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563FB" w14:textId="6774F6FE" w:rsidR="007B60BE" w:rsidRDefault="007B60BE" w:rsidP="00CF75E2">
      <w:pPr>
        <w:pStyle w:val="Heading1"/>
      </w:pPr>
      <w:r>
        <w:t>Aff – Benefit Sharing - DGHL</w:t>
      </w:r>
    </w:p>
    <w:p w14:paraId="7AC9749D" w14:textId="77777777" w:rsidR="007B60BE" w:rsidRDefault="007B60BE" w:rsidP="00CF75E2">
      <w:pPr>
        <w:pStyle w:val="Heading3"/>
      </w:pPr>
      <w:r>
        <w:t>Notes</w:t>
      </w:r>
    </w:p>
    <w:p w14:paraId="2E76D8BC" w14:textId="42C223A4" w:rsidR="007B60BE" w:rsidRPr="005336A3" w:rsidRDefault="005336A3" w:rsidP="007B60BE">
      <w:r w:rsidRPr="005336A3">
        <w:t>Thank you to Ava, Max, Ishaan, Darin, Niko, Victoria, Lucy, and Austin for their work on this file.</w:t>
      </w:r>
    </w:p>
    <w:p w14:paraId="5FD4BDCD" w14:textId="77777777" w:rsidR="005336A3" w:rsidRPr="002A73A7" w:rsidRDefault="005336A3" w:rsidP="007B60BE">
      <w:pPr>
        <w:rPr>
          <w:b/>
          <w:bCs/>
        </w:rPr>
      </w:pPr>
    </w:p>
    <w:p w14:paraId="640E912A" w14:textId="01F7C376" w:rsidR="002A73A7" w:rsidRDefault="002A73A7" w:rsidP="007B60BE">
      <w:r>
        <w:t>Benefit sharing is when corporations cooperate with Native Alaskans when doing mineral extraction on their land.</w:t>
      </w:r>
    </w:p>
    <w:p w14:paraId="50B0724B" w14:textId="13A96183" w:rsidR="007B60BE" w:rsidRDefault="002A73A7" w:rsidP="007B60BE">
      <w:r>
        <w:t>Status quo benefit sharing operates under 3 regimes:</w:t>
      </w:r>
    </w:p>
    <w:p w14:paraId="061FD5D6" w14:textId="33FE8EE0" w:rsidR="002A73A7" w:rsidRDefault="002A73A7" w:rsidP="002A73A7">
      <w:pPr>
        <w:pStyle w:val="ListParagraph"/>
        <w:numPr>
          <w:ilvl w:val="0"/>
          <w:numId w:val="45"/>
        </w:numPr>
      </w:pPr>
      <w:r>
        <w:t>Paternalistic: Companies operate and own the land while providing for Native Alaskans. Native Alaskans get a lump sum dividend.</w:t>
      </w:r>
    </w:p>
    <w:p w14:paraId="4B302EA9" w14:textId="5F3066BE" w:rsidR="009D4F48" w:rsidRPr="009D4F48" w:rsidRDefault="009D4F48" w:rsidP="009D4F48">
      <w:pPr>
        <w:pStyle w:val="ListParagraph"/>
        <w:numPr>
          <w:ilvl w:val="0"/>
          <w:numId w:val="45"/>
        </w:numPr>
      </w:pPr>
      <w:r>
        <w:t>Company</w:t>
      </w:r>
      <w:r w:rsidRPr="009D4F48">
        <w:t>-driven model where corporations voluntarily offer benefits (e.g., jobs, revenue-sharing, social investments) to communities in exchange for project approval or goodwill.</w:t>
      </w:r>
    </w:p>
    <w:p w14:paraId="131A060F" w14:textId="5C041BCA" w:rsidR="002A73A7" w:rsidRDefault="002A73A7" w:rsidP="002A73A7">
      <w:pPr>
        <w:pStyle w:val="ListParagraph"/>
        <w:numPr>
          <w:ilvl w:val="0"/>
          <w:numId w:val="45"/>
        </w:numPr>
      </w:pPr>
      <w:r>
        <w:t xml:space="preserve">Co-Management: Native Alaskans co-manage and co-design the facility. </w:t>
      </w:r>
    </w:p>
    <w:p w14:paraId="744DBF6B" w14:textId="76112F46" w:rsidR="007B60BE" w:rsidRDefault="002A73A7" w:rsidP="007B60BE">
      <w:r>
        <w:t xml:space="preserve">The AFF mandates new mineral resource extraction under the third model. The BLM does the plan in cooperation with the BIA and the US Geological Survey. </w:t>
      </w:r>
    </w:p>
    <w:p w14:paraId="304DC97C" w14:textId="17666B5D" w:rsidR="007B60BE" w:rsidRDefault="007B60BE" w:rsidP="00CF75E2">
      <w:pPr>
        <w:pStyle w:val="Heading1"/>
      </w:pPr>
      <w:r>
        <w:t>1AC</w:t>
      </w:r>
    </w:p>
    <w:p w14:paraId="3A564AE4" w14:textId="1F10F622" w:rsidR="007B60BE" w:rsidRDefault="007B60BE" w:rsidP="00CF75E2">
      <w:pPr>
        <w:pStyle w:val="Heading2"/>
        <w:rPr>
          <w:rFonts w:eastAsia="MS Gothic"/>
        </w:rPr>
      </w:pPr>
      <w:r>
        <w:rPr>
          <w:rFonts w:eastAsia="MS Gothic"/>
        </w:rPr>
        <w:t>1AC</w:t>
      </w:r>
    </w:p>
    <w:p w14:paraId="33376367" w14:textId="4F3188B4" w:rsidR="007B60BE" w:rsidRDefault="007B60BE" w:rsidP="00CF75E2">
      <w:pPr>
        <w:pStyle w:val="Heading3"/>
        <w:rPr>
          <w:rFonts w:eastAsia="MS Gothic"/>
        </w:rPr>
      </w:pPr>
      <w:r>
        <w:rPr>
          <w:rFonts w:eastAsia="MS Gothic"/>
        </w:rPr>
        <w:t>Advantage---1AC</w:t>
      </w:r>
    </w:p>
    <w:p w14:paraId="6EED3996" w14:textId="77777777" w:rsidR="007B60BE" w:rsidRPr="00614592" w:rsidRDefault="007B60BE" w:rsidP="00CF75E2">
      <w:pPr>
        <w:pStyle w:val="Heading4"/>
      </w:pPr>
      <w:r>
        <w:t xml:space="preserve">The advantage is </w:t>
      </w:r>
      <w:r w:rsidRPr="001C3C95">
        <w:rPr>
          <w:u w:val="single"/>
        </w:rPr>
        <w:t>COOPERATION</w:t>
      </w:r>
      <w:r>
        <w:t>:</w:t>
      </w:r>
    </w:p>
    <w:p w14:paraId="1DC72129" w14:textId="77777777" w:rsidR="007B60BE" w:rsidRDefault="007B60BE" w:rsidP="00CF75E2">
      <w:pPr>
        <w:pStyle w:val="Heading4"/>
      </w:pPr>
      <w:r>
        <w:t>Benefit sharing agreements regarding mineral extraction in the Arctic strategically disadvantage Native Alaskans now.</w:t>
      </w:r>
    </w:p>
    <w:p w14:paraId="7B4FEA7F" w14:textId="77777777" w:rsidR="007B60BE" w:rsidRPr="00E55D62" w:rsidRDefault="007B60BE" w:rsidP="007B60BE">
      <w:r w:rsidRPr="00304F90">
        <w:rPr>
          <w:b/>
          <w:bCs/>
          <w:sz w:val="26"/>
          <w:szCs w:val="26"/>
        </w:rPr>
        <w:t>Petrov &amp; Tysiachniouk 19</w:t>
      </w:r>
      <w:r w:rsidRPr="00304F90">
        <w:t>,</w:t>
      </w:r>
      <w:r w:rsidRPr="00E55D62">
        <w:rPr>
          <w:rFonts w:ascii="Trebuchet MS" w:hAnsi="Trebuchet MS"/>
          <w:color w:val="333333"/>
          <w:sz w:val="23"/>
          <w:szCs w:val="23"/>
          <w:shd w:val="clear" w:color="auto" w:fill="FFFFFF"/>
        </w:rPr>
        <w:t xml:space="preserve"> </w:t>
      </w:r>
      <w:r>
        <w:t>*A</w:t>
      </w:r>
      <w:r w:rsidRPr="00E55D62">
        <w:t>ssociate Professor of Geography and Geospatial Technology in the Department of Geography, University of Northern Iowa</w:t>
      </w:r>
      <w:r>
        <w:t>, **</w:t>
      </w:r>
      <w:r w:rsidRPr="00BD760A">
        <w:rPr>
          <w:rFonts w:ascii="Roboto" w:hAnsi="Roboto"/>
          <w:color w:val="222233"/>
          <w:sz w:val="21"/>
          <w:szCs w:val="21"/>
          <w:shd w:val="clear" w:color="auto" w:fill="FFFFFF"/>
        </w:rPr>
        <w:t xml:space="preserve"> </w:t>
      </w:r>
      <w:r w:rsidRPr="00BD760A">
        <w:t>Chair of the Environmental Sociology group at the Center for Independent Social Research, St. Petersburg.</w:t>
      </w:r>
      <w:r>
        <w:t xml:space="preserve"> </w:t>
      </w:r>
      <w:r w:rsidRPr="00304F90">
        <w:t>(Andrey N. Petrov</w:t>
      </w:r>
      <w:r>
        <w:t xml:space="preserve"> &amp; </w:t>
      </w:r>
      <w:r w:rsidRPr="00304F90">
        <w:t>Maria S. Tysiachniouk, 9-5-2019, "Benefit Sharing in the Arctic: A Systematic View", MDPI, https://www.mdpi.com/2079-9276/8/3/155?utm_source) //</w:t>
      </w:r>
      <w:proofErr w:type="spellStart"/>
      <w:r w:rsidRPr="00304F90">
        <w:t>ishi</w:t>
      </w:r>
      <w:proofErr w:type="spellEnd"/>
    </w:p>
    <w:p w14:paraId="43E40AB7" w14:textId="77777777" w:rsidR="007B60BE" w:rsidRPr="00301267" w:rsidRDefault="007B60BE" w:rsidP="007B60BE">
      <w:pPr>
        <w:rPr>
          <w:sz w:val="16"/>
        </w:rPr>
      </w:pPr>
      <w:r w:rsidRPr="00301267">
        <w:rPr>
          <w:sz w:val="16"/>
        </w:rPr>
        <w:t>5. Discussion: Considering Advantages and Disadvantages of Benefit Sharing Regimes</w:t>
      </w:r>
    </w:p>
    <w:p w14:paraId="1E7BDCA2" w14:textId="77777777" w:rsidR="007B60BE" w:rsidRPr="0003108C" w:rsidRDefault="007B60BE" w:rsidP="007B60BE">
      <w:pPr>
        <w:rPr>
          <w:u w:val="single"/>
        </w:rPr>
      </w:pPr>
      <w:r w:rsidRPr="00301267">
        <w:rPr>
          <w:sz w:val="16"/>
        </w:rPr>
        <w:t xml:space="preserve">This paper developed the typology of various </w:t>
      </w:r>
      <w:r w:rsidRPr="000B2B87">
        <w:rPr>
          <w:u w:val="single"/>
        </w:rPr>
        <w:t xml:space="preserve">benefit sharing regimes </w:t>
      </w:r>
      <w:r w:rsidRPr="00CF75E2">
        <w:rPr>
          <w:highlight w:val="cyan"/>
          <w:u w:val="single"/>
        </w:rPr>
        <w:t>in</w:t>
      </w:r>
      <w:r w:rsidRPr="000B2B87">
        <w:rPr>
          <w:u w:val="single"/>
        </w:rPr>
        <w:t xml:space="preserve"> the Arctic</w:t>
      </w:r>
      <w:r w:rsidRPr="00301267">
        <w:rPr>
          <w:sz w:val="16"/>
        </w:rPr>
        <w:t xml:space="preserve"> and illustrated them with </w:t>
      </w:r>
      <w:r w:rsidRPr="00C033E2">
        <w:rPr>
          <w:b/>
          <w:bCs/>
          <w:u w:val="single"/>
        </w:rPr>
        <w:t>examples</w:t>
      </w:r>
      <w:r w:rsidRPr="0003108C">
        <w:rPr>
          <w:u w:val="single"/>
        </w:rPr>
        <w:t xml:space="preserve"> from Russia, </w:t>
      </w:r>
      <w:r w:rsidRPr="00CF75E2">
        <w:rPr>
          <w:b/>
          <w:bCs/>
          <w:highlight w:val="cyan"/>
          <w:u w:val="single"/>
        </w:rPr>
        <w:t>Alaska</w:t>
      </w:r>
      <w:r w:rsidRPr="0003108C">
        <w:rPr>
          <w:u w:val="single"/>
        </w:rPr>
        <w:t>, and Canada.</w:t>
      </w:r>
      <w:r w:rsidRPr="00301267">
        <w:rPr>
          <w:sz w:val="16"/>
        </w:rPr>
        <w:t xml:space="preserve"> In the cases of the NAO, YNAO, and KMAO regions of Russia we see path-dependent practices of benefit sharing at the regional level vested in the principles of social infrastructure investment, compensation, and charity and implemented through a largely paternalistic mode [3,16,17]. </w:t>
      </w:r>
      <w:r w:rsidRPr="0003108C">
        <w:rPr>
          <w:u w:val="single"/>
        </w:rPr>
        <w:t xml:space="preserve">In all these regions, the </w:t>
      </w:r>
      <w:r w:rsidRPr="00CF75E2">
        <w:rPr>
          <w:highlight w:val="cyan"/>
          <w:u w:val="single"/>
        </w:rPr>
        <w:t xml:space="preserve">most </w:t>
      </w:r>
      <w:r w:rsidRPr="00CF75E2">
        <w:rPr>
          <w:b/>
          <w:bCs/>
          <w:highlight w:val="cyan"/>
          <w:u w:val="single"/>
        </w:rPr>
        <w:t>common practice</w:t>
      </w:r>
      <w:r w:rsidRPr="0003108C">
        <w:rPr>
          <w:u w:val="single"/>
        </w:rPr>
        <w:t xml:space="preserve"> </w:t>
      </w:r>
      <w:r w:rsidRPr="00CF75E2">
        <w:rPr>
          <w:highlight w:val="cyan"/>
          <w:u w:val="single"/>
        </w:rPr>
        <w:t>is</w:t>
      </w:r>
      <w:r w:rsidRPr="0003108C">
        <w:rPr>
          <w:u w:val="single"/>
        </w:rPr>
        <w:t xml:space="preserve"> to conduct socio-economic </w:t>
      </w:r>
      <w:r w:rsidRPr="00CF75E2">
        <w:rPr>
          <w:highlight w:val="cyan"/>
          <w:u w:val="single"/>
        </w:rPr>
        <w:t>agreements</w:t>
      </w:r>
      <w:r w:rsidRPr="0003108C">
        <w:rPr>
          <w:u w:val="single"/>
        </w:rPr>
        <w:t xml:space="preserve"> </w:t>
      </w:r>
      <w:r w:rsidRPr="00CF75E2">
        <w:rPr>
          <w:highlight w:val="cyan"/>
          <w:u w:val="single"/>
        </w:rPr>
        <w:t>between</w:t>
      </w:r>
      <w:r w:rsidRPr="0003108C">
        <w:rPr>
          <w:u w:val="single"/>
        </w:rPr>
        <w:t xml:space="preserve"> </w:t>
      </w:r>
      <w:r w:rsidRPr="00CF75E2">
        <w:rPr>
          <w:highlight w:val="cyan"/>
          <w:u w:val="single"/>
        </w:rPr>
        <w:t>companies</w:t>
      </w:r>
      <w:r w:rsidRPr="0003108C">
        <w:rPr>
          <w:u w:val="single"/>
        </w:rPr>
        <w:t xml:space="preserve"> </w:t>
      </w:r>
      <w:r w:rsidRPr="00CF75E2">
        <w:rPr>
          <w:highlight w:val="cyan"/>
          <w:u w:val="single"/>
        </w:rPr>
        <w:t>and</w:t>
      </w:r>
      <w:r w:rsidRPr="0003108C">
        <w:rPr>
          <w:u w:val="single"/>
        </w:rPr>
        <w:t xml:space="preserve"> the regional governor. </w:t>
      </w:r>
      <w:r w:rsidRPr="00CF75E2">
        <w:rPr>
          <w:highlight w:val="cyan"/>
          <w:u w:val="single"/>
        </w:rPr>
        <w:t>Regional authorities</w:t>
      </w:r>
      <w:r w:rsidRPr="0003108C">
        <w:rPr>
          <w:u w:val="single"/>
        </w:rPr>
        <w:t xml:space="preserve">, with </w:t>
      </w:r>
      <w:r w:rsidRPr="005D343B">
        <w:rPr>
          <w:b/>
          <w:bCs/>
          <w:u w:val="single"/>
        </w:rPr>
        <w:t>little input</w:t>
      </w:r>
      <w:r w:rsidRPr="0003108C">
        <w:rPr>
          <w:u w:val="single"/>
        </w:rPr>
        <w:t xml:space="preserve"> from indigenous and local communities, </w:t>
      </w:r>
      <w:r w:rsidRPr="00CF75E2">
        <w:rPr>
          <w:highlight w:val="cyan"/>
          <w:u w:val="single"/>
        </w:rPr>
        <w:t>act as</w:t>
      </w:r>
      <w:r w:rsidRPr="0003108C">
        <w:rPr>
          <w:u w:val="single"/>
        </w:rPr>
        <w:t xml:space="preserve"> the </w:t>
      </w:r>
      <w:r w:rsidRPr="00CF75E2">
        <w:rPr>
          <w:b/>
          <w:bCs/>
          <w:highlight w:val="cyan"/>
          <w:u w:val="single"/>
        </w:rPr>
        <w:t>main actors</w:t>
      </w:r>
      <w:r w:rsidRPr="0003108C">
        <w:rPr>
          <w:u w:val="single"/>
        </w:rPr>
        <w:t xml:space="preserve"> in decision-making in respect to social investment and industrial activity, </w:t>
      </w:r>
      <w:r w:rsidRPr="005D343B">
        <w:rPr>
          <w:sz w:val="16"/>
        </w:rPr>
        <w:t xml:space="preserve">thus reproducing Soviet and post-Soviet paternalistic experiences [17,30,34]. </w:t>
      </w:r>
      <w:r w:rsidRPr="00CF75E2">
        <w:rPr>
          <w:b/>
          <w:bCs/>
          <w:highlight w:val="cyan"/>
          <w:u w:val="single"/>
        </w:rPr>
        <w:t>Indigenous</w:t>
      </w:r>
      <w:r w:rsidRPr="0003108C">
        <w:rPr>
          <w:u w:val="single"/>
        </w:rPr>
        <w:t xml:space="preserve"> and local </w:t>
      </w:r>
      <w:r w:rsidRPr="005D343B">
        <w:rPr>
          <w:b/>
          <w:bCs/>
          <w:u w:val="single"/>
        </w:rPr>
        <w:t xml:space="preserve">peoples </w:t>
      </w:r>
      <w:r w:rsidRPr="00CF75E2">
        <w:rPr>
          <w:b/>
          <w:bCs/>
          <w:highlight w:val="cyan"/>
          <w:u w:val="single"/>
        </w:rPr>
        <w:t>participation</w:t>
      </w:r>
      <w:r w:rsidRPr="0003108C">
        <w:rPr>
          <w:u w:val="single"/>
        </w:rPr>
        <w:t xml:space="preserve"> in the decision-making processes </w:t>
      </w:r>
      <w:r w:rsidRPr="00CF75E2">
        <w:rPr>
          <w:b/>
          <w:bCs/>
          <w:highlight w:val="cyan"/>
          <w:u w:val="single"/>
        </w:rPr>
        <w:t>is minimal</w:t>
      </w:r>
      <w:r w:rsidRPr="0003108C">
        <w:rPr>
          <w:u w:val="single"/>
        </w:rPr>
        <w:t>. Therefore, the benefit sharing regime at the regional level is characterized by insufficient procedural and distributive equities</w:t>
      </w:r>
      <w:r w:rsidRPr="00301267">
        <w:rPr>
          <w:sz w:val="16"/>
        </w:rPr>
        <w:t xml:space="preserve"> [5], </w:t>
      </w:r>
      <w:r w:rsidRPr="0003108C">
        <w:rPr>
          <w:u w:val="single"/>
        </w:rPr>
        <w:t xml:space="preserve">strong path-dependency, </w:t>
      </w:r>
      <w:proofErr w:type="spellStart"/>
      <w:r w:rsidRPr="0003108C">
        <w:rPr>
          <w:u w:val="single"/>
        </w:rPr>
        <w:t>extractivism</w:t>
      </w:r>
      <w:proofErr w:type="spellEnd"/>
      <w:r w:rsidRPr="0003108C">
        <w:rPr>
          <w:u w:val="single"/>
        </w:rPr>
        <w:t xml:space="preserve"> and overreliance on semi-formal and trickle-down mechanisms.</w:t>
      </w:r>
    </w:p>
    <w:p w14:paraId="10CBF7A4" w14:textId="77777777" w:rsidR="007B60BE" w:rsidRPr="00301267" w:rsidRDefault="007B60BE" w:rsidP="007B60BE">
      <w:pPr>
        <w:rPr>
          <w:sz w:val="16"/>
        </w:rPr>
      </w:pPr>
      <w:r w:rsidRPr="00301267">
        <w:rPr>
          <w:sz w:val="16"/>
        </w:rPr>
        <w:t xml:space="preserve">If we look at the local scale and direct interactions between companies and indigenous peoples in the Russian Arctic, we observe a continuum of regimes that span from strictly paternalistic to CCSR mode-based arrangements. It is important to point out that benefit sharing regimes differ considerably among Russian territories. YNAO represents an example of a regime where local agreements are setup via the regional and local governments, and no separate agreements with indigenous communities are negotiated, except for state-owned reindeer herding enterprises. In NAO we observed a move towards CCSR due to the switch to the new federal methodology for calculating the compensation for damage, which partly substituted socio-economic agreements between companies and indigenous peoples. The new arrangement gave more leverage, funds and spending freedom to reindeer </w:t>
      </w:r>
      <w:r w:rsidRPr="008D48C9">
        <w:rPr>
          <w:sz w:val="16"/>
        </w:rPr>
        <w:t>herders</w:t>
      </w:r>
      <w:r w:rsidRPr="00301267">
        <w:rPr>
          <w:sz w:val="16"/>
        </w:rPr>
        <w:t>. However, we concur with the literature [17,29] that in Russia, CCSR-based benefit sharing regimes echo the Soviet experiences. They are characterized by the companies’ paternalistic attitudes towards the indigenous communities and desire to retain the decision-making power in respect to benefits. This is often done by applying the charity principle to benefit distribution and reliance on semi-formal arrangements, in which communities are typically at the mercy of an extractive company. Direct benefit sharing arrangements between companies and indigenous peoples in NAO and KMAO are determined by the regional legislation. In NAO companies are obliged to compensate for expropriated and/or damaged agricultural land leased by reindeer herding enterprises. In KMAO, companies are required to compensate for building infrastructure and damaging the TTNU lands.</w:t>
      </w:r>
    </w:p>
    <w:p w14:paraId="7BE7F84F" w14:textId="77777777" w:rsidR="007B60BE" w:rsidRPr="00D35C37" w:rsidRDefault="007B60BE" w:rsidP="007B60BE">
      <w:pPr>
        <w:rPr>
          <w:u w:val="single"/>
        </w:rPr>
      </w:pPr>
      <w:r w:rsidRPr="00D35C37">
        <w:rPr>
          <w:u w:val="single"/>
        </w:rPr>
        <w:t xml:space="preserve">Benefit sharing regimes </w:t>
      </w:r>
      <w:r w:rsidRPr="00301267">
        <w:rPr>
          <w:sz w:val="16"/>
        </w:rPr>
        <w:t xml:space="preserve">based on both paternalism and CCSR </w:t>
      </w:r>
      <w:r w:rsidRPr="00D35C37">
        <w:rPr>
          <w:u w:val="single"/>
        </w:rPr>
        <w:t xml:space="preserve">are characterized by the </w:t>
      </w:r>
      <w:r w:rsidRPr="005D343B">
        <w:rPr>
          <w:b/>
          <w:bCs/>
          <w:u w:val="single"/>
        </w:rPr>
        <w:t>limited involvement</w:t>
      </w:r>
      <w:r w:rsidRPr="00D35C37">
        <w:rPr>
          <w:u w:val="single"/>
        </w:rPr>
        <w:t xml:space="preserve"> of indigenous peoples in decision-making processes. During the construction phase of large oil infrastructure, </w:t>
      </w:r>
      <w:r w:rsidRPr="00301267">
        <w:rPr>
          <w:sz w:val="16"/>
        </w:rPr>
        <w:t>public hearings and</w:t>
      </w:r>
      <w:r w:rsidRPr="00D35C37">
        <w:rPr>
          <w:u w:val="single"/>
        </w:rPr>
        <w:t xml:space="preserve"> </w:t>
      </w:r>
      <w:r w:rsidRPr="00CF75E2">
        <w:rPr>
          <w:b/>
          <w:bCs/>
          <w:highlight w:val="cyan"/>
          <w:u w:val="single"/>
        </w:rPr>
        <w:t>environmental impact assessment</w:t>
      </w:r>
      <w:r w:rsidRPr="00D35C37">
        <w:rPr>
          <w:u w:val="single"/>
        </w:rPr>
        <w:t xml:space="preserve"> proceedings </w:t>
      </w:r>
      <w:r w:rsidRPr="00CF75E2">
        <w:rPr>
          <w:highlight w:val="cyan"/>
          <w:u w:val="single"/>
        </w:rPr>
        <w:t>are organized</w:t>
      </w:r>
      <w:r w:rsidRPr="00D35C37">
        <w:rPr>
          <w:u w:val="single"/>
        </w:rPr>
        <w:t xml:space="preserve"> in larger settlements </w:t>
      </w:r>
      <w:r w:rsidRPr="00CF75E2">
        <w:rPr>
          <w:highlight w:val="cyan"/>
          <w:u w:val="single"/>
        </w:rPr>
        <w:t xml:space="preserve">with </w:t>
      </w:r>
      <w:r w:rsidRPr="00CF75E2">
        <w:rPr>
          <w:b/>
          <w:bCs/>
          <w:highlight w:val="cyan"/>
          <w:u w:val="single"/>
        </w:rPr>
        <w:t>limited participation</w:t>
      </w:r>
      <w:r w:rsidRPr="00CF75E2">
        <w:rPr>
          <w:highlight w:val="cyan"/>
          <w:u w:val="single"/>
        </w:rPr>
        <w:t xml:space="preserve"> of nomadic</w:t>
      </w:r>
      <w:r w:rsidRPr="00D35C37">
        <w:rPr>
          <w:u w:val="single"/>
        </w:rPr>
        <w:t xml:space="preserve"> reindeer </w:t>
      </w:r>
      <w:r w:rsidRPr="00CF75E2">
        <w:rPr>
          <w:highlight w:val="cyan"/>
          <w:u w:val="single"/>
        </w:rPr>
        <w:t>herders</w:t>
      </w:r>
      <w:r w:rsidRPr="00D35C37">
        <w:rPr>
          <w:u w:val="single"/>
        </w:rPr>
        <w:t xml:space="preserve">. </w:t>
      </w:r>
      <w:r w:rsidRPr="00301267">
        <w:rPr>
          <w:sz w:val="16"/>
        </w:rPr>
        <w:t>The main decisions on social investments are made via semi-formal negotiations between the company and the authorities. Money is allocated for building social infrastructure, purchasing goods and providing transport for indigenous peoples.</w:t>
      </w:r>
      <w:r w:rsidRPr="00D35C37">
        <w:rPr>
          <w:u w:val="single"/>
        </w:rPr>
        <w:t xml:space="preserve"> </w:t>
      </w:r>
      <w:r w:rsidRPr="00CF75E2">
        <w:rPr>
          <w:highlight w:val="cyan"/>
          <w:u w:val="single"/>
        </w:rPr>
        <w:t>Indigenous</w:t>
      </w:r>
      <w:r w:rsidRPr="00D35C37">
        <w:rPr>
          <w:u w:val="single"/>
        </w:rPr>
        <w:t xml:space="preserve"> peoples </w:t>
      </w:r>
      <w:r w:rsidRPr="000B2B87">
        <w:rPr>
          <w:u w:val="single"/>
        </w:rPr>
        <w:t xml:space="preserve">own </w:t>
      </w:r>
      <w:r w:rsidRPr="00CF75E2">
        <w:rPr>
          <w:highlight w:val="cyan"/>
          <w:u w:val="single"/>
        </w:rPr>
        <w:t xml:space="preserve">initiatives receive </w:t>
      </w:r>
      <w:r w:rsidRPr="00CF75E2">
        <w:rPr>
          <w:b/>
          <w:bCs/>
          <w:highlight w:val="cyan"/>
          <w:u w:val="single"/>
        </w:rPr>
        <w:t>little attention</w:t>
      </w:r>
      <w:r w:rsidRPr="00D35C37">
        <w:rPr>
          <w:u w:val="single"/>
        </w:rPr>
        <w:t>. There are no mechanisms developed for monitoring public opinion and requests from the indigenous and other local residents.</w:t>
      </w:r>
    </w:p>
    <w:p w14:paraId="0D2DF593" w14:textId="77777777" w:rsidR="007B60BE" w:rsidRPr="00301267" w:rsidRDefault="007B60BE" w:rsidP="007B60BE">
      <w:pPr>
        <w:rPr>
          <w:sz w:val="16"/>
        </w:rPr>
      </w:pPr>
      <w:r w:rsidRPr="00301267">
        <w:rPr>
          <w:sz w:val="16"/>
        </w:rPr>
        <w:t xml:space="preserve">In contrast, the benefit sharing regime in Sakhalin is guided by the corporate policies of the international consortia conducting the oil extraction, as well as by the standards of international financial institutions. Both Sakhalin Energy and Exxon </w:t>
      </w:r>
      <w:proofErr w:type="spellStart"/>
      <w:r w:rsidRPr="00301267">
        <w:rPr>
          <w:sz w:val="16"/>
        </w:rPr>
        <w:t>Neftegaz</w:t>
      </w:r>
      <w:proofErr w:type="spellEnd"/>
      <w:r w:rsidRPr="00301267">
        <w:rPr>
          <w:sz w:val="16"/>
        </w:rPr>
        <w:t xml:space="preserve"> Limited strategically involve the state actors in the tripartite partnerships in order to avoid state pressure to force these companies to fill gaps in the state budget and public services (which happens with the state-owned extractive companies, such as Rosneft) [37]. In the case of Sakhalin, the transnational actors brought in the international standards that are reflected in benefit sharing arrangements. The peculiar feature of the tripartite model is that the companies readily involve indigenous people in making decisions about their own development. Sakhalin Energy is granting indigenous representatives the power to allocate and distribute funds without assistance from the company or the state. Both companies enabled a procedure of filing complaints to the company. The information about the results of grant competitions, the amount of money granted and the beneficiaries are fully disclosed to the community. Social investment involves supporting and promoting local initiatives [3].</w:t>
      </w:r>
    </w:p>
    <w:p w14:paraId="3732BA15" w14:textId="77777777" w:rsidR="007B60BE" w:rsidRPr="00301267" w:rsidRDefault="007B60BE" w:rsidP="007B60BE">
      <w:pPr>
        <w:rPr>
          <w:sz w:val="16"/>
        </w:rPr>
      </w:pPr>
      <w:r w:rsidRPr="00301267">
        <w:rPr>
          <w:sz w:val="16"/>
        </w:rPr>
        <w:t xml:space="preserve">Successful benefit-sharing practices can help companies to ensure a long-term SLO and can enhance sustainability in resource-dependent communities [14,33,34]. However, </w:t>
      </w:r>
      <w:r w:rsidRPr="00301267">
        <w:rPr>
          <w:u w:val="single"/>
        </w:rPr>
        <w:t>the practices of interactions with stakeholders differ in the investigated case studies.</w:t>
      </w:r>
      <w:r w:rsidRPr="00301267">
        <w:rPr>
          <w:sz w:val="16"/>
        </w:rPr>
        <w:t xml:space="preserve"> In NAO and KMAO we observed the shift from arrangements based on the financial aid (charity) principle to the compensation principle of benefit sharing with the growing role of CCSR. </w:t>
      </w:r>
      <w:r w:rsidRPr="00CF75E2">
        <w:rPr>
          <w:highlight w:val="cyan"/>
          <w:u w:val="single"/>
        </w:rPr>
        <w:t xml:space="preserve">This kind of </w:t>
      </w:r>
      <w:r w:rsidRPr="00CF75E2">
        <w:rPr>
          <w:b/>
          <w:bCs/>
          <w:highlight w:val="cyan"/>
          <w:u w:val="single"/>
        </w:rPr>
        <w:t>benefit-sharing</w:t>
      </w:r>
      <w:r w:rsidRPr="00301267">
        <w:rPr>
          <w:u w:val="single"/>
        </w:rPr>
        <w:t xml:space="preserve"> may </w:t>
      </w:r>
      <w:r w:rsidRPr="00CF75E2">
        <w:rPr>
          <w:highlight w:val="cyan"/>
          <w:u w:val="single"/>
        </w:rPr>
        <w:t>enhance</w:t>
      </w:r>
      <w:r w:rsidRPr="00301267">
        <w:rPr>
          <w:u w:val="single"/>
        </w:rPr>
        <w:t xml:space="preserve"> </w:t>
      </w:r>
      <w:r w:rsidRPr="00CF75E2">
        <w:rPr>
          <w:highlight w:val="cyan"/>
          <w:u w:val="single"/>
        </w:rPr>
        <w:t>corporate efficiency</w:t>
      </w:r>
      <w:r w:rsidRPr="00301267">
        <w:rPr>
          <w:u w:val="single"/>
        </w:rPr>
        <w:t xml:space="preserve"> for the </w:t>
      </w:r>
      <w:r w:rsidRPr="005D343B">
        <w:rPr>
          <w:b/>
          <w:bCs/>
          <w:u w:val="single"/>
        </w:rPr>
        <w:t>short-term</w:t>
      </w:r>
      <w:r w:rsidRPr="00301267">
        <w:rPr>
          <w:u w:val="single"/>
        </w:rPr>
        <w:t xml:space="preserve">, </w:t>
      </w:r>
      <w:r w:rsidRPr="00CF75E2">
        <w:rPr>
          <w:highlight w:val="cyan"/>
          <w:u w:val="single"/>
        </w:rPr>
        <w:t>but does not</w:t>
      </w:r>
      <w:r w:rsidRPr="00301267">
        <w:rPr>
          <w:u w:val="single"/>
        </w:rPr>
        <w:t xml:space="preserve"> guarantee long-term SLO and does not </w:t>
      </w:r>
      <w:r w:rsidRPr="00CF75E2">
        <w:rPr>
          <w:highlight w:val="cyan"/>
          <w:u w:val="single"/>
        </w:rPr>
        <w:t xml:space="preserve">eliminate </w:t>
      </w:r>
      <w:r w:rsidRPr="00CF75E2">
        <w:rPr>
          <w:b/>
          <w:bCs/>
          <w:highlight w:val="cyan"/>
          <w:u w:val="single"/>
        </w:rPr>
        <w:t>risks of conflicts</w:t>
      </w:r>
      <w:r w:rsidRPr="00301267">
        <w:rPr>
          <w:u w:val="single"/>
        </w:rPr>
        <w:t xml:space="preserve">, especially in cases when compensations are small and/or are not calculated properly. </w:t>
      </w:r>
      <w:r w:rsidRPr="00301267">
        <w:rPr>
          <w:sz w:val="16"/>
        </w:rPr>
        <w:t>However, this does not mean that the tripartite partnership model in Sakhalin is unequivocally better for effective benefit-sharing among indigenous communities. The partnership mode assumes that the communities are ready to comply with the transparent rules, as well as the companies themselves. This also assumes that the community is able to take responsibility for its decisions. This, however, is not always true. For instance, in the case of Sakhalin, the company delegated power to indigenous representatives to distribute grants between households, which in turn entailed conflicts. In the partnership mode, local initiatives and entrepreneurship workshops are prioritized, however, not all training programs prove to be efficient. In a variety of cases, investing corporate funds by Russian companies in the construction of communities’ facilities turns out to be a more important instrument of social investment [34].</w:t>
      </w:r>
    </w:p>
    <w:p w14:paraId="30197B84" w14:textId="77777777" w:rsidR="007B60BE" w:rsidRPr="00301267" w:rsidRDefault="007B60BE" w:rsidP="007B60BE">
      <w:pPr>
        <w:rPr>
          <w:sz w:val="16"/>
        </w:rPr>
      </w:pPr>
      <w:r w:rsidRPr="00301267">
        <w:rPr>
          <w:sz w:val="16"/>
        </w:rPr>
        <w:t xml:space="preserve">The Alaskan and Canadian Arctic benefit sharing regimes differ considerably from one another and from Russia. This can be explained by differences in land ownership, as well as by diverging political and economic contexts. In Russia the land belongs to the state and land with mineral deposits is leased to the extractive companies. Benefits from lease sales go to the state. In both Alaska and Canada, a significant sum of money comes to indigenous communities via royalty payments. In Russia when companies encroach upon land (TTNU or agricultural) leased by indigenous reindeer herders, these companies pay (relatively minimal) compensation for the loss of pastures. In Alaska in the framework of ANCSA, and in Canada in the framework of CLCAs, land is owned by indigenous peoples and a significant amount of royalties are paid to indigenous communities when oil companies use the land. These royalty payments are much greater than compensations in Russia. In both Alaska and Canada, a significant effort was made to invest in indigenous communities and build capacities by creating indigenous-run businesses. Such benefit sharing mechanisms have largely not emerged in Russia. In Alaska, Native corporations, are involved in oil drilling themselves, and in Canada regional corporations invest and maintain a variety of businesses. </w:t>
      </w:r>
      <w:r w:rsidRPr="00301267">
        <w:rPr>
          <w:u w:val="single"/>
        </w:rPr>
        <w:t xml:space="preserve">In both </w:t>
      </w:r>
      <w:r w:rsidRPr="00312E6F">
        <w:rPr>
          <w:b/>
          <w:bCs/>
          <w:u w:val="single"/>
        </w:rPr>
        <w:t>Alaska</w:t>
      </w:r>
      <w:r w:rsidRPr="00301267">
        <w:rPr>
          <w:u w:val="single"/>
        </w:rPr>
        <w:t xml:space="preserve"> and Canada, </w:t>
      </w:r>
      <w:r w:rsidRPr="00312E6F">
        <w:rPr>
          <w:sz w:val="16"/>
        </w:rPr>
        <w:t>however,</w:t>
      </w:r>
      <w:r w:rsidRPr="00312E6F">
        <w:rPr>
          <w:sz w:val="16"/>
          <w:u w:val="single"/>
        </w:rPr>
        <w:t xml:space="preserve"> </w:t>
      </w:r>
      <w:r w:rsidRPr="00301267">
        <w:rPr>
          <w:u w:val="single"/>
        </w:rPr>
        <w:t xml:space="preserve">there are often </w:t>
      </w:r>
      <w:r w:rsidRPr="00CF75E2">
        <w:rPr>
          <w:b/>
          <w:bCs/>
          <w:highlight w:val="cyan"/>
          <w:u w:val="single"/>
        </w:rPr>
        <w:t>tensions</w:t>
      </w:r>
      <w:r w:rsidRPr="00CF75E2">
        <w:rPr>
          <w:highlight w:val="cyan"/>
          <w:u w:val="single"/>
        </w:rPr>
        <w:t xml:space="preserve"> between</w:t>
      </w:r>
      <w:r w:rsidRPr="00301267">
        <w:rPr>
          <w:u w:val="single"/>
        </w:rPr>
        <w:t xml:space="preserve"> indigenous </w:t>
      </w:r>
      <w:r w:rsidRPr="00CF75E2">
        <w:rPr>
          <w:highlight w:val="cyan"/>
          <w:u w:val="single"/>
        </w:rPr>
        <w:t>traditional activities</w:t>
      </w:r>
      <w:r w:rsidRPr="00301267">
        <w:rPr>
          <w:u w:val="single"/>
        </w:rPr>
        <w:t xml:space="preserve"> and non-traditional businesses involvement </w:t>
      </w:r>
      <w:r w:rsidRPr="00CF75E2">
        <w:rPr>
          <w:highlight w:val="cyan"/>
          <w:u w:val="single"/>
        </w:rPr>
        <w:t>with</w:t>
      </w:r>
      <w:r w:rsidRPr="00301267">
        <w:rPr>
          <w:u w:val="single"/>
        </w:rPr>
        <w:t xml:space="preserve"> potentially </w:t>
      </w:r>
      <w:r w:rsidRPr="00CF75E2">
        <w:rPr>
          <w:highlight w:val="cyan"/>
          <w:u w:val="single"/>
        </w:rPr>
        <w:t>negative impacts</w:t>
      </w:r>
      <w:r w:rsidRPr="00301267">
        <w:rPr>
          <w:u w:val="single"/>
        </w:rPr>
        <w:t xml:space="preserve"> of the expanding wage economy </w:t>
      </w:r>
      <w:r w:rsidRPr="00CF75E2">
        <w:rPr>
          <w:highlight w:val="cyan"/>
          <w:u w:val="single"/>
        </w:rPr>
        <w:t>on traditional practices and cultural vitality</w:t>
      </w:r>
      <w:r w:rsidRPr="00301267">
        <w:rPr>
          <w:sz w:val="16"/>
        </w:rPr>
        <w:t xml:space="preserve"> [48,49].</w:t>
      </w:r>
    </w:p>
    <w:p w14:paraId="5CA44028" w14:textId="77777777" w:rsidR="007B60BE" w:rsidRPr="008F711F" w:rsidRDefault="007B60BE" w:rsidP="007B60BE">
      <w:pPr>
        <w:rPr>
          <w:sz w:val="16"/>
        </w:rPr>
      </w:pPr>
      <w:r w:rsidRPr="00301267">
        <w:rPr>
          <w:u w:val="single"/>
        </w:rPr>
        <w:t>Benefit sharing regimes based on the shareholder mode in Alaska</w:t>
      </w:r>
      <w:r w:rsidRPr="00301267">
        <w:rPr>
          <w:sz w:val="16"/>
        </w:rPr>
        <w:t xml:space="preserve"> and beneficiary mode in Canada are relatively unique for the Arctic and may present considerable interest to other world regions, although they do </w:t>
      </w:r>
      <w:r w:rsidRPr="00301267">
        <w:rPr>
          <w:u w:val="single"/>
        </w:rPr>
        <w:t>have</w:t>
      </w:r>
      <w:r w:rsidRPr="00301267">
        <w:rPr>
          <w:sz w:val="16"/>
        </w:rPr>
        <w:t xml:space="preserve"> their strengths and </w:t>
      </w:r>
      <w:r w:rsidRPr="00312E6F">
        <w:rPr>
          <w:b/>
          <w:bCs/>
          <w:u w:val="single"/>
        </w:rPr>
        <w:t>weaknesses</w:t>
      </w:r>
      <w:r w:rsidRPr="00301267">
        <w:rPr>
          <w:sz w:val="16"/>
        </w:rPr>
        <w:t xml:space="preserve">. Conceptually, </w:t>
      </w:r>
      <w:r w:rsidRPr="00301267">
        <w:rPr>
          <w:u w:val="single"/>
        </w:rPr>
        <w:t xml:space="preserve">each regime has </w:t>
      </w:r>
      <w:r w:rsidRPr="00312E6F">
        <w:rPr>
          <w:b/>
          <w:bCs/>
          <w:u w:val="single"/>
        </w:rPr>
        <w:t>characteristics</w:t>
      </w:r>
      <w:r w:rsidRPr="00301267">
        <w:rPr>
          <w:u w:val="single"/>
        </w:rPr>
        <w:t xml:space="preserve"> that support increasing the wealth of both </w:t>
      </w:r>
      <w:r w:rsidRPr="00312E6F">
        <w:rPr>
          <w:b/>
          <w:bCs/>
          <w:u w:val="single"/>
        </w:rPr>
        <w:t>individuals</w:t>
      </w:r>
      <w:r w:rsidRPr="00301267">
        <w:rPr>
          <w:u w:val="single"/>
        </w:rPr>
        <w:t xml:space="preserve"> and </w:t>
      </w:r>
      <w:r w:rsidRPr="00312E6F">
        <w:rPr>
          <w:b/>
          <w:bCs/>
          <w:u w:val="single"/>
        </w:rPr>
        <w:t>communities</w:t>
      </w:r>
      <w:r w:rsidRPr="00301267">
        <w:rPr>
          <w:sz w:val="16"/>
        </w:rPr>
        <w:t xml:space="preserve">. In both cases the indigenous peoples are empowered to make decisions on distribution of benefits, however, </w:t>
      </w:r>
      <w:r w:rsidRPr="00301267">
        <w:rPr>
          <w:u w:val="single"/>
        </w:rPr>
        <w:t xml:space="preserve">some of these </w:t>
      </w:r>
      <w:r w:rsidRPr="00CF75E2">
        <w:rPr>
          <w:highlight w:val="cyan"/>
          <w:u w:val="single"/>
        </w:rPr>
        <w:t>decisions</w:t>
      </w:r>
      <w:r w:rsidRPr="00301267">
        <w:rPr>
          <w:u w:val="single"/>
        </w:rPr>
        <w:t xml:space="preserve"> may </w:t>
      </w:r>
      <w:r w:rsidRPr="00CF75E2">
        <w:rPr>
          <w:highlight w:val="cyan"/>
          <w:u w:val="single"/>
        </w:rPr>
        <w:t>fail to foster sustainability</w:t>
      </w:r>
      <w:r w:rsidRPr="00301267">
        <w:rPr>
          <w:u w:val="single"/>
        </w:rPr>
        <w:t xml:space="preserve"> in local communities. </w:t>
      </w:r>
      <w:r w:rsidRPr="00301267">
        <w:rPr>
          <w:sz w:val="16"/>
        </w:rPr>
        <w:t xml:space="preserve">At the same time, </w:t>
      </w:r>
      <w:r w:rsidRPr="00301267">
        <w:rPr>
          <w:u w:val="single"/>
        </w:rPr>
        <w:t xml:space="preserve">in the North Slope of Alaska village </w:t>
      </w:r>
      <w:r w:rsidRPr="00CF75E2">
        <w:rPr>
          <w:highlight w:val="cyan"/>
          <w:u w:val="single"/>
        </w:rPr>
        <w:t xml:space="preserve">corporations create </w:t>
      </w:r>
      <w:r w:rsidRPr="00CF75E2">
        <w:rPr>
          <w:b/>
          <w:bCs/>
          <w:highlight w:val="cyan"/>
          <w:u w:val="single"/>
        </w:rPr>
        <w:t>intergenerational</w:t>
      </w:r>
      <w:r w:rsidRPr="00CF75E2">
        <w:rPr>
          <w:highlight w:val="cyan"/>
          <w:u w:val="single"/>
        </w:rPr>
        <w:t xml:space="preserve"> </w:t>
      </w:r>
      <w:r w:rsidRPr="00CF75E2">
        <w:rPr>
          <w:b/>
          <w:bCs/>
          <w:highlight w:val="cyan"/>
          <w:u w:val="single"/>
        </w:rPr>
        <w:t>inequalities</w:t>
      </w:r>
      <w:r w:rsidRPr="00301267">
        <w:rPr>
          <w:u w:val="single"/>
        </w:rPr>
        <w:t xml:space="preserve"> by denying the “</w:t>
      </w:r>
      <w:proofErr w:type="spellStart"/>
      <w:r w:rsidRPr="00301267">
        <w:rPr>
          <w:u w:val="single"/>
        </w:rPr>
        <w:t>afterborns</w:t>
      </w:r>
      <w:proofErr w:type="spellEnd"/>
      <w:r w:rsidRPr="00301267">
        <w:rPr>
          <w:u w:val="single"/>
        </w:rPr>
        <w:t>’” shares</w:t>
      </w:r>
      <w:r w:rsidRPr="00301267">
        <w:rPr>
          <w:sz w:val="16"/>
        </w:rPr>
        <w:t xml:space="preserve"> and in Canada the distribution of payments to individuals may elevate alcohol and drug abuse and disrupt social services.</w:t>
      </w:r>
    </w:p>
    <w:p w14:paraId="243E2A21" w14:textId="77777777" w:rsidR="007B60BE" w:rsidRDefault="007B60BE" w:rsidP="00CF75E2">
      <w:pPr>
        <w:pStyle w:val="Heading4"/>
      </w:pPr>
      <w:r>
        <w:t xml:space="preserve">Current Alaskan Native benefit sharing agreements are varied and ineffective in addressing needs of Indigenous peoples. </w:t>
      </w:r>
    </w:p>
    <w:p w14:paraId="7FE30788" w14:textId="77777777" w:rsidR="007B60BE" w:rsidRPr="00237C85" w:rsidRDefault="007B60BE" w:rsidP="007B60BE">
      <w:r w:rsidRPr="00304F90">
        <w:rPr>
          <w:b/>
          <w:bCs/>
          <w:sz w:val="26"/>
          <w:szCs w:val="26"/>
        </w:rPr>
        <w:t xml:space="preserve">Tysiachniouk </w:t>
      </w:r>
      <w:r>
        <w:rPr>
          <w:b/>
          <w:bCs/>
          <w:sz w:val="26"/>
          <w:szCs w:val="26"/>
        </w:rPr>
        <w:t>20</w:t>
      </w:r>
      <w:r w:rsidRPr="00237C85">
        <w:t>,</w:t>
      </w:r>
      <w:r>
        <w:rPr>
          <w:b/>
          <w:bCs/>
          <w:sz w:val="26"/>
          <w:szCs w:val="26"/>
        </w:rPr>
        <w:t xml:space="preserve"> </w:t>
      </w:r>
      <w:r>
        <w:t>*</w:t>
      </w:r>
      <w:r w:rsidRPr="00BD760A">
        <w:t>Chair of the Environmental Sociology group at the Center for Independent Social Research, St. Petersburg.</w:t>
      </w:r>
      <w:r>
        <w:t xml:space="preserve"> </w:t>
      </w:r>
      <w:r w:rsidRPr="00237C85">
        <w:t>(</w:t>
      </w:r>
      <w:r w:rsidRPr="00304F90">
        <w:t>Maria S. Tysiachniouk</w:t>
      </w:r>
      <w:r w:rsidRPr="00237C85">
        <w:t xml:space="preserve"> </w:t>
      </w:r>
      <w:r>
        <w:t>,</w:t>
      </w:r>
      <w:r w:rsidRPr="00237C85">
        <w:t>7-5-2020, "Disentangling Benefit-Sharing Complexities of Oil Extraction on the North Slope of Alaska", MDPI, https://www.mdpi.com/2071-1050/12/13/5432) //</w:t>
      </w:r>
      <w:proofErr w:type="spellStart"/>
      <w:r w:rsidRPr="00237C85">
        <w:t>ishi</w:t>
      </w:r>
      <w:proofErr w:type="spellEnd"/>
    </w:p>
    <w:p w14:paraId="43A4DA8D" w14:textId="77777777" w:rsidR="007B60BE" w:rsidRPr="00CF75E2" w:rsidRDefault="007B60BE" w:rsidP="00CF75E2">
      <w:r w:rsidRPr="00CF75E2">
        <w:t>6. Discussion and Conclusions</w:t>
      </w:r>
    </w:p>
    <w:p w14:paraId="26612DAA" w14:textId="77777777" w:rsidR="007B60BE" w:rsidRPr="00296442" w:rsidRDefault="007B60BE" w:rsidP="007B60BE">
      <w:pPr>
        <w:rPr>
          <w:sz w:val="16"/>
        </w:rPr>
      </w:pPr>
      <w:r w:rsidRPr="00237C85">
        <w:rPr>
          <w:u w:val="single"/>
        </w:rPr>
        <w:t>The Alaska North Slope benefit-sharing regime is constituted by</w:t>
      </w:r>
      <w:r w:rsidRPr="00296442">
        <w:rPr>
          <w:sz w:val="16"/>
        </w:rPr>
        <w:t xml:space="preserve"> principles, involving investment, </w:t>
      </w:r>
      <w:r w:rsidRPr="00296442">
        <w:rPr>
          <w:b/>
          <w:bCs/>
          <w:u w:val="single"/>
        </w:rPr>
        <w:t>compensation</w:t>
      </w:r>
      <w:r w:rsidRPr="00296442">
        <w:rPr>
          <w:sz w:val="16"/>
        </w:rPr>
        <w:t>, and charity [</w:t>
      </w:r>
      <w:r w:rsidRPr="00296442">
        <w:rPr>
          <w:b/>
          <w:bCs/>
          <w:sz w:val="16"/>
        </w:rPr>
        <w:t>21</w:t>
      </w:r>
      <w:r w:rsidRPr="00296442">
        <w:rPr>
          <w:sz w:val="16"/>
        </w:rPr>
        <w:t xml:space="preserve">]. Different actors implement these principles in practice. For example, the North Slope Borough and native corporations are heavily involved in the investment. The RMS involves fully compensatory money. Oil companies are involved both in investments and charitable contributions. </w:t>
      </w:r>
      <w:r w:rsidRPr="00237C85">
        <w:rPr>
          <w:u w:val="single"/>
        </w:rPr>
        <w:t xml:space="preserve">In </w:t>
      </w:r>
      <w:r w:rsidRPr="00296442">
        <w:rPr>
          <w:b/>
          <w:bCs/>
          <w:u w:val="single"/>
        </w:rPr>
        <w:t>Alaska</w:t>
      </w:r>
      <w:r w:rsidRPr="00237C85">
        <w:rPr>
          <w:u w:val="single"/>
        </w:rPr>
        <w:t xml:space="preserve">, </w:t>
      </w:r>
      <w:r w:rsidRPr="00296442">
        <w:rPr>
          <w:b/>
          <w:bCs/>
          <w:u w:val="single"/>
        </w:rPr>
        <w:t>all</w:t>
      </w:r>
      <w:r w:rsidRPr="00237C85">
        <w:rPr>
          <w:u w:val="single"/>
        </w:rPr>
        <w:t xml:space="preserve"> paternalistic, CCSR, and partnership modes are observed</w:t>
      </w:r>
      <w:r w:rsidRPr="00296442">
        <w:rPr>
          <w:sz w:val="16"/>
        </w:rPr>
        <w:t>, in which the shareholder mode is dominant and unique.</w:t>
      </w:r>
    </w:p>
    <w:p w14:paraId="79218F72" w14:textId="77777777" w:rsidR="007B60BE" w:rsidRPr="00296442" w:rsidRDefault="007B60BE" w:rsidP="007B60BE">
      <w:pPr>
        <w:rPr>
          <w:sz w:val="16"/>
        </w:rPr>
      </w:pPr>
      <w:r w:rsidRPr="00237C85">
        <w:rPr>
          <w:u w:val="single"/>
        </w:rPr>
        <w:t xml:space="preserve">Mechanisms of benefit-sharing arrangements </w:t>
      </w:r>
      <w:r w:rsidRPr="00296442">
        <w:rPr>
          <w:b/>
          <w:bCs/>
          <w:u w:val="single"/>
        </w:rPr>
        <w:t>depend</w:t>
      </w:r>
      <w:r w:rsidRPr="00237C85">
        <w:rPr>
          <w:u w:val="single"/>
        </w:rPr>
        <w:t xml:space="preserve"> on land ownership</w:t>
      </w:r>
      <w:r w:rsidRPr="00296442">
        <w:rPr>
          <w:sz w:val="16"/>
        </w:rPr>
        <w:t xml:space="preserve"> (royalty payments), </w:t>
      </w:r>
      <w:r w:rsidRPr="00237C85">
        <w:rPr>
          <w:u w:val="single"/>
        </w:rPr>
        <w:t>existing legal, institutional, and cultural environments</w:t>
      </w:r>
      <w:r w:rsidRPr="00296442">
        <w:rPr>
          <w:sz w:val="16"/>
        </w:rPr>
        <w:t xml:space="preserve">, </w:t>
      </w:r>
      <w:r w:rsidRPr="00237C85">
        <w:rPr>
          <w:u w:val="single"/>
        </w:rPr>
        <w:t>as well as on the company that operates in the area</w:t>
      </w:r>
      <w:r w:rsidRPr="00296442">
        <w:rPr>
          <w:sz w:val="16"/>
        </w:rPr>
        <w:t>, such as transnational corporations, native regional or native village corporations.</w:t>
      </w:r>
    </w:p>
    <w:p w14:paraId="17890D90" w14:textId="77777777" w:rsidR="007B60BE" w:rsidRPr="00296442" w:rsidRDefault="007B60BE" w:rsidP="007B60BE">
      <w:pPr>
        <w:rPr>
          <w:sz w:val="16"/>
        </w:rPr>
      </w:pPr>
      <w:r w:rsidRPr="00296442">
        <w:rPr>
          <w:sz w:val="16"/>
        </w:rPr>
        <w:t xml:space="preserve">Legislation, contracts and/or regulation requires mandated mechanisms. </w:t>
      </w:r>
      <w:r w:rsidRPr="00237C85">
        <w:rPr>
          <w:u w:val="single"/>
        </w:rPr>
        <w:t>Under</w:t>
      </w:r>
      <w:r w:rsidRPr="00296442">
        <w:rPr>
          <w:sz w:val="16"/>
        </w:rPr>
        <w:t xml:space="preserve"> the </w:t>
      </w:r>
      <w:r w:rsidRPr="00296442">
        <w:rPr>
          <w:b/>
          <w:bCs/>
          <w:u w:val="single"/>
        </w:rPr>
        <w:t>paternalistic</w:t>
      </w:r>
      <w:r w:rsidRPr="00237C85">
        <w:rPr>
          <w:u w:val="single"/>
        </w:rPr>
        <w:t xml:space="preserve"> mode,</w:t>
      </w:r>
      <w:r w:rsidRPr="00296442">
        <w:rPr>
          <w:sz w:val="16"/>
        </w:rPr>
        <w:t xml:space="preserve"> they involve the distribution of taxes that companies pay to the NSB and </w:t>
      </w:r>
      <w:r w:rsidRPr="00237C85">
        <w:rPr>
          <w:u w:val="single"/>
        </w:rPr>
        <w:t>royalties paid to the state.</w:t>
      </w:r>
      <w:r w:rsidRPr="00296442">
        <w:rPr>
          <w:sz w:val="16"/>
        </w:rPr>
        <w:t xml:space="preserve"> </w:t>
      </w:r>
      <w:r w:rsidRPr="00237C85">
        <w:rPr>
          <w:u w:val="single"/>
        </w:rPr>
        <w:t>Under</w:t>
      </w:r>
      <w:r w:rsidRPr="00296442">
        <w:rPr>
          <w:sz w:val="16"/>
        </w:rPr>
        <w:t xml:space="preserve"> the </w:t>
      </w:r>
      <w:r w:rsidRPr="00296442">
        <w:rPr>
          <w:b/>
          <w:bCs/>
          <w:u w:val="single"/>
        </w:rPr>
        <w:t>CCSR</w:t>
      </w:r>
      <w:r w:rsidRPr="00237C85">
        <w:rPr>
          <w:u w:val="single"/>
        </w:rPr>
        <w:t xml:space="preserve"> mode</w:t>
      </w:r>
      <w:r w:rsidRPr="00296442">
        <w:rPr>
          <w:sz w:val="16"/>
        </w:rPr>
        <w:t xml:space="preserve">, they are </w:t>
      </w:r>
      <w:r w:rsidRPr="00237C85">
        <w:rPr>
          <w:u w:val="single"/>
        </w:rPr>
        <w:t>represented by community investment funds</w:t>
      </w:r>
      <w:r w:rsidRPr="00296442">
        <w:rPr>
          <w:sz w:val="16"/>
        </w:rPr>
        <w:t xml:space="preserve"> and foundations, in our case, on the North Slope Foundation, </w:t>
      </w:r>
      <w:r w:rsidRPr="00237C85">
        <w:rPr>
          <w:u w:val="single"/>
        </w:rPr>
        <w:t>created by native corporations</w:t>
      </w:r>
      <w:r w:rsidRPr="00296442">
        <w:rPr>
          <w:sz w:val="16"/>
        </w:rPr>
        <w:t xml:space="preserve"> that serve for channeling money from oil companies. </w:t>
      </w:r>
      <w:r w:rsidRPr="00237C85">
        <w:rPr>
          <w:u w:val="single"/>
        </w:rPr>
        <w:t>In</w:t>
      </w:r>
      <w:r w:rsidRPr="00296442">
        <w:rPr>
          <w:sz w:val="16"/>
        </w:rPr>
        <w:t xml:space="preserve"> a </w:t>
      </w:r>
      <w:r w:rsidRPr="00237C85">
        <w:rPr>
          <w:u w:val="single"/>
        </w:rPr>
        <w:t>partnership mode</w:t>
      </w:r>
      <w:r w:rsidRPr="00296442">
        <w:rPr>
          <w:sz w:val="16"/>
        </w:rPr>
        <w:t xml:space="preserve"> </w:t>
      </w:r>
      <w:r w:rsidRPr="00237C85">
        <w:rPr>
          <w:u w:val="single"/>
        </w:rPr>
        <w:t>by fixed contracts</w:t>
      </w:r>
      <w:r w:rsidRPr="00296442">
        <w:rPr>
          <w:sz w:val="16"/>
        </w:rPr>
        <w:t xml:space="preserve"> </w:t>
      </w:r>
      <w:r w:rsidRPr="00237C85">
        <w:rPr>
          <w:u w:val="single"/>
        </w:rPr>
        <w:t>between transnational oil companies and native corporations</w:t>
      </w:r>
      <w:r w:rsidRPr="00296442">
        <w:rPr>
          <w:sz w:val="16"/>
        </w:rPr>
        <w:t>, these contractual relationships simultaneously contribute to the shareholder mode as money earned via contracts is distributed to shareholders. In the shareholder mode, ANCSA legislation requires mandated sharing.</w:t>
      </w:r>
    </w:p>
    <w:p w14:paraId="7FDA1E9B" w14:textId="77777777" w:rsidR="007B60BE" w:rsidRPr="00237C85" w:rsidRDefault="007B60BE" w:rsidP="007B60BE">
      <w:pPr>
        <w:rPr>
          <w:sz w:val="16"/>
        </w:rPr>
      </w:pPr>
      <w:r w:rsidRPr="00237C85">
        <w:rPr>
          <w:u w:val="single"/>
        </w:rPr>
        <w:t xml:space="preserve">Negotiated </w:t>
      </w:r>
      <w:r w:rsidRPr="00237C85">
        <w:rPr>
          <w:b/>
          <w:bCs/>
          <w:u w:val="single"/>
        </w:rPr>
        <w:t>benefits</w:t>
      </w:r>
      <w:r w:rsidRPr="00237C85">
        <w:rPr>
          <w:u w:val="single"/>
        </w:rPr>
        <w:t xml:space="preserve"> </w:t>
      </w:r>
      <w:r w:rsidRPr="00237C85">
        <w:rPr>
          <w:b/>
          <w:bCs/>
          <w:u w:val="single"/>
        </w:rPr>
        <w:t>represent</w:t>
      </w:r>
      <w:r w:rsidRPr="00237C85">
        <w:rPr>
          <w:u w:val="single"/>
        </w:rPr>
        <w:t xml:space="preserve"> a </w:t>
      </w:r>
      <w:r w:rsidRPr="00237C85">
        <w:rPr>
          <w:b/>
          <w:bCs/>
          <w:u w:val="single"/>
        </w:rPr>
        <w:t>large group</w:t>
      </w:r>
      <w:r w:rsidRPr="00237C85">
        <w:rPr>
          <w:u w:val="single"/>
        </w:rPr>
        <w:t xml:space="preserve"> which can be different under different modes</w:t>
      </w:r>
      <w:r w:rsidRPr="00237C85">
        <w:rPr>
          <w:sz w:val="16"/>
        </w:rPr>
        <w:t>. For example</w:t>
      </w:r>
      <w:r w:rsidRPr="00237C85">
        <w:rPr>
          <w:u w:val="single"/>
        </w:rPr>
        <w:t xml:space="preserve">, </w:t>
      </w:r>
      <w:r w:rsidRPr="00237C85">
        <w:rPr>
          <w:b/>
          <w:bCs/>
          <w:u w:val="single"/>
        </w:rPr>
        <w:t>benefit-sharing</w:t>
      </w:r>
      <w:r w:rsidRPr="00237C85">
        <w:rPr>
          <w:u w:val="single"/>
        </w:rPr>
        <w:t xml:space="preserve"> arrangements</w:t>
      </w:r>
      <w:r w:rsidRPr="00237C85">
        <w:rPr>
          <w:sz w:val="16"/>
        </w:rPr>
        <w:t xml:space="preserve"> that were </w:t>
      </w:r>
      <w:r w:rsidRPr="00237C85">
        <w:rPr>
          <w:u w:val="single"/>
        </w:rPr>
        <w:t xml:space="preserve">negotiated as part of </w:t>
      </w:r>
      <w:r w:rsidRPr="00237C85">
        <w:rPr>
          <w:sz w:val="16"/>
        </w:rPr>
        <w:t xml:space="preserve">the </w:t>
      </w:r>
      <w:r w:rsidRPr="00237C85">
        <w:rPr>
          <w:u w:val="single"/>
        </w:rPr>
        <w:t>regional mitigation strategy</w:t>
      </w:r>
      <w:r w:rsidRPr="00237C85">
        <w:rPr>
          <w:sz w:val="16"/>
        </w:rPr>
        <w:t xml:space="preserve">, belong to the paternalistic mode, but </w:t>
      </w:r>
      <w:r w:rsidRPr="00237C85">
        <w:rPr>
          <w:u w:val="single"/>
        </w:rPr>
        <w:t xml:space="preserve">were highly participatory, yet organized in a </w:t>
      </w:r>
      <w:r w:rsidRPr="00237C85">
        <w:rPr>
          <w:b/>
          <w:bCs/>
          <w:u w:val="single"/>
        </w:rPr>
        <w:t>top–down</w:t>
      </w:r>
      <w:r w:rsidRPr="00237C85">
        <w:rPr>
          <w:u w:val="single"/>
        </w:rPr>
        <w:t xml:space="preserve"> way</w:t>
      </w:r>
      <w:r w:rsidRPr="00237C85">
        <w:rPr>
          <w:sz w:val="16"/>
        </w:rPr>
        <w:t xml:space="preserve">. </w:t>
      </w:r>
      <w:r w:rsidRPr="00237C85">
        <w:rPr>
          <w:u w:val="single"/>
        </w:rPr>
        <w:t>Under</w:t>
      </w:r>
      <w:r w:rsidRPr="00237C85">
        <w:rPr>
          <w:sz w:val="16"/>
        </w:rPr>
        <w:t xml:space="preserve"> the </w:t>
      </w:r>
      <w:r w:rsidRPr="00237C85">
        <w:rPr>
          <w:u w:val="single"/>
        </w:rPr>
        <w:t>CCSR mode, negotiated benefits are limited to company policies</w:t>
      </w:r>
      <w:r w:rsidRPr="00237C85">
        <w:rPr>
          <w:sz w:val="16"/>
        </w:rPr>
        <w:t xml:space="preserve"> and royalties paid in the framework of land use agreements. Therefore, </w:t>
      </w:r>
      <w:r w:rsidRPr="00237C85">
        <w:rPr>
          <w:b/>
          <w:bCs/>
          <w:u w:val="single"/>
        </w:rPr>
        <w:t>both</w:t>
      </w:r>
      <w:r w:rsidRPr="00237C85">
        <w:rPr>
          <w:u w:val="single"/>
        </w:rPr>
        <w:t xml:space="preserve"> participatory and distributed equity are </w:t>
      </w:r>
      <w:r w:rsidRPr="00237C85">
        <w:rPr>
          <w:b/>
          <w:bCs/>
          <w:u w:val="single"/>
        </w:rPr>
        <w:t>limited</w:t>
      </w:r>
      <w:r w:rsidRPr="00237C85">
        <w:rPr>
          <w:sz w:val="16"/>
        </w:rPr>
        <w:t xml:space="preserve">. </w:t>
      </w:r>
      <w:r w:rsidRPr="00237C85">
        <w:rPr>
          <w:u w:val="single"/>
        </w:rPr>
        <w:t>Under</w:t>
      </w:r>
      <w:r w:rsidRPr="00237C85">
        <w:rPr>
          <w:sz w:val="16"/>
        </w:rPr>
        <w:t xml:space="preserve"> the </w:t>
      </w:r>
      <w:r w:rsidRPr="00237C85">
        <w:rPr>
          <w:b/>
          <w:bCs/>
          <w:u w:val="single"/>
        </w:rPr>
        <w:t>partnership</w:t>
      </w:r>
      <w:r w:rsidRPr="00237C85">
        <w:rPr>
          <w:u w:val="single"/>
        </w:rPr>
        <w:t xml:space="preserve"> mode, benefit-sharing arrangements involve </w:t>
      </w:r>
      <w:r w:rsidRPr="00237C85">
        <w:rPr>
          <w:b/>
          <w:bCs/>
          <w:u w:val="single"/>
        </w:rPr>
        <w:t>co-management</w:t>
      </w:r>
      <w:r w:rsidRPr="00237C85">
        <w:rPr>
          <w:sz w:val="16"/>
        </w:rPr>
        <w:t xml:space="preserve"> </w:t>
      </w:r>
      <w:r w:rsidRPr="00237C85">
        <w:rPr>
          <w:u w:val="single"/>
        </w:rPr>
        <w:t>and coordination between industrial activities and subsistence or cultural activities</w:t>
      </w:r>
      <w:r w:rsidRPr="00237C85">
        <w:rPr>
          <w:sz w:val="16"/>
        </w:rPr>
        <w:t>, which includes the flexibility of industrial activities depending on wildlife migrations or events important for indigenous hunting. In case the company employs Indigenous Peoples, their work schedules can be flexible to accommodate their subsistence hunting activities.</w:t>
      </w:r>
    </w:p>
    <w:p w14:paraId="6DD52395" w14:textId="77777777" w:rsidR="007B60BE" w:rsidRPr="00237C85" w:rsidRDefault="007B60BE" w:rsidP="007B60BE">
      <w:pPr>
        <w:rPr>
          <w:sz w:val="16"/>
        </w:rPr>
      </w:pPr>
      <w:r w:rsidRPr="00237C85">
        <w:rPr>
          <w:u w:val="single"/>
        </w:rPr>
        <w:t>Semi-formal benefits involve</w:t>
      </w:r>
      <w:r w:rsidRPr="00237C85">
        <w:rPr>
          <w:sz w:val="16"/>
        </w:rPr>
        <w:t xml:space="preserve"> </w:t>
      </w:r>
      <w:r w:rsidRPr="00237C85">
        <w:rPr>
          <w:u w:val="single"/>
        </w:rPr>
        <w:t>different</w:t>
      </w:r>
      <w:r w:rsidRPr="00237C85">
        <w:rPr>
          <w:sz w:val="16"/>
        </w:rPr>
        <w:t xml:space="preserve"> kinds of </w:t>
      </w:r>
      <w:r w:rsidRPr="00237C85">
        <w:rPr>
          <w:u w:val="single"/>
        </w:rPr>
        <w:t>goods</w:t>
      </w:r>
      <w:r w:rsidRPr="00237C85">
        <w:rPr>
          <w:sz w:val="16"/>
        </w:rPr>
        <w:t xml:space="preserve"> and services </w:t>
      </w:r>
      <w:r w:rsidRPr="00237C85">
        <w:rPr>
          <w:u w:val="single"/>
        </w:rPr>
        <w:t>that communities get upon request</w:t>
      </w:r>
      <w:r w:rsidRPr="00237C85">
        <w:rPr>
          <w:sz w:val="16"/>
        </w:rPr>
        <w:t xml:space="preserve"> </w:t>
      </w:r>
      <w:r w:rsidRPr="00237C85">
        <w:rPr>
          <w:u w:val="single"/>
        </w:rPr>
        <w:t>from</w:t>
      </w:r>
      <w:r w:rsidRPr="00237C85">
        <w:rPr>
          <w:sz w:val="16"/>
        </w:rPr>
        <w:t xml:space="preserve"> the </w:t>
      </w:r>
      <w:r w:rsidRPr="00237C85">
        <w:rPr>
          <w:u w:val="single"/>
        </w:rPr>
        <w:t>NSB, transnational oil companies, or native corporations</w:t>
      </w:r>
      <w:r w:rsidRPr="00237C85">
        <w:rPr>
          <w:sz w:val="16"/>
        </w:rPr>
        <w:t>. We call this an “ask and get” system. Sponsorship that the local community requests also belongs to this category. Trickle-down benefits involve those coming from industrial development as such, including employment, infrastructure the company builds for its own operation and used by communities, increased cash flow, local economic growth, and income growth.</w:t>
      </w:r>
    </w:p>
    <w:p w14:paraId="24C2EDF6" w14:textId="77777777" w:rsidR="007B60BE" w:rsidRPr="00237C85" w:rsidRDefault="007B60BE" w:rsidP="007B60BE">
      <w:pPr>
        <w:rPr>
          <w:sz w:val="16"/>
        </w:rPr>
      </w:pPr>
      <w:r w:rsidRPr="00237C85">
        <w:rPr>
          <w:sz w:val="16"/>
        </w:rPr>
        <w:t>Principles, modes, and mechanisms together provide a systematic framework for analyzing benefit-sharing regime in Alaska [</w:t>
      </w:r>
      <w:r w:rsidRPr="00237C85">
        <w:rPr>
          <w:b/>
          <w:bCs/>
          <w:sz w:val="16"/>
        </w:rPr>
        <w:t>21</w:t>
      </w:r>
      <w:r w:rsidRPr="00237C85">
        <w:rPr>
          <w:sz w:val="16"/>
        </w:rPr>
        <w:t>]. To understand how and to what extent benefit-sharing arrangements are equitable in terms of participatory and distributive equity, we looked at principles, modes, and mechanisms of delivery of monetary and non-monetary support by particular actors (see </w:t>
      </w:r>
      <w:r w:rsidRPr="00237C85">
        <w:rPr>
          <w:b/>
          <w:bCs/>
          <w:sz w:val="16"/>
        </w:rPr>
        <w:t>Table 1</w:t>
      </w:r>
      <w:r w:rsidRPr="00237C85">
        <w:rPr>
          <w:sz w:val="16"/>
        </w:rPr>
        <w:t>).</w:t>
      </w:r>
    </w:p>
    <w:p w14:paraId="652FC052" w14:textId="77777777" w:rsidR="007B60BE" w:rsidRDefault="007B60BE" w:rsidP="007B60BE">
      <w:pPr>
        <w:rPr>
          <w:sz w:val="16"/>
        </w:rPr>
      </w:pPr>
      <w:r w:rsidRPr="00237C85">
        <w:rPr>
          <w:u w:val="single"/>
        </w:rPr>
        <w:t>All state actors,</w:t>
      </w:r>
      <w:r w:rsidRPr="00237C85">
        <w:rPr>
          <w:sz w:val="16"/>
        </w:rPr>
        <w:t xml:space="preserve"> BLM, the state of Alaska, and the NSB (partners with ASRC) </w:t>
      </w:r>
      <w:r w:rsidRPr="00237C85">
        <w:rPr>
          <w:u w:val="single"/>
        </w:rPr>
        <w:t xml:space="preserve">engage in </w:t>
      </w:r>
      <w:r w:rsidRPr="00237C85">
        <w:rPr>
          <w:b/>
          <w:bCs/>
          <w:u w:val="single"/>
        </w:rPr>
        <w:t>paternalistic</w:t>
      </w:r>
      <w:r w:rsidRPr="00237C85">
        <w:rPr>
          <w:u w:val="single"/>
        </w:rPr>
        <w:t xml:space="preserve"> relationships with local communities</w:t>
      </w:r>
      <w:r w:rsidRPr="00237C85">
        <w:rPr>
          <w:sz w:val="16"/>
        </w:rPr>
        <w:t xml:space="preserve">, </w:t>
      </w:r>
      <w:r w:rsidRPr="00237C85">
        <w:rPr>
          <w:u w:val="single"/>
        </w:rPr>
        <w:t>which is not in line with the new public management mode</w:t>
      </w:r>
      <w:r w:rsidRPr="00237C85">
        <w:rPr>
          <w:sz w:val="16"/>
        </w:rPr>
        <w:t xml:space="preserve">, </w:t>
      </w:r>
      <w:r w:rsidRPr="00237C85">
        <w:rPr>
          <w:u w:val="single"/>
        </w:rPr>
        <w:t xml:space="preserve">which calls for abandoning the </w:t>
      </w:r>
      <w:r w:rsidRPr="00237C85">
        <w:rPr>
          <w:b/>
          <w:bCs/>
          <w:u w:val="single"/>
        </w:rPr>
        <w:t>top–down</w:t>
      </w:r>
      <w:r w:rsidRPr="00237C85">
        <w:rPr>
          <w:u w:val="single"/>
        </w:rPr>
        <w:t xml:space="preserve"> approach to service delivery</w:t>
      </w:r>
      <w:r w:rsidRPr="00237C85">
        <w:rPr>
          <w:sz w:val="16"/>
        </w:rPr>
        <w:t xml:space="preserve"> [</w:t>
      </w:r>
      <w:r w:rsidRPr="00237C85">
        <w:rPr>
          <w:b/>
          <w:bCs/>
          <w:sz w:val="16"/>
        </w:rPr>
        <w:t>61</w:t>
      </w:r>
      <w:r w:rsidRPr="00237C85">
        <w:rPr>
          <w:sz w:val="16"/>
        </w:rPr>
        <w:t xml:space="preserve">]. </w:t>
      </w:r>
      <w:r w:rsidRPr="00237C85">
        <w:rPr>
          <w:b/>
          <w:bCs/>
          <w:u w:val="single"/>
        </w:rPr>
        <w:t>Participatory equity</w:t>
      </w:r>
      <w:r w:rsidRPr="00237C85">
        <w:rPr>
          <w:u w:val="single"/>
        </w:rPr>
        <w:t xml:space="preserve"> is </w:t>
      </w:r>
      <w:r w:rsidRPr="00237C85">
        <w:rPr>
          <w:b/>
          <w:bCs/>
          <w:u w:val="single"/>
        </w:rPr>
        <w:t>low</w:t>
      </w:r>
      <w:r w:rsidRPr="00237C85">
        <w:rPr>
          <w:u w:val="single"/>
        </w:rPr>
        <w:t xml:space="preserve"> under the paternalistic mode</w:t>
      </w:r>
      <w:r w:rsidRPr="00237C85">
        <w:rPr>
          <w:sz w:val="16"/>
        </w:rPr>
        <w:t xml:space="preserve">, despite distributive equity being high as communities justly receive large sums of money. As a result, </w:t>
      </w:r>
      <w:r w:rsidRPr="00237C85">
        <w:rPr>
          <w:u w:val="single"/>
        </w:rPr>
        <w:t xml:space="preserve">communities became totally dependent on </w:t>
      </w:r>
      <w:r w:rsidRPr="00237C85">
        <w:rPr>
          <w:b/>
          <w:bCs/>
          <w:u w:val="single"/>
        </w:rPr>
        <w:t>oil money</w:t>
      </w:r>
      <w:r w:rsidRPr="00237C85">
        <w:rPr>
          <w:sz w:val="16"/>
        </w:rPr>
        <w:t>, and created and maintained a specific category of paternalism—oil paternalism.</w:t>
      </w:r>
    </w:p>
    <w:p w14:paraId="73F1EE57" w14:textId="77777777" w:rsidR="007B60BE" w:rsidRDefault="007B60BE" w:rsidP="00CF75E2">
      <w:pPr>
        <w:pStyle w:val="Heading4"/>
      </w:pPr>
      <w:r>
        <w:t>Companies only engage in enough benefit-sharing agreements necessary to operate in indigenous lands</w:t>
      </w:r>
    </w:p>
    <w:p w14:paraId="235176AB" w14:textId="77777777" w:rsidR="007B60BE" w:rsidRDefault="007B60BE" w:rsidP="007B60BE">
      <w:proofErr w:type="spellStart"/>
      <w:r w:rsidRPr="00B57EB3">
        <w:rPr>
          <w:b/>
          <w:bCs/>
          <w:sz w:val="26"/>
          <w:szCs w:val="26"/>
        </w:rPr>
        <w:t>Alubankudi</w:t>
      </w:r>
      <w:proofErr w:type="spellEnd"/>
      <w:r w:rsidRPr="00B57EB3">
        <w:rPr>
          <w:b/>
          <w:bCs/>
          <w:sz w:val="26"/>
          <w:szCs w:val="26"/>
        </w:rPr>
        <w:t xml:space="preserve"> 21</w:t>
      </w:r>
      <w:r w:rsidRPr="00D87F0D">
        <w:t xml:space="preserve">, </w:t>
      </w:r>
      <w:r>
        <w:t>*</w:t>
      </w:r>
      <w:r w:rsidRPr="00B57EB3">
        <w:rPr>
          <w:rFonts w:ascii="Source Sans Pro" w:hAnsi="Source Sans Pro"/>
          <w:color w:val="141412"/>
          <w:sz w:val="21"/>
          <w:szCs w:val="21"/>
          <w:shd w:val="clear" w:color="auto" w:fill="FFFFFF"/>
        </w:rPr>
        <w:t xml:space="preserve"> </w:t>
      </w:r>
      <w:r w:rsidRPr="00B57EB3">
        <w:t xml:space="preserve">Master’s in Polar Law at the University of </w:t>
      </w:r>
      <w:proofErr w:type="spellStart"/>
      <w:r w:rsidRPr="00B57EB3">
        <w:t>Akureyri</w:t>
      </w:r>
      <w:proofErr w:type="spellEnd"/>
      <w:r w:rsidRPr="00D87F0D">
        <w:t xml:space="preserve">. (Thelma Sefakor </w:t>
      </w:r>
      <w:proofErr w:type="spellStart"/>
      <w:r w:rsidRPr="00D87F0D">
        <w:t>Alubankudi</w:t>
      </w:r>
      <w:proofErr w:type="spellEnd"/>
      <w:r w:rsidRPr="00D87F0D">
        <w:t xml:space="preserve">, </w:t>
      </w:r>
      <w:r>
        <w:t>06</w:t>
      </w:r>
      <w:r w:rsidRPr="00D87F0D">
        <w:t>-</w:t>
      </w:r>
      <w:r>
        <w:t>01</w:t>
      </w:r>
      <w:r w:rsidRPr="00D87F0D">
        <w:t>-</w:t>
      </w:r>
      <w:r>
        <w:t>2021</w:t>
      </w:r>
      <w:r w:rsidRPr="00D87F0D">
        <w:t xml:space="preserve">, "Sustainable Development of Arctic Oil and Gas: Indigenous Peoples’ Rights and Benefit-Sharing.", </w:t>
      </w:r>
      <w:r>
        <w:t>Icelandic E-Journal of Nordic &amp; Mediterranean Studies</w:t>
      </w:r>
      <w:r w:rsidRPr="00D87F0D">
        <w:t>, https://nome.unak.is/wordpress/volume-16-no-3-2021/sustainable-development-of-arctic-oil-and-gas-indigenous-peoples-rights-and-benefit-sharing/) //</w:t>
      </w:r>
      <w:proofErr w:type="spellStart"/>
      <w:r w:rsidRPr="00D87F0D">
        <w:t>ishi</w:t>
      </w:r>
      <w:proofErr w:type="spellEnd"/>
    </w:p>
    <w:p w14:paraId="074249BA" w14:textId="77777777" w:rsidR="007B60BE" w:rsidRPr="00CF75E2" w:rsidRDefault="007B60BE" w:rsidP="007B60BE">
      <w:pPr>
        <w:rPr>
          <w:sz w:val="16"/>
        </w:rPr>
      </w:pPr>
      <w:r w:rsidRPr="00466981">
        <w:rPr>
          <w:sz w:val="16"/>
        </w:rPr>
        <w:t xml:space="preserve">Benefit-sharing can be described as a fair and equal distribution of the monetary and non- monetary benefits produced by resource extraction activities. Rewards include the allocation of taxes and royalties, business, and equity ownership, employment creation, negotiated arrangements, and community development (Wilson, 2019). Globally, benefit-sharing offers mean that indigenous/local populations and extractive industries cooperate peacefully to turn the resource “curse” into a developmental advantage (Petrov &amp; Tysiachniouk, 2019). </w:t>
      </w:r>
      <w:r w:rsidRPr="00995600">
        <w:rPr>
          <w:rStyle w:val="StyleUnderline"/>
        </w:rPr>
        <w:t>In remote areas in the Arctic, oil and natural gas production offers growth opportunities and also raises costs for residents, indigenous communities, and cultures.</w:t>
      </w:r>
      <w:r w:rsidRPr="00466981">
        <w:rPr>
          <w:sz w:val="16"/>
        </w:rPr>
        <w:t xml:space="preserve"> It affects the economy’s survival and reduces the traditional resource utilization of land (</w:t>
      </w:r>
      <w:proofErr w:type="spellStart"/>
      <w:r w:rsidRPr="00466981">
        <w:rPr>
          <w:sz w:val="16"/>
        </w:rPr>
        <w:t>Tysiachniouk</w:t>
      </w:r>
      <w:proofErr w:type="spellEnd"/>
      <w:r w:rsidRPr="00466981">
        <w:rPr>
          <w:sz w:val="16"/>
        </w:rPr>
        <w:t xml:space="preserve"> &amp; Petrov, 2018). Benefit-sharing is a legal requirement and a component of corporate social responsibility that can promote sustainable development in the remote Arctic regions if adequately structured. </w:t>
      </w:r>
      <w:r w:rsidRPr="00995600">
        <w:rPr>
          <w:rStyle w:val="StyleUnderline"/>
        </w:rPr>
        <w:t xml:space="preserve">In the Arctic, sustainable development can be defined as development that enhances the well-being, health, and protection of Arctic populations and inhabitants, while maintaining the institutions, roles, and resources of ecosystems (Petrov &amp; </w:t>
      </w:r>
      <w:proofErr w:type="spellStart"/>
      <w:r w:rsidRPr="00995600">
        <w:rPr>
          <w:rStyle w:val="StyleUnderline"/>
        </w:rPr>
        <w:t>Tysiachniouk</w:t>
      </w:r>
      <w:proofErr w:type="spellEnd"/>
      <w:r w:rsidRPr="00995600">
        <w:rPr>
          <w:rStyle w:val="StyleUnderline"/>
        </w:rPr>
        <w:t xml:space="preserve">, 2019). </w:t>
      </w:r>
      <w:r w:rsidRPr="00466981">
        <w:rPr>
          <w:sz w:val="16"/>
        </w:rPr>
        <w:t xml:space="preserve">On the other hand, Corporate Social Responsibility (CSR) is a management principle in which organizations combine fiscal, social, and environmental issues in their business </w:t>
      </w:r>
      <w:r w:rsidRPr="00CF75E2">
        <w:rPr>
          <w:sz w:val="16"/>
        </w:rPr>
        <w:t>practices and the relationship with their stakeholder (“What Is CSR? | UNIDO,” n.d.).</w:t>
      </w:r>
    </w:p>
    <w:p w14:paraId="1513229D" w14:textId="77777777" w:rsidR="007B60BE" w:rsidRPr="00CF75E2" w:rsidRDefault="007B60BE" w:rsidP="007B60BE">
      <w:pPr>
        <w:rPr>
          <w:sz w:val="16"/>
        </w:rPr>
      </w:pPr>
      <w:r w:rsidRPr="00CF75E2">
        <w:rPr>
          <w:rStyle w:val="StyleUnderline"/>
        </w:rPr>
        <w:t>Sometimes, companies engage in corporate social responsibility benefit-sharing schemes to satisfy investors and shareholders and to meet the needs of local communities only to the degree required to receive the ‘social license’ to operate (</w:t>
      </w:r>
      <w:proofErr w:type="spellStart"/>
      <w:r w:rsidRPr="00CF75E2">
        <w:rPr>
          <w:rStyle w:val="StyleUnderline"/>
        </w:rPr>
        <w:t>Tysiachniouk</w:t>
      </w:r>
      <w:proofErr w:type="spellEnd"/>
      <w:r w:rsidRPr="00CF75E2">
        <w:rPr>
          <w:rStyle w:val="StyleUnderline"/>
        </w:rPr>
        <w:t xml:space="preserve"> &amp; Petrov, 2018).</w:t>
      </w:r>
      <w:r w:rsidRPr="00CF75E2">
        <w:rPr>
          <w:sz w:val="16"/>
        </w:rPr>
        <w:t xml:space="preserve"> The commitment of an organization to localities often takes the form of compensation or targeted investments. However, the corporation holds the leadership role in the decision-making power of benefit sharing, making its preference prevail in several ways over community needs and desires (Petrov &amp; </w:t>
      </w:r>
      <w:proofErr w:type="spellStart"/>
      <w:r w:rsidRPr="00CF75E2">
        <w:rPr>
          <w:sz w:val="16"/>
        </w:rPr>
        <w:t>Tysiachniouk</w:t>
      </w:r>
      <w:proofErr w:type="spellEnd"/>
      <w:r w:rsidRPr="00CF75E2">
        <w:rPr>
          <w:sz w:val="16"/>
        </w:rPr>
        <w:t>, 2019).</w:t>
      </w:r>
    </w:p>
    <w:p w14:paraId="1A23A3CD" w14:textId="77777777" w:rsidR="007B60BE" w:rsidRPr="00CF75E2" w:rsidRDefault="007B60BE" w:rsidP="007B60BE">
      <w:pPr>
        <w:rPr>
          <w:sz w:val="16"/>
        </w:rPr>
      </w:pPr>
      <w:r w:rsidRPr="00CF75E2">
        <w:rPr>
          <w:sz w:val="16"/>
        </w:rPr>
        <w:t xml:space="preserve">Therefore, </w:t>
      </w:r>
      <w:r w:rsidRPr="00CF75E2">
        <w:rPr>
          <w:rStyle w:val="StyleUnderline"/>
        </w:rPr>
        <w:t xml:space="preserve">a fragile Arctic environment is of concern because of the adverse consequences of extractive practices, which are now turned into industrial </w:t>
      </w:r>
      <w:r w:rsidRPr="00CF75E2">
        <w:rPr>
          <w:rStyle w:val="Emphasis"/>
        </w:rPr>
        <w:t>“green movements,” resulting in the invasion of indigenous lands</w:t>
      </w:r>
      <w:r w:rsidRPr="00CF75E2">
        <w:rPr>
          <w:rStyle w:val="StyleUnderline"/>
        </w:rPr>
        <w:t xml:space="preserve"> (Wilson, 2020) and causes danger to their ways of life, such as herding, fishing, and farming.</w:t>
      </w:r>
      <w:r w:rsidRPr="00CF75E2">
        <w:rPr>
          <w:sz w:val="16"/>
        </w:rPr>
        <w:t xml:space="preserve"> The focus on indigenous rights is on FPIC principles. FPIC may take many forms but is an important sustainable development corporate governance framework. It is a right set out for Indigenous peoples in international treaties and declarations, especially ILO Convention 169 on Indigenous and Tribal Peoples and the United Nations Declaration on the Rights of Indigenous Peoples and some national legislation (Buxton &amp; Wilson, 2013).</w:t>
      </w:r>
    </w:p>
    <w:p w14:paraId="644F9CE1" w14:textId="77777777" w:rsidR="007B60BE" w:rsidRDefault="007B60BE" w:rsidP="007B60BE">
      <w:pPr>
        <w:rPr>
          <w:sz w:val="16"/>
        </w:rPr>
      </w:pPr>
      <w:r w:rsidRPr="00CF75E2">
        <w:rPr>
          <w:sz w:val="16"/>
        </w:rPr>
        <w:t xml:space="preserve">Therefore, the absence of Indigenous peoples’ representation in policy decisions on creating the extractive sector in their territories, including decisions on the allocation of land for extractive industry operations and the awarding of exploration licenses, threatens the possibilities for fair development results. </w:t>
      </w:r>
      <w:r w:rsidRPr="00CF75E2">
        <w:rPr>
          <w:rStyle w:val="StyleUnderline"/>
        </w:rPr>
        <w:t>It is advised that there should be</w:t>
      </w:r>
      <w:r w:rsidRPr="003C2BC8">
        <w:rPr>
          <w:rStyle w:val="StyleUnderline"/>
        </w:rPr>
        <w:t xml:space="preserve"> an informed decision to monitor the benefit-sharing scheme, and total community control of benefit-sharing and management must exist to eliminate any controversy. As a result, companies and the state must collaborate with indigenous and other impacted </w:t>
      </w:r>
      <w:r w:rsidRPr="00466981">
        <w:rPr>
          <w:rStyle w:val="StyleUnderline"/>
        </w:rPr>
        <w:t>populations to develop local institutional capacity and human resources as part of benefit-sharing obligations.</w:t>
      </w:r>
      <w:r w:rsidRPr="00466981">
        <w:rPr>
          <w:sz w:val="16"/>
        </w:rPr>
        <w:t xml:space="preserve"> This will ensure that the policies that share benefits are transparent, sensitive, empowering, and lead in a just and equitable way to Arctic populations’ sustainable development. Thus, corporate social responsibility and Triple Bottom Line initiatives should be monitored and enforced in every Arctic state’s soft laws. Every mining and oil industry player operating in the Arctic must report companies’ financial, social, and environmental performance over time by protecting businesses amid future uncertainty.</w:t>
      </w:r>
    </w:p>
    <w:p w14:paraId="5D42406C" w14:textId="77777777" w:rsidR="007B60BE" w:rsidRDefault="007B60BE" w:rsidP="00CF75E2">
      <w:pPr>
        <w:pStyle w:val="Heading4"/>
      </w:pPr>
      <w:r>
        <w:t xml:space="preserve">Oil spills are </w:t>
      </w:r>
      <w:r>
        <w:rPr>
          <w:u w:val="single"/>
        </w:rPr>
        <w:t>widespread</w:t>
      </w:r>
      <w:r>
        <w:t xml:space="preserve"> and will </w:t>
      </w:r>
      <w:r w:rsidRPr="00227A5C">
        <w:rPr>
          <w:u w:val="single"/>
        </w:rPr>
        <w:t>only get worse</w:t>
      </w:r>
      <w:r>
        <w:t xml:space="preserve">. </w:t>
      </w:r>
    </w:p>
    <w:p w14:paraId="51AE6386" w14:textId="77777777" w:rsidR="007B60BE" w:rsidRPr="00227A5C" w:rsidRDefault="007B60BE" w:rsidP="007B60BE">
      <w:r>
        <w:t xml:space="preserve">Alison </w:t>
      </w:r>
      <w:r w:rsidRPr="00CF75E2">
        <w:rPr>
          <w:rStyle w:val="Style13ptBold"/>
        </w:rPr>
        <w:t>Kirsch 18</w:t>
      </w:r>
      <w:r>
        <w:t>, Senior Energy Campaigns Analyst at the Sierra Club, “Extreme Energy Injustice and Indigenous Rights Violations in Alaska – A Banking on Climate Change Case Study,” Rainforest Action Network, 03-28-2018, accessed 07-22-2025, https://www.ran.org/the-understory/extreme_energy_injustice, DG</w:t>
      </w:r>
    </w:p>
    <w:p w14:paraId="2A2CE1EC" w14:textId="77777777" w:rsidR="007B60BE" w:rsidRPr="00227A5C" w:rsidRDefault="007B60BE" w:rsidP="007B60BE">
      <w:pPr>
        <w:rPr>
          <w:sz w:val="16"/>
        </w:rPr>
      </w:pPr>
      <w:r w:rsidRPr="00227A5C">
        <w:rPr>
          <w:rStyle w:val="StyleUnderline"/>
        </w:rPr>
        <w:t>Alaska Native rights and</w:t>
      </w:r>
      <w:r w:rsidRPr="00227A5C">
        <w:rPr>
          <w:sz w:val="16"/>
        </w:rPr>
        <w:t xml:space="preserve"> Indigenous </w:t>
      </w:r>
      <w:r w:rsidRPr="00227A5C">
        <w:rPr>
          <w:rStyle w:val="StyleUnderline"/>
        </w:rPr>
        <w:t xml:space="preserve">sovereignty </w:t>
      </w:r>
      <w:r w:rsidRPr="00227A5C">
        <w:rPr>
          <w:rStyle w:val="Emphasis"/>
        </w:rPr>
        <w:t>cannot be separated from</w:t>
      </w:r>
      <w:r w:rsidRPr="00227A5C">
        <w:rPr>
          <w:sz w:val="16"/>
        </w:rPr>
        <w:t xml:space="preserve"> the problem of extreme </w:t>
      </w:r>
      <w:r w:rsidRPr="00227A5C">
        <w:rPr>
          <w:rStyle w:val="Emphasis"/>
        </w:rPr>
        <w:t>oil and gas production in Alaska</w:t>
      </w:r>
      <w:r w:rsidRPr="00227A5C">
        <w:rPr>
          <w:sz w:val="16"/>
        </w:rPr>
        <w:t>. Politicians and oil interests have a long history of pushing legislation nullifying Alaska Native land claims, especially those claims that stood in the way of oil and pipeline development.</w:t>
      </w:r>
    </w:p>
    <w:p w14:paraId="16E3F733" w14:textId="77777777" w:rsidR="007B60BE" w:rsidRPr="00227A5C" w:rsidRDefault="007B60BE" w:rsidP="007B60BE">
      <w:pPr>
        <w:rPr>
          <w:sz w:val="16"/>
        </w:rPr>
      </w:pPr>
      <w:r w:rsidRPr="00227A5C">
        <w:rPr>
          <w:sz w:val="16"/>
        </w:rPr>
        <w:t xml:space="preserve">After being declared a state in 1958, </w:t>
      </w:r>
      <w:r w:rsidRPr="00227A5C">
        <w:rPr>
          <w:rStyle w:val="StyleUnderline"/>
        </w:rPr>
        <w:t>Alaska selected</w:t>
      </w:r>
      <w:r w:rsidRPr="00227A5C">
        <w:rPr>
          <w:sz w:val="16"/>
        </w:rPr>
        <w:t xml:space="preserve"> for oil development tracts of </w:t>
      </w:r>
      <w:r w:rsidRPr="00227A5C">
        <w:rPr>
          <w:rStyle w:val="StyleUnderline"/>
        </w:rPr>
        <w:t>land on the North Slope</w:t>
      </w:r>
      <w:r w:rsidRPr="00227A5C">
        <w:rPr>
          <w:sz w:val="16"/>
        </w:rPr>
        <w:t xml:space="preserve">, in an area called Prudhoe Bay.1 </w:t>
      </w:r>
      <w:r w:rsidRPr="00227A5C">
        <w:rPr>
          <w:rStyle w:val="StyleUnderline"/>
        </w:rPr>
        <w:t>Without consultation</w:t>
      </w:r>
      <w:r w:rsidRPr="00227A5C">
        <w:rPr>
          <w:sz w:val="16"/>
        </w:rPr>
        <w:t xml:space="preserve"> and consent of the local Inupiat village, but with approval of the U.S. Bureau of Land Management, these </w:t>
      </w:r>
      <w:r w:rsidRPr="00227A5C">
        <w:rPr>
          <w:rStyle w:val="StyleUnderline"/>
        </w:rPr>
        <w:t>lands were transferred to the state</w:t>
      </w:r>
      <w:r w:rsidRPr="00227A5C">
        <w:rPr>
          <w:sz w:val="16"/>
        </w:rPr>
        <w:t>.2</w:t>
      </w:r>
    </w:p>
    <w:p w14:paraId="428F188C" w14:textId="77777777" w:rsidR="007B60BE" w:rsidRPr="00227A5C" w:rsidRDefault="007B60BE" w:rsidP="007B60BE">
      <w:pPr>
        <w:rPr>
          <w:sz w:val="16"/>
        </w:rPr>
      </w:pPr>
      <w:r w:rsidRPr="00227A5C">
        <w:rPr>
          <w:sz w:val="16"/>
        </w:rPr>
        <w:t xml:space="preserve">In 1964, the state leased some of these tracts to oil companies and in 1968, oil was discovered at Prudhoe Bay.3 </w:t>
      </w:r>
      <w:r w:rsidRPr="00227A5C">
        <w:rPr>
          <w:rStyle w:val="StyleUnderline"/>
        </w:rPr>
        <w:t xml:space="preserve">The oil boom </w:t>
      </w:r>
      <w:r w:rsidRPr="00227A5C">
        <w:rPr>
          <w:rStyle w:val="Emphasis"/>
        </w:rPr>
        <w:t>forever altered the ecosystem</w:t>
      </w:r>
      <w:r w:rsidRPr="00227A5C">
        <w:rPr>
          <w:sz w:val="16"/>
        </w:rPr>
        <w:t xml:space="preserve"> and the life of the Inupiat people, including </w:t>
      </w:r>
      <w:r w:rsidRPr="00227A5C">
        <w:rPr>
          <w:rStyle w:val="StyleUnderline"/>
        </w:rPr>
        <w:t>by contributing to climate change through the release of carbon</w:t>
      </w:r>
      <w:r w:rsidRPr="00227A5C">
        <w:rPr>
          <w:sz w:val="16"/>
        </w:rPr>
        <w:t xml:space="preserve"> from oil sent from the North Slope to refineries. This all led to the building of the 800-mile Trans-Alaska pipeline across the state that further trampled over the rights of Inupiat peoples and Alaska Native land rights at large.4</w:t>
      </w:r>
    </w:p>
    <w:p w14:paraId="06AD9578" w14:textId="77777777" w:rsidR="007B60BE" w:rsidRPr="00227A5C" w:rsidRDefault="007B60BE" w:rsidP="007B60BE">
      <w:pPr>
        <w:rPr>
          <w:sz w:val="16"/>
        </w:rPr>
      </w:pPr>
      <w:r w:rsidRPr="00227A5C">
        <w:rPr>
          <w:sz w:val="16"/>
        </w:rPr>
        <w:t>The Alaska Native Claims Settlement Act (ANCSA) was passed in 1971, over opposition from the Inupiat.5 ANCSA took land from jurisdictional control of Alaska Natives, allowing the petroleum industry and State of Alaska to gain access to oil reserves.6</w:t>
      </w:r>
    </w:p>
    <w:p w14:paraId="4C4BD191" w14:textId="77777777" w:rsidR="007B60BE" w:rsidRPr="00227A5C" w:rsidRDefault="007B60BE" w:rsidP="007B60BE">
      <w:pPr>
        <w:rPr>
          <w:sz w:val="16"/>
        </w:rPr>
      </w:pPr>
      <w:r w:rsidRPr="00227A5C">
        <w:rPr>
          <w:rStyle w:val="StyleUnderline"/>
        </w:rPr>
        <w:t>Native Alaskans are</w:t>
      </w:r>
      <w:r w:rsidRPr="00227A5C">
        <w:rPr>
          <w:sz w:val="16"/>
        </w:rPr>
        <w:t xml:space="preserve"> once again </w:t>
      </w:r>
      <w:r w:rsidRPr="00227A5C">
        <w:rPr>
          <w:rStyle w:val="StyleUnderline"/>
        </w:rPr>
        <w:t xml:space="preserve">confronted with </w:t>
      </w:r>
      <w:r w:rsidRPr="00227A5C">
        <w:rPr>
          <w:rStyle w:val="Emphasis"/>
        </w:rPr>
        <w:t>oil and gas expansion</w:t>
      </w:r>
      <w:r w:rsidRPr="00227A5C">
        <w:rPr>
          <w:sz w:val="16"/>
        </w:rPr>
        <w:t xml:space="preserve"> under the Trump administration, </w:t>
      </w:r>
      <w:r w:rsidRPr="00227A5C">
        <w:rPr>
          <w:rStyle w:val="StyleUnderline"/>
        </w:rPr>
        <w:t>with potential</w:t>
      </w:r>
      <w:r w:rsidRPr="00227A5C">
        <w:rPr>
          <w:sz w:val="16"/>
        </w:rPr>
        <w:t xml:space="preserve"> oil </w:t>
      </w:r>
      <w:r w:rsidRPr="00227A5C">
        <w:rPr>
          <w:rStyle w:val="StyleUnderline"/>
        </w:rPr>
        <w:t>drilling in the</w:t>
      </w:r>
      <w:r w:rsidRPr="00227A5C">
        <w:rPr>
          <w:sz w:val="16"/>
        </w:rPr>
        <w:t xml:space="preserve"> Alaska Outer Continental Shelf (</w:t>
      </w:r>
      <w:r w:rsidRPr="00227A5C">
        <w:rPr>
          <w:rStyle w:val="StyleUnderline"/>
        </w:rPr>
        <w:t>OCS</w:t>
      </w:r>
      <w:r w:rsidRPr="00227A5C">
        <w:rPr>
          <w:sz w:val="16"/>
        </w:rPr>
        <w:t xml:space="preserve">) </w:t>
      </w:r>
      <w:r w:rsidRPr="00227A5C">
        <w:rPr>
          <w:rStyle w:val="StyleUnderline"/>
        </w:rPr>
        <w:t>and opening</w:t>
      </w:r>
      <w:r w:rsidRPr="00227A5C">
        <w:rPr>
          <w:sz w:val="16"/>
        </w:rPr>
        <w:t xml:space="preserve"> of </w:t>
      </w:r>
      <w:r w:rsidRPr="00227A5C">
        <w:rPr>
          <w:rStyle w:val="StyleUnderline"/>
        </w:rPr>
        <w:t>the</w:t>
      </w:r>
      <w:r w:rsidRPr="00227A5C">
        <w:rPr>
          <w:sz w:val="16"/>
        </w:rPr>
        <w:t xml:space="preserve"> Alaska National Wildlife Refuge (</w:t>
      </w:r>
      <w:r w:rsidRPr="00227A5C">
        <w:rPr>
          <w:rStyle w:val="StyleUnderline"/>
        </w:rPr>
        <w:t>ANWR</w:t>
      </w:r>
      <w:r w:rsidRPr="00227A5C">
        <w:rPr>
          <w:sz w:val="16"/>
        </w:rPr>
        <w:t xml:space="preserve">) </w:t>
      </w:r>
      <w:r w:rsidRPr="00227A5C">
        <w:rPr>
          <w:rStyle w:val="StyleUnderline"/>
        </w:rPr>
        <w:t>to</w:t>
      </w:r>
      <w:r w:rsidRPr="00227A5C">
        <w:rPr>
          <w:sz w:val="16"/>
        </w:rPr>
        <w:t xml:space="preserve"> oil and gas </w:t>
      </w:r>
      <w:r w:rsidRPr="00227A5C">
        <w:rPr>
          <w:rStyle w:val="StyleUnderline"/>
        </w:rPr>
        <w:t>development</w:t>
      </w:r>
      <w:r w:rsidRPr="00227A5C">
        <w:rPr>
          <w:sz w:val="16"/>
        </w:rPr>
        <w:t>.7</w:t>
      </w:r>
    </w:p>
    <w:p w14:paraId="13B391A1" w14:textId="77777777" w:rsidR="007B60BE" w:rsidRPr="00227A5C" w:rsidRDefault="007B60BE" w:rsidP="007B60BE">
      <w:pPr>
        <w:rPr>
          <w:sz w:val="16"/>
        </w:rPr>
      </w:pPr>
      <w:r w:rsidRPr="00227A5C">
        <w:rPr>
          <w:sz w:val="16"/>
        </w:rPr>
        <w:t xml:space="preserve">In April 2017, Trump signed an executive order lifting a ban on oil exploration in the coastal seas of Alaska. </w:t>
      </w:r>
      <w:r w:rsidRPr="00227A5C">
        <w:rPr>
          <w:rStyle w:val="StyleUnderline"/>
        </w:rPr>
        <w:t>The U.S. government is</w:t>
      </w:r>
      <w:r w:rsidRPr="00227A5C">
        <w:rPr>
          <w:sz w:val="16"/>
        </w:rPr>
        <w:t xml:space="preserve"> now </w:t>
      </w:r>
      <w:r w:rsidRPr="00227A5C">
        <w:rPr>
          <w:rStyle w:val="StyleUnderline"/>
        </w:rPr>
        <w:t>proposing</w:t>
      </w:r>
      <w:r w:rsidRPr="00227A5C">
        <w:rPr>
          <w:sz w:val="16"/>
        </w:rPr>
        <w:t xml:space="preserve"> 19 </w:t>
      </w:r>
      <w:r w:rsidRPr="00227A5C">
        <w:rPr>
          <w:rStyle w:val="StyleUnderline"/>
        </w:rPr>
        <w:t>offshore lease sales</w:t>
      </w:r>
      <w:r w:rsidRPr="00227A5C">
        <w:rPr>
          <w:sz w:val="16"/>
        </w:rPr>
        <w:t xml:space="preserve"> in the Chukchi Sea, the Beaufort Sea, Cook Inlet, and other areas.8 </w:t>
      </w:r>
      <w:r w:rsidRPr="00227A5C">
        <w:rPr>
          <w:rStyle w:val="Emphasis"/>
        </w:rPr>
        <w:t>Any oil spills</w:t>
      </w:r>
      <w:r w:rsidRPr="00227A5C">
        <w:rPr>
          <w:rStyle w:val="StyleUnderline"/>
        </w:rPr>
        <w:t xml:space="preserve"> in</w:t>
      </w:r>
      <w:r w:rsidRPr="00227A5C">
        <w:rPr>
          <w:sz w:val="16"/>
        </w:rPr>
        <w:t xml:space="preserve"> these </w:t>
      </w:r>
      <w:r w:rsidRPr="00227A5C">
        <w:rPr>
          <w:rStyle w:val="StyleUnderline"/>
        </w:rPr>
        <w:t xml:space="preserve">Arctic waters would be </w:t>
      </w:r>
      <w:r w:rsidRPr="00227A5C">
        <w:rPr>
          <w:rStyle w:val="Emphasis"/>
        </w:rPr>
        <w:t>catastrophic</w:t>
      </w:r>
      <w:r w:rsidRPr="00227A5C">
        <w:rPr>
          <w:sz w:val="16"/>
        </w:rPr>
        <w:t xml:space="preserve"> for bowhead whales, seals, polar bears and other marine mammals, </w:t>
      </w:r>
      <w:r w:rsidRPr="00227A5C">
        <w:rPr>
          <w:rStyle w:val="StyleUnderline"/>
        </w:rPr>
        <w:t>and</w:t>
      </w:r>
      <w:r w:rsidRPr="00227A5C">
        <w:rPr>
          <w:sz w:val="16"/>
        </w:rPr>
        <w:t xml:space="preserve"> would </w:t>
      </w:r>
      <w:r w:rsidRPr="00227A5C">
        <w:rPr>
          <w:rStyle w:val="StyleUnderline"/>
        </w:rPr>
        <w:t xml:space="preserve">directly affect the Alaska Natives’ </w:t>
      </w:r>
      <w:r w:rsidRPr="00227A5C">
        <w:rPr>
          <w:rStyle w:val="Emphasis"/>
        </w:rPr>
        <w:t>subsistence culture and way of life</w:t>
      </w:r>
      <w:r w:rsidRPr="00227A5C">
        <w:rPr>
          <w:sz w:val="16"/>
        </w:rPr>
        <w:t xml:space="preserve">.9 </w:t>
      </w:r>
      <w:r w:rsidRPr="00227A5C">
        <w:rPr>
          <w:rStyle w:val="StyleUnderline"/>
        </w:rPr>
        <w:t>Spills or drilling disasters</w:t>
      </w:r>
      <w:r w:rsidRPr="00227A5C">
        <w:rPr>
          <w:sz w:val="16"/>
        </w:rPr>
        <w:t xml:space="preserve"> would </w:t>
      </w:r>
      <w:r w:rsidRPr="00227A5C">
        <w:rPr>
          <w:rStyle w:val="StyleUnderline"/>
        </w:rPr>
        <w:t>mean high-risk cleanup challenged by ice cover, subzero temperatures, and harsh weather conditions</w:t>
      </w:r>
      <w:r w:rsidRPr="00227A5C">
        <w:rPr>
          <w:sz w:val="16"/>
        </w:rPr>
        <w:t>. There is no proven way to clean sea ice of oil from potential spills.10</w:t>
      </w:r>
    </w:p>
    <w:p w14:paraId="6AE67AD1" w14:textId="77777777" w:rsidR="007B60BE" w:rsidRPr="00227A5C" w:rsidRDefault="007B60BE" w:rsidP="007B60BE">
      <w:pPr>
        <w:rPr>
          <w:sz w:val="16"/>
        </w:rPr>
      </w:pPr>
      <w:r w:rsidRPr="00227A5C">
        <w:rPr>
          <w:sz w:val="16"/>
        </w:rPr>
        <w:t>The U.S. Republican tax overhaul law passed in December 2017 included a provision requiring two oil and gas lease sales in the coastal plains area of the ANWR over the next 10 years.11</w:t>
      </w:r>
    </w:p>
    <w:p w14:paraId="2702A002" w14:textId="77777777" w:rsidR="007B60BE" w:rsidRPr="00227A5C" w:rsidRDefault="007B60BE" w:rsidP="007B60BE">
      <w:pPr>
        <w:rPr>
          <w:sz w:val="16"/>
        </w:rPr>
      </w:pPr>
      <w:r w:rsidRPr="00227A5C">
        <w:rPr>
          <w:sz w:val="16"/>
        </w:rPr>
        <w:t>ANWR is one of the world’s most pristine and beautiful ecosystems, with landscapes and wildlife that demand the strongest protection. The Refuge is home to porcupine caribou, muskoxen, moose, Arctic fox, lynx, wolves, and polar bears, brown bears and black bears, and is a stopping point for nearly 200 species of migratory birds.12</w:t>
      </w:r>
    </w:p>
    <w:p w14:paraId="2AC13EC6" w14:textId="77777777" w:rsidR="007B60BE" w:rsidRPr="00227A5C" w:rsidRDefault="007B60BE" w:rsidP="007B60BE">
      <w:pPr>
        <w:rPr>
          <w:sz w:val="16"/>
        </w:rPr>
      </w:pPr>
      <w:r w:rsidRPr="00227A5C">
        <w:rPr>
          <w:sz w:val="16"/>
        </w:rPr>
        <w:t xml:space="preserve">For Alaska Natives, such as the Gwich’in Athabascan peoples, protecting the Refuge and the caribou they depend on is a matter of human rights and the collective right of Indigenous peoples – as well as a critical matter of survival.13 </w:t>
      </w:r>
      <w:r w:rsidRPr="00227A5C">
        <w:rPr>
          <w:rStyle w:val="StyleUnderline"/>
        </w:rPr>
        <w:t>In opposing Arctic oil drilling, they are fighting for their rights</w:t>
      </w:r>
      <w:r w:rsidRPr="00227A5C">
        <w:rPr>
          <w:sz w:val="16"/>
        </w:rPr>
        <w:t xml:space="preserve"> and the rights of the porcupine caribou, whose calving grounds are within the coastal plain of the Refuge. The Gwich’in call these caribou calving grounds </w:t>
      </w:r>
      <w:proofErr w:type="spellStart"/>
      <w:r w:rsidRPr="00227A5C">
        <w:rPr>
          <w:sz w:val="16"/>
        </w:rPr>
        <w:t>Iizhik</w:t>
      </w:r>
      <w:proofErr w:type="spellEnd"/>
      <w:r w:rsidRPr="00227A5C">
        <w:rPr>
          <w:sz w:val="16"/>
        </w:rPr>
        <w:t xml:space="preserve"> </w:t>
      </w:r>
      <w:proofErr w:type="spellStart"/>
      <w:r w:rsidRPr="00227A5C">
        <w:rPr>
          <w:sz w:val="16"/>
        </w:rPr>
        <w:t>Gwats’an</w:t>
      </w:r>
      <w:proofErr w:type="spellEnd"/>
      <w:r w:rsidRPr="00227A5C">
        <w:rPr>
          <w:sz w:val="16"/>
        </w:rPr>
        <w:t xml:space="preserve"> </w:t>
      </w:r>
      <w:proofErr w:type="spellStart"/>
      <w:r w:rsidRPr="00227A5C">
        <w:rPr>
          <w:sz w:val="16"/>
        </w:rPr>
        <w:t>Gwnadaii</w:t>
      </w:r>
      <w:proofErr w:type="spellEnd"/>
      <w:r w:rsidRPr="00227A5C">
        <w:rPr>
          <w:sz w:val="16"/>
        </w:rPr>
        <w:t xml:space="preserve"> </w:t>
      </w:r>
      <w:proofErr w:type="spellStart"/>
      <w:r w:rsidRPr="00227A5C">
        <w:rPr>
          <w:sz w:val="16"/>
        </w:rPr>
        <w:t>Goodlit</w:t>
      </w:r>
      <w:proofErr w:type="spellEnd"/>
      <w:r w:rsidRPr="00227A5C">
        <w:rPr>
          <w:sz w:val="16"/>
        </w:rPr>
        <w:t>: “the sacred place where life begins.” The Gwich’in have followed the caribou herd across the lands of this protected Refuge for thousands of years.14 They are rightfully concerned that seismic exploration and drilling for oil in the Refuge will have disastrous effects on the delicate web of life in these sacred lands. Oil and gas expansion in ANWR would carve up the Refuge with roads and industrial infrastructure, fragmenting otherwise pristine habitat and exposing the fragile tundra and wildlife to toxic chemicals, oil spills, and gas leaks.15</w:t>
      </w:r>
    </w:p>
    <w:p w14:paraId="529207CC" w14:textId="77777777" w:rsidR="007B60BE" w:rsidRPr="00227A5C" w:rsidRDefault="007B60BE" w:rsidP="007B60BE">
      <w:pPr>
        <w:rPr>
          <w:sz w:val="16"/>
        </w:rPr>
      </w:pPr>
      <w:r w:rsidRPr="00227A5C">
        <w:rPr>
          <w:rStyle w:val="StyleUnderline"/>
        </w:rPr>
        <w:t>Alaska Native Peoples and the fragile Arctic ecosystem have yet to fully recover from</w:t>
      </w:r>
      <w:r w:rsidRPr="00227A5C">
        <w:rPr>
          <w:sz w:val="16"/>
        </w:rPr>
        <w:t xml:space="preserve"> the disastrous 1989 </w:t>
      </w:r>
      <w:r w:rsidRPr="00227A5C">
        <w:rPr>
          <w:rStyle w:val="StyleUnderline"/>
        </w:rPr>
        <w:t>Exxon Valdez</w:t>
      </w:r>
      <w:r w:rsidRPr="00227A5C">
        <w:rPr>
          <w:sz w:val="16"/>
        </w:rPr>
        <w:t xml:space="preserve"> terminal oil spill. </w:t>
      </w:r>
      <w:r w:rsidRPr="00227A5C">
        <w:rPr>
          <w:rStyle w:val="StyleUnderline"/>
        </w:rPr>
        <w:t>It killed thousands of animals, severely affecting the</w:t>
      </w:r>
      <w:r w:rsidRPr="00227A5C">
        <w:rPr>
          <w:sz w:val="16"/>
        </w:rPr>
        <w:t xml:space="preserve"> local </w:t>
      </w:r>
      <w:r w:rsidRPr="00227A5C">
        <w:rPr>
          <w:rStyle w:val="StyleUnderline"/>
        </w:rPr>
        <w:t>food chain, as well as the food security and sovereignty of Alaska Natives</w:t>
      </w:r>
      <w:r w:rsidRPr="00227A5C">
        <w:rPr>
          <w:sz w:val="16"/>
        </w:rPr>
        <w:t xml:space="preserve">.16 </w:t>
      </w:r>
      <w:r w:rsidRPr="00227A5C">
        <w:rPr>
          <w:rStyle w:val="StyleUnderline"/>
        </w:rPr>
        <w:t xml:space="preserve">Another spill would have a </w:t>
      </w:r>
      <w:r w:rsidRPr="00227A5C">
        <w:rPr>
          <w:rStyle w:val="Emphasis"/>
        </w:rPr>
        <w:t>catastrophic effect</w:t>
      </w:r>
      <w:r w:rsidRPr="00227A5C">
        <w:rPr>
          <w:rStyle w:val="StyleUnderline"/>
        </w:rPr>
        <w:t xml:space="preserve"> on</w:t>
      </w:r>
      <w:r w:rsidRPr="00227A5C">
        <w:rPr>
          <w:sz w:val="16"/>
        </w:rPr>
        <w:t xml:space="preserve"> what remains of </w:t>
      </w:r>
      <w:r w:rsidRPr="00227A5C">
        <w:rPr>
          <w:rStyle w:val="StyleUnderline"/>
        </w:rPr>
        <w:t>Alaska’s pristine ecosystem and the way of life of its peoples</w:t>
      </w:r>
      <w:r w:rsidRPr="00227A5C">
        <w:rPr>
          <w:sz w:val="16"/>
        </w:rPr>
        <w:t xml:space="preserve">.17 </w:t>
      </w:r>
    </w:p>
    <w:p w14:paraId="4741FD18" w14:textId="77777777" w:rsidR="007B60BE" w:rsidRPr="00227A5C" w:rsidRDefault="007B60BE" w:rsidP="007B60BE">
      <w:pPr>
        <w:rPr>
          <w:sz w:val="16"/>
        </w:rPr>
      </w:pPr>
      <w:r w:rsidRPr="00227A5C">
        <w:rPr>
          <w:sz w:val="16"/>
        </w:rPr>
        <w:t xml:space="preserve">Moreover, expansion of </w:t>
      </w:r>
      <w:r w:rsidRPr="00227A5C">
        <w:rPr>
          <w:rStyle w:val="StyleUnderline"/>
        </w:rPr>
        <w:t>oil and gas</w:t>
      </w:r>
      <w:r w:rsidRPr="00227A5C">
        <w:rPr>
          <w:sz w:val="16"/>
        </w:rPr>
        <w:t xml:space="preserve"> development in Alaska </w:t>
      </w:r>
      <w:r w:rsidRPr="00227A5C">
        <w:rPr>
          <w:rStyle w:val="StyleUnderline"/>
        </w:rPr>
        <w:t>will</w:t>
      </w:r>
      <w:r w:rsidRPr="00227A5C">
        <w:rPr>
          <w:sz w:val="16"/>
        </w:rPr>
        <w:t xml:space="preserve"> lead to an </w:t>
      </w:r>
      <w:r w:rsidRPr="00227A5C">
        <w:rPr>
          <w:rStyle w:val="StyleUnderline"/>
        </w:rPr>
        <w:t>increase</w:t>
      </w:r>
      <w:r w:rsidRPr="00227A5C">
        <w:rPr>
          <w:sz w:val="16"/>
        </w:rPr>
        <w:t xml:space="preserve"> in global </w:t>
      </w:r>
      <w:r w:rsidRPr="00227A5C">
        <w:rPr>
          <w:rStyle w:val="StyleUnderline"/>
        </w:rPr>
        <w:t>greenhouse gas emissions. Climate change is already a stark reality</w:t>
      </w:r>
      <w:r w:rsidRPr="00227A5C">
        <w:rPr>
          <w:sz w:val="16"/>
        </w:rPr>
        <w:t xml:space="preserve"> in the Alaska Arctic ecosystem. The average air temperature in the Arctic is warming twice as fast as the global average.18 Coastal villages are experiencing the melting of permafrost, which in turn triggers huge seasonal surges in CO2 emissions and coastal erosion.19 Ice cover in the coastal waters is decreasing, making it more difficult to obtain the seafood that sustains local Indigenous peoples.20 Inland, porcupine caribou migration routes are changing, threatening Gwich’in hunters that rely on the caribou.21</w:t>
      </w:r>
    </w:p>
    <w:p w14:paraId="49974F58" w14:textId="77777777" w:rsidR="007B60BE" w:rsidRPr="000551E8" w:rsidRDefault="007B60BE" w:rsidP="007B60BE">
      <w:pPr>
        <w:rPr>
          <w:sz w:val="16"/>
        </w:rPr>
      </w:pPr>
      <w:r w:rsidRPr="00227A5C">
        <w:rPr>
          <w:sz w:val="16"/>
        </w:rPr>
        <w:t xml:space="preserve">Expansion of </w:t>
      </w:r>
      <w:r w:rsidRPr="00227A5C">
        <w:rPr>
          <w:rStyle w:val="StyleUnderline"/>
        </w:rPr>
        <w:t xml:space="preserve">oil and gas development in Alaska is an </w:t>
      </w:r>
      <w:r w:rsidRPr="00227A5C">
        <w:rPr>
          <w:rStyle w:val="Emphasis"/>
        </w:rPr>
        <w:t>assault against the Alaska Natives</w:t>
      </w:r>
      <w:r w:rsidRPr="00227A5C">
        <w:rPr>
          <w:rStyle w:val="StyleUnderline"/>
        </w:rPr>
        <w:t xml:space="preserve"> who are defending the territorial integrity of Mother Earth and Father Sky</w:t>
      </w:r>
      <w:r w:rsidRPr="00227A5C">
        <w:rPr>
          <w:sz w:val="16"/>
        </w:rPr>
        <w:t xml:space="preserve">, and the rights of their future generations. Bank </w:t>
      </w:r>
      <w:r w:rsidRPr="00227A5C">
        <w:rPr>
          <w:rStyle w:val="StyleUnderline"/>
        </w:rPr>
        <w:t>financing</w:t>
      </w:r>
      <w:r w:rsidRPr="00227A5C">
        <w:rPr>
          <w:sz w:val="16"/>
        </w:rPr>
        <w:t xml:space="preserve"> of the expansion of </w:t>
      </w:r>
      <w:r w:rsidRPr="00227A5C">
        <w:rPr>
          <w:rStyle w:val="StyleUnderline"/>
        </w:rPr>
        <w:t>extreme fossil fuels in Alaska perpetuates a long history of violations of the human rights and collective rights of the Indigenous peoples of Alaska</w:t>
      </w:r>
      <w:r w:rsidRPr="00227A5C">
        <w:rPr>
          <w:sz w:val="16"/>
        </w:rPr>
        <w:t>.</w:t>
      </w:r>
    </w:p>
    <w:p w14:paraId="4CCBC3B3" w14:textId="77777777" w:rsidR="007B60BE" w:rsidRDefault="007B60BE" w:rsidP="00CF75E2">
      <w:pPr>
        <w:pStyle w:val="Heading4"/>
      </w:pPr>
      <w:r>
        <w:t xml:space="preserve">Oil spills are bad for the local ecosystem </w:t>
      </w:r>
    </w:p>
    <w:p w14:paraId="401F96F9" w14:textId="77777777" w:rsidR="007B60BE" w:rsidRPr="00535621" w:rsidRDefault="007B60BE" w:rsidP="007B60BE">
      <w:r w:rsidRPr="00535621">
        <w:t xml:space="preserve">Huifang </w:t>
      </w:r>
      <w:r w:rsidRPr="00CF75E2">
        <w:rPr>
          <w:rStyle w:val="Style13ptBold"/>
        </w:rPr>
        <w:t>Bi et al</w:t>
      </w:r>
      <w:r>
        <w:t xml:space="preserve">, </w:t>
      </w:r>
      <w:r w:rsidRPr="00866D62">
        <w:t>12-16-</w:t>
      </w:r>
      <w:r>
        <w:t>20</w:t>
      </w:r>
      <w:r w:rsidRPr="00CF75E2">
        <w:rPr>
          <w:rStyle w:val="Style13ptBold"/>
        </w:rPr>
        <w:t>24</w:t>
      </w:r>
      <w:r>
        <w:t xml:space="preserve"> [Huifang Bi 1, Zheng Wang 1, </w:t>
      </w:r>
      <w:proofErr w:type="spellStart"/>
      <w:r>
        <w:t>Rengyu</w:t>
      </w:r>
      <w:proofErr w:type="spellEnd"/>
      <w:r>
        <w:t xml:space="preserve"> Yue 2, Jiyao Sui 1, Catherine N. Mulligan 1, Kenneth Lee 3, Scott Pegau 4, Zhi Chen 1, </w:t>
      </w:r>
      <w:proofErr w:type="spellStart"/>
      <w:r>
        <w:t>Chunjiang</w:t>
      </w:r>
      <w:proofErr w:type="spellEnd"/>
      <w:r>
        <w:t xml:space="preserve"> An 1, 1: Department of Building, Civil and Environmental Engineering, Concordia University, Montreal H3G 1M8, Canada; 2: Department of Civil and Resource Engineering, Faculty of Engineering, Dalhousie University, Halifax B3H 4R2, Canada; 3: Fisheries and Oceans Canada, Ecosystem Science, Ottawa K1A 0E6, Canada; 4: Oil Spill Recovery Institute, Cordova 99574, United States, </w:t>
      </w:r>
      <w:r w:rsidRPr="00866D62">
        <w:t>12-16-2024</w:t>
      </w:r>
      <w:r>
        <w:t>, “</w:t>
      </w:r>
      <w:r w:rsidRPr="00866D62">
        <w:t>Oil spills in coastal regions of the Arctic and Subarctic: Environmental impacts, response tactics, and preparedness</w:t>
      </w:r>
      <w:r>
        <w:t xml:space="preserve">,” </w:t>
      </w:r>
      <w:r w:rsidRPr="00332524">
        <w:t>Science of The Total Environment</w:t>
      </w:r>
      <w:r>
        <w:t xml:space="preserve">, </w:t>
      </w:r>
      <w:r w:rsidRPr="00332524">
        <w:t>Elsevier</w:t>
      </w:r>
      <w:r>
        <w:t xml:space="preserve">, </w:t>
      </w:r>
      <w:r w:rsidRPr="00332524">
        <w:t>https://www.sciencedirect.com/science/article/pii/S0048969724081828#s0010</w:t>
      </w:r>
      <w:r>
        <w:t xml:space="preserve">, accessed 7-16-2025 </w:t>
      </w:r>
      <w:r w:rsidRPr="00CA2E46">
        <w:t>// ava (</w:t>
      </w:r>
      <w:proofErr w:type="spellStart"/>
      <w:r w:rsidRPr="00CA2E46">
        <w:t>barbiere</w:t>
      </w:r>
      <w:proofErr w:type="spellEnd"/>
      <w:r w:rsidRPr="00CA2E46">
        <w:t>) :)]</w:t>
      </w:r>
    </w:p>
    <w:p w14:paraId="16EFAC58" w14:textId="77777777" w:rsidR="007B60BE" w:rsidRDefault="007B60BE" w:rsidP="007B60BE">
      <w:r>
        <w:t>2. Impacts of oil spill on Arctic and Subarctic wildlife and human</w:t>
      </w:r>
    </w:p>
    <w:p w14:paraId="03B3764D" w14:textId="77777777" w:rsidR="007B60BE" w:rsidRPr="00332524" w:rsidRDefault="007B60BE" w:rsidP="007B60BE">
      <w:pPr>
        <w:rPr>
          <w:u w:val="single"/>
        </w:rPr>
      </w:pPr>
      <w:r w:rsidRPr="00332524">
        <w:rPr>
          <w:u w:val="single"/>
        </w:rPr>
        <w:t>Spilled oil in Arctic or Subarctic waters does not remain stationary but is carried by wind and currents</w:t>
      </w:r>
      <w:r w:rsidRPr="007078CA">
        <w:rPr>
          <w:sz w:val="16"/>
        </w:rPr>
        <w:t xml:space="preserve"> (horizontally and vertically), </w:t>
      </w:r>
      <w:r w:rsidRPr="00332524">
        <w:rPr>
          <w:u w:val="single"/>
        </w:rPr>
        <w:t>often covering considerably large areas</w:t>
      </w:r>
      <w:r w:rsidRPr="007078CA">
        <w:rPr>
          <w:sz w:val="16"/>
        </w:rPr>
        <w:t xml:space="preserve">. </w:t>
      </w:r>
      <w:r w:rsidRPr="00332524">
        <w:rPr>
          <w:u w:val="single"/>
        </w:rPr>
        <w:t>Oil will likely reach shoreline regions or become trapped within sea ice, affecting coastal wildlife and local communities (Fig. 2), which are highly dependent on the sustenance and habitat of a healthy ocean.</w:t>
      </w:r>
    </w:p>
    <w:p w14:paraId="16CE22A5" w14:textId="77777777" w:rsidR="007B60BE" w:rsidRDefault="007B60BE" w:rsidP="007B60BE">
      <w:r>
        <w:t>Fig. 2</w:t>
      </w:r>
    </w:p>
    <w:p w14:paraId="7D13D008" w14:textId="77777777" w:rsidR="007B60BE" w:rsidRPr="007078CA" w:rsidRDefault="007B60BE" w:rsidP="007B60BE">
      <w:pPr>
        <w:rPr>
          <w:sz w:val="16"/>
        </w:rPr>
      </w:pPr>
      <w:r w:rsidRPr="007078CA">
        <w:rPr>
          <w:sz w:val="16"/>
        </w:rPr>
        <w:t>Fig. 2. Impacts of spilled oil on wildlife and human in coastal regions of Arctic and Subarctic areas.</w:t>
      </w:r>
    </w:p>
    <w:p w14:paraId="7C20B6AB" w14:textId="77777777" w:rsidR="007B60BE" w:rsidRDefault="007B60BE" w:rsidP="007B60BE">
      <w:r>
        <w:t>2.1. Invertebrates</w:t>
      </w:r>
    </w:p>
    <w:p w14:paraId="0E0CB064" w14:textId="77777777" w:rsidR="007B60BE" w:rsidRPr="007078CA" w:rsidRDefault="007B60BE" w:rsidP="007B60BE">
      <w:pPr>
        <w:rPr>
          <w:sz w:val="16"/>
        </w:rPr>
      </w:pPr>
      <w:r w:rsidRPr="00332524">
        <w:rPr>
          <w:rStyle w:val="StyleUnderline"/>
        </w:rPr>
        <w:t>Copepods of the genus Calanus, the key invertebrates in Arctic areas, are the primary herbivores of marine ecosystems.</w:t>
      </w:r>
      <w:r w:rsidRPr="007078CA">
        <w:rPr>
          <w:sz w:val="16"/>
        </w:rPr>
        <w:t xml:space="preserve"> Calanus glacialis and Calanus hyperboreus have been widely studied regarding their response to exposure to oil and its compounds (e.g., polycyclic aromatic hydrocarbons (PAH)), as well as related chemical substances (e.g., surface washing agents and dispersants). </w:t>
      </w:r>
      <w:r w:rsidRPr="00332524">
        <w:rPr>
          <w:u w:val="single"/>
        </w:rPr>
        <w:t>Some findings suggest a significant risk of oil component accumulation in Arctic copepods due to their high lipid content (exceeding 50 % of dry weight) and their limited ability to metabolize them</w:t>
      </w:r>
      <w:r w:rsidRPr="007078CA">
        <w:rPr>
          <w:sz w:val="16"/>
        </w:rPr>
        <w:t xml:space="preserve"> (</w:t>
      </w:r>
      <w:proofErr w:type="spellStart"/>
      <w:r w:rsidRPr="007078CA">
        <w:rPr>
          <w:sz w:val="16"/>
        </w:rPr>
        <w:t>Øverjordet</w:t>
      </w:r>
      <w:proofErr w:type="spellEnd"/>
      <w:r w:rsidRPr="007078CA">
        <w:rPr>
          <w:sz w:val="16"/>
        </w:rPr>
        <w:t xml:space="preserve"> et al., 2018). Acute toxicity data, such as the lethal concentration 50 (LC50), were obtained from temperate, boreal, and Arctic species through toxicity studies (Jager et al., 2017), indicating that Arctic species are less sensitive when exposed to water-accommodated fractions (WAF) of oil, probably due to lipid content and low temperature. </w:t>
      </w:r>
      <w:r w:rsidRPr="007078CA">
        <w:rPr>
          <w:rStyle w:val="StyleUnderline"/>
        </w:rPr>
        <w:t>Sublethal effects of oil were also studied through the investigation of physiological indicators of these species, including fecal pellet production, egg production, hatching rate and success, naupliar development and length, and deformity (Hjorth and Nielsen, 2011; Jensen and Carroll, 2010). Spilled oil has varying degrees of negative effects on physiological performance, which may affect the overall health, population dynamics, and survival and reproduction rates of exposed species.</w:t>
      </w:r>
      <w:r w:rsidRPr="007078CA">
        <w:rPr>
          <w:sz w:val="16"/>
        </w:rPr>
        <w:t xml:space="preserve"> In situ burning can be conducted to reduce the potential effects of spilled oil. This was found to significantly decrease the PAH exposure to Calanus hyperboreus, thus mitigating the possible side effects on such species (Fritt-Rasmussen et al., 2024).</w:t>
      </w:r>
    </w:p>
    <w:p w14:paraId="17D79FF5" w14:textId="77777777" w:rsidR="007B60BE" w:rsidRPr="007078CA" w:rsidRDefault="007B60BE" w:rsidP="007B60BE">
      <w:pPr>
        <w:rPr>
          <w:sz w:val="16"/>
        </w:rPr>
      </w:pPr>
      <w:r w:rsidRPr="007078CA">
        <w:rPr>
          <w:sz w:val="16"/>
        </w:rPr>
        <w:t xml:space="preserve">Research on the effects of spilled oil on Arctic and Subarctic invertebrates is limited and has mainly focused on crustaceans and </w:t>
      </w:r>
      <w:proofErr w:type="spellStart"/>
      <w:r w:rsidRPr="007078CA">
        <w:rPr>
          <w:sz w:val="16"/>
        </w:rPr>
        <w:t>molluscs</w:t>
      </w:r>
      <w:proofErr w:type="spellEnd"/>
      <w:r w:rsidRPr="007078CA">
        <w:rPr>
          <w:sz w:val="16"/>
        </w:rPr>
        <w:t xml:space="preserve">. </w:t>
      </w:r>
      <w:r w:rsidRPr="007078CA">
        <w:rPr>
          <w:rStyle w:val="StyleUnderline"/>
        </w:rPr>
        <w:t>The Arctic scallop Chlamys islandica widely inhabits Arctic and Subarctic waters and shows promise as a sentinel organism for environmental monitoring</w:t>
      </w:r>
      <w:r w:rsidRPr="007078CA">
        <w:rPr>
          <w:sz w:val="16"/>
        </w:rPr>
        <w:t xml:space="preserve"> (Nahrgang et al., 2013). </w:t>
      </w:r>
      <w:r w:rsidRPr="007078CA">
        <w:rPr>
          <w:rStyle w:val="StyleUnderline"/>
        </w:rPr>
        <w:t>Acute oil exposure</w:t>
      </w:r>
      <w:r w:rsidRPr="007078CA">
        <w:rPr>
          <w:sz w:val="16"/>
        </w:rPr>
        <w:t xml:space="preserve"> (e.g., WAF of North Sea crude oil with maximum ΣPAH 163 </w:t>
      </w:r>
      <w:proofErr w:type="spellStart"/>
      <w:r w:rsidRPr="007078CA">
        <w:rPr>
          <w:sz w:val="16"/>
        </w:rPr>
        <w:t>μg</w:t>
      </w:r>
      <w:proofErr w:type="spellEnd"/>
      <w:r w:rsidRPr="007078CA">
        <w:rPr>
          <w:sz w:val="16"/>
        </w:rPr>
        <w:t xml:space="preserve">/L for up to 21 days, dispersed Ekofisk crude oil at 0.06 and 0.25 mg/L for up to 15 days, and marine diesel with 29 ppm for 7 days) </w:t>
      </w:r>
      <w:r w:rsidRPr="007078CA">
        <w:rPr>
          <w:rStyle w:val="StyleUnderline"/>
        </w:rPr>
        <w:t>can affect scallop's immune function and oxidative stress status, resulting in mortalities, phagocytosis and cell membrane stability impairment, glutathione decrease, and other biological effects</w:t>
      </w:r>
      <w:r w:rsidRPr="007078CA">
        <w:rPr>
          <w:sz w:val="16"/>
        </w:rPr>
        <w:t xml:space="preserve"> (Hannam et al., 2010; </w:t>
      </w:r>
      <w:proofErr w:type="spellStart"/>
      <w:r w:rsidRPr="007078CA">
        <w:rPr>
          <w:sz w:val="16"/>
        </w:rPr>
        <w:t>Milinkovitch</w:t>
      </w:r>
      <w:proofErr w:type="spellEnd"/>
      <w:r w:rsidRPr="007078CA">
        <w:rPr>
          <w:sz w:val="16"/>
        </w:rPr>
        <w:t xml:space="preserve"> et al., 2015). Similarly, </w:t>
      </w:r>
      <w:r w:rsidRPr="007078CA">
        <w:rPr>
          <w:rStyle w:val="StyleUnderline"/>
        </w:rPr>
        <w:t>oil, chemically dispersed oil, and dispersant solution treatments</w:t>
      </w:r>
      <w:r w:rsidRPr="007078CA">
        <w:rPr>
          <w:sz w:val="16"/>
        </w:rPr>
        <w:t xml:space="preserve"> (five treatments of Alaska North Slope crude oil and Corexit 9500 for up to 21 days: 10 ppm oil, 1 ppm dispersant, and 10 ppm oil with 2, 1, or 0.5 ppm dispersant) </w:t>
      </w:r>
      <w:r w:rsidRPr="007078CA">
        <w:rPr>
          <w:rStyle w:val="StyleUnderline"/>
        </w:rPr>
        <w:t xml:space="preserve">exhibited acute and chronic effects on the mussel Mytilus </w:t>
      </w:r>
      <w:proofErr w:type="spellStart"/>
      <w:r w:rsidRPr="007078CA">
        <w:rPr>
          <w:rStyle w:val="StyleUnderline"/>
        </w:rPr>
        <w:t>trossulus</w:t>
      </w:r>
      <w:proofErr w:type="spellEnd"/>
      <w:r w:rsidRPr="007078CA">
        <w:rPr>
          <w:rStyle w:val="StyleUnderline"/>
        </w:rPr>
        <w:t>, showing genetic damage, tissue loss, and a continued stress response; non-dispersed oil also suppressed immune activity and caused higher mortality of exposed mussels</w:t>
      </w:r>
      <w:r w:rsidRPr="007078CA">
        <w:rPr>
          <w:sz w:val="16"/>
        </w:rPr>
        <w:t xml:space="preserve"> (Counihan, 2018). The effects of spilled oil on invertebrates depend on exposure conditions, such as oil type, concentration, and exposure duration. Consequently, the relevant static laboratory results do not necessarily reflect the effects in the field due to significantly different exposure regimes. However, mesocosm studies and field observations, though limited, can be combined with laboratory experiments to improve understanding of the ecological risks of oil and to develop more effective management strategies in cold regions.</w:t>
      </w:r>
    </w:p>
    <w:p w14:paraId="46203340" w14:textId="77777777" w:rsidR="007B60BE" w:rsidRDefault="007B60BE" w:rsidP="007B60BE">
      <w:r>
        <w:t>2.2. Fish</w:t>
      </w:r>
    </w:p>
    <w:p w14:paraId="5C5AEF65" w14:textId="77777777" w:rsidR="007B60BE" w:rsidRPr="00D76448" w:rsidRDefault="007B60BE" w:rsidP="007B60BE">
      <w:pPr>
        <w:rPr>
          <w:sz w:val="16"/>
        </w:rPr>
      </w:pPr>
      <w:r w:rsidRPr="00712DA5">
        <w:rPr>
          <w:rStyle w:val="StyleUnderline"/>
        </w:rPr>
        <w:t>Polar cod</w:t>
      </w:r>
      <w:r w:rsidRPr="00D76448">
        <w:rPr>
          <w:sz w:val="16"/>
        </w:rPr>
        <w:t xml:space="preserve"> (</w:t>
      </w:r>
      <w:proofErr w:type="spellStart"/>
      <w:r w:rsidRPr="00D76448">
        <w:rPr>
          <w:sz w:val="16"/>
        </w:rPr>
        <w:t>Boreogadus</w:t>
      </w:r>
      <w:proofErr w:type="spellEnd"/>
      <w:r w:rsidRPr="00D76448">
        <w:rPr>
          <w:sz w:val="16"/>
        </w:rPr>
        <w:t xml:space="preserve"> </w:t>
      </w:r>
      <w:proofErr w:type="spellStart"/>
      <w:r w:rsidRPr="00D76448">
        <w:rPr>
          <w:sz w:val="16"/>
        </w:rPr>
        <w:t>saida</w:t>
      </w:r>
      <w:proofErr w:type="spellEnd"/>
      <w:r w:rsidRPr="00D76448">
        <w:rPr>
          <w:sz w:val="16"/>
        </w:rPr>
        <w:t xml:space="preserve">) </w:t>
      </w:r>
      <w:r w:rsidRPr="00712DA5">
        <w:rPr>
          <w:rStyle w:val="StyleUnderline"/>
        </w:rPr>
        <w:t>is highly abundant in the Arctic Ocean and adjacent seas, and its geographical distribution may overlap regions for petroleum activities with a high likelihood of oil exposure. It serves as a monitoring species for the evaluation of the impacts of spilled oil, and most examined biomarkers (e.g., enzyme activity, metabolites, and gene and DNA damage) exhibit significant responses to both waterborne exposure and dietary exposure associated with petroleum-related substances</w:t>
      </w:r>
      <w:r w:rsidRPr="00D76448">
        <w:rPr>
          <w:sz w:val="16"/>
        </w:rPr>
        <w:t xml:space="preserve"> (Nahrgang et al., 2010; Vieweg et al., 2017).</w:t>
      </w:r>
    </w:p>
    <w:p w14:paraId="279EEB08" w14:textId="77777777" w:rsidR="007B60BE" w:rsidRPr="00D76448" w:rsidRDefault="007B60BE" w:rsidP="007B60BE">
      <w:pPr>
        <w:rPr>
          <w:sz w:val="16"/>
        </w:rPr>
      </w:pPr>
      <w:r w:rsidRPr="00712DA5">
        <w:rPr>
          <w:rStyle w:val="StyleUnderline"/>
        </w:rPr>
        <w:t>Due to the buoyancy of polar cod eggs, enhanced oil exposure to the chorion</w:t>
      </w:r>
      <w:r w:rsidRPr="00D76448">
        <w:rPr>
          <w:sz w:val="16"/>
        </w:rPr>
        <w:t xml:space="preserve"> (an acellular envelope surrounding the oocyte) </w:t>
      </w:r>
      <w:r w:rsidRPr="00712DA5">
        <w:rPr>
          <w:rStyle w:val="StyleUnderline"/>
        </w:rPr>
        <w:t>of fish embryos, induces a decline in hatching success, disruption of heart function, and abnormalities within larvae</w:t>
      </w:r>
      <w:r w:rsidRPr="00D76448">
        <w:rPr>
          <w:sz w:val="16"/>
        </w:rPr>
        <w:t xml:space="preserve"> (Laurel et al., 2019; Nahrgang et al., 2016). In early life stages, </w:t>
      </w:r>
      <w:r w:rsidRPr="00712DA5">
        <w:rPr>
          <w:rStyle w:val="StyleUnderline"/>
        </w:rPr>
        <w:t>normal polar cod larvae development was considerably reduced, and the frequency and severity of developmental abnormalities increased with increasing crude oil</w:t>
      </w:r>
      <w:r w:rsidRPr="00D76448">
        <w:rPr>
          <w:sz w:val="16"/>
        </w:rPr>
        <w:t xml:space="preserve"> (Kobbe crude) </w:t>
      </w:r>
      <w:r w:rsidRPr="00712DA5">
        <w:rPr>
          <w:rStyle w:val="StyleUnderline"/>
        </w:rPr>
        <w:t>exposure</w:t>
      </w:r>
      <w:r w:rsidRPr="00D76448">
        <w:rPr>
          <w:sz w:val="16"/>
        </w:rPr>
        <w:t xml:space="preserve"> levels from 0.5 to 6 g oil per kg gravel (Nahrgang et al., 2016). Gardiner et al. (2013) also studied the acute toxicity of 3 WAF of Alaska North Slope crude oil with/without breaking wave and dispersant on the juvenile polar cod and larval sculpin (</w:t>
      </w:r>
      <w:proofErr w:type="spellStart"/>
      <w:r w:rsidRPr="00D76448">
        <w:rPr>
          <w:sz w:val="16"/>
        </w:rPr>
        <w:t>Myoxocephalus</w:t>
      </w:r>
      <w:proofErr w:type="spellEnd"/>
      <w:r w:rsidRPr="00D76448">
        <w:rPr>
          <w:sz w:val="16"/>
        </w:rPr>
        <w:t xml:space="preserve"> sp.). They determined their median lethal concentration ranges (1.6–4.0 mg/L for WAF and breaking wave WAF treatments and 22–62 mg/L for chemically enhanced WAF treatment). The synergistic adverse effects of oil exposure and warming on the embryos and larvae of polar and Atlantic cod have also been reported by Bender et al. (2021).</w:t>
      </w:r>
    </w:p>
    <w:p w14:paraId="16AB569E" w14:textId="77777777" w:rsidR="007B60BE" w:rsidRPr="00D76448" w:rsidRDefault="007B60BE" w:rsidP="007B60BE">
      <w:pPr>
        <w:rPr>
          <w:sz w:val="16"/>
        </w:rPr>
      </w:pPr>
      <w:r w:rsidRPr="00D76448">
        <w:rPr>
          <w:sz w:val="16"/>
        </w:rPr>
        <w:t>For adult polar cod, the growth rate was temporarily depressed when treated with mechanically and chemically (dispersant FINASOL®) dispersed Goliat (Kobbe) crude oil at 5 % w/w for 48 h; however, the overall growth and survival were not affected in the long-term (Bender et al., 2018). The mitochondrial metabolism of adult polar cod was also investigated, and the results showed that crude Arabian light at 95 mg/L for up to 48 h inhibited the activity of the mitochondrial respiratory chain (</w:t>
      </w:r>
      <w:proofErr w:type="spellStart"/>
      <w:r w:rsidRPr="00D76448">
        <w:rPr>
          <w:sz w:val="16"/>
        </w:rPr>
        <w:t>Dussauze</w:t>
      </w:r>
      <w:proofErr w:type="spellEnd"/>
      <w:r w:rsidRPr="00D76448">
        <w:rPr>
          <w:sz w:val="16"/>
        </w:rPr>
        <w:t xml:space="preserve"> et al., 2014). In the sensitive life stage (e.g. spawning period) of adults, polar cod females exposed to Barents sea Goliat crude oil at 24 g oil per kg gravel were more inclined to spawn, exhibited altered hepatic gene expression, and yielded eggs with increased PAH body burden than their counterparts in the control group (Strople et al., 2023). Exposure to in-situ burn oil residues (approximately 4 L burned residue of fresh Kobbe crude oil in 200 L of seawater for 48 h) induced fewer females to spawn but had no long-term effects on male reproductive development (Bender et al., 2018). It can be seen that the effects of oil exposure on Arctic fish can be influenced by oil type and concentration, level of dispersion, exposure route, life stage, sex, and the influence of response strategies (e.g., application of oil dispersants and in-situ burning).</w:t>
      </w:r>
    </w:p>
    <w:p w14:paraId="4626B487" w14:textId="77777777" w:rsidR="007B60BE" w:rsidRDefault="007B60BE" w:rsidP="007B60BE">
      <w:r>
        <w:t>2.3. Birds</w:t>
      </w:r>
    </w:p>
    <w:p w14:paraId="55E883AC" w14:textId="77777777" w:rsidR="007B60BE" w:rsidRPr="00D76448" w:rsidRDefault="007B60BE" w:rsidP="007B60BE">
      <w:pPr>
        <w:rPr>
          <w:sz w:val="16"/>
        </w:rPr>
      </w:pPr>
      <w:r w:rsidRPr="00E97011">
        <w:rPr>
          <w:rStyle w:val="StyleUnderline"/>
        </w:rPr>
        <w:t>Seabirds are among the most vulnerable animal groups during oil spill events, mostly because oil spills on the sea surface readily adhere to their feathers, thereby changing their hydrophobic properties.</w:t>
      </w:r>
      <w:r w:rsidRPr="00E97011">
        <w:rPr>
          <w:u w:val="single"/>
        </w:rPr>
        <w:t xml:space="preserve"> This results in a loss of insulation, waterproofing, and buoyancy, leading to subsequent hypothermia, starvation, or drowning to death, which are exacerbated in cold Arctic and Subarctic areas</w:t>
      </w:r>
      <w:r w:rsidRPr="00D76448">
        <w:rPr>
          <w:sz w:val="16"/>
        </w:rPr>
        <w:t xml:space="preserve"> (Fritt-Rasmussen et al., 2016). Meanwhile, oil residues from in situ burning also showed comparable or potentially more harmful impacts on seabird feathers, whose microstructure damage was detected even in cases of thin, imperceptible sheens (Fritt-Rasmussen et al., 2016). </w:t>
      </w:r>
      <w:r w:rsidRPr="00E97011">
        <w:rPr>
          <w:rStyle w:val="StyleUnderline"/>
        </w:rPr>
        <w:t>Some seabirds, such as Pigeon Guillemots, also use nearshore habitats for breeding and roosting on shorelines where oil contamination is likely to occur</w:t>
      </w:r>
      <w:r w:rsidRPr="00D76448">
        <w:rPr>
          <w:sz w:val="16"/>
        </w:rPr>
        <w:t xml:space="preserve"> (Helm et al., 2014a). </w:t>
      </w:r>
      <w:r w:rsidRPr="00E97011">
        <w:rPr>
          <w:rStyle w:val="StyleUnderline"/>
        </w:rPr>
        <w:t>When the spilled oil reaches the coastal areas, shorebirds are threatened by oil adhesion to their feathers, ingestion by preening oil from contaminated feathers, consumption of oiled prey, and disturbance from shoreline cleanup operations</w:t>
      </w:r>
      <w:r w:rsidRPr="00D76448">
        <w:rPr>
          <w:sz w:val="16"/>
        </w:rPr>
        <w:t xml:space="preserve"> (Ma et al., 2022).</w:t>
      </w:r>
    </w:p>
    <w:p w14:paraId="54103526" w14:textId="77777777" w:rsidR="007B60BE" w:rsidRPr="00D76448" w:rsidRDefault="007B60BE" w:rsidP="007B60BE">
      <w:pPr>
        <w:rPr>
          <w:sz w:val="16"/>
        </w:rPr>
      </w:pPr>
      <w:r w:rsidRPr="00D76448">
        <w:rPr>
          <w:sz w:val="16"/>
        </w:rPr>
        <w:t xml:space="preserve">Following the 1989 Exxon Valdez oil spill, an extensive research program was initiated to document the effects of oil spills on birds in Arctic and Subarctic regions. Piatt et al. (1990) estimated the mortality of 100,000–300,000 birds using aerial and ship-based surveys and extrapolated data on the number of deceased birds collected. In addition to immediate impact, the analysis of bird abundance and distribution implied the effects of oil were most apparent in the year of spill occurred with Pigeon Guillemots particularly affected, while recovery indications were observed for all bird species initially impacted by oiling after two years (Murphy et al., 1997). However, the adverse effects continued for some bird species such as harlequin duck, Pigeon Guillemot, and murres even nine years after the spill (Irons et al., 2000), whereas they persisted for less than 2.5 years for most of the affected bird species (Day et al., 1997). Ten years after the incident, </w:t>
      </w:r>
      <w:r w:rsidRPr="00E97011">
        <w:rPr>
          <w:u w:val="single"/>
        </w:rPr>
        <w:t>the continuous exposure to oil residues, through wider dietary breadth such as fishes and invertebrates and inhabiting nearshore with oil pollution, can cause the possible liver damage in adult Pigeon Guillemots</w:t>
      </w:r>
      <w:r w:rsidRPr="00D76448">
        <w:rPr>
          <w:sz w:val="16"/>
        </w:rPr>
        <w:t xml:space="preserve"> (increased aspartate aminotransferase and lactate dehydrogenase activities were observed in the oiled region relative to unoiled region) </w:t>
      </w:r>
      <w:r w:rsidRPr="00E97011">
        <w:rPr>
          <w:rStyle w:val="StyleUnderline"/>
        </w:rPr>
        <w:t>and reduce survival rate to restrict the population recovery</w:t>
      </w:r>
      <w:r w:rsidRPr="00D76448">
        <w:rPr>
          <w:sz w:val="16"/>
        </w:rPr>
        <w:t xml:space="preserve"> (</w:t>
      </w:r>
      <w:proofErr w:type="spellStart"/>
      <w:r w:rsidRPr="00D76448">
        <w:rPr>
          <w:sz w:val="16"/>
        </w:rPr>
        <w:t>Golet</w:t>
      </w:r>
      <w:proofErr w:type="spellEnd"/>
      <w:r w:rsidRPr="00D76448">
        <w:rPr>
          <w:sz w:val="16"/>
        </w:rPr>
        <w:t xml:space="preserve"> et al., 2002); similar findings on other indicators (e.g., blood parameters) and species (e.g., harlequin ducks and Barrow's goldeneyes) have also been reported (Seiser et al., 2000; Trust et al., 2000). After 11–14 years, the cumulative winter survival rates of hatch-year female harlequin ducks were 0.766 and 0.758 for the control and oiled regions, respectively, indicating that the direct impacts of oil pollution on the demography of this species were substantially diminished (Esler and Iverson, 2010). In addition to occasional large spills, chronic oil pollution's effects on marine birds in cold regions, such as illegal dumping and oil </w:t>
      </w:r>
      <w:proofErr w:type="spellStart"/>
      <w:r w:rsidRPr="00D76448">
        <w:rPr>
          <w:sz w:val="16"/>
        </w:rPr>
        <w:t>seeps</w:t>
      </w:r>
      <w:proofErr w:type="spellEnd"/>
      <w:r w:rsidRPr="00D76448">
        <w:rPr>
          <w:sz w:val="16"/>
        </w:rPr>
        <w:t>, have also been studied (Text S1).</w:t>
      </w:r>
    </w:p>
    <w:p w14:paraId="0CD3E094" w14:textId="77777777" w:rsidR="007B60BE" w:rsidRDefault="007B60BE" w:rsidP="007B60BE">
      <w:r>
        <w:t>2.4. Mammals</w:t>
      </w:r>
    </w:p>
    <w:p w14:paraId="375B4537" w14:textId="77777777" w:rsidR="007B60BE" w:rsidRPr="005276CB" w:rsidRDefault="007B60BE" w:rsidP="007B60BE">
      <w:pPr>
        <w:rPr>
          <w:sz w:val="16"/>
        </w:rPr>
      </w:pPr>
      <w:r w:rsidRPr="00D76448">
        <w:rPr>
          <w:rStyle w:val="StyleUnderline"/>
        </w:rPr>
        <w:t>Iconic marine mammals observed within Arctic and Subarctic coastal areas include whales, seals, and polar bears. Spilled oil can affect these mammals through direct exposure routes, including ingestion, inhalation, and dermal contact</w:t>
      </w:r>
      <w:r w:rsidRPr="005276CB">
        <w:rPr>
          <w:sz w:val="16"/>
        </w:rPr>
        <w:t xml:space="preserve"> (O'Hara and Becker, 2002). Furthermore, </w:t>
      </w:r>
      <w:r w:rsidRPr="00D76448">
        <w:rPr>
          <w:rStyle w:val="StyleUnderline"/>
        </w:rPr>
        <w:t>indirect effects on these mammals may be significant due to the reduction in prey, habitat alteration, behavioral pattern changes, and reproduction impairment</w:t>
      </w:r>
      <w:r w:rsidRPr="005276CB">
        <w:rPr>
          <w:sz w:val="16"/>
        </w:rPr>
        <w:t xml:space="preserve"> (Helm et al., 2014b). Cetaceans (e.g., whales) frequently observed in shallow coastal waters have respiratory intervals from minutes to over 1 h; </w:t>
      </w:r>
      <w:r w:rsidRPr="00D76448">
        <w:rPr>
          <w:rStyle w:val="StyleUnderline"/>
        </w:rPr>
        <w:t>inhaling oil volatile components at the air/water interface is the primary immediate threat in oil spill incidents, which might cause lung issues, liver damage, neurological disorders, and even death</w:t>
      </w:r>
      <w:r w:rsidRPr="005276CB">
        <w:rPr>
          <w:sz w:val="16"/>
        </w:rPr>
        <w:t xml:space="preserve"> (Helm et al., 2014b). The killer whale Orcinus orca population was evaluated using photo identification before and after the 1989 Exxon Valdez oil spill. The resident and transient populations experienced losses of 33 and 41 %, respectively, and neither of them returned to their pre-spill population levels even 16 years after the disaster (Matkin et al., 2008).</w:t>
      </w:r>
    </w:p>
    <w:p w14:paraId="437B1257" w14:textId="77777777" w:rsidR="007B60BE" w:rsidRPr="005276CB" w:rsidRDefault="007B60BE" w:rsidP="007B60BE">
      <w:pPr>
        <w:rPr>
          <w:sz w:val="16"/>
        </w:rPr>
      </w:pPr>
      <w:r w:rsidRPr="00D76448">
        <w:rPr>
          <w:rStyle w:val="StyleUnderline"/>
        </w:rPr>
        <w:t>As pinnipeds, seals are extensively distributed along Arctic marine coastlines and are easily exposed to spilled oil on land and water. They mainly rely on blubber rather than fur for insulation</w:t>
      </w:r>
      <w:r w:rsidRPr="005276CB">
        <w:rPr>
          <w:sz w:val="16"/>
        </w:rPr>
        <w:t xml:space="preserve"> (Liwanag et al., 2012);</w:t>
      </w:r>
      <w:r w:rsidRPr="00D76448">
        <w:rPr>
          <w:rStyle w:val="StyleUnderline"/>
        </w:rPr>
        <w:t xml:space="preserve"> therefore, oil adhesion on seals may not significantly impair regulating body temperature but might result in their inability to swim and cause drowning</w:t>
      </w:r>
      <w:r w:rsidRPr="005276CB">
        <w:rPr>
          <w:sz w:val="16"/>
        </w:rPr>
        <w:t xml:space="preserve"> (Aubin, 1988). </w:t>
      </w:r>
      <w:proofErr w:type="spellStart"/>
      <w:r w:rsidRPr="005276CB">
        <w:rPr>
          <w:sz w:val="16"/>
        </w:rPr>
        <w:t>Stimmelmayr</w:t>
      </w:r>
      <w:proofErr w:type="spellEnd"/>
      <w:r w:rsidRPr="005276CB">
        <w:rPr>
          <w:sz w:val="16"/>
        </w:rPr>
        <w:t xml:space="preserve"> et al. (2018) investigated and analyzed the pathological indicators on three oiled ringed and spotted seals (Phoca hispida and Phoca </w:t>
      </w:r>
      <w:proofErr w:type="spellStart"/>
      <w:r w:rsidRPr="005276CB">
        <w:rPr>
          <w:sz w:val="16"/>
        </w:rPr>
        <w:t>largha</w:t>
      </w:r>
      <w:proofErr w:type="spellEnd"/>
      <w:r w:rsidRPr="005276CB">
        <w:rPr>
          <w:sz w:val="16"/>
        </w:rPr>
        <w:t xml:space="preserve">) and found increased PAH concentrations in oiled seal tissues compared with those in unoiled counterparts. Nevertheless, the corresponding PAH levels were relatively low (below 50 ng/g in wet weight irrespective of oiling status), which might be attributed to the rapid metabolism and elimination of PAHs previously observed in vertebrates. </w:t>
      </w:r>
      <w:r w:rsidRPr="005276CB">
        <w:rPr>
          <w:rStyle w:val="StyleUnderline"/>
        </w:rPr>
        <w:t>Cardiac lesions, liver issues, gastric ulcers/erosions were also discovered in oiled seals. In earlier years, six ringed seals exposed to crude oil for 24 h in the field experiment were observed with eye and kidney issues and potential liver lesions. In contrast, another three seals in captivity all died within 71 min after oil introduction in the same manner as in field, which could be attributed to the combined stress of oiling and captivity</w:t>
      </w:r>
      <w:r w:rsidRPr="005276CB">
        <w:rPr>
          <w:sz w:val="16"/>
        </w:rPr>
        <w:t xml:space="preserve"> (Geraci and Smith, 1976). Unlike seals, </w:t>
      </w:r>
      <w:r w:rsidRPr="005276CB">
        <w:rPr>
          <w:rStyle w:val="StyleUnderline"/>
        </w:rPr>
        <w:t>polar bears</w:t>
      </w:r>
      <w:r w:rsidRPr="005276CB">
        <w:rPr>
          <w:sz w:val="16"/>
        </w:rPr>
        <w:t xml:space="preserve"> (Ursus maritimus) </w:t>
      </w:r>
      <w:r w:rsidRPr="005276CB">
        <w:rPr>
          <w:rStyle w:val="StyleUnderline"/>
        </w:rPr>
        <w:t>primarily depend on pelage to maintain their temperature; therefore, they are susceptible to hypothermia because the insulative value of fur is considerably reduced once oiled during spill incidents</w:t>
      </w:r>
      <w:r w:rsidRPr="005276CB">
        <w:rPr>
          <w:sz w:val="16"/>
        </w:rPr>
        <w:t xml:space="preserve"> (Hurst and </w:t>
      </w:r>
      <w:proofErr w:type="spellStart"/>
      <w:r w:rsidRPr="005276CB">
        <w:rPr>
          <w:sz w:val="16"/>
        </w:rPr>
        <w:t>Øritsland</w:t>
      </w:r>
      <w:proofErr w:type="spellEnd"/>
      <w:r w:rsidRPr="005276CB">
        <w:rPr>
          <w:sz w:val="16"/>
        </w:rPr>
        <w:t xml:space="preserve">, 1982). </w:t>
      </w:r>
      <w:r w:rsidRPr="005276CB">
        <w:rPr>
          <w:rStyle w:val="StyleUnderline"/>
        </w:rPr>
        <w:t>They also can ingest oil during grooming or consuming oiled prey (e.g. seals) and inhale oil vapor to cause organ troubles and harm respiratory and nervous systems</w:t>
      </w:r>
      <w:r w:rsidRPr="005276CB">
        <w:rPr>
          <w:sz w:val="16"/>
        </w:rPr>
        <w:t xml:space="preserve"> (Jordan, 2013). Wilson et al. (2018) simulated a worst-case scenario for an oil spill and estimated that up to 40 % of polar bears from the Chukchi Sea could be affected. </w:t>
      </w:r>
      <w:r w:rsidRPr="005276CB">
        <w:rPr>
          <w:rStyle w:val="StyleUnderline"/>
        </w:rPr>
        <w:t>Both seals and polar bears are highly dependent on sea ice for essential activities such as hunting and resting. The contamination of sea ice by spilled oil not only affects these ice-dependent species but also causes cascading ecological effects through the food web.</w:t>
      </w:r>
      <w:r w:rsidRPr="005276CB">
        <w:rPr>
          <w:sz w:val="16"/>
        </w:rPr>
        <w:t xml:space="preserve"> Overall, our current knowledge and understanding of the impacts of oil on Arctic marine mammals remains limited due to small sample sizes and challenging field conditions.</w:t>
      </w:r>
    </w:p>
    <w:p w14:paraId="637B78C2" w14:textId="77777777" w:rsidR="007B60BE" w:rsidRDefault="007B60BE" w:rsidP="007B60BE">
      <w:r>
        <w:t>2.5. Human</w:t>
      </w:r>
    </w:p>
    <w:p w14:paraId="12D48C90" w14:textId="77777777" w:rsidR="007B60BE" w:rsidRPr="005276CB" w:rsidRDefault="007B60BE" w:rsidP="007B60BE">
      <w:pPr>
        <w:rPr>
          <w:rStyle w:val="StyleUnderline"/>
        </w:rPr>
      </w:pPr>
      <w:r w:rsidRPr="00686586">
        <w:rPr>
          <w:sz w:val="16"/>
        </w:rPr>
        <w:t xml:space="preserve">Arctic oil spills significantly threaten the health of coastal residents and other people involved in cleanup operations. First, </w:t>
      </w:r>
      <w:r w:rsidRPr="005276CB">
        <w:rPr>
          <w:rStyle w:val="StyleUnderline"/>
        </w:rPr>
        <w:t>oil spills can cause physical/physiological effects on humans, including eye and dermal irritation, respiratory issues, and headaches</w:t>
      </w:r>
      <w:r w:rsidRPr="00686586">
        <w:rPr>
          <w:sz w:val="16"/>
        </w:rPr>
        <w:t xml:space="preserve"> (Peres et al., 2016); Second, </w:t>
      </w:r>
      <w:r w:rsidRPr="005276CB">
        <w:rPr>
          <w:rStyle w:val="StyleUnderline"/>
        </w:rPr>
        <w:t>it can lead to mental health problems in people exposed to oil. For example, people affected after the 1989 Exxon Valdez oil spill exhibited a higher prevalence rate of generalized anxiety disorder and posttraumatic stress disorder</w:t>
      </w:r>
      <w:r w:rsidRPr="00686586">
        <w:rPr>
          <w:sz w:val="16"/>
        </w:rPr>
        <w:t xml:space="preserve">, with females showing particular vulnerability (Palinkas et al., 1993). Indigenous communities and fishermen experience more pronounced negative psychosocial effects than other demographic groups (Picou and Gill, 1997). Third, </w:t>
      </w:r>
      <w:r w:rsidRPr="005276CB">
        <w:rPr>
          <w:rStyle w:val="StyleUnderline"/>
        </w:rPr>
        <w:t>the harmful effects of oil on humans also can manifest through genotoxicity, immunotoxicity, and endocrine toxicity</w:t>
      </w:r>
      <w:r w:rsidRPr="00686586">
        <w:rPr>
          <w:sz w:val="16"/>
        </w:rPr>
        <w:t xml:space="preserve"> (</w:t>
      </w:r>
      <w:proofErr w:type="spellStart"/>
      <w:r w:rsidRPr="00686586">
        <w:rPr>
          <w:sz w:val="16"/>
        </w:rPr>
        <w:t>Laffon</w:t>
      </w:r>
      <w:proofErr w:type="spellEnd"/>
      <w:r w:rsidRPr="00686586">
        <w:rPr>
          <w:sz w:val="16"/>
        </w:rPr>
        <w:t xml:space="preserve"> et al., 2013; </w:t>
      </w:r>
      <w:proofErr w:type="spellStart"/>
      <w:r w:rsidRPr="00686586">
        <w:rPr>
          <w:sz w:val="16"/>
        </w:rPr>
        <w:t>Laffon</w:t>
      </w:r>
      <w:proofErr w:type="spellEnd"/>
      <w:r w:rsidRPr="00686586">
        <w:rPr>
          <w:sz w:val="16"/>
        </w:rPr>
        <w:t xml:space="preserve"> et al., 2016). Pérez-Cadahía et al. (2008) revealed that </w:t>
      </w:r>
      <w:r w:rsidRPr="005276CB">
        <w:rPr>
          <w:rStyle w:val="StyleUnderline"/>
        </w:rPr>
        <w:t>people with cleanup tasks exposed for longer durations exhibited higher micronucleus frequency and lower proliferation indices, generating chronic human health effects.</w:t>
      </w:r>
    </w:p>
    <w:p w14:paraId="7F211ADE" w14:textId="77777777" w:rsidR="007B60BE" w:rsidRPr="00686586" w:rsidRDefault="007B60BE" w:rsidP="007B60BE">
      <w:pPr>
        <w:rPr>
          <w:rStyle w:val="StyleUnderline"/>
        </w:rPr>
      </w:pPr>
      <w:r w:rsidRPr="00686586">
        <w:rPr>
          <w:sz w:val="16"/>
        </w:rPr>
        <w:t xml:space="preserve">Large oil spill incidents and related cleanup operations have also generated adverse social impacts. </w:t>
      </w:r>
      <w:r w:rsidRPr="005276CB">
        <w:rPr>
          <w:rStyle w:val="StyleUnderline"/>
        </w:rPr>
        <w:t>Spilled oil did not directly affect the Cordova community in Alaska (a fishing-based economy) during the 1989 Exxon Valdez oil spill; however, the areas used for commercial fishing and subsistence activities were contaminated and fish hatcheries were also threatened, resulting in fish-related people and business suffering huge losses</w:t>
      </w:r>
      <w:r w:rsidRPr="00686586">
        <w:rPr>
          <w:sz w:val="16"/>
        </w:rPr>
        <w:t xml:space="preserve"> (Russell et al., 2001). The Valdez community in Alaska became the spill response center with a large influx of oil spill cleanup personnel, placing substantial demands on community and municipal services, such as elevated water consumption and airport traffic (Rodin et al., 1992). Simultaneously, </w:t>
      </w:r>
      <w:r w:rsidRPr="00686586">
        <w:rPr>
          <w:rStyle w:val="StyleUnderline"/>
        </w:rPr>
        <w:t>public safety and health resources become stretched with increased ambulance services, domestic violence, crime rates, and social conflict</w:t>
      </w:r>
      <w:r w:rsidRPr="00686586">
        <w:rPr>
          <w:sz w:val="16"/>
        </w:rPr>
        <w:t xml:space="preserve"> (Gill et al., 2012). For Alaska Natives, </w:t>
      </w:r>
      <w:r w:rsidRPr="00686586">
        <w:rPr>
          <w:rStyle w:val="StyleUnderline"/>
        </w:rPr>
        <w:t>the oil spill disaster not only seriously affected their psychosocial well-being and disrupted their subsistence activities but also disturbed their sociocultural milieu and core cultural identity</w:t>
      </w:r>
      <w:r w:rsidRPr="00686586">
        <w:rPr>
          <w:sz w:val="16"/>
        </w:rPr>
        <w:t xml:space="preserve"> (Gill and Picou, 1997). </w:t>
      </w:r>
      <w:r w:rsidRPr="00686586">
        <w:rPr>
          <w:rStyle w:val="StyleUnderline"/>
        </w:rPr>
        <w:t>Many polluted areas previously used for traditional hunting and fishing were closed, significantly decreasing subsistence harvests; the safety issues of these subsistence foods were also a major concern, forcing Alaska Natives to rely on commercial food from outside the region</w:t>
      </w:r>
      <w:r w:rsidRPr="00686586">
        <w:rPr>
          <w:sz w:val="16"/>
        </w:rPr>
        <w:t xml:space="preserve"> (Gill and Picou, 1997; Miraglia, 2002).</w:t>
      </w:r>
      <w:r w:rsidRPr="00686586">
        <w:rPr>
          <w:rStyle w:val="StyleUnderline"/>
          <w:sz w:val="16"/>
          <w:u w:val="none"/>
        </w:rPr>
        <w:t xml:space="preserve"> </w:t>
      </w:r>
      <w:r w:rsidRPr="00686586">
        <w:rPr>
          <w:rStyle w:val="StyleUnderline"/>
        </w:rPr>
        <w:t>Oil pollution considerably threatens the spiritual beliefs and daily behaviors of Native communities.</w:t>
      </w:r>
    </w:p>
    <w:p w14:paraId="3410BD72" w14:textId="77777777" w:rsidR="007B60BE" w:rsidRDefault="007B60BE" w:rsidP="007B60BE">
      <w:pPr>
        <w:rPr>
          <w:sz w:val="16"/>
        </w:rPr>
      </w:pPr>
      <w:r w:rsidRPr="00686586">
        <w:rPr>
          <w:rStyle w:val="StyleUnderline"/>
        </w:rPr>
        <w:t>Oil spills can generate severe and persistent impacts on Arctic and Subarctic wildlife and humans, and also can trigger cascading effects throughout the ecosystem, affecting essential ecological processes and resulting in long-term consequences.</w:t>
      </w:r>
      <w:r w:rsidRPr="00686586">
        <w:rPr>
          <w:sz w:val="16"/>
        </w:rPr>
        <w:t xml:space="preserve"> For example, </w:t>
      </w:r>
      <w:r w:rsidRPr="00686586">
        <w:rPr>
          <w:u w:val="single"/>
        </w:rPr>
        <w:t>reducing copepod populations due to oil pollution can directly decrease food availability for predators, such as fish, birds, and marine mammals. This may lead to population reductions of these predators and ultimately disrupt ecological balance and ecosystem resilience.</w:t>
      </w:r>
      <w:r w:rsidRPr="00686586">
        <w:rPr>
          <w:sz w:val="16"/>
        </w:rPr>
        <w:t xml:space="preserve"> Targeted regulations should be developed to protect these vulnerable species, based on scientific evidence regarding the impacts of spilled oil. Possible solutions include stricter controls on shipping routes and oil exploration activities in sensitive areas, as well as long-term monitoring and research programs after oil spills. Meanwhile, </w:t>
      </w:r>
      <w:r w:rsidRPr="00686586">
        <w:rPr>
          <w:u w:val="single"/>
        </w:rPr>
        <w:t>oil spills negatively affect the ecosystem services of Arctic and Subarctic coastal areas, including fishing and tourism, cultural/recreational values, climate regulation, and water quality.</w:t>
      </w:r>
      <w:r w:rsidRPr="00686586">
        <w:rPr>
          <w:sz w:val="16"/>
        </w:rPr>
        <w:t xml:space="preserve"> It is necessary to assess the changes in ecosystem services to understand comprehensive impacts of oil spills in cold regions. Including valuable insights from indigenous communities ensures more culturally sensitive and effective assessments and decision-making processes.</w:t>
      </w:r>
    </w:p>
    <w:p w14:paraId="01408F91" w14:textId="77777777" w:rsidR="007B60BE" w:rsidRDefault="007B60BE" w:rsidP="00CF75E2">
      <w:pPr>
        <w:pStyle w:val="Heading4"/>
      </w:pPr>
      <w:r>
        <w:t>These natural resources are key to Native Alaskan survival.</w:t>
      </w:r>
    </w:p>
    <w:p w14:paraId="24D0564A" w14:textId="77777777" w:rsidR="007B60BE" w:rsidRDefault="007B60BE" w:rsidP="007B60BE">
      <w:r w:rsidRPr="00BF5B29">
        <w:t xml:space="preserve">Drew </w:t>
      </w:r>
      <w:r w:rsidRPr="00CF75E2">
        <w:rPr>
          <w:rStyle w:val="Style13ptBold"/>
        </w:rPr>
        <w:t>McConville and</w:t>
      </w:r>
      <w:r>
        <w:t xml:space="preserve"> Alia </w:t>
      </w:r>
      <w:r w:rsidRPr="00CF75E2">
        <w:rPr>
          <w:rStyle w:val="Style13ptBold"/>
        </w:rPr>
        <w:t>Hidayat</w:t>
      </w:r>
      <w:r w:rsidRPr="00BF5B29">
        <w:t>, 6-21-20</w:t>
      </w:r>
      <w:r w:rsidRPr="00CF75E2">
        <w:rPr>
          <w:rStyle w:val="Style13ptBold"/>
        </w:rPr>
        <w:t>24</w:t>
      </w:r>
      <w:r w:rsidRPr="00BF5B29">
        <w:t xml:space="preserve"> [Drew McConville</w:t>
      </w:r>
      <w:r>
        <w:t xml:space="preserve"> is</w:t>
      </w:r>
      <w:r w:rsidRPr="00BF5B29">
        <w:t xml:space="preserve"> a senior fellow </w:t>
      </w:r>
      <w:r>
        <w:t xml:space="preserve">at </w:t>
      </w:r>
      <w:r w:rsidRPr="00BF5B29">
        <w:t>Center for American Progress</w:t>
      </w:r>
      <w:r>
        <w:t>. He</w:t>
      </w:r>
      <w:r w:rsidRPr="00BF5B29">
        <w:t xml:space="preserve"> work</w:t>
      </w:r>
      <w:r>
        <w:t>ed</w:t>
      </w:r>
      <w:r w:rsidRPr="00BF5B29">
        <w:t xml:space="preserve"> for nearly 20 years to advance land conservation and climate change policies within and outside the government. </w:t>
      </w:r>
      <w:r>
        <w:t>He</w:t>
      </w:r>
      <w:r w:rsidRPr="00BF5B29">
        <w:t xml:space="preserve"> led the government relations team at The Wilderness Society as their senior managing director</w:t>
      </w:r>
      <w:r>
        <w:t xml:space="preserve"> and </w:t>
      </w:r>
      <w:r w:rsidRPr="00BF5B29">
        <w:t>served for six years on the White House Council on Environmental Quality,</w:t>
      </w:r>
      <w:r>
        <w:t xml:space="preserve"> </w:t>
      </w:r>
      <w:r w:rsidRPr="00BF5B29">
        <w:t xml:space="preserve">Alia Hidayat </w:t>
      </w:r>
      <w:r w:rsidRPr="00F93891">
        <w:t xml:space="preserve">is a senior policy analyst on the Conservation Policy team at American Progress. </w:t>
      </w:r>
      <w:r>
        <w:t>She</w:t>
      </w:r>
      <w:r w:rsidRPr="00F93891">
        <w:t xml:space="preserve"> holds a bachelor’s in biology from the University of Washington and a Ph.D. in environmental toxicology from the Massachusetts Institute of Technology – Woods Hole Oceanographic Institution Joint Program</w:t>
      </w:r>
      <w:r>
        <w:t xml:space="preserve">, </w:t>
      </w:r>
      <w:r w:rsidRPr="00BF5B29">
        <w:t>6-21-2024, "A Below-the-Radar Public Lands Decision With Big Implications for Alaska Native Communities," Center for American Progress, https://www.americanprogress.org/article/a-below-the-radar-public-lands-decision-with-big-implications-for-alaska-native-communities/, accessed 7-16-2025 // ava (</w:t>
      </w:r>
      <w:proofErr w:type="spellStart"/>
      <w:r w:rsidRPr="00BF5B29">
        <w:t>barbiere</w:t>
      </w:r>
      <w:proofErr w:type="spellEnd"/>
      <w:r w:rsidRPr="00BF5B29">
        <w:t>) :)]</w:t>
      </w:r>
    </w:p>
    <w:p w14:paraId="678B1997" w14:textId="77777777" w:rsidR="007B60BE" w:rsidRDefault="007B60BE" w:rsidP="007B60BE">
      <w:r>
        <w:t>Wildlife habitat and climate change</w:t>
      </w:r>
    </w:p>
    <w:p w14:paraId="5E61B0D9" w14:textId="77777777" w:rsidR="007B60BE" w:rsidRPr="00056385" w:rsidRDefault="007B60BE" w:rsidP="007B60BE">
      <w:pPr>
        <w:rPr>
          <w:sz w:val="16"/>
        </w:rPr>
      </w:pPr>
      <w:r w:rsidRPr="00056385">
        <w:rPr>
          <w:sz w:val="16"/>
        </w:rPr>
        <w:t>These public lands encompass about 6,700 miles of rivers and streams accessible to fish migrating from the ocean—including five varieties of Pacific salmon, among other species supported by these waters.11 Nearly 15 million acres of the lands under review also fall within the range of the Western Arctic caribou herd,12 one of the largest caribou herds on the planet.13 Abundant moose populations and a vast number of migratory birds and other species also utilize these diverse habitats.14</w:t>
      </w:r>
    </w:p>
    <w:p w14:paraId="64CA6812" w14:textId="77777777" w:rsidR="007B60BE" w:rsidRPr="00056385" w:rsidRDefault="007B60BE" w:rsidP="007B60BE">
      <w:pPr>
        <w:rPr>
          <w:sz w:val="16"/>
        </w:rPr>
      </w:pPr>
      <w:r w:rsidRPr="00056385">
        <w:rPr>
          <w:sz w:val="16"/>
        </w:rPr>
        <w:t xml:space="preserve">Particularly as Alaska is warming two to three times faster than the global average,15 </w:t>
      </w:r>
      <w:r w:rsidRPr="00C77BFE">
        <w:rPr>
          <w:u w:val="single"/>
        </w:rPr>
        <w:t>these intact and well-connected BLM public lands represent a vital buffer against the impacts of climate change. Several Alaskan wildlife populations have seen major declines in recent years, and remaining populations rely heavily on intact, protected lands.</w:t>
      </w:r>
      <w:r w:rsidRPr="00056385">
        <w:rPr>
          <w:sz w:val="16"/>
        </w:rPr>
        <w:t xml:space="preserve">16 </w:t>
      </w:r>
      <w:r w:rsidRPr="00C77BFE">
        <w:rPr>
          <w:u w:val="single"/>
        </w:rPr>
        <w:t>Resilient populations of chinook and sockeye salmon in the Bristol Bay watershed depend on the interconnected “habitat mosaics” that characterize their spawning and rearing grounds, utilizing different parts of the watershed at different times and allowing them to adapt to shifting conditions.</w:t>
      </w:r>
      <w:r w:rsidRPr="00056385">
        <w:rPr>
          <w:sz w:val="16"/>
        </w:rPr>
        <w:t xml:space="preserve">17 Likewise, </w:t>
      </w:r>
      <w:r w:rsidRPr="00C77BFE">
        <w:rPr>
          <w:rStyle w:val="StyleUnderline"/>
        </w:rPr>
        <w:t>three of North America’s largest caribou herds depend on the BLM lands under review, which support intact migration corridors necessary to support robust populations.</w:t>
      </w:r>
      <w:r w:rsidRPr="00056385">
        <w:rPr>
          <w:sz w:val="16"/>
        </w:rPr>
        <w:t>18 Revoking protections for these lands and waters and allowing industrial development would fragment habitat needed to protect vulnerable fish and wildlife populations from the effects of climate change.</w:t>
      </w:r>
    </w:p>
    <w:p w14:paraId="44076251" w14:textId="77777777" w:rsidR="007B60BE" w:rsidRPr="00056385" w:rsidRDefault="007B60BE" w:rsidP="007B60BE">
      <w:pPr>
        <w:rPr>
          <w:sz w:val="16"/>
        </w:rPr>
      </w:pPr>
      <w:r w:rsidRPr="00056385">
        <w:rPr>
          <w:sz w:val="16"/>
        </w:rPr>
        <w:t xml:space="preserve">In addition to their climate resilience values, </w:t>
      </w:r>
      <w:r w:rsidRPr="00C77BFE">
        <w:rPr>
          <w:rStyle w:val="StyleUnderline"/>
        </w:rPr>
        <w:t>these lands also hold important reservoirs of natural carbon important for managing the climate crisis.</w:t>
      </w:r>
      <w:r w:rsidRPr="00056385">
        <w:rPr>
          <w:sz w:val="16"/>
        </w:rPr>
        <w:t xml:space="preserve"> </w:t>
      </w:r>
      <w:r w:rsidRPr="00056385">
        <w:rPr>
          <w:rStyle w:val="StyleUnderline"/>
        </w:rPr>
        <w:t>The public lands under review have been estimated to store</w:t>
      </w:r>
      <w:r w:rsidRPr="00056385">
        <w:rPr>
          <w:sz w:val="16"/>
        </w:rPr>
        <w:t xml:space="preserve"> 164 million tons of “irrecoverable carbon,” which is carbon that would not recover by midcentury if released now by human activity.19 That equates to more than </w:t>
      </w:r>
      <w:r w:rsidRPr="00C77BFE">
        <w:rPr>
          <w:u w:val="single"/>
        </w:rPr>
        <w:t>600 million tons of carbon dioxide</w:t>
      </w:r>
      <w:r w:rsidRPr="00056385">
        <w:rPr>
          <w:sz w:val="16"/>
        </w:rPr>
        <w:t>, or the emissions from burning roughly 8 million tanker trucks’ worth of gasoline.20</w:t>
      </w:r>
    </w:p>
    <w:p w14:paraId="6A5386DA" w14:textId="77777777" w:rsidR="007B60BE" w:rsidRPr="00056385" w:rsidRDefault="007B60BE" w:rsidP="007B60BE">
      <w:pPr>
        <w:rPr>
          <w:sz w:val="16"/>
        </w:rPr>
      </w:pPr>
      <w:r w:rsidRPr="00056385">
        <w:rPr>
          <w:sz w:val="16"/>
        </w:rPr>
        <w:t>Alaska Native subsistence resources</w:t>
      </w:r>
    </w:p>
    <w:p w14:paraId="216959B3" w14:textId="77777777" w:rsidR="007B60BE" w:rsidRPr="00056385" w:rsidRDefault="007B60BE" w:rsidP="007B60BE">
      <w:pPr>
        <w:rPr>
          <w:sz w:val="16"/>
        </w:rPr>
      </w:pPr>
      <w:r w:rsidRPr="00056385">
        <w:rPr>
          <w:u w:val="single"/>
        </w:rPr>
        <w:t>Approximately 80 percent of Alaska Native villages (183 total) and more than half a million people live within 50 miles of the BLM lands under evaluation.</w:t>
      </w:r>
      <w:r w:rsidRPr="00056385">
        <w:rPr>
          <w:sz w:val="16"/>
        </w:rPr>
        <w:t xml:space="preserve">21 </w:t>
      </w:r>
      <w:r w:rsidRPr="00056385">
        <w:rPr>
          <w:u w:val="single"/>
        </w:rPr>
        <w:t>Of the lands under review, 74 percent are designated by the federal government as areas where rural community residents have priority to hunt and fish for subsistence.</w:t>
      </w:r>
      <w:r w:rsidRPr="00056385">
        <w:rPr>
          <w:sz w:val="16"/>
        </w:rPr>
        <w:t>22</w:t>
      </w:r>
    </w:p>
    <w:p w14:paraId="61A2EF35" w14:textId="77777777" w:rsidR="007B60BE" w:rsidRPr="00056385" w:rsidRDefault="007B60BE" w:rsidP="007B60BE">
      <w:pPr>
        <w:rPr>
          <w:sz w:val="16"/>
        </w:rPr>
      </w:pPr>
      <w:r w:rsidRPr="00056385">
        <w:rPr>
          <w:u w:val="single"/>
        </w:rPr>
        <w:t>Subsistence harvesting is a foundational element of Alaska Native traditions, as well as an important source of food, economic stability, and other needs.</w:t>
      </w:r>
      <w:r w:rsidRPr="00056385">
        <w:rPr>
          <w:sz w:val="16"/>
        </w:rPr>
        <w:t xml:space="preserve">23 </w:t>
      </w:r>
      <w:r w:rsidRPr="00056385">
        <w:rPr>
          <w:rStyle w:val="StyleUnderline"/>
        </w:rPr>
        <w:t>The overwhelming majority of rural Alaskans rely on food harvested from the surrounding lands and waters, with 86 percent of rural households consuming wild game and 95 percent consuming wild fish.24 More than a method of obtaining nutrition, subsistence is a pillar of Alaska Native culture and a process of communal sharing and generational bonding.</w:t>
      </w:r>
      <w:r w:rsidRPr="00056385">
        <w:rPr>
          <w:sz w:val="16"/>
        </w:rPr>
        <w:t>25</w:t>
      </w:r>
    </w:p>
    <w:p w14:paraId="42BFB386" w14:textId="77777777" w:rsidR="007B60BE" w:rsidRPr="00056385" w:rsidRDefault="007B60BE" w:rsidP="007B60BE">
      <w:pPr>
        <w:rPr>
          <w:sz w:val="16"/>
        </w:rPr>
      </w:pPr>
      <w:r w:rsidRPr="00056385">
        <w:rPr>
          <w:sz w:val="16"/>
        </w:rPr>
        <w:t xml:space="preserve">Under the Alaska National Interest Lands Conservation Act, federal agencies are required to consider and minimize adverse impacts to subsistence uses in public land use decisions.26 In passing the law in 1980, Congress found that </w:t>
      </w:r>
      <w:r w:rsidRPr="00056385">
        <w:rPr>
          <w:rStyle w:val="StyleUnderline"/>
        </w:rPr>
        <w:t>“the continuation of the opportunity for subsistence uses … is essential to Native physical, economic, traditional, and cultural existence.”</w:t>
      </w:r>
      <w:r w:rsidRPr="00056385">
        <w:rPr>
          <w:sz w:val="16"/>
        </w:rPr>
        <w:t>27</w:t>
      </w:r>
    </w:p>
    <w:p w14:paraId="4F56EB67" w14:textId="77777777" w:rsidR="007B60BE" w:rsidRPr="008F711F" w:rsidRDefault="007B60BE" w:rsidP="007B60BE">
      <w:pPr>
        <w:rPr>
          <w:sz w:val="16"/>
        </w:rPr>
      </w:pPr>
      <w:r w:rsidRPr="00056385">
        <w:rPr>
          <w:sz w:val="16"/>
        </w:rPr>
        <w:t xml:space="preserve">Revoking D-1 protections would open those </w:t>
      </w:r>
      <w:r w:rsidRPr="00056385">
        <w:rPr>
          <w:rStyle w:val="StyleUnderline"/>
        </w:rPr>
        <w:t>public lands to industrial minerals development</w:t>
      </w:r>
      <w:r w:rsidRPr="00056385">
        <w:rPr>
          <w:sz w:val="16"/>
        </w:rPr>
        <w:t xml:space="preserve">, resulting in likely </w:t>
      </w:r>
      <w:r w:rsidRPr="00056385">
        <w:rPr>
          <w:rStyle w:val="StyleUnderline"/>
        </w:rPr>
        <w:t>impacts to fish and wildlife populations and displacement of subsistence activities.</w:t>
      </w:r>
      <w:r w:rsidRPr="00056385">
        <w:rPr>
          <w:sz w:val="16"/>
        </w:rPr>
        <w:t>28 Additionally, lifting D-1 protections and subsequent conveyance of some of those lands to the state of Alaska would result in Alaska Native communities and other rural residents losing priority for subsistence use of fish and wildlife resources offered by the federal government on federal lands.29 This subsistence priority enables subsistence activities locally, with beneficial harvest limits and hunting seasons and according to traditional customs.30</w:t>
      </w:r>
    </w:p>
    <w:p w14:paraId="5491B272" w14:textId="77777777" w:rsidR="007B60BE" w:rsidRDefault="007B60BE" w:rsidP="00CF75E2">
      <w:pPr>
        <w:pStyle w:val="Heading4"/>
      </w:pPr>
      <w:r>
        <w:t xml:space="preserve">They’re also key to cultural heritage. </w:t>
      </w:r>
    </w:p>
    <w:p w14:paraId="7477AC0F" w14:textId="77777777" w:rsidR="007B60BE" w:rsidRPr="006D7F87" w:rsidRDefault="007B60BE" w:rsidP="007B60BE">
      <w:r w:rsidRPr="006D7F87">
        <w:t xml:space="preserve">Alexandra </w:t>
      </w:r>
      <w:r w:rsidRPr="006D7F87">
        <w:rPr>
          <w:b/>
          <w:bCs/>
          <w:sz w:val="26"/>
        </w:rPr>
        <w:t>Fay</w:t>
      </w:r>
      <w:r w:rsidRPr="006D7F87">
        <w:t>, 7-13-20</w:t>
      </w:r>
      <w:r w:rsidRPr="006D7F87">
        <w:rPr>
          <w:b/>
          <w:bCs/>
          <w:sz w:val="26"/>
        </w:rPr>
        <w:t>23</w:t>
      </w:r>
      <w:r w:rsidRPr="006D7F87">
        <w:t xml:space="preserve"> [Alexandra Fay is an Assistant Professor of Law. She specializes in federal Indian law. Her research explores the intersections of Indian law, constitutional law, and criminal law. She writes about tribal courts and jurisdiction, the status of tribes in American federalism, and the history of American imperialism. She is an inaugural Richard M. Milanovich Fellow at the Native Nations Law &amp; Policy Center of UCLA School of Law., 7-13-2023, “True Co-management: Critical Approaches to Indigenous Food Sovereignty,” 41 Yale Law &amp; Policy Review 233, https://yalelawandpolicy.org/true-co-management-critical-approaches-indigenous-food-sovereignty, accessed 7-21-2025 // ava :)]</w:t>
      </w:r>
    </w:p>
    <w:p w14:paraId="2E10A3D3" w14:textId="77777777" w:rsidR="007B60BE" w:rsidRPr="006D7F87" w:rsidRDefault="007B60BE" w:rsidP="007B60BE">
      <w:r w:rsidRPr="006D7F87">
        <w:t>A. An Inuit Framework for Food Security and Food Sovereignty</w:t>
      </w:r>
    </w:p>
    <w:p w14:paraId="4F69B08A" w14:textId="77777777" w:rsidR="007B60BE" w:rsidRPr="006D7F87" w:rsidRDefault="007B60BE" w:rsidP="007B60BE">
      <w:pPr>
        <w:rPr>
          <w:sz w:val="16"/>
        </w:rPr>
      </w:pPr>
      <w:r w:rsidRPr="006D7F87">
        <w:rPr>
          <w:sz w:val="16"/>
        </w:rPr>
        <w:t xml:space="preserve">In 2020, the ICC Alaska published Food Sovereignty and Self-Governance: Inuit Role in Managing Arctic Marine Resources. The 144-page report documents resource management in Inuit communities in Alaska and the Inuvialuit Settlement Region of Canada. </w:t>
      </w:r>
      <w:r w:rsidRPr="006D7F87">
        <w:rPr>
          <w:u w:val="single"/>
        </w:rPr>
        <w:t xml:space="preserve">It analyzes the legislative and regulatory structures that govern Inuit food security and evaluates existing co-management schemes. Moreover, the report offers a framework for understanding food security rooted in Indigenous Knowledge, using theoretical tools devised by and for Inuit. The ICC Alaska framework recognizes that </w:t>
      </w:r>
      <w:r w:rsidRPr="00CF75E2">
        <w:rPr>
          <w:highlight w:val="cyan"/>
          <w:u w:val="single"/>
        </w:rPr>
        <w:t>food security</w:t>
      </w:r>
      <w:r w:rsidRPr="006D7F87">
        <w:rPr>
          <w:u w:val="single"/>
        </w:rPr>
        <w:t xml:space="preserve"> involves </w:t>
      </w:r>
      <w:r w:rsidRPr="00CF75E2">
        <w:rPr>
          <w:b/>
          <w:iCs/>
          <w:highlight w:val="cyan"/>
          <w:u w:val="single"/>
        </w:rPr>
        <w:t>more than material subsistence</w:t>
      </w:r>
      <w:r w:rsidRPr="006D7F87">
        <w:rPr>
          <w:u w:val="single"/>
        </w:rPr>
        <w:t xml:space="preserve"> because </w:t>
      </w:r>
      <w:r w:rsidRPr="00CF75E2">
        <w:rPr>
          <w:highlight w:val="cyan"/>
          <w:u w:val="single"/>
        </w:rPr>
        <w:t>food-based practices</w:t>
      </w:r>
      <w:r w:rsidRPr="006D7F87">
        <w:rPr>
          <w:u w:val="single"/>
        </w:rPr>
        <w:t xml:space="preserve"> are </w:t>
      </w:r>
      <w:r w:rsidRPr="00CF75E2">
        <w:rPr>
          <w:highlight w:val="cyan"/>
          <w:u w:val="single"/>
        </w:rPr>
        <w:t>bound up with</w:t>
      </w:r>
      <w:r w:rsidRPr="006D7F87">
        <w:rPr>
          <w:u w:val="single"/>
        </w:rPr>
        <w:t xml:space="preserve"> </w:t>
      </w:r>
      <w:r w:rsidRPr="00CF75E2">
        <w:rPr>
          <w:b/>
          <w:iCs/>
          <w:highlight w:val="cyan"/>
          <w:u w:val="single"/>
        </w:rPr>
        <w:t>spirituality, linguistics, knowledge, environmental health, and self-governance</w:t>
      </w:r>
      <w:r w:rsidRPr="006D7F87">
        <w:rPr>
          <w:u w:val="single"/>
        </w:rPr>
        <w:t>.</w:t>
      </w:r>
      <w:r w:rsidRPr="006D7F87">
        <w:rPr>
          <w:sz w:val="16"/>
        </w:rPr>
        <w:t xml:space="preserve">33 The report ultimately asserts that food security requires </w:t>
      </w:r>
      <w:r w:rsidRPr="006D7F87">
        <w:rPr>
          <w:u w:val="single"/>
        </w:rPr>
        <w:t xml:space="preserve">“food sovereignty,” </w:t>
      </w:r>
      <w:r w:rsidRPr="00CF75E2">
        <w:rPr>
          <w:highlight w:val="cyan"/>
          <w:u w:val="single"/>
        </w:rPr>
        <w:t>defined as:</w:t>
      </w:r>
    </w:p>
    <w:p w14:paraId="24A684A3" w14:textId="77777777" w:rsidR="007B60BE" w:rsidRPr="006D7F87" w:rsidRDefault="007B60BE" w:rsidP="007B60BE">
      <w:pPr>
        <w:rPr>
          <w:sz w:val="16"/>
        </w:rPr>
      </w:pPr>
      <w:r w:rsidRPr="006D7F87">
        <w:rPr>
          <w:u w:val="single"/>
        </w:rPr>
        <w:t xml:space="preserve">the </w:t>
      </w:r>
      <w:r w:rsidRPr="00CF75E2">
        <w:rPr>
          <w:highlight w:val="cyan"/>
          <w:u w:val="single"/>
        </w:rPr>
        <w:t>right</w:t>
      </w:r>
      <w:r w:rsidRPr="006D7F87">
        <w:rPr>
          <w:u w:val="single"/>
        </w:rPr>
        <w:t xml:space="preserve"> of all Inuit </w:t>
      </w:r>
      <w:r w:rsidRPr="00CF75E2">
        <w:rPr>
          <w:highlight w:val="cyan"/>
          <w:u w:val="single"/>
        </w:rPr>
        <w:t>to define</w:t>
      </w:r>
      <w:r w:rsidRPr="006D7F87">
        <w:rPr>
          <w:u w:val="single"/>
        </w:rPr>
        <w:t xml:space="preserve"> their </w:t>
      </w:r>
      <w:r w:rsidRPr="00CF75E2">
        <w:rPr>
          <w:highlight w:val="cyan"/>
          <w:u w:val="single"/>
        </w:rPr>
        <w:t>own hunting, gathering, fishing, land, and water policies;</w:t>
      </w:r>
      <w:r w:rsidRPr="006D7F87">
        <w:rPr>
          <w:u w:val="single"/>
        </w:rPr>
        <w:t xml:space="preserve"> the </w:t>
      </w:r>
      <w:r w:rsidRPr="00CF75E2">
        <w:rPr>
          <w:highlight w:val="cyan"/>
          <w:u w:val="single"/>
        </w:rPr>
        <w:t>right to define</w:t>
      </w:r>
      <w:r w:rsidRPr="006D7F87">
        <w:rPr>
          <w:u w:val="single"/>
        </w:rPr>
        <w:t xml:space="preserve"> </w:t>
      </w:r>
      <w:r w:rsidRPr="00CF75E2">
        <w:rPr>
          <w:highlight w:val="cyan"/>
          <w:u w:val="single"/>
        </w:rPr>
        <w:t>what is</w:t>
      </w:r>
      <w:r w:rsidRPr="006D7F87">
        <w:rPr>
          <w:u w:val="single"/>
        </w:rPr>
        <w:t xml:space="preserve"> </w:t>
      </w:r>
      <w:r w:rsidRPr="00CF75E2">
        <w:rPr>
          <w:highlight w:val="cyan"/>
          <w:u w:val="single"/>
        </w:rPr>
        <w:t>sustainably, socially, economically, and culturally appropriate for the distribution of food and to maintain ecological health;</w:t>
      </w:r>
      <w:r w:rsidRPr="006D7F87">
        <w:rPr>
          <w:u w:val="single"/>
        </w:rPr>
        <w:t xml:space="preserve"> and the </w:t>
      </w:r>
      <w:r w:rsidRPr="00CF75E2">
        <w:rPr>
          <w:highlight w:val="cyan"/>
          <w:u w:val="single"/>
        </w:rPr>
        <w:t>right to obtain and maintain practices that ensure</w:t>
      </w:r>
      <w:r w:rsidRPr="006D7F87">
        <w:rPr>
          <w:u w:val="single"/>
        </w:rPr>
        <w:t xml:space="preserve"> access to tools needed to </w:t>
      </w:r>
      <w:r w:rsidRPr="00CF75E2">
        <w:rPr>
          <w:highlight w:val="cyan"/>
          <w:u w:val="single"/>
        </w:rPr>
        <w:t>obtain, process, store, and consume traditional foods.</w:t>
      </w:r>
      <w:r w:rsidRPr="006D7F87">
        <w:rPr>
          <w:sz w:val="16"/>
        </w:rPr>
        <w:t>34</w:t>
      </w:r>
    </w:p>
    <w:p w14:paraId="233B2746" w14:textId="77777777" w:rsidR="007B60BE" w:rsidRPr="006D7F87" w:rsidRDefault="007B60BE" w:rsidP="007B60BE">
      <w:pPr>
        <w:rPr>
          <w:sz w:val="16"/>
        </w:rPr>
      </w:pPr>
      <w:r w:rsidRPr="006D7F87">
        <w:rPr>
          <w:sz w:val="16"/>
        </w:rPr>
        <w:t xml:space="preserve">While ICC Alaska uses the language of rights to describe the concept of food sovereignty, structurally, </w:t>
      </w:r>
      <w:r w:rsidRPr="006D7F87">
        <w:rPr>
          <w:u w:val="single"/>
        </w:rPr>
        <w:t xml:space="preserve">the distinction between food security and food sovereignty involves power. </w:t>
      </w:r>
      <w:r w:rsidRPr="00CF75E2">
        <w:rPr>
          <w:highlight w:val="cyan"/>
          <w:u w:val="single"/>
        </w:rPr>
        <w:t>Food sovereignty ensures food security</w:t>
      </w:r>
      <w:r w:rsidRPr="006D7F87">
        <w:rPr>
          <w:u w:val="single"/>
        </w:rPr>
        <w:t xml:space="preserve"> insofar as it </w:t>
      </w:r>
      <w:r w:rsidRPr="00CF75E2">
        <w:rPr>
          <w:highlight w:val="cyan"/>
          <w:u w:val="single"/>
        </w:rPr>
        <w:t>requires Native control of Native foods,</w:t>
      </w:r>
      <w:r w:rsidRPr="006D7F87">
        <w:rPr>
          <w:u w:val="single"/>
        </w:rPr>
        <w:t xml:space="preserve"> which </w:t>
      </w:r>
      <w:r w:rsidRPr="00CF75E2">
        <w:rPr>
          <w:highlight w:val="cyan"/>
          <w:u w:val="single"/>
        </w:rPr>
        <w:t>in turn requires control over resources and land.</w:t>
      </w:r>
      <w:r w:rsidRPr="006D7F87">
        <w:rPr>
          <w:sz w:val="16"/>
        </w:rPr>
        <w:t>35</w:t>
      </w:r>
    </w:p>
    <w:p w14:paraId="2F5E7BE7" w14:textId="77777777" w:rsidR="007B60BE" w:rsidRPr="006D7F87" w:rsidRDefault="007B60BE" w:rsidP="007B60BE">
      <w:pPr>
        <w:rPr>
          <w:sz w:val="16"/>
        </w:rPr>
      </w:pPr>
      <w:r w:rsidRPr="006D7F87">
        <w:rPr>
          <w:u w:val="single"/>
        </w:rPr>
        <w:t>This notion of food sovereignty stands apart from Alaska’s existing resource management strategies, including models developed by progressive management researchers and regulators who embrace the rhetoric of co-management and Indigenous Knowledge.</w:t>
      </w:r>
      <w:r w:rsidRPr="006D7F87">
        <w:rPr>
          <w:sz w:val="16"/>
        </w:rPr>
        <w:t xml:space="preserve"> As Part III details, </w:t>
      </w:r>
      <w:r w:rsidRPr="006D7F87">
        <w:rPr>
          <w:u w:val="single"/>
        </w:rPr>
        <w:t>academic and professional discussions of subsistence rights and resource management feature a limited space for change, restricted by technocratic and colonial assumptions. These restrictive visions of co-management seek to fit Indigenous consultants and Indigenous Knowledge into the existing American management framework.</w:t>
      </w:r>
      <w:r w:rsidRPr="006D7F87">
        <w:rPr>
          <w:sz w:val="16"/>
        </w:rPr>
        <w:t xml:space="preserve"> They fail to imagine a real transfer of decision-making power to Natives, let alone management regimes structurally informed by Native worldviews. To achieve the ICC Alaska notion of food sovereignty, the discourse of co-management must be upset.</w:t>
      </w:r>
    </w:p>
    <w:p w14:paraId="56C40DBB" w14:textId="77777777" w:rsidR="007B60BE" w:rsidRPr="006D7F87" w:rsidRDefault="007B60BE" w:rsidP="007B60BE"/>
    <w:p w14:paraId="3A4F9D58" w14:textId="77777777" w:rsidR="007B60BE" w:rsidRPr="00D87F0D" w:rsidRDefault="007B60BE" w:rsidP="00CF75E2">
      <w:pPr>
        <w:pStyle w:val="Heading4"/>
      </w:pPr>
      <w:r>
        <w:t>Mining is key to</w:t>
      </w:r>
      <w:r w:rsidRPr="00D87F0D">
        <w:t xml:space="preserve"> Indigenous energy sovereignty and </w:t>
      </w:r>
      <w:r>
        <w:t>powers</w:t>
      </w:r>
      <w:r w:rsidRPr="00D87F0D">
        <w:t xml:space="preserve"> local economies. </w:t>
      </w:r>
    </w:p>
    <w:p w14:paraId="23BF5532" w14:textId="77777777" w:rsidR="00CF75E2" w:rsidRPr="00E379FD" w:rsidRDefault="00CF75E2" w:rsidP="00CF75E2">
      <w:r>
        <w:t xml:space="preserve">Daniel </w:t>
      </w:r>
      <w:r w:rsidRPr="002454CD">
        <w:rPr>
          <w:rStyle w:val="Style13ptBold"/>
        </w:rPr>
        <w:t>Raimi &amp;</w:t>
      </w:r>
      <w:r>
        <w:t xml:space="preserve"> Alana </w:t>
      </w:r>
      <w:proofErr w:type="spellStart"/>
      <w:r w:rsidRPr="002454CD">
        <w:rPr>
          <w:rStyle w:val="Style13ptBold"/>
        </w:rPr>
        <w:t>Davicino</w:t>
      </w:r>
      <w:proofErr w:type="spellEnd"/>
      <w:r w:rsidRPr="002454CD">
        <w:rPr>
          <w:rStyle w:val="Style13ptBold"/>
        </w:rPr>
        <w:t xml:space="preserve"> 24</w:t>
      </w:r>
      <w:r>
        <w:t>, Fellow at Resources for the Future, Lecturer at the University of Michigan Gerald R. Ford School of Public Policy, M.P.P. from the Duke University Sanford School of Public Policy; Budget Analyst at the U.S. Environmental Protection Agency, M.P.A. from the Indiana University O'Neill School of Public and Environmental Affairs, “Securing energy sovereignty: A review of key barriers and opportunities for energy-producing Native nations in the United States,” Energy Research &amp; Social Science, Vol. 107, January 2024, accessed 07-21-2025, https://doi.org/10.1016/j.erss.2023.103324, DG</w:t>
      </w:r>
    </w:p>
    <w:p w14:paraId="7E3426F1" w14:textId="77777777" w:rsidR="00CF75E2" w:rsidRPr="00E379FD" w:rsidRDefault="00CF75E2" w:rsidP="00CF75E2">
      <w:pPr>
        <w:rPr>
          <w:sz w:val="16"/>
        </w:rPr>
      </w:pPr>
      <w:r w:rsidRPr="00E379FD">
        <w:rPr>
          <w:sz w:val="16"/>
        </w:rPr>
        <w:t xml:space="preserve">Understanding issues of tribal energy sovereignty in the United States requires researchers to look back to the first interactions between Native Americans and European settlers. Since the establishment of the United States, </w:t>
      </w:r>
      <w:r w:rsidRPr="00E379FD">
        <w:rPr>
          <w:rStyle w:val="StyleUnderline"/>
        </w:rPr>
        <w:t>federal government actions towards Native nations have evolved from genocidal to discriminatory to</w:t>
      </w:r>
      <w:r w:rsidRPr="00E379FD">
        <w:rPr>
          <w:sz w:val="16"/>
        </w:rPr>
        <w:t xml:space="preserve">, in more recent years, </w:t>
      </w:r>
      <w:r w:rsidRPr="00E379FD">
        <w:rPr>
          <w:rStyle w:val="StyleUnderline"/>
        </w:rPr>
        <w:t xml:space="preserve">halting efforts to secure the </w:t>
      </w:r>
      <w:r w:rsidRPr="00E379FD">
        <w:rPr>
          <w:rStyle w:val="Emphasis"/>
        </w:rPr>
        <w:t>sovereignty</w:t>
      </w:r>
      <w:r w:rsidRPr="00E379FD">
        <w:rPr>
          <w:rStyle w:val="StyleUnderline"/>
        </w:rPr>
        <w:t xml:space="preserve"> and </w:t>
      </w:r>
      <w:r w:rsidRPr="00E379FD">
        <w:rPr>
          <w:rStyle w:val="Emphasis"/>
        </w:rPr>
        <w:t>resources</w:t>
      </w:r>
      <w:r w:rsidRPr="00E379FD">
        <w:rPr>
          <w:rStyle w:val="StyleUnderline"/>
        </w:rPr>
        <w:t xml:space="preserve"> to which Native nations are entitled. When tribes possess energy sovereignty, they have </w:t>
      </w:r>
      <w:r w:rsidRPr="00E379FD">
        <w:rPr>
          <w:rStyle w:val="Emphasis"/>
        </w:rPr>
        <w:t>agency in determining whether development will occur</w:t>
      </w:r>
      <w:r w:rsidRPr="00E379FD">
        <w:rPr>
          <w:rStyle w:val="StyleUnderline"/>
        </w:rPr>
        <w:t>, and</w:t>
      </w:r>
      <w:r w:rsidRPr="00E379FD">
        <w:rPr>
          <w:sz w:val="16"/>
        </w:rPr>
        <w:t xml:space="preserve"> if it does, </w:t>
      </w:r>
      <w:r w:rsidRPr="00E379FD">
        <w:rPr>
          <w:rStyle w:val="StyleUnderline"/>
        </w:rPr>
        <w:t>how that</w:t>
      </w:r>
      <w:r w:rsidRPr="00E379FD">
        <w:rPr>
          <w:sz w:val="16"/>
        </w:rPr>
        <w:t xml:space="preserve"> development </w:t>
      </w:r>
      <w:r w:rsidRPr="00E379FD">
        <w:rPr>
          <w:rStyle w:val="StyleUnderline"/>
        </w:rPr>
        <w:t>will affect their lands and people</w:t>
      </w:r>
      <w:r w:rsidRPr="00E379FD">
        <w:rPr>
          <w:sz w:val="16"/>
        </w:rPr>
        <w:t>.</w:t>
      </w:r>
    </w:p>
    <w:p w14:paraId="31C6EC34" w14:textId="77777777" w:rsidR="00CF75E2" w:rsidRPr="00E379FD" w:rsidRDefault="00CF75E2" w:rsidP="00CF75E2">
      <w:pPr>
        <w:rPr>
          <w:sz w:val="16"/>
        </w:rPr>
      </w:pPr>
      <w:r w:rsidRPr="00E379FD">
        <w:rPr>
          <w:sz w:val="16"/>
        </w:rPr>
        <w:t>Although Native nations and their citizens will determine the direction of their own economies, the federal government can support tribal energy sovereignty by providing financial and technical assistance to support the development of those plans, then make them a reality. Despite the fact that federal agencies have established programs and tools dedicated to energy development on reservation land, their effectiveness to date appears quite limited, and has not been carefully examined in the literature. Such evaluation could be a useful tool to improve upon existing programs and further support Native nations in their energy-related decision making.</w:t>
      </w:r>
    </w:p>
    <w:p w14:paraId="37605C16" w14:textId="77777777" w:rsidR="00CF75E2" w:rsidRPr="00E379FD" w:rsidRDefault="00CF75E2" w:rsidP="00CF75E2">
      <w:pPr>
        <w:rPr>
          <w:sz w:val="16"/>
        </w:rPr>
      </w:pPr>
      <w:r w:rsidRPr="00E379FD">
        <w:rPr>
          <w:rStyle w:val="StyleUnderline"/>
        </w:rPr>
        <w:t>As the US and the world transition towards</w:t>
      </w:r>
      <w:r w:rsidRPr="00E379FD">
        <w:rPr>
          <w:sz w:val="16"/>
        </w:rPr>
        <w:t xml:space="preserve"> a </w:t>
      </w:r>
      <w:r w:rsidRPr="00E379FD">
        <w:rPr>
          <w:rStyle w:val="StyleUnderline"/>
        </w:rPr>
        <w:t>net-zero</w:t>
      </w:r>
      <w:r w:rsidRPr="00E379FD">
        <w:rPr>
          <w:sz w:val="16"/>
        </w:rPr>
        <w:t xml:space="preserve"> emissions future, </w:t>
      </w:r>
      <w:r w:rsidRPr="00E379FD">
        <w:rPr>
          <w:rStyle w:val="StyleUnderline"/>
        </w:rPr>
        <w:t xml:space="preserve">tribes whose economic well-being are closely tied to fossil fuel development </w:t>
      </w:r>
      <w:r w:rsidRPr="00E379FD">
        <w:rPr>
          <w:rStyle w:val="Emphasis"/>
        </w:rPr>
        <w:t>may need to diversify their economies or use revenue from fossil fuels as a springboard for other investments</w:t>
      </w:r>
      <w:r w:rsidRPr="00E379FD">
        <w:rPr>
          <w:rStyle w:val="StyleUnderline"/>
        </w:rPr>
        <w:t>. Some Native nations</w:t>
      </w:r>
      <w:r w:rsidRPr="00E379FD">
        <w:rPr>
          <w:sz w:val="16"/>
        </w:rPr>
        <w:t xml:space="preserve">, such as the Crow, Navajo, and Northern Cheyenne have </w:t>
      </w:r>
      <w:r w:rsidRPr="00E379FD">
        <w:rPr>
          <w:rStyle w:val="StyleUnderline"/>
        </w:rPr>
        <w:t xml:space="preserve">already experienced </w:t>
      </w:r>
      <w:r w:rsidRPr="00E379FD">
        <w:rPr>
          <w:rStyle w:val="Emphasis"/>
        </w:rPr>
        <w:t>substantial economic disruptions</w:t>
      </w:r>
      <w:r w:rsidRPr="00E379FD">
        <w:rPr>
          <w:rStyle w:val="StyleUnderline"/>
        </w:rPr>
        <w:t xml:space="preserve"> associated with the closure of coal mines and power plants</w:t>
      </w:r>
      <w:r w:rsidRPr="00E379FD">
        <w:rPr>
          <w:sz w:val="16"/>
        </w:rPr>
        <w:t xml:space="preserve"> (e.g., [110,111]). </w:t>
      </w:r>
      <w:r w:rsidRPr="00E379FD">
        <w:rPr>
          <w:rStyle w:val="StyleUnderline"/>
        </w:rPr>
        <w:t>Others</w:t>
      </w:r>
      <w:r w:rsidRPr="00E379FD">
        <w:rPr>
          <w:sz w:val="16"/>
        </w:rPr>
        <w:t xml:space="preserve">, such as the Southern Ute Indian Tribe, </w:t>
      </w:r>
      <w:r w:rsidRPr="00E379FD">
        <w:rPr>
          <w:rStyle w:val="StyleUnderline"/>
        </w:rPr>
        <w:t>have built large financial assets that can provide an economic cushion against a</w:t>
      </w:r>
      <w:r w:rsidRPr="00E379FD">
        <w:rPr>
          <w:sz w:val="16"/>
        </w:rPr>
        <w:t xml:space="preserve"> potential </w:t>
      </w:r>
      <w:r w:rsidRPr="00E379FD">
        <w:rPr>
          <w:rStyle w:val="StyleUnderline"/>
        </w:rPr>
        <w:t>decline in oil and</w:t>
      </w:r>
      <w:r w:rsidRPr="00E379FD">
        <w:rPr>
          <w:sz w:val="16"/>
        </w:rPr>
        <w:t xml:space="preserve"> natural </w:t>
      </w:r>
      <w:r w:rsidRPr="00E379FD">
        <w:rPr>
          <w:rStyle w:val="StyleUnderline"/>
        </w:rPr>
        <w:t>gas production</w:t>
      </w:r>
      <w:r w:rsidRPr="00E379FD">
        <w:rPr>
          <w:sz w:val="16"/>
        </w:rPr>
        <w:t>.</w:t>
      </w:r>
    </w:p>
    <w:p w14:paraId="06B97FA1" w14:textId="77777777" w:rsidR="00CF75E2" w:rsidRPr="00E379FD" w:rsidRDefault="00CF75E2" w:rsidP="00CF75E2">
      <w:pPr>
        <w:rPr>
          <w:sz w:val="16"/>
        </w:rPr>
      </w:pPr>
      <w:r w:rsidRPr="00E379FD">
        <w:rPr>
          <w:sz w:val="16"/>
        </w:rPr>
        <w:t>In addition, some Native nations are pursuing innovative technologies that utilize their fossil fuel resources in lower- and zero-emitting technologies. For example, the MHA Nation is pursuing a partnership to provide natural gas to a nearby hydrogen manufacturing facility [112]. As another example, the SUIT are pursuing a partnership to deploy an innovative natural gas-fired power generation technology that produces a pure stream of CO2 that can readily be sold (e.g., for enhanced oil recovery) or stored [113]. In addition, the declining costs of renewable energy technologies coupled with changes in federal policy may speed the deployment of clean energy on reservation land [63,90,114].</w:t>
      </w:r>
    </w:p>
    <w:p w14:paraId="1561E97B" w14:textId="77777777" w:rsidR="00CF75E2" w:rsidRPr="00E379FD" w:rsidRDefault="00CF75E2" w:rsidP="00CF75E2">
      <w:pPr>
        <w:rPr>
          <w:sz w:val="16"/>
        </w:rPr>
      </w:pPr>
      <w:r w:rsidRPr="00E379FD">
        <w:rPr>
          <w:sz w:val="16"/>
        </w:rPr>
        <w:t>Whatever Native nations may decide, they will need access not only to standard analytical tools such as environmental impact assessments and benefit-cost analyses, but also tools that account for the cultural, spiritual, and other resources specific to each tribe. The development and deployment of such decision aids has been limited in the past, and their expansion could further support tribal energy sovereignty.</w:t>
      </w:r>
    </w:p>
    <w:p w14:paraId="6846CAAE" w14:textId="77777777" w:rsidR="00CF75E2" w:rsidRPr="00E379FD" w:rsidRDefault="00CF75E2" w:rsidP="00CF75E2">
      <w:pPr>
        <w:rPr>
          <w:sz w:val="16"/>
        </w:rPr>
      </w:pPr>
      <w:r w:rsidRPr="00E379FD">
        <w:rPr>
          <w:sz w:val="16"/>
        </w:rPr>
        <w:t>5. Conclusion</w:t>
      </w:r>
    </w:p>
    <w:p w14:paraId="7EDA5B7C" w14:textId="77777777" w:rsidR="00CF75E2" w:rsidRDefault="00CF75E2" w:rsidP="00CF75E2">
      <w:pPr>
        <w:rPr>
          <w:sz w:val="16"/>
        </w:rPr>
      </w:pPr>
      <w:r w:rsidRPr="00E379FD">
        <w:rPr>
          <w:sz w:val="16"/>
        </w:rPr>
        <w:t xml:space="preserve">For centuries, </w:t>
      </w:r>
      <w:r w:rsidRPr="00E379FD">
        <w:rPr>
          <w:rStyle w:val="StyleUnderline"/>
        </w:rPr>
        <w:t xml:space="preserve">Native nations in the </w:t>
      </w:r>
      <w:r w:rsidRPr="00E379FD">
        <w:rPr>
          <w:rStyle w:val="Emphasis"/>
        </w:rPr>
        <w:t>U</w:t>
      </w:r>
      <w:r w:rsidRPr="00E379FD">
        <w:rPr>
          <w:rStyle w:val="StyleUnderline"/>
        </w:rPr>
        <w:t xml:space="preserve">nited </w:t>
      </w:r>
      <w:r w:rsidRPr="00E379FD">
        <w:rPr>
          <w:rStyle w:val="Emphasis"/>
        </w:rPr>
        <w:t>S</w:t>
      </w:r>
      <w:r w:rsidRPr="00E379FD">
        <w:rPr>
          <w:rStyle w:val="StyleUnderline"/>
        </w:rPr>
        <w:t>tates have worked to ensure</w:t>
      </w:r>
      <w:r w:rsidRPr="00E379FD">
        <w:rPr>
          <w:sz w:val="16"/>
        </w:rPr>
        <w:t xml:space="preserve"> the </w:t>
      </w:r>
      <w:r w:rsidRPr="00E379FD">
        <w:rPr>
          <w:rStyle w:val="StyleUnderline"/>
        </w:rPr>
        <w:t>full exercise of their sovereign rights</w:t>
      </w:r>
      <w:r w:rsidRPr="00E379FD">
        <w:rPr>
          <w:sz w:val="16"/>
        </w:rPr>
        <w:t xml:space="preserve">. In this review, we examine the key barriers to, and tools to secure, tribal sovereignty over their decisions related to energy production. Although there is a long history of injustice regarding Native nations' interactions with the US federal government, </w:t>
      </w:r>
      <w:r w:rsidRPr="00E379FD">
        <w:rPr>
          <w:rStyle w:val="StyleUnderline"/>
        </w:rPr>
        <w:t>tribes have taken a variety of approaches to enhance their control over their energy futures</w:t>
      </w:r>
      <w:r w:rsidRPr="00E379FD">
        <w:rPr>
          <w:sz w:val="16"/>
        </w:rPr>
        <w:t xml:space="preserve">. In recent decades, </w:t>
      </w:r>
      <w:r w:rsidRPr="00E379FD">
        <w:rPr>
          <w:rStyle w:val="StyleUnderline"/>
        </w:rPr>
        <w:t>Native nations have adopted innovative governance approaches and wielded political power in support of this</w:t>
      </w:r>
      <w:r w:rsidRPr="00E379FD">
        <w:rPr>
          <w:sz w:val="16"/>
        </w:rPr>
        <w:t xml:space="preserve"> goal. More recently, new federal policies, new technologies, and innovative indigenous-led approaches have opened up possibilities for new energy development on tribal lands, including fossil- and non-fossil fuel-based technologies. Looking forward, substantial barriers remain to securing energy sovereignty for Native nations. However, these recent developments offer cause for cautious optimism.</w:t>
      </w:r>
    </w:p>
    <w:p w14:paraId="22F57CB7" w14:textId="77777777" w:rsidR="007B60BE" w:rsidRDefault="007B60BE" w:rsidP="00CF75E2">
      <w:pPr>
        <w:pStyle w:val="Heading4"/>
      </w:pPr>
      <w:r>
        <w:t>Co-management and co-design helps mitigate the harms oil spills.</w:t>
      </w:r>
    </w:p>
    <w:p w14:paraId="3EBE3792" w14:textId="78AC60D0" w:rsidR="007B60BE" w:rsidRDefault="007B60BE" w:rsidP="007B60BE">
      <w:r w:rsidRPr="00DD32AD">
        <w:t>Macey A</w:t>
      </w:r>
      <w:r>
        <w:t xml:space="preserve">. </w:t>
      </w:r>
      <w:r w:rsidRPr="00CF75E2">
        <w:rPr>
          <w:rStyle w:val="Style13ptBold"/>
        </w:rPr>
        <w:t>McCann</w:t>
      </w:r>
      <w:r>
        <w:t xml:space="preserve"> 6-30-20</w:t>
      </w:r>
      <w:r w:rsidRPr="00CF75E2">
        <w:rPr>
          <w:rStyle w:val="Style13ptBold"/>
        </w:rPr>
        <w:t>21</w:t>
      </w:r>
      <w:r>
        <w:t xml:space="preserve"> [</w:t>
      </w:r>
      <w:r w:rsidRPr="00DD32AD">
        <w:t>Macey A</w:t>
      </w:r>
      <w:r>
        <w:t xml:space="preserve">. </w:t>
      </w:r>
      <w:r w:rsidRPr="00DD32AD">
        <w:t>McCann</w:t>
      </w:r>
      <w:r>
        <w:t xml:space="preserve">, </w:t>
      </w:r>
      <w:r w:rsidRPr="005A1334">
        <w:t>Master of Philosophy</w:t>
      </w:r>
      <w:r>
        <w:t xml:space="preserve"> from </w:t>
      </w:r>
      <w:r w:rsidRPr="005A1334">
        <w:t>University of Cambridge</w:t>
      </w:r>
      <w:r>
        <w:t xml:space="preserve">, </w:t>
      </w:r>
      <w:r w:rsidRPr="00126551">
        <w:t>Senior Executive Editor at the Baylor Law Review</w:t>
      </w:r>
      <w:r>
        <w:t>, 6-30-2021, “</w:t>
      </w:r>
      <w:r w:rsidRPr="005A1334">
        <w:t>Empowering Indigenous Culture Through Benefit Sharing Agreements: Study of Companies and Communities in the Alaskan Arctic</w:t>
      </w:r>
      <w:r>
        <w:t xml:space="preserve">” </w:t>
      </w:r>
      <w:r w:rsidRPr="005A1334">
        <w:t>Apollo - University of Cambridge Repository</w:t>
      </w:r>
      <w:r>
        <w:t xml:space="preserve">, </w:t>
      </w:r>
      <w:r w:rsidRPr="00CF75E2">
        <w:t>https://doi.org/10.17863/CAM.84043</w:t>
      </w:r>
      <w:r>
        <w:t>, accessed 7-14-2025 // ava (</w:t>
      </w:r>
      <w:proofErr w:type="spellStart"/>
      <w:r>
        <w:t>barbiere</w:t>
      </w:r>
      <w:proofErr w:type="spellEnd"/>
      <w:r>
        <w:t>) :)]</w:t>
      </w:r>
    </w:p>
    <w:p w14:paraId="2266B3A2" w14:textId="77777777" w:rsidR="007B60BE" w:rsidRPr="00533B26" w:rsidRDefault="007B60BE" w:rsidP="007B60BE">
      <w:r w:rsidRPr="00533B26">
        <w:t>---NC = Native Cooperation</w:t>
      </w:r>
    </w:p>
    <w:p w14:paraId="59060E4A" w14:textId="77777777" w:rsidR="007B60BE" w:rsidRPr="00533B26" w:rsidRDefault="007B60BE" w:rsidP="007B60BE">
      <w:r w:rsidRPr="00533B26">
        <w:t>---FPIC = Free, Prior and Informed Consent</w:t>
      </w:r>
    </w:p>
    <w:p w14:paraId="585F0ED0" w14:textId="77777777" w:rsidR="007B60BE" w:rsidRPr="00533B26" w:rsidRDefault="007B60BE" w:rsidP="007B60BE">
      <w:r w:rsidRPr="00533B26">
        <w:t>---brackets from the author, not me</w:t>
      </w:r>
    </w:p>
    <w:p w14:paraId="51C82AE9" w14:textId="77777777" w:rsidR="007B60BE" w:rsidRPr="002A1DCD" w:rsidRDefault="007B60BE" w:rsidP="007B60BE">
      <w:pPr>
        <w:rPr>
          <w:rStyle w:val="Emphasis"/>
        </w:rPr>
      </w:pPr>
      <w:r w:rsidRPr="002A1DCD">
        <w:rPr>
          <w:rStyle w:val="Emphasis"/>
        </w:rPr>
        <w:t>Chapter 4: Value Proposition for Companies, Benefit Sharing for Communities</w:t>
      </w:r>
    </w:p>
    <w:p w14:paraId="07231553" w14:textId="77777777" w:rsidR="007B60BE" w:rsidRPr="006C6E58" w:rsidRDefault="007B60BE" w:rsidP="007B60BE">
      <w:r w:rsidRPr="006C6E58">
        <w:t>External Drivers</w:t>
      </w:r>
    </w:p>
    <w:p w14:paraId="67F5BB1C" w14:textId="77777777" w:rsidR="007B60BE" w:rsidRPr="00CF75E2" w:rsidRDefault="007B60BE" w:rsidP="007B60BE">
      <w:pPr>
        <w:rPr>
          <w:sz w:val="16"/>
        </w:rPr>
      </w:pPr>
      <w:r w:rsidRPr="00CF75E2">
        <w:rPr>
          <w:rStyle w:val="StyleUnderline"/>
        </w:rPr>
        <w:t xml:space="preserve">In 2012, Lloyd’s of London predicted that the Arctic “will attract $100 billion in new investment over the next decade” but “urged companies not to ‘rush in’” (Ward cited in Kroh and </w:t>
      </w:r>
      <w:proofErr w:type="spellStart"/>
      <w:r w:rsidRPr="00CF75E2">
        <w:rPr>
          <w:rStyle w:val="StyleUnderline"/>
        </w:rPr>
        <w:t>Conathan</w:t>
      </w:r>
      <w:proofErr w:type="spellEnd"/>
      <w:r w:rsidRPr="00CF75E2">
        <w:rPr>
          <w:rStyle w:val="StyleUnderline"/>
        </w:rPr>
        <w:t xml:space="preserve">, 2012). They noted "hard-to-manage risks" including knowledge gaps, challenging and unpredictable conditions, potentially worse environmental consequences, and "politics of Arctic economic development are controversial and fluid" (Kroh and </w:t>
      </w:r>
      <w:proofErr w:type="spellStart"/>
      <w:r w:rsidRPr="00CF75E2">
        <w:rPr>
          <w:rStyle w:val="StyleUnderline"/>
        </w:rPr>
        <w:t>Conathan</w:t>
      </w:r>
      <w:proofErr w:type="spellEnd"/>
      <w:r w:rsidRPr="00CF75E2">
        <w:rPr>
          <w:rStyle w:val="StyleUnderline"/>
        </w:rPr>
        <w:t>, 2012).</w:t>
      </w:r>
      <w:r w:rsidRPr="00CF75E2">
        <w:rPr>
          <w:sz w:val="16"/>
        </w:rPr>
        <w:t xml:space="preserve"> In conjunction with the operational risks noted by Lloyds, companies operating in the Arctic must consider reputational risks, legal risks, and the costs of company-community conflict. </w:t>
      </w:r>
      <w:r w:rsidRPr="00CF75E2">
        <w:rPr>
          <w:rStyle w:val="StyleUnderline"/>
        </w:rPr>
        <w:t xml:space="preserve">These risks create external drivers that are the premise for policies like the IFC Performance Standards and motivate companies to implement risk reduction policies such as </w:t>
      </w:r>
      <w:r w:rsidRPr="00CF75E2">
        <w:rPr>
          <w:rStyle w:val="Emphasis"/>
        </w:rPr>
        <w:t>benefit sharing</w:t>
      </w:r>
      <w:r w:rsidRPr="00CF75E2">
        <w:rPr>
          <w:rStyle w:val="StyleUnderline"/>
        </w:rPr>
        <w:t xml:space="preserve">. Reputational risks arise from failure to gain a </w:t>
      </w:r>
      <w:r w:rsidRPr="00CF75E2">
        <w:rPr>
          <w:rStyle w:val="StyleUnderline"/>
          <w:b/>
          <w:bCs/>
        </w:rPr>
        <w:t>social license to operate</w:t>
      </w:r>
      <w:r w:rsidRPr="00CF75E2">
        <w:rPr>
          <w:rStyle w:val="StyleUnderline"/>
        </w:rPr>
        <w:t xml:space="preserve"> (SLO) and external perceptions of a company's compliance with international standards, such as FPIC (See Table 1). Not taking SLO seriously, companies may "forfeit millions of dollars due to operational delays...due to </w:t>
      </w:r>
      <w:r w:rsidRPr="00CF75E2">
        <w:rPr>
          <w:rStyle w:val="Emphasis"/>
        </w:rPr>
        <w:t>resistance of indigenous peoples</w:t>
      </w:r>
      <w:r w:rsidRPr="00CF75E2">
        <w:rPr>
          <w:rStyle w:val="StyleUnderline"/>
        </w:rPr>
        <w:t>" and social rights activists (Lehr and Smith, 2010).25</w:t>
      </w:r>
      <w:r w:rsidRPr="00CF75E2">
        <w:rPr>
          <w:sz w:val="16"/>
        </w:rPr>
        <w:t xml:space="preserve"> Legal risks include injunctions by courts halting exploration, e.g. Alaska Wilderness League v. Kempthorne, and operation and suits filed against companies that require lengthy litigation. Company-community conflict can result in considerable costs, including elevated security, project modification, material damage, lost productivity, loss of future market access, and more (Davis and Franks, 2014). Since multinational oil and gas companies self-fund these projects, they are less responsive to standards set by international lenders and primarily concerned with reputation, insurance, and litigation. </w:t>
      </w:r>
    </w:p>
    <w:p w14:paraId="59181695" w14:textId="77777777" w:rsidR="007B60BE" w:rsidRPr="00CF75E2" w:rsidRDefault="007B60BE" w:rsidP="007B60BE">
      <w:pPr>
        <w:rPr>
          <w:sz w:val="16"/>
        </w:rPr>
      </w:pPr>
      <w:r w:rsidRPr="00CF75E2">
        <w:rPr>
          <w:sz w:val="16"/>
        </w:rPr>
        <w:t xml:space="preserve">This dissertation aims to help extractive companies recognize </w:t>
      </w:r>
      <w:r w:rsidRPr="00CF75E2">
        <w:rPr>
          <w:rStyle w:val="StyleUnderline"/>
        </w:rPr>
        <w:t>"there is a positive proposition behind it, particularly in places like the Arctic because there's a lot of things that can be learned [from] traditional communities" (Interview Slaiby, 2021).</w:t>
      </w:r>
      <w:r w:rsidRPr="00CF75E2">
        <w:rPr>
          <w:sz w:val="16"/>
        </w:rPr>
        <w:t xml:space="preserve"> An often overlooked layer is the timeframe of different industries to quantify and respond to these ESG pressures. </w:t>
      </w:r>
      <w:r w:rsidRPr="00CF75E2">
        <w:rPr>
          <w:rStyle w:val="StyleUnderline"/>
        </w:rPr>
        <w:t>In the resource extraction industry, where operations can last several decades, few are aware and fully understand the long process that pre-empts any exploration and development.</w:t>
      </w:r>
      <w:r w:rsidRPr="00CF75E2">
        <w:rPr>
          <w:sz w:val="16"/>
        </w:rPr>
        <w:t xml:space="preserve"> Slaiby (Interview 2021) shared with me how "IOCs (international oil companies) in general are thinking of decades-long relationships". He explains that when "[communities] wanted the best of both worlds, [Shell] said fine because not doing that would create conflict [and] when times get tough...they're going to be jumping right down your throat" (Interview 2021). He contrasts this to "private equity [and] smaller cap companies" that have "a smaller investment window, there's different pressures, and there's lack of pressures on some things". This differentiation in project life cycles is a motivating factor for companies and a potentially novel consideration for activists and academics in sustainability.</w:t>
      </w:r>
    </w:p>
    <w:p w14:paraId="0C27442C" w14:textId="77777777" w:rsidR="007B60BE" w:rsidRPr="00CF75E2" w:rsidRDefault="007B60BE" w:rsidP="007B60BE">
      <w:r w:rsidRPr="00CF75E2">
        <w:rPr>
          <w:rStyle w:val="StyleUnderline"/>
        </w:rPr>
        <w:t xml:space="preserve">As shown by the Alaskan Model, </w:t>
      </w:r>
      <w:r w:rsidRPr="00CF75E2">
        <w:rPr>
          <w:rStyle w:val="Emphasis"/>
        </w:rPr>
        <w:t>benefit sharing agreements</w:t>
      </w:r>
      <w:r w:rsidRPr="00CF75E2">
        <w:rPr>
          <w:rStyle w:val="StyleUnderline"/>
        </w:rPr>
        <w:t xml:space="preserve"> that empower indigenous communities to utilize </w:t>
      </w:r>
      <w:r w:rsidRPr="00CF75E2">
        <w:rPr>
          <w:rStyle w:val="Emphasis"/>
        </w:rPr>
        <w:t>TK</w:t>
      </w:r>
      <w:r w:rsidRPr="00CF75E2">
        <w:rPr>
          <w:rStyle w:val="StyleUnderline"/>
        </w:rPr>
        <w:t xml:space="preserve"> and take ownership of projects </w:t>
      </w:r>
      <w:r w:rsidRPr="00CF75E2">
        <w:rPr>
          <w:rStyle w:val="Emphasis"/>
        </w:rPr>
        <w:t>mitigates</w:t>
      </w:r>
      <w:r w:rsidRPr="00CF75E2">
        <w:rPr>
          <w:rStyle w:val="StyleUnderline"/>
        </w:rPr>
        <w:t xml:space="preserve"> a number of these risks.</w:t>
      </w:r>
      <w:r w:rsidRPr="00CF75E2">
        <w:rPr>
          <w:sz w:val="16"/>
        </w:rPr>
        <w:t xml:space="preserve">26 West (Interview 2021) explains that in "extractive industries...no matter what agreement is reached with the government; no matter what benefit sharing has worked out with Indigenous people; no matter what environmental practices they evoke", contracts will continually be renegotiated depending on demand and price of mineral commodities. From his years of experience working in the Overseas Private Investment Corporation (OPIC), he understands "it's a political reality [extractive companies] have to deal with" (Interview 2021). </w:t>
      </w:r>
      <w:r w:rsidRPr="00CF75E2">
        <w:rPr>
          <w:rStyle w:val="StyleUnderline"/>
        </w:rPr>
        <w:t>Nonetheless, "spending a little more time getting it right from the get-go" will build a foundation for open and respectful renegotiation rather than litigation (Interview Slaiby, 2021). These external drivers to reduce ESG risks are only half of the argument for respectfully engaging and partnering with these communities.</w:t>
      </w:r>
      <w:r w:rsidRPr="00CF75E2">
        <w:t xml:space="preserve"> The case studies below demonstrate how benefit sharing and working with, not against or around, indigenous communities can create benefits that flow both ways.</w:t>
      </w:r>
    </w:p>
    <w:p w14:paraId="596F10FE" w14:textId="77777777" w:rsidR="007B60BE" w:rsidRPr="00CF75E2" w:rsidRDefault="007B60BE" w:rsidP="007B60BE">
      <w:r w:rsidRPr="00CF75E2">
        <w:t>Internal Drivers</w:t>
      </w:r>
    </w:p>
    <w:p w14:paraId="14EBC548" w14:textId="77777777" w:rsidR="007B60BE" w:rsidRPr="00CF75E2" w:rsidRDefault="007B60BE" w:rsidP="007B60BE">
      <w:pPr>
        <w:rPr>
          <w:sz w:val="16"/>
        </w:rPr>
      </w:pPr>
      <w:r w:rsidRPr="00CF75E2">
        <w:rPr>
          <w:rStyle w:val="StyleUnderline"/>
        </w:rPr>
        <w:t>A surprising finding of my conversations with extractive industry managers and indigenous leaders, which in Alaska often overlap, was their appreciation for the same values and the long term perspective.27 The alliances and relationships formed between these historically opposed groups were primarily fostered by shared interests rather than external drivers, not excluding their shared desire for income.</w:t>
      </w:r>
      <w:r w:rsidRPr="00CF75E2">
        <w:rPr>
          <w:sz w:val="16"/>
        </w:rPr>
        <w:t xml:space="preserve"> When I asked </w:t>
      </w:r>
      <w:r w:rsidRPr="00CF75E2">
        <w:rPr>
          <w:u w:val="single"/>
        </w:rPr>
        <w:t>Slaiby</w:t>
      </w:r>
      <w:r w:rsidRPr="00CF75E2">
        <w:rPr>
          <w:sz w:val="16"/>
        </w:rPr>
        <w:t>, "what were the motivating factors that made you want to partner with these communities?" the first thing he said was "respect for elders" (Interview 2021). He</w:t>
      </w:r>
      <w:r w:rsidRPr="00CF75E2">
        <w:rPr>
          <w:rStyle w:val="StyleUnderline"/>
          <w:sz w:val="16"/>
          <w:u w:val="none"/>
        </w:rPr>
        <w:t xml:space="preserve"> </w:t>
      </w:r>
      <w:r w:rsidRPr="00CF75E2">
        <w:rPr>
          <w:rStyle w:val="StyleUnderline"/>
        </w:rPr>
        <w:t xml:space="preserve">genuinely valued and was motivated by the ethos of Alaska Natives. He highlighted their "views on family and lack of materialism" and especially "their love of food and their reverence...the idea that you take only what you need" lastly "sharing, absolutely important" (Interview 2021). Similarly, when Hensley (Interview 2021) spoke of Inuit values, he said, "we treated each other with respect, we respected our elders, we loved our children, we worked hard, we had a sense of </w:t>
      </w:r>
      <w:proofErr w:type="spellStart"/>
      <w:r w:rsidRPr="00CF75E2">
        <w:rPr>
          <w:rStyle w:val="StyleUnderline"/>
        </w:rPr>
        <w:t>humour</w:t>
      </w:r>
      <w:proofErr w:type="spellEnd"/>
      <w:r w:rsidRPr="00CF75E2">
        <w:rPr>
          <w:rStyle w:val="StyleUnderline"/>
        </w:rPr>
        <w:t>, we understood our environment, we share, [and] we cooperated". These two did not verbally communicate about these values. Rather they were observed and known through the experience of co-inhabiting Alaska, e.g. hunting, camping, and dining together</w:t>
      </w:r>
      <w:r w:rsidRPr="00CF75E2">
        <w:rPr>
          <w:sz w:val="16"/>
        </w:rPr>
        <w:t>. The policies and approaches (see Table 1) nor western corporate etiquette promote this 'way of knowing' and sharing cultures and benefits.</w:t>
      </w:r>
    </w:p>
    <w:p w14:paraId="33FC08F0" w14:textId="77777777" w:rsidR="007B60BE" w:rsidRPr="00CF75E2" w:rsidRDefault="007B60BE" w:rsidP="007B60BE">
      <w:pPr>
        <w:rPr>
          <w:sz w:val="16"/>
        </w:rPr>
      </w:pPr>
      <w:r w:rsidRPr="00CF75E2">
        <w:rPr>
          <w:rStyle w:val="StyleUnderline"/>
        </w:rPr>
        <w:t>The unforced and unspoken method of sharing values reveals that incorporating indigenous ethos into corporate consciousness is possible but requires empathy, sociability, and keeping an open mind. Slaiby drives home the importance of "the right mindset, and...the right values" for outside companies.</w:t>
      </w:r>
      <w:r w:rsidRPr="00CF75E2">
        <w:rPr>
          <w:u w:val="single"/>
        </w:rPr>
        <w:t xml:space="preserve"> He explains, “what you’re doing is you’re setting up a </w:t>
      </w:r>
      <w:r w:rsidRPr="00CF75E2">
        <w:rPr>
          <w:rStyle w:val="StyleUnderline"/>
        </w:rPr>
        <w:t xml:space="preserve">situation that’s going to be way </w:t>
      </w:r>
      <w:r w:rsidRPr="00CF75E2">
        <w:rPr>
          <w:rStyle w:val="Emphasis"/>
        </w:rPr>
        <w:t>more sustainable</w:t>
      </w:r>
      <w:r w:rsidRPr="00CF75E2">
        <w:rPr>
          <w:u w:val="single"/>
        </w:rPr>
        <w:t>...you’re building on concrete, rather than sand” (Interview 2021). That way, "when things go wrong, which inevitably, they do…[they] had built the foundation on bedrock in Alaska by being [themselves] and really deeply caring about the organization [they] put together" (Interview Slaiby, 2021).</w:t>
      </w:r>
      <w:r w:rsidRPr="00CF75E2">
        <w:rPr>
          <w:sz w:val="16"/>
        </w:rPr>
        <w:t xml:space="preserve"> Glenn (Interview 2021) suggested another way to share indigenous expertise is "if you develop an alliance, like 'I trust you. You trust me'" then indigenous people will "think it's important to...share with you". Building trust is so critical that "if [outside workers] had no touch with the communities [Slaiby] stopped them from going into the communities" (Interview 2021). He explained that "[Shell] hired people who legitimately cared about the cultures that they work in" (Interview Slaiby, 2021). It was easier to build relationships "because [Alaska Natives and non-native workers] were kind of cut from the same cloth...the guys who work in the extraction areas...grew up hunting, fishing and outdoors and...there was kind of an affinity" (Interview Slaiby, 2021). </w:t>
      </w:r>
      <w:r w:rsidRPr="00CF75E2">
        <w:rPr>
          <w:rStyle w:val="StyleUnderline"/>
        </w:rPr>
        <w:t>Beyond the external drivers, only empathetic corporate leadership will drive change in corporate consciousness.</w:t>
      </w:r>
      <w:r w:rsidRPr="00CF75E2">
        <w:rPr>
          <w:sz w:val="16"/>
        </w:rPr>
        <w:t xml:space="preserve"> My research leads me to believe that external drivers alone cannot create the genuine trust needed to facilitate sustainable partnerships for benefit sharing.</w:t>
      </w:r>
    </w:p>
    <w:p w14:paraId="66EFB85A" w14:textId="77777777" w:rsidR="007B60BE" w:rsidRPr="00CF75E2" w:rsidRDefault="007B60BE" w:rsidP="007B60BE">
      <w:pPr>
        <w:rPr>
          <w:sz w:val="16"/>
        </w:rPr>
      </w:pPr>
      <w:r w:rsidRPr="00CF75E2">
        <w:rPr>
          <w:sz w:val="16"/>
        </w:rPr>
        <w:t xml:space="preserve">Looking through the governance lens of the ESG kaleidoscope, </w:t>
      </w:r>
      <w:r w:rsidRPr="00CF75E2">
        <w:rPr>
          <w:rStyle w:val="StyleUnderline"/>
        </w:rPr>
        <w:t>corporate leadership will need to have business and emotional intelligence to create resilient and sustainable development. Because indigenous education develops a multidimensional perspective, indigenous people can lead with the head and the heart.</w:t>
      </w:r>
      <w:r w:rsidRPr="00CF75E2">
        <w:rPr>
          <w:sz w:val="16"/>
        </w:rPr>
        <w:t xml:space="preserve"> For example, Edward Itta was "a whaling captain" responsible for the lives of his crew and as Mayor of the North Slope Borough, he "negotiated [monetary benefits] with oil companies" (</w:t>
      </w:r>
      <w:proofErr w:type="spellStart"/>
      <w:r w:rsidRPr="00CF75E2">
        <w:rPr>
          <w:sz w:val="16"/>
        </w:rPr>
        <w:t>Waldholz</w:t>
      </w:r>
      <w:proofErr w:type="spellEnd"/>
      <w:r w:rsidRPr="00CF75E2">
        <w:rPr>
          <w:sz w:val="16"/>
        </w:rPr>
        <w:t>, 2016). Reiss says, "whether he was talking with an Inupiaq person...or an oil person, [Itta] could really feel your heart, and respond to it, as one human does to another" (</w:t>
      </w:r>
      <w:proofErr w:type="spellStart"/>
      <w:r w:rsidRPr="00CF75E2">
        <w:rPr>
          <w:sz w:val="16"/>
        </w:rPr>
        <w:t>Waldholz</w:t>
      </w:r>
      <w:proofErr w:type="spellEnd"/>
      <w:r w:rsidRPr="00CF75E2">
        <w:rPr>
          <w:sz w:val="16"/>
        </w:rPr>
        <w:t xml:space="preserve">, 2016). </w:t>
      </w:r>
      <w:r w:rsidRPr="00CF75E2">
        <w:rPr>
          <w:rStyle w:val="StyleUnderline"/>
        </w:rPr>
        <w:t>Executives of extractive companies should feel internally motivated to work with NCs that already embody this resilient, pragmatic governance model.</w:t>
      </w:r>
      <w:r w:rsidRPr="00CF75E2">
        <w:rPr>
          <w:sz w:val="16"/>
        </w:rPr>
        <w:t xml:space="preserve"> Saliby’s perspective and close work with Itta exemplify the empathetic leadership for which this dissertation argues.</w:t>
      </w:r>
    </w:p>
    <w:p w14:paraId="15803462" w14:textId="77777777" w:rsidR="007B60BE" w:rsidRPr="00CF75E2" w:rsidRDefault="007B60BE" w:rsidP="007B60BE">
      <w:pPr>
        <w:rPr>
          <w:sz w:val="16"/>
        </w:rPr>
      </w:pPr>
      <w:r w:rsidRPr="00CF75E2">
        <w:rPr>
          <w:sz w:val="16"/>
        </w:rPr>
        <w:t xml:space="preserve">Despite popular opinion, he is not an anomaly. </w:t>
      </w:r>
      <w:r w:rsidRPr="00CF75E2">
        <w:rPr>
          <w:rStyle w:val="StyleUnderline"/>
        </w:rPr>
        <w:t>Mack (Interview, 2021) said, “my impression of oil companies is...most of the people...view themselves as a big part of making the world a better place; [they] want to view their work as being something greater than just making a buck”.</w:t>
      </w:r>
      <w:r w:rsidRPr="00CF75E2">
        <w:rPr>
          <w:sz w:val="16"/>
        </w:rPr>
        <w:t xml:space="preserve"> That corporate consciousness parallels the previously stated concerns of Aaron Schutt, Willie Hensley, Richard Glenn, and Edward Itta. </w:t>
      </w:r>
      <w:r w:rsidRPr="00CF75E2">
        <w:rPr>
          <w:rStyle w:val="StyleUnderline"/>
        </w:rPr>
        <w:t xml:space="preserve">Once again, Slaiby's internal motivations align with his indigenous counterparts, highlighting why he built trust where others have failed. An excellent practice note for empathetic leadership was setting personal goals for </w:t>
      </w:r>
      <w:r w:rsidRPr="00CF75E2">
        <w:rPr>
          <w:rStyle w:val="StyleUnderline"/>
          <w:b/>
          <w:bCs/>
        </w:rPr>
        <w:t>success</w:t>
      </w:r>
      <w:r w:rsidRPr="00CF75E2">
        <w:rPr>
          <w:rStyle w:val="StyleUnderline"/>
        </w:rPr>
        <w:t>.</w:t>
      </w:r>
      <w:r w:rsidRPr="00CF75E2">
        <w:rPr>
          <w:sz w:val="16"/>
        </w:rPr>
        <w:t xml:space="preserve"> Slaiby (Interview, 2021) explains how he decided that he was "going to be successful and enjoy [working in Alaska], if [he's] left...things a little better". Slaiby's retrospection demonstrates the self-reflection for corporate leaders considering whether or not they have the right mentality to partner with indigenous communities in the Arctic.</w:t>
      </w:r>
    </w:p>
    <w:p w14:paraId="7266455A" w14:textId="77777777" w:rsidR="007B60BE" w:rsidRPr="00CF75E2" w:rsidRDefault="007B60BE" w:rsidP="007B60BE">
      <w:r w:rsidRPr="00CF75E2">
        <w:t>Case Studies of Benefit Sharing</w:t>
      </w:r>
    </w:p>
    <w:p w14:paraId="587F7EE9" w14:textId="77777777" w:rsidR="007B60BE" w:rsidRPr="00CF75E2" w:rsidRDefault="007B60BE" w:rsidP="007B60BE">
      <w:pPr>
        <w:rPr>
          <w:sz w:val="16"/>
        </w:rPr>
      </w:pPr>
      <w:r w:rsidRPr="00CF75E2">
        <w:rPr>
          <w:rStyle w:val="StyleUnderline"/>
        </w:rPr>
        <w:t>The following cases provide good practice examples for benefit sharing agreements between outside companies and indigenous communities in the Alaskan Arctic</w:t>
      </w:r>
      <w:r w:rsidRPr="00CF75E2">
        <w:rPr>
          <w:sz w:val="16"/>
        </w:rPr>
        <w:t>. These Alaskan cases highlight the initiative and foresight shown by indigenous leaders and outside company leadership even before many approaches to benefit sharing were fully formed (See Table 1).</w:t>
      </w:r>
    </w:p>
    <w:p w14:paraId="2E349C2B" w14:textId="77777777" w:rsidR="007B60BE" w:rsidRPr="00CF75E2" w:rsidRDefault="007B60BE" w:rsidP="007B60BE">
      <w:r w:rsidRPr="00CF75E2">
        <w:t>NANA- Teck Red Dog Mine</w:t>
      </w:r>
    </w:p>
    <w:p w14:paraId="3357EA33" w14:textId="77777777" w:rsidR="007B60BE" w:rsidRPr="00CF75E2" w:rsidRDefault="007B60BE" w:rsidP="007B60BE">
      <w:pPr>
        <w:rPr>
          <w:sz w:val="16"/>
        </w:rPr>
      </w:pPr>
      <w:r w:rsidRPr="00CF75E2">
        <w:rPr>
          <w:rStyle w:val="StyleUnderline"/>
        </w:rPr>
        <w:t>The Red Dog mine (“Red Dog”) is one of the world’s largest zinc mines located north of the Arctic Circle in northwest Alaska. Starting in 1982, Red Dog developed a system of “collaborative governance” using an “innovative operating agreement between mining companies and indigenous people” (Sustainable Mining through Collaborative Governance at Red Dog Operations, no date).</w:t>
      </w:r>
      <w:r w:rsidRPr="00CF75E2">
        <w:rPr>
          <w:sz w:val="16"/>
        </w:rPr>
        <w:t xml:space="preserve"> Hensley was the president of NANA corporation at the time and negotiated the terms of the benefit sharing partnership of Red Dog. He explains, "we were able to get what we wanted...because we own and control...this multi-billion dollar resource that was the richest in the world...at the time and so that gave us a lot of clout at the negotiating table" (Interview Hensley, 2021). </w:t>
      </w:r>
      <w:r w:rsidRPr="00CF75E2">
        <w:rPr>
          <w:rStyle w:val="StyleUnderline"/>
        </w:rPr>
        <w:t>As owners of the land, the NC negotiates the same agreement as non-native landowner leasing to developers. However, because the NANA Regional Corporation represents Inupiat shareholders, the company must consider the principles of benefit sharing and create value for a wider community. Hensley lists the unique ways they altered the western operating agreement to meet the needs of the communities in the Northwest Alaskan Arctic. The agreement included "strict indigenous hire provisions...reporting requirements...and [instituted] a subsistence committee that was responsible for environmental issues" (Interview Hensley, 2021).</w:t>
      </w:r>
      <w:r w:rsidRPr="00CF75E2">
        <w:rPr>
          <w:sz w:val="16"/>
        </w:rPr>
        <w:t xml:space="preserve"> Teck empowered the Alaska Natives through the Management Committee made of six representatives from Teck and six from NANA (Sustainable Mining through Collaborative Governance at Red Dog Operations, no date). </w:t>
      </w:r>
      <w:r w:rsidRPr="00CF75E2">
        <w:rPr>
          <w:rStyle w:val="StyleUnderline"/>
        </w:rPr>
        <w:t>The committee has “oversight of exploration, mineral development and production” and ensures “safeguarding the physical, cultural, economic, social and subsistence needs of the residents in the NANA region” (Sustainable Mining through Collaborative Governance at Red Dog Operations, no date).</w:t>
      </w:r>
      <w:r w:rsidRPr="00CF75E2">
        <w:rPr>
          <w:sz w:val="16"/>
        </w:rPr>
        <w:t xml:space="preserve"> Hensley (Interview 2021) highlights “the substantial power that was given to nearby villages through this subsistence committee”. Similar to the North Slope Borough, </w:t>
      </w:r>
      <w:r w:rsidRPr="00CF75E2">
        <w:rPr>
          <w:rStyle w:val="StyleUnderline"/>
        </w:rPr>
        <w:t xml:space="preserve">“the Red Dog mine...provides the revenue… to have a </w:t>
      </w:r>
      <w:r w:rsidRPr="00CF75E2">
        <w:rPr>
          <w:rStyle w:val="Emphasis"/>
        </w:rPr>
        <w:t>regional government</w:t>
      </w:r>
      <w:r w:rsidRPr="00CF75E2">
        <w:rPr>
          <w:rStyle w:val="StyleUnderline"/>
        </w:rPr>
        <w:t xml:space="preserve">, which is very beneficial to our communities” (Interview Hensley, 2021). The NANA-Teck agreement demonstrates both the </w:t>
      </w:r>
      <w:r w:rsidRPr="00CF75E2">
        <w:rPr>
          <w:rStyle w:val="Emphasis"/>
        </w:rPr>
        <w:t>local hire and ownership</w:t>
      </w:r>
      <w:r w:rsidRPr="00CF75E2">
        <w:rPr>
          <w:rStyle w:val="StyleUnderline"/>
        </w:rPr>
        <w:t xml:space="preserve"> types of benefit sharing in Chapter 3.</w:t>
      </w:r>
    </w:p>
    <w:p w14:paraId="4EC0726E" w14:textId="77777777" w:rsidR="007B60BE" w:rsidRPr="00CF75E2" w:rsidRDefault="007B60BE" w:rsidP="007B60BE">
      <w:pPr>
        <w:rPr>
          <w:sz w:val="16"/>
        </w:rPr>
      </w:pPr>
      <w:r w:rsidRPr="00CF75E2">
        <w:rPr>
          <w:rStyle w:val="StyleUnderline"/>
        </w:rPr>
        <w:t>Similar to how Hensley described the ANCSA Corporations, NANA filled the empty construct of an operating agreement by incorporating indigenous values and TK. The horizontal power relationship between the outside company as operator and indigenous communities as owner allowed for this prime example of benefit sharing built on a solid foundation of trust. In 2019, 57% of Red Dog's workforce were NANA shareholders, and $155 million was spent on indigenous suppliers (Sustainable Mining through Collaborative Governance at Red Dog Operations, no date).</w:t>
      </w:r>
      <w:r w:rsidRPr="00CF75E2">
        <w:rPr>
          <w:sz w:val="16"/>
        </w:rPr>
        <w:t xml:space="preserve"> In addition to monetary benefits, Red Dog supports programs like the John Baker Youth Leaders program, "an anti-bullying and suicide prevention program" (Westlake, 2016). </w:t>
      </w:r>
      <w:r w:rsidRPr="00CF75E2">
        <w:rPr>
          <w:rStyle w:val="StyleUnderline"/>
        </w:rPr>
        <w:t>Louis Steele speaks about the benefits Red Dog provides to the villages. She "encourages[s] young women to come and work up at Red Dog" because "if [she] could work in a man's world and succeed then they can do it too"(Steele, 2016).</w:t>
      </w:r>
      <w:r w:rsidRPr="00CF75E2">
        <w:rPr>
          <w:sz w:val="16"/>
        </w:rPr>
        <w:t xml:space="preserve"> Her video was prominently featured on Teck's Red Dog web page, implying that the partnership may have influenced greater transparency and concern for the lives and voices of stakeholders. That exemplifies the change in corporate consciousness that this dissertation aims to promote.</w:t>
      </w:r>
    </w:p>
    <w:p w14:paraId="47F2BFE0" w14:textId="77777777" w:rsidR="007B60BE" w:rsidRPr="00CF75E2" w:rsidRDefault="007B60BE" w:rsidP="007B60BE">
      <w:r w:rsidRPr="00CF75E2">
        <w:t>NSB- Shell Offshore Oil and Gas</w:t>
      </w:r>
    </w:p>
    <w:p w14:paraId="46B7CD04" w14:textId="77777777" w:rsidR="007B60BE" w:rsidRPr="00CF75E2" w:rsidRDefault="007B60BE" w:rsidP="007B60BE">
      <w:pPr>
        <w:rPr>
          <w:rStyle w:val="StyleUnderline"/>
        </w:rPr>
      </w:pPr>
      <w:r w:rsidRPr="00CF75E2">
        <w:rPr>
          <w:sz w:val="16"/>
        </w:rPr>
        <w:t xml:space="preserve">The case of Royal Dutch Shell's oil and gas exploration in Alaska from 2012 to 2015 has was frequently covered by outside news sources, most commonly noting that the company “spent $7 billion on an unsuccessful drilling campaign” (Humpert, 2020 par.6). The following case study presents an intimate account of the 'campaign' through the perspectives of the prominent leaders directly involved. </w:t>
      </w:r>
      <w:r w:rsidRPr="00CF75E2">
        <w:rPr>
          <w:rStyle w:val="StyleUnderline"/>
        </w:rPr>
        <w:t>Unlike most reports of Shell's activities, my research</w:t>
      </w:r>
      <w:r w:rsidRPr="00CF75E2">
        <w:rPr>
          <w:u w:val="single"/>
        </w:rPr>
        <w:t xml:space="preserve"> focuses on Shell's positive progress working with </w:t>
      </w:r>
      <w:r w:rsidRPr="00CF75E2">
        <w:rPr>
          <w:rStyle w:val="StyleUnderline"/>
        </w:rPr>
        <w:t xml:space="preserve">communities. The first lesson for outsiders is that “in Alaska...you’re going to get your ass handed to you...you’re </w:t>
      </w:r>
      <w:proofErr w:type="spellStart"/>
      <w:r w:rsidRPr="00CF75E2">
        <w:rPr>
          <w:rStyle w:val="StyleUnderline"/>
        </w:rPr>
        <w:t>gonna</w:t>
      </w:r>
      <w:proofErr w:type="spellEnd"/>
      <w:r w:rsidRPr="00CF75E2">
        <w:rPr>
          <w:rStyle w:val="StyleUnderline"/>
        </w:rPr>
        <w:t xml:space="preserve"> get knocked down [but] it’s how you get back up when people judge you” (Interview Slaiby, 2021).</w:t>
      </w:r>
    </w:p>
    <w:p w14:paraId="1440E7B9" w14:textId="77777777" w:rsidR="007B60BE" w:rsidRPr="00CF75E2" w:rsidRDefault="007B60BE" w:rsidP="007B60BE">
      <w:pPr>
        <w:rPr>
          <w:sz w:val="16"/>
        </w:rPr>
      </w:pPr>
      <w:r w:rsidRPr="00CF75E2">
        <w:rPr>
          <w:rStyle w:val="StyleUnderline"/>
        </w:rPr>
        <w:t>After the Alaska Wilderness League v. Kempthorne injunction in 2007, Shell's lease was approved in 2009. After that, however, they "decided [they] weren't going to drill…[they] wanted to be into these communities in a different way", so they utilized a program called 3D negotiation (Interview Slaiby, 2021). 28 Slaiby explains how the Shell team "spent nine months…[and] mapped out every stakeholder relationship". The main point Slaiby (Interview 2021) made was "</w:t>
      </w:r>
      <w:r w:rsidRPr="00CF75E2">
        <w:rPr>
          <w:rStyle w:val="StyleUnderline"/>
          <w:b/>
          <w:bCs/>
        </w:rPr>
        <w:t>you have to go slow to go fast</w:t>
      </w:r>
      <w:r w:rsidRPr="00CF75E2">
        <w:rPr>
          <w:rStyle w:val="StyleUnderline"/>
        </w:rPr>
        <w:t xml:space="preserve">...establishing those relationships for years, going to the festivals, getting invited to the festivals, really appreciating the culture". What came out of "a lot of soul searching" and years of negotiations put an </w:t>
      </w:r>
      <w:r w:rsidRPr="00CF75E2">
        <w:rPr>
          <w:rStyle w:val="StyleUnderline"/>
          <w:b/>
          <w:bCs/>
        </w:rPr>
        <w:t>interesting twist on benefit sharing</w:t>
      </w:r>
      <w:r w:rsidRPr="00CF75E2">
        <w:rPr>
          <w:rStyle w:val="StyleUnderline"/>
        </w:rPr>
        <w:t xml:space="preserve"> (Interview Slaiby, 2021).</w:t>
      </w:r>
      <w:r w:rsidRPr="00CF75E2">
        <w:rPr>
          <w:sz w:val="16"/>
        </w:rPr>
        <w:t xml:space="preserve"> The most significant change was Shell asked the ASRC to purchase overriding shares in a </w:t>
      </w:r>
      <w:proofErr w:type="spellStart"/>
      <w:r w:rsidRPr="00CF75E2">
        <w:rPr>
          <w:sz w:val="16"/>
        </w:rPr>
        <w:t>jointventure</w:t>
      </w:r>
      <w:proofErr w:type="spellEnd"/>
      <w:r w:rsidRPr="00CF75E2">
        <w:rPr>
          <w:sz w:val="16"/>
        </w:rPr>
        <w:t xml:space="preserve">, the Arctic Inupiat Offshore (AIO), "to share the development cost, bring in [their] views, [their] opinion...as a partner". Treadwell (Interview 2021) described it as "empowered ownership". </w:t>
      </w:r>
      <w:r w:rsidRPr="00CF75E2">
        <w:rPr>
          <w:rStyle w:val="StyleUnderline"/>
        </w:rPr>
        <w:t>Shell incorporating the NC as equity partners redefined the premises of benefit sharing because not only revenue but also costs were divided.</w:t>
      </w:r>
      <w:r w:rsidRPr="00CF75E2">
        <w:rPr>
          <w:sz w:val="16"/>
        </w:rPr>
        <w:t xml:space="preserve"> Although this seems counterintuitive to benefit sharing, I want to reiterate Hensley's point that ownership is the purest form of self-determination.</w:t>
      </w:r>
    </w:p>
    <w:p w14:paraId="190672CF" w14:textId="77777777" w:rsidR="007B60BE" w:rsidRPr="00CF75E2" w:rsidRDefault="007B60BE" w:rsidP="007B60BE">
      <w:pPr>
        <w:rPr>
          <w:sz w:val="16"/>
        </w:rPr>
      </w:pPr>
      <w:r w:rsidRPr="00CF75E2">
        <w:rPr>
          <w:rStyle w:val="StyleUnderline"/>
        </w:rPr>
        <w:t>When Shell started planning, Slaiby (Interview 2021) says, "the standards for drilling in the Arctic weren't all there...we had to work with [ASRC] on acceptable standards".</w:t>
      </w:r>
      <w:r w:rsidRPr="00CF75E2">
        <w:rPr>
          <w:sz w:val="16"/>
        </w:rPr>
        <w:t xml:space="preserve"> Creating the NSB Shell Baseline Studies Program was where Itta and Slaiby aligned their interests. Slaiby (Interview 2021) found "[Itta] wanted that economic stability, but [without] sacrificing [the] cultural touchstone...the subsistence lifestyle". </w:t>
      </w:r>
      <w:r w:rsidRPr="00CF75E2">
        <w:rPr>
          <w:rStyle w:val="StyleUnderline"/>
        </w:rPr>
        <w:t>Shell "worked with them on traditional knowledge" giving indigenous experts a "blank check" and "didn't edit anything that they thought was important" (Interview Slaiby, 2021). He says that the western scientists were there to "make sure everything was done right…[and] frankly [they] never saw any huge gaps...maybe some of the whys were different, but the phenomena were largely there" (Interview 2021).</w:t>
      </w:r>
      <w:r w:rsidRPr="00CF75E2">
        <w:rPr>
          <w:sz w:val="16"/>
        </w:rPr>
        <w:t xml:space="preserve"> 29Few outside of the company and community recognize the trust and effort it took to complete this ground breaking cross-cultural project that still functions today.</w:t>
      </w:r>
    </w:p>
    <w:p w14:paraId="276F376F" w14:textId="77777777" w:rsidR="007B60BE" w:rsidRPr="00CF75E2" w:rsidRDefault="007B60BE" w:rsidP="007B60BE">
      <w:pPr>
        <w:rPr>
          <w:sz w:val="16"/>
        </w:rPr>
      </w:pPr>
      <w:r w:rsidRPr="00CF75E2">
        <w:rPr>
          <w:sz w:val="16"/>
        </w:rPr>
        <w:t xml:space="preserve">Now that Slaiby and Itta had a relationship, the next step was to identify the community's needs. </w:t>
      </w:r>
      <w:r w:rsidRPr="00CF75E2">
        <w:rPr>
          <w:rStyle w:val="StyleUnderline"/>
        </w:rPr>
        <w:t>Shell put their "people from oil and gas into the communities...to explain what oil and gas might mean" but also "be there to talk to people, find out what's underneath, what their needs are and what their concerns are" (Interview Slaiby, 2021). When they listened, they ended up "finding ways to bring opportunity...from subsistence advisers, marine mammal observers, embed oil spill response people,...and finding really good ways...we could put good people to work" (Interview Slaiby, 2021). Another important item that Slaiby focused on was not to displace people, i.e. the curse of oil. So Shell "brought in temporary camps", ensured outside workers "weren't cleaning out grocery store shelves", and "focused on creating the supply chain that actually benefits the community" (Interview Slaiby, 2021). All of this work integrating and ensuring the sustainability of the community built a strong trust between the North Slope people and Shell.</w:t>
      </w:r>
    </w:p>
    <w:p w14:paraId="70AE54B2" w14:textId="77777777" w:rsidR="007B60BE" w:rsidRPr="00CF75E2" w:rsidRDefault="007B60BE" w:rsidP="007B60BE">
      <w:pPr>
        <w:rPr>
          <w:sz w:val="16"/>
        </w:rPr>
      </w:pPr>
      <w:r w:rsidRPr="00CF75E2">
        <w:rPr>
          <w:sz w:val="16"/>
        </w:rPr>
        <w:t xml:space="preserve">The relationship was tested on New Years of 2012 when a drillship going from Dutch Harbor to Seattle broke loose and grounded on Kodiak Island. Slaiby (Interview 2021) describes how "they showed up in an instant, knocking the ice off things...we had the people behind us". Shell recovered quickly because "we were very transparent about what we did" and "for the four years...we had really worked to try and be very proficient in that space" (Interview Slaiby, 2021). Reiss, the author of The Eskimo and the Oil Man (2012), attested to Slaiby and Shell’s corporate consciousness of safety. </w:t>
      </w:r>
      <w:r w:rsidRPr="00CF75E2">
        <w:rPr>
          <w:rStyle w:val="StyleUnderline"/>
        </w:rPr>
        <w:t xml:space="preserve">Reiss (Interview 2021) saw that “when they made mistakes, their mistakes never came out of wanting to abuse people...the </w:t>
      </w:r>
      <w:r w:rsidRPr="00CF75E2">
        <w:rPr>
          <w:rStyle w:val="Emphasis"/>
        </w:rPr>
        <w:t>mistakes were always</w:t>
      </w:r>
      <w:r w:rsidRPr="00CF75E2">
        <w:rPr>
          <w:rStyle w:val="StyleUnderline"/>
        </w:rPr>
        <w:t xml:space="preserve"> [Shell’s] belief in their own ability to do things </w:t>
      </w:r>
      <w:r w:rsidRPr="00CF75E2">
        <w:rPr>
          <w:rStyle w:val="Emphasis"/>
        </w:rPr>
        <w:t>without consulting the indigenous community</w:t>
      </w:r>
      <w:r w:rsidRPr="00CF75E2">
        <w:rPr>
          <w:rStyle w:val="StyleUnderline"/>
        </w:rPr>
        <w:t>”.</w:t>
      </w:r>
    </w:p>
    <w:p w14:paraId="6AF4136B" w14:textId="77777777" w:rsidR="007B60BE" w:rsidRPr="00CF75E2" w:rsidRDefault="007B60BE" w:rsidP="007B60BE">
      <w:pPr>
        <w:rPr>
          <w:rStyle w:val="StyleUnderline"/>
        </w:rPr>
      </w:pPr>
      <w:r w:rsidRPr="00CF75E2">
        <w:rPr>
          <w:sz w:val="16"/>
        </w:rPr>
        <w:t xml:space="preserve">Slaiby worked closely with Edward Itta to "make a lot of changes in [Shell's] program that remain the rule of activity in the Arctic today" (Interview Mack, 2021). Slaiby exemplified empathetic leadership and "moved his company, he moved his own thinking, he did things, he adopted ...a more indigenous view of the world" (Interview Mack, 2021). </w:t>
      </w:r>
      <w:r w:rsidRPr="00CF75E2">
        <w:rPr>
          <w:rStyle w:val="StyleUnderline"/>
        </w:rPr>
        <w:t>The biggest challenges were building trust after the injunction in 2007, seeing from the other's perspective, and changing corporate practices. Shell overcame these by creating value for all stakeholders with 3D negotiation, co-producing science through the NSB Shell Baseline Program, and using cultural awareness training led by indigenous to foster ties between the Alaska Native and non-native workers.</w:t>
      </w:r>
    </w:p>
    <w:p w14:paraId="3099D94C" w14:textId="77777777" w:rsidR="007B60BE" w:rsidRPr="00CF75E2" w:rsidRDefault="007B60BE" w:rsidP="007B60BE">
      <w:r w:rsidRPr="00CF75E2">
        <w:t>Kuupik Corporation- NSB - Oil Search</w:t>
      </w:r>
    </w:p>
    <w:p w14:paraId="193201F8" w14:textId="77777777" w:rsidR="007B60BE" w:rsidRPr="00CF75E2" w:rsidRDefault="007B60BE" w:rsidP="007B60BE">
      <w:pPr>
        <w:rPr>
          <w:rStyle w:val="StyleUnderline"/>
        </w:rPr>
      </w:pPr>
      <w:r w:rsidRPr="00CF75E2">
        <w:rPr>
          <w:sz w:val="16"/>
        </w:rPr>
        <w:t xml:space="preserve">Since 1929, the multinational company Oil Search has built a positive reputation for working with indigenous communities and operating in challenging environments such as Papua New Guinea, Australia, and Alaska. </w:t>
      </w:r>
      <w:r w:rsidRPr="00CF75E2">
        <w:rPr>
          <w:rStyle w:val="StyleUnderline"/>
        </w:rPr>
        <w:t>Oil Search was suggested by Glenn (Interview 2021) as a "current good player" because "they took people on the land, and put them to work at every strategy level within the company...from helicopter pilots and EMTs, to the lawyers and executives". Oil Search publicly promotes, "</w:t>
      </w:r>
      <w:r w:rsidRPr="00CF75E2">
        <w:rPr>
          <w:rStyle w:val="Emphasis"/>
        </w:rPr>
        <w:t>local employment [is] important for our social license to operate</w:t>
      </w:r>
      <w:r w:rsidRPr="00CF75E2">
        <w:rPr>
          <w:rStyle w:val="StyleUnderline"/>
        </w:rPr>
        <w:t>" and accredits "having a workforce that reflects the areas where we operate strengthens our capability and resilience"(Sustainability: People, no date).</w:t>
      </w:r>
    </w:p>
    <w:p w14:paraId="2E8233E7" w14:textId="77777777" w:rsidR="007B60BE" w:rsidRPr="00CF75E2" w:rsidRDefault="007B60BE" w:rsidP="007B60BE">
      <w:pPr>
        <w:rPr>
          <w:sz w:val="16"/>
        </w:rPr>
      </w:pPr>
      <w:r w:rsidRPr="00CF75E2">
        <w:rPr>
          <w:sz w:val="16"/>
        </w:rPr>
        <w:t xml:space="preserve">Their onshore operations in Alaska involve multiple native stakeholders, including the North Slope Borough and Kuupik Corporation. </w:t>
      </w:r>
      <w:r w:rsidRPr="00CF75E2">
        <w:rPr>
          <w:u w:val="single"/>
        </w:rPr>
        <w:t xml:space="preserve">In the "pre-FEED" (Front-End Engineering and Design) process, Oil Search conducted a "comprehensive independent Environmental Impact Study (EIS)...with </w:t>
      </w:r>
      <w:r w:rsidRPr="00CF75E2">
        <w:rPr>
          <w:b/>
          <w:bCs/>
          <w:u w:val="single"/>
        </w:rPr>
        <w:t>significant community engagement</w:t>
      </w:r>
      <w:r w:rsidRPr="00CF75E2">
        <w:rPr>
          <w:u w:val="single"/>
        </w:rPr>
        <w:t xml:space="preserve"> and comment periods"('Material progress made on Pikka Unit Development, Alaska North Slope, with major resource upgrade', 2019</w:t>
      </w:r>
      <w:r w:rsidRPr="00CF75E2">
        <w:rPr>
          <w:rStyle w:val="StyleUnderline"/>
        </w:rPr>
        <w:t>). Mack explains how Kuupik and Oil Search "sat down at the table...for six months...defining the geographic scope...the subsistence terms, the permit review" before the company received the lease.</w:t>
      </w:r>
      <w:r w:rsidRPr="00CF75E2">
        <w:rPr>
          <w:sz w:val="16"/>
        </w:rPr>
        <w:t xml:space="preserve"> The first part of the conversation "set up for [Oil Search] how [they] view the world as an Inupiat group" then "the second part of the conversation was the commercial aspects" (Interview Mack, 2021). </w:t>
      </w:r>
      <w:r w:rsidRPr="00CF75E2">
        <w:rPr>
          <w:rStyle w:val="StyleUnderline"/>
        </w:rPr>
        <w:t xml:space="preserve">Consultation before leasing, Slaiby informed me, is uncommon since the leases are through the federal government. However, </w:t>
      </w:r>
      <w:r w:rsidRPr="00CF75E2">
        <w:rPr>
          <w:rStyle w:val="Emphasis"/>
        </w:rPr>
        <w:t>Oil Search's approach aligns better with the principles of FPIC</w:t>
      </w:r>
      <w:r w:rsidRPr="00CF75E2">
        <w:rPr>
          <w:rStyle w:val="StyleUnderline"/>
        </w:rPr>
        <w:t>. Responding to concerns, Oil Search "</w:t>
      </w:r>
      <w:r w:rsidRPr="00CF75E2">
        <w:rPr>
          <w:rStyle w:val="StyleUnderline"/>
          <w:b/>
          <w:bCs/>
        </w:rPr>
        <w:t>slowed the process to incorporate more than 25 design improvements, to further minimize the environmental footprint and local impact</w:t>
      </w:r>
      <w:r w:rsidRPr="00CF75E2">
        <w:rPr>
          <w:rStyle w:val="StyleUnderline"/>
        </w:rPr>
        <w:t xml:space="preserve">"('Material progress made on Pikka Unit Development, Alaska North Slope, with major resource upgrade', 2019). Oil Search's practices exemplify and demonstrate that by </w:t>
      </w:r>
      <w:r w:rsidRPr="00CF75E2">
        <w:rPr>
          <w:rStyle w:val="StyleUnderline"/>
          <w:b/>
          <w:bCs/>
        </w:rPr>
        <w:t>working closely with communities through benefit sharing</w:t>
      </w:r>
      <w:r w:rsidRPr="00CF75E2">
        <w:rPr>
          <w:rStyle w:val="StyleUnderline"/>
        </w:rPr>
        <w:t>, extractive companies benefit from reduced ESG risks and indigenous environmental expertise.</w:t>
      </w:r>
    </w:p>
    <w:p w14:paraId="540DF038" w14:textId="77777777" w:rsidR="007B60BE" w:rsidRPr="00CF75E2" w:rsidRDefault="007B60BE" w:rsidP="007B60BE">
      <w:pPr>
        <w:rPr>
          <w:sz w:val="16"/>
        </w:rPr>
      </w:pPr>
      <w:r w:rsidRPr="00CF75E2">
        <w:rPr>
          <w:sz w:val="16"/>
        </w:rPr>
        <w:t xml:space="preserve">Two important benefit sharing agreements that Oil Search incorporated into their project were the re-zoning amendment requested by NSB and the Land Use Agreement (LUA) with Kuupik Corporation. 30 </w:t>
      </w:r>
      <w:r w:rsidRPr="00CF75E2">
        <w:rPr>
          <w:rStyle w:val="StyleUnderline"/>
        </w:rPr>
        <w:t>The zoning of the development in the NSB is an essential part of benefit sharing because revenue from property taxes paid by oil and gas development pay for many social services (Interview Reiss, 2021). The amendment to the zoning map of NSB "modifies the land on which infrastructure...will be constructed from a conservation district to a resource development district"</w:t>
      </w:r>
      <w:r w:rsidRPr="00CF75E2">
        <w:rPr>
          <w:sz w:val="16"/>
        </w:rPr>
        <w:t xml:space="preserve"> ('Material progress made on Pikka Unit Development, Alaska North Slope, with major resource upgrade', 2019).</w:t>
      </w:r>
    </w:p>
    <w:p w14:paraId="35C5833D" w14:textId="77777777" w:rsidR="007B60BE" w:rsidRPr="00CF75E2" w:rsidRDefault="007B60BE" w:rsidP="007B60BE">
      <w:pPr>
        <w:rPr>
          <w:sz w:val="16"/>
        </w:rPr>
      </w:pPr>
      <w:r w:rsidRPr="00CF75E2">
        <w:rPr>
          <w:sz w:val="16"/>
        </w:rPr>
        <w:t>The LUA included "Inupiat driven phrases, concepts, languages into a western-style contract...which allows them to be on our land, but they have to…[make] sure that subsistence is active, thriving, and protected" (Interview Mack, 2021). The specific section that incorporated these priorities was "Guiding Principles and Intents". Mack (Interview 2021) paraphrased to me:</w:t>
      </w:r>
    </w:p>
    <w:p w14:paraId="75488E67" w14:textId="77777777" w:rsidR="007B60BE" w:rsidRPr="00CF75E2" w:rsidRDefault="007B60BE" w:rsidP="007B60BE">
      <w:pPr>
        <w:rPr>
          <w:rStyle w:val="StyleUnderline"/>
        </w:rPr>
      </w:pPr>
      <w:r w:rsidRPr="00CF75E2">
        <w:rPr>
          <w:sz w:val="16"/>
        </w:rPr>
        <w:t>•</w:t>
      </w:r>
      <w:r w:rsidRPr="00CF75E2">
        <w:rPr>
          <w:sz w:val="16"/>
        </w:rPr>
        <w:tab/>
      </w:r>
      <w:r w:rsidRPr="00CF75E2">
        <w:rPr>
          <w:rStyle w:val="StyleUnderline"/>
        </w:rPr>
        <w:t>Oil search agrees to consult the Kuupik and give special considerations to traditional knowledge regarding subsistence resources, including migratory habitat pass, traditional hunting and trapping areas.</w:t>
      </w:r>
    </w:p>
    <w:p w14:paraId="7B8BFE0D" w14:textId="77777777" w:rsidR="007B60BE" w:rsidRPr="00CF75E2" w:rsidRDefault="007B60BE" w:rsidP="007B60BE">
      <w:pPr>
        <w:rPr>
          <w:rStyle w:val="StyleUnderline"/>
        </w:rPr>
      </w:pPr>
      <w:r w:rsidRPr="00CF75E2">
        <w:rPr>
          <w:sz w:val="16"/>
        </w:rPr>
        <w:t>•</w:t>
      </w:r>
      <w:r w:rsidRPr="00CF75E2">
        <w:rPr>
          <w:sz w:val="16"/>
        </w:rPr>
        <w:tab/>
      </w:r>
      <w:r w:rsidRPr="00CF75E2">
        <w:rPr>
          <w:rStyle w:val="StyleUnderline"/>
        </w:rPr>
        <w:t>Oil Search acknowledges that such subsistence considerations may change over time. And it shall design its operations to minimize impacts on the community of Nuiqsut cultural and subsistence practices and protect and promote wildlife resources and subsistence.</w:t>
      </w:r>
    </w:p>
    <w:p w14:paraId="449E23A5" w14:textId="77777777" w:rsidR="007B60BE" w:rsidRPr="00CF75E2" w:rsidRDefault="007B60BE" w:rsidP="007B60BE">
      <w:pPr>
        <w:rPr>
          <w:sz w:val="16"/>
        </w:rPr>
      </w:pPr>
      <w:r w:rsidRPr="00CF75E2">
        <w:rPr>
          <w:sz w:val="16"/>
        </w:rPr>
        <w:t>•</w:t>
      </w:r>
      <w:r w:rsidRPr="00CF75E2">
        <w:rPr>
          <w:sz w:val="16"/>
        </w:rPr>
        <w:tab/>
      </w:r>
      <w:r w:rsidRPr="00CF75E2">
        <w:rPr>
          <w:rStyle w:val="StyleUnderline"/>
        </w:rPr>
        <w:t>Oil Search will incorporate requests relating to traditional knowledge into its project design where practical.</w:t>
      </w:r>
    </w:p>
    <w:p w14:paraId="01CA5294" w14:textId="77777777" w:rsidR="007B60BE" w:rsidRPr="00CF75E2" w:rsidRDefault="007B60BE" w:rsidP="007B60BE">
      <w:pPr>
        <w:rPr>
          <w:sz w:val="16"/>
        </w:rPr>
      </w:pPr>
      <w:r w:rsidRPr="00CF75E2">
        <w:rPr>
          <w:sz w:val="16"/>
        </w:rPr>
        <w:t xml:space="preserve">The flexible language of this section reflects the 'conditions of uncertainty' mentioned by West and ensures that the main points of TK and subsistence are enshrined. </w:t>
      </w:r>
      <w:r w:rsidRPr="00CF75E2">
        <w:rPr>
          <w:rStyle w:val="StyleUnderline"/>
        </w:rPr>
        <w:t>Unlike consultation in FPIC, "if they don't do these things, this is a contract that [Kuupik] can take to court" (Interview Mack, 2021). The enforceability of this contract distinguishes it from the standards of benefit sharing and consultation, which operate more as guidance than a checklist.</w:t>
      </w:r>
      <w:r w:rsidRPr="00CF75E2">
        <w:rPr>
          <w:sz w:val="16"/>
        </w:rPr>
        <w:t xml:space="preserve"> Applying lessons from my research, the Oil Search’s preliminary steps and resulting agreements indicate a strong positive trajectory for their development on the North Slope.</w:t>
      </w:r>
    </w:p>
    <w:p w14:paraId="49CE9EE1" w14:textId="77777777" w:rsidR="007B60BE" w:rsidRPr="00CF75E2" w:rsidRDefault="007B60BE" w:rsidP="007B60BE">
      <w:r w:rsidRPr="00CF75E2">
        <w:t>Practical Guidance</w:t>
      </w:r>
    </w:p>
    <w:p w14:paraId="16B1F08A" w14:textId="77777777" w:rsidR="007B60BE" w:rsidRPr="00CF75E2" w:rsidRDefault="007B60BE" w:rsidP="007B60BE">
      <w:pPr>
        <w:rPr>
          <w:sz w:val="16"/>
        </w:rPr>
      </w:pPr>
      <w:r w:rsidRPr="00CF75E2">
        <w:rPr>
          <w:sz w:val="16"/>
        </w:rPr>
        <w:t xml:space="preserve">This dissertation has examined the challenges, considerations, and value of benefit sharing agreements in the context of indigenous communities in the Alaskan Arctic. The research shows that </w:t>
      </w:r>
      <w:r w:rsidRPr="00CF75E2">
        <w:rPr>
          <w:u w:val="single"/>
        </w:rPr>
        <w:t>outside companies, especially the extraction industry, have the opportunity to create value by partnering with local indigenous communities. However, acknowledging the lack of enforceable and clear international governance, outside companies should defer to local indigenous peoples for direction on benefit sharing.</w:t>
      </w:r>
      <w:r w:rsidRPr="00CF75E2">
        <w:rPr>
          <w:sz w:val="16"/>
        </w:rPr>
        <w:t xml:space="preserve"> From the analysis of lessons learned in Alaska, the following protocol provides some practical guidance for creating relationships, incorporating indigenous perspectives and knowledge, and enhancing the sustainability of development.</w:t>
      </w:r>
    </w:p>
    <w:p w14:paraId="43659D99" w14:textId="77777777" w:rsidR="007B60BE" w:rsidRPr="00CF75E2" w:rsidRDefault="007B60BE" w:rsidP="007B60BE">
      <w:pPr>
        <w:rPr>
          <w:sz w:val="16"/>
        </w:rPr>
      </w:pPr>
      <w:r w:rsidRPr="00CF75E2">
        <w:rPr>
          <w:sz w:val="16"/>
        </w:rPr>
        <w:t>1.</w:t>
      </w:r>
      <w:r w:rsidRPr="00CF75E2">
        <w:rPr>
          <w:sz w:val="16"/>
        </w:rPr>
        <w:tab/>
        <w:t xml:space="preserve">Recognizing the importance of empathetic leadership, </w:t>
      </w:r>
      <w:r w:rsidRPr="00CF75E2">
        <w:rPr>
          <w:rStyle w:val="StyleUnderline"/>
        </w:rPr>
        <w:t>companies should consider the project's leadership based on a genuine interest in indigenous culture.</w:t>
      </w:r>
    </w:p>
    <w:p w14:paraId="2C5BCAA7" w14:textId="77777777" w:rsidR="007B60BE" w:rsidRPr="00CF75E2" w:rsidRDefault="007B60BE" w:rsidP="007B60BE">
      <w:pPr>
        <w:rPr>
          <w:sz w:val="16"/>
        </w:rPr>
      </w:pPr>
      <w:r w:rsidRPr="00CF75E2">
        <w:rPr>
          <w:sz w:val="16"/>
        </w:rPr>
        <w:t>2.</w:t>
      </w:r>
      <w:r w:rsidRPr="00CF75E2">
        <w:rPr>
          <w:sz w:val="16"/>
        </w:rPr>
        <w:tab/>
        <w:t xml:space="preserve">To minimize reputational and legal risk, </w:t>
      </w:r>
      <w:r w:rsidRPr="00CF75E2">
        <w:rPr>
          <w:u w:val="single"/>
        </w:rPr>
        <w:t>companies should incorporate to the extent possible international principles of free, prior, and informed consent and self-determination into corporate policies.</w:t>
      </w:r>
    </w:p>
    <w:p w14:paraId="587A3ADD" w14:textId="77777777" w:rsidR="007B60BE" w:rsidRPr="00CF75E2" w:rsidRDefault="007B60BE" w:rsidP="007B60BE">
      <w:pPr>
        <w:rPr>
          <w:sz w:val="16"/>
        </w:rPr>
      </w:pPr>
      <w:r w:rsidRPr="00CF75E2">
        <w:rPr>
          <w:sz w:val="16"/>
        </w:rPr>
        <w:t>3.</w:t>
      </w:r>
      <w:r w:rsidRPr="00CF75E2">
        <w:rPr>
          <w:sz w:val="16"/>
        </w:rPr>
        <w:tab/>
        <w:t xml:space="preserve">Respecting the histories and sensitivities of indigenous communities, </w:t>
      </w:r>
      <w:r w:rsidRPr="00CF75E2">
        <w:rPr>
          <w:rStyle w:val="StyleUnderline"/>
        </w:rPr>
        <w:t>companies should provide cultural awareness training that involves equal participation by outside workers and local communities.</w:t>
      </w:r>
    </w:p>
    <w:p w14:paraId="64311416" w14:textId="77777777" w:rsidR="007B60BE" w:rsidRPr="00CF75E2" w:rsidRDefault="007B60BE" w:rsidP="007B60BE">
      <w:pPr>
        <w:rPr>
          <w:sz w:val="16"/>
        </w:rPr>
      </w:pPr>
      <w:r w:rsidRPr="00CF75E2">
        <w:rPr>
          <w:sz w:val="16"/>
        </w:rPr>
        <w:t>4.</w:t>
      </w:r>
      <w:r w:rsidRPr="00CF75E2">
        <w:rPr>
          <w:sz w:val="16"/>
        </w:rPr>
        <w:tab/>
        <w:t xml:space="preserve">Ensuring the minimal impact of development on ecology, subsistence practices, and villages, </w:t>
      </w:r>
      <w:r w:rsidRPr="00CF75E2">
        <w:rPr>
          <w:rStyle w:val="StyleUnderline"/>
        </w:rPr>
        <w:t>companies should take sufficient time to map out stakeholder relationships and listen to stakeholder concerns.</w:t>
      </w:r>
    </w:p>
    <w:p w14:paraId="49DC8E19" w14:textId="77777777" w:rsidR="007B60BE" w:rsidRPr="00CF75E2" w:rsidRDefault="007B60BE" w:rsidP="007B60BE">
      <w:pPr>
        <w:rPr>
          <w:sz w:val="16"/>
        </w:rPr>
      </w:pPr>
      <w:r w:rsidRPr="00CF75E2">
        <w:rPr>
          <w:sz w:val="16"/>
        </w:rPr>
        <w:t>5.</w:t>
      </w:r>
      <w:r w:rsidRPr="00CF75E2">
        <w:rPr>
          <w:sz w:val="16"/>
        </w:rPr>
        <w:tab/>
        <w:t xml:space="preserve">Anticipating unforeseen difficulties of operating in the Arctic, </w:t>
      </w:r>
      <w:r w:rsidRPr="00CF75E2">
        <w:rPr>
          <w:rStyle w:val="StyleUnderline"/>
        </w:rPr>
        <w:t>companies should seek indigenous guidance and expertise early in project planning, for example, understanding seasonal ecosystems.</w:t>
      </w:r>
    </w:p>
    <w:p w14:paraId="2D442375" w14:textId="77777777" w:rsidR="007B60BE" w:rsidRPr="00CF75E2" w:rsidRDefault="007B60BE" w:rsidP="007B60BE">
      <w:pPr>
        <w:rPr>
          <w:sz w:val="16"/>
        </w:rPr>
      </w:pPr>
      <w:r w:rsidRPr="00CF75E2">
        <w:rPr>
          <w:sz w:val="16"/>
        </w:rPr>
        <w:t>6.</w:t>
      </w:r>
      <w:r w:rsidRPr="00CF75E2">
        <w:rPr>
          <w:sz w:val="16"/>
        </w:rPr>
        <w:tab/>
        <w:t xml:space="preserve">Understanding the value of indigenous perspectives, </w:t>
      </w:r>
      <w:r w:rsidRPr="00CF75E2">
        <w:rPr>
          <w:rStyle w:val="StyleUnderline"/>
        </w:rPr>
        <w:t>companies should look for ways to incorporate indigenous people into all levels of a project and empower their participation and leadership.</w:t>
      </w:r>
    </w:p>
    <w:p w14:paraId="2A111932" w14:textId="77777777" w:rsidR="007B60BE" w:rsidRPr="00CF75E2" w:rsidRDefault="007B60BE" w:rsidP="007B60BE">
      <w:pPr>
        <w:rPr>
          <w:sz w:val="16"/>
        </w:rPr>
      </w:pPr>
      <w:r w:rsidRPr="00CF75E2">
        <w:rPr>
          <w:sz w:val="16"/>
        </w:rPr>
        <w:t>7.</w:t>
      </w:r>
      <w:r w:rsidRPr="00CF75E2">
        <w:rPr>
          <w:sz w:val="16"/>
        </w:rPr>
        <w:tab/>
        <w:t xml:space="preserve">Considering the life cycle of extraction projects, </w:t>
      </w:r>
      <w:r w:rsidRPr="00CF75E2">
        <w:rPr>
          <w:rStyle w:val="StyleUnderline"/>
        </w:rPr>
        <w:t>companies should co-produce policies on community engagement, value-laden principles and intents, and establish a mechanism for conflict avoidance and resolution.</w:t>
      </w:r>
    </w:p>
    <w:p w14:paraId="6D0056E6" w14:textId="77777777" w:rsidR="007B60BE" w:rsidRPr="00CF75E2" w:rsidRDefault="007B60BE" w:rsidP="007B60BE">
      <w:pPr>
        <w:rPr>
          <w:sz w:val="16"/>
        </w:rPr>
      </w:pPr>
      <w:r w:rsidRPr="00CF75E2">
        <w:rPr>
          <w:sz w:val="16"/>
        </w:rPr>
        <w:t>The last three protocol specifically apply to consultation:</w:t>
      </w:r>
    </w:p>
    <w:p w14:paraId="41129730" w14:textId="77777777" w:rsidR="007B60BE" w:rsidRPr="00CF75E2" w:rsidRDefault="007B60BE" w:rsidP="007B60BE">
      <w:pPr>
        <w:rPr>
          <w:sz w:val="16"/>
        </w:rPr>
      </w:pPr>
      <w:r w:rsidRPr="00CF75E2">
        <w:rPr>
          <w:sz w:val="16"/>
        </w:rPr>
        <w:t>8.</w:t>
      </w:r>
      <w:r w:rsidRPr="00CF75E2">
        <w:rPr>
          <w:sz w:val="16"/>
        </w:rPr>
        <w:tab/>
      </w:r>
      <w:r w:rsidRPr="00CF75E2">
        <w:rPr>
          <w:rStyle w:val="StyleUnderline"/>
        </w:rPr>
        <w:t>Enter a conversation full of empathy, " with open [mind], open ears, and an open heart"; "it's really more the spirit and intent of coming forward…content driven, [rather] don't have an agenda"</w:t>
      </w:r>
      <w:r w:rsidRPr="00CF75E2">
        <w:rPr>
          <w:sz w:val="16"/>
        </w:rPr>
        <w:t xml:space="preserve"> (Interview, Shorty 2021).</w:t>
      </w:r>
    </w:p>
    <w:p w14:paraId="013ED9FE" w14:textId="77777777" w:rsidR="007B60BE" w:rsidRPr="00CF75E2" w:rsidRDefault="007B60BE" w:rsidP="007B60BE">
      <w:pPr>
        <w:rPr>
          <w:sz w:val="16"/>
        </w:rPr>
      </w:pPr>
      <w:r w:rsidRPr="00CF75E2">
        <w:rPr>
          <w:sz w:val="16"/>
        </w:rPr>
        <w:t>9.</w:t>
      </w:r>
      <w:r w:rsidRPr="00CF75E2">
        <w:rPr>
          <w:sz w:val="16"/>
        </w:rPr>
        <w:tab/>
      </w:r>
      <w:r w:rsidRPr="00CF75E2">
        <w:rPr>
          <w:rStyle w:val="StyleUnderline"/>
        </w:rPr>
        <w:t>Seek out and "ensure that the very best from the community is in the room…that you have a fair representation…balance between men and women…youth and elders"</w:t>
      </w:r>
    </w:p>
    <w:p w14:paraId="633D98AC" w14:textId="77777777" w:rsidR="007B60BE" w:rsidRPr="00CF75E2" w:rsidRDefault="007B60BE" w:rsidP="007B60BE">
      <w:pPr>
        <w:rPr>
          <w:sz w:val="16"/>
        </w:rPr>
      </w:pPr>
      <w:r w:rsidRPr="00CF75E2">
        <w:rPr>
          <w:sz w:val="16"/>
        </w:rPr>
        <w:t>(Interview Shorty, 2021).</w:t>
      </w:r>
    </w:p>
    <w:p w14:paraId="4D16EF8D" w14:textId="77777777" w:rsidR="007B60BE" w:rsidRDefault="007B60BE" w:rsidP="007B60BE">
      <w:pPr>
        <w:rPr>
          <w:u w:val="single"/>
        </w:rPr>
      </w:pPr>
      <w:r w:rsidRPr="00CF75E2">
        <w:rPr>
          <w:sz w:val="16"/>
        </w:rPr>
        <w:t>10.</w:t>
      </w:r>
      <w:r w:rsidRPr="00CF75E2">
        <w:rPr>
          <w:sz w:val="16"/>
        </w:rPr>
        <w:tab/>
        <w:t xml:space="preserve">Lastly, indigenous culture is very relational (Interview Huntington, 2021). </w:t>
      </w:r>
      <w:r w:rsidRPr="00CF75E2">
        <w:rPr>
          <w:u w:val="single"/>
        </w:rPr>
        <w:t>Company representatives can show humility and indicate openness by introducing their relations, to their family, to the world around them, and lastly, to the project.</w:t>
      </w:r>
    </w:p>
    <w:p w14:paraId="03F0DD34" w14:textId="77777777" w:rsidR="007B60BE" w:rsidRDefault="007B60BE" w:rsidP="00CF75E2">
      <w:pPr>
        <w:pStyle w:val="Heading4"/>
      </w:pPr>
      <w:r>
        <w:t xml:space="preserve">Native Alaskans want the plan, but only if they have an active role in economic development. It is key to maintaining their culture. </w:t>
      </w:r>
    </w:p>
    <w:p w14:paraId="4A62B35C" w14:textId="77777777" w:rsidR="007B60BE" w:rsidRDefault="007B60BE" w:rsidP="007B60BE">
      <w:proofErr w:type="spellStart"/>
      <w:r w:rsidRPr="006B4E49">
        <w:rPr>
          <w:b/>
          <w:bCs/>
          <w:sz w:val="26"/>
          <w:szCs w:val="26"/>
        </w:rPr>
        <w:t>Harcharek</w:t>
      </w:r>
      <w:proofErr w:type="spellEnd"/>
      <w:r w:rsidRPr="00E35631">
        <w:rPr>
          <w:b/>
          <w:bCs/>
          <w:sz w:val="26"/>
          <w:szCs w:val="26"/>
        </w:rPr>
        <w:t xml:space="preserve"> 2</w:t>
      </w:r>
      <w:r>
        <w:rPr>
          <w:b/>
          <w:bCs/>
          <w:sz w:val="26"/>
          <w:szCs w:val="26"/>
        </w:rPr>
        <w:t>5</w:t>
      </w:r>
      <w:r w:rsidRPr="00E35631">
        <w:t>,</w:t>
      </w:r>
      <w:r>
        <w:t xml:space="preserve"> *</w:t>
      </w:r>
      <w:r w:rsidRPr="006B4E49">
        <w:t xml:space="preserve">President of the Voice of Arctic </w:t>
      </w:r>
      <w:proofErr w:type="spellStart"/>
      <w:r w:rsidRPr="006B4E49">
        <w:t>Iñupiat</w:t>
      </w:r>
      <w:proofErr w:type="spellEnd"/>
      <w:r>
        <w:t>.</w:t>
      </w:r>
      <w:r w:rsidRPr="006B4E49">
        <w:t xml:space="preserve"> </w:t>
      </w:r>
      <w:r w:rsidRPr="00E35631">
        <w:t>(</w:t>
      </w:r>
      <w:proofErr w:type="spellStart"/>
      <w:r w:rsidRPr="006B4E49">
        <w:t>Nagruk</w:t>
      </w:r>
      <w:proofErr w:type="spellEnd"/>
      <w:r w:rsidRPr="006B4E49">
        <w:t xml:space="preserve"> Harchare</w:t>
      </w:r>
      <w:r>
        <w:t>k</w:t>
      </w:r>
      <w:r w:rsidRPr="00E35631">
        <w:t>, 2-1</w:t>
      </w:r>
      <w:r>
        <w:t>3</w:t>
      </w:r>
      <w:r w:rsidRPr="00E35631">
        <w:t>-202</w:t>
      </w:r>
      <w:r>
        <w:t>5</w:t>
      </w:r>
      <w:r w:rsidRPr="00E35631">
        <w:t>, "</w:t>
      </w:r>
      <w:r w:rsidRPr="006B4E49">
        <w:t xml:space="preserve">Letter: </w:t>
      </w:r>
      <w:proofErr w:type="spellStart"/>
      <w:r w:rsidRPr="006B4E49">
        <w:t>Iñupiat</w:t>
      </w:r>
      <w:proofErr w:type="spellEnd"/>
      <w:r w:rsidRPr="006B4E49">
        <w:t xml:space="preserve"> demand say in development of Alaska’s oil and gas</w:t>
      </w:r>
      <w:r w:rsidRPr="00E35631">
        <w:t xml:space="preserve">", </w:t>
      </w:r>
      <w:r>
        <w:t>Financial Times</w:t>
      </w:r>
      <w:r w:rsidRPr="00E35631">
        <w:t xml:space="preserve">, </w:t>
      </w:r>
      <w:r w:rsidRPr="006B4E49">
        <w:t>https://www.ft.com/content/5f0f72e9-30e9-4865-8d19-c7180fb43e3a?</w:t>
      </w:r>
      <w:r>
        <w:t>)</w:t>
      </w:r>
      <w:r w:rsidRPr="00E35631">
        <w:t>//ishi</w:t>
      </w:r>
    </w:p>
    <w:p w14:paraId="4787B55A" w14:textId="77777777" w:rsidR="007B60BE" w:rsidRPr="006B4E49" w:rsidRDefault="007B60BE" w:rsidP="007B60BE">
      <w:pPr>
        <w:rPr>
          <w:sz w:val="16"/>
        </w:rPr>
      </w:pPr>
      <w:r w:rsidRPr="006B4E49">
        <w:rPr>
          <w:sz w:val="16"/>
        </w:rPr>
        <w:t xml:space="preserve">In the Energy Source newsletter, “Will Trump unleash Alaska’s oil and gas?” (FT.com, February 13), </w:t>
      </w:r>
      <w:r w:rsidRPr="006B4E49">
        <w:rPr>
          <w:u w:val="single"/>
        </w:rPr>
        <w:t xml:space="preserve">Alexandra </w:t>
      </w:r>
      <w:r w:rsidRPr="00CF75E2">
        <w:rPr>
          <w:highlight w:val="cyan"/>
          <w:u w:val="single"/>
        </w:rPr>
        <w:t>White overlook</w:t>
      </w:r>
      <w:r w:rsidRPr="006B4E49">
        <w:rPr>
          <w:u w:val="single"/>
        </w:rPr>
        <w:t xml:space="preserve">s the </w:t>
      </w:r>
      <w:r w:rsidRPr="00CF75E2">
        <w:rPr>
          <w:highlight w:val="cyan"/>
          <w:u w:val="single"/>
        </w:rPr>
        <w:t>most important voice</w:t>
      </w:r>
      <w:r w:rsidRPr="006B4E49">
        <w:rPr>
          <w:u w:val="single"/>
        </w:rPr>
        <w:t xml:space="preserve"> in the national conversation about energy and resource development policy in Alaska: the </w:t>
      </w:r>
      <w:r w:rsidRPr="00CF75E2">
        <w:rPr>
          <w:b/>
          <w:bCs/>
          <w:highlight w:val="cyan"/>
          <w:u w:val="single"/>
        </w:rPr>
        <w:t>Indigenous</w:t>
      </w:r>
      <w:r w:rsidRPr="00CF75E2">
        <w:rPr>
          <w:highlight w:val="cyan"/>
          <w:u w:val="single"/>
        </w:rPr>
        <w:t xml:space="preserve"> </w:t>
      </w:r>
      <w:r w:rsidRPr="00CF75E2">
        <w:rPr>
          <w:b/>
          <w:bCs/>
          <w:highlight w:val="cyan"/>
          <w:u w:val="single"/>
        </w:rPr>
        <w:t>communities</w:t>
      </w:r>
      <w:r w:rsidRPr="006B4E49">
        <w:rPr>
          <w:u w:val="single"/>
        </w:rPr>
        <w:t xml:space="preserve"> </w:t>
      </w:r>
      <w:r w:rsidRPr="00CF75E2">
        <w:rPr>
          <w:highlight w:val="cyan"/>
          <w:u w:val="single"/>
        </w:rPr>
        <w:t>whose</w:t>
      </w:r>
      <w:r w:rsidRPr="006B4E49">
        <w:rPr>
          <w:u w:val="single"/>
        </w:rPr>
        <w:t xml:space="preserve"> lands, </w:t>
      </w:r>
      <w:r w:rsidRPr="00CF75E2">
        <w:rPr>
          <w:b/>
          <w:bCs/>
          <w:highlight w:val="cyan"/>
          <w:u w:val="single"/>
        </w:rPr>
        <w:t>local economies</w:t>
      </w:r>
      <w:r w:rsidRPr="006B4E49">
        <w:rPr>
          <w:u w:val="single"/>
        </w:rPr>
        <w:t xml:space="preserve">, and traditions will be </w:t>
      </w:r>
      <w:r w:rsidRPr="00CF75E2">
        <w:rPr>
          <w:highlight w:val="cyan"/>
          <w:u w:val="single"/>
        </w:rPr>
        <w:t>most impacted by federal policies</w:t>
      </w:r>
      <w:r w:rsidRPr="006B4E49">
        <w:rPr>
          <w:sz w:val="16"/>
        </w:rPr>
        <w:t xml:space="preserve">. As a result, many </w:t>
      </w:r>
      <w:r w:rsidRPr="006B4E49">
        <w:rPr>
          <w:u w:val="single"/>
        </w:rPr>
        <w:t xml:space="preserve">Americans do not understand that </w:t>
      </w:r>
      <w:r w:rsidRPr="006B4E49">
        <w:rPr>
          <w:sz w:val="16"/>
        </w:rPr>
        <w:t xml:space="preserve">as Alaska’s </w:t>
      </w:r>
      <w:r w:rsidRPr="006B4E49">
        <w:rPr>
          <w:u w:val="single"/>
        </w:rPr>
        <w:t xml:space="preserve">North Slope </w:t>
      </w:r>
      <w:proofErr w:type="spellStart"/>
      <w:r w:rsidRPr="00CF75E2">
        <w:rPr>
          <w:highlight w:val="cyan"/>
          <w:u w:val="single"/>
        </w:rPr>
        <w:t>Iñupiat</w:t>
      </w:r>
      <w:proofErr w:type="spellEnd"/>
      <w:r w:rsidRPr="006B4E49">
        <w:rPr>
          <w:sz w:val="16"/>
        </w:rPr>
        <w:t xml:space="preserve"> we </w:t>
      </w:r>
      <w:r w:rsidRPr="00CF75E2">
        <w:rPr>
          <w:b/>
          <w:bCs/>
          <w:highlight w:val="cyan"/>
          <w:u w:val="single"/>
        </w:rPr>
        <w:t>support</w:t>
      </w:r>
      <w:r w:rsidRPr="006B4E49">
        <w:rPr>
          <w:u w:val="single"/>
        </w:rPr>
        <w:t xml:space="preserve"> an economic </w:t>
      </w:r>
      <w:r w:rsidRPr="00CF75E2">
        <w:rPr>
          <w:highlight w:val="cyan"/>
          <w:u w:val="single"/>
        </w:rPr>
        <w:t>development process</w:t>
      </w:r>
      <w:r w:rsidRPr="00CF75E2">
        <w:rPr>
          <w:sz w:val="16"/>
          <w:highlight w:val="cyan"/>
        </w:rPr>
        <w:t xml:space="preserve"> </w:t>
      </w:r>
      <w:r w:rsidRPr="00CF75E2">
        <w:rPr>
          <w:highlight w:val="cyan"/>
          <w:u w:val="single"/>
        </w:rPr>
        <w:t>of</w:t>
      </w:r>
      <w:r w:rsidRPr="006B4E49">
        <w:rPr>
          <w:u w:val="single"/>
        </w:rPr>
        <w:t xml:space="preserve"> frequent </w:t>
      </w:r>
      <w:r w:rsidRPr="00CF75E2">
        <w:rPr>
          <w:b/>
          <w:bCs/>
          <w:highlight w:val="cyan"/>
          <w:u w:val="single"/>
        </w:rPr>
        <w:t>consultations</w:t>
      </w:r>
      <w:r w:rsidRPr="006B4E49">
        <w:rPr>
          <w:u w:val="single"/>
        </w:rPr>
        <w:t xml:space="preserve"> </w:t>
      </w:r>
      <w:r w:rsidRPr="00CF75E2">
        <w:rPr>
          <w:highlight w:val="cyan"/>
          <w:u w:val="single"/>
        </w:rPr>
        <w:t xml:space="preserve">and </w:t>
      </w:r>
      <w:r w:rsidRPr="00CF75E2">
        <w:rPr>
          <w:b/>
          <w:bCs/>
          <w:highlight w:val="cyan"/>
          <w:u w:val="single"/>
        </w:rPr>
        <w:t>engagements</w:t>
      </w:r>
      <w:r w:rsidRPr="006B4E49">
        <w:rPr>
          <w:sz w:val="16"/>
        </w:rPr>
        <w:t xml:space="preserve"> with elected leaders about our land.</w:t>
      </w:r>
    </w:p>
    <w:p w14:paraId="3C450ADF" w14:textId="77777777" w:rsidR="007B60BE" w:rsidRPr="00097E5D" w:rsidRDefault="007B60BE" w:rsidP="007B60BE">
      <w:pPr>
        <w:rPr>
          <w:sz w:val="16"/>
        </w:rPr>
      </w:pPr>
      <w:r w:rsidRPr="006B4E49">
        <w:rPr>
          <w:sz w:val="16"/>
        </w:rPr>
        <w:t xml:space="preserve">The North Slope </w:t>
      </w:r>
      <w:proofErr w:type="spellStart"/>
      <w:r w:rsidRPr="006B4E49">
        <w:rPr>
          <w:sz w:val="16"/>
        </w:rPr>
        <w:t>Iñupiat</w:t>
      </w:r>
      <w:proofErr w:type="spellEnd"/>
      <w:r w:rsidRPr="006B4E49">
        <w:rPr>
          <w:sz w:val="16"/>
        </w:rPr>
        <w:t xml:space="preserve"> have stewarded their land that now includes the National Petroleum Reserve in Alaska (NPR-A) and the Arctic National Wildlife Refuge (ANWR) homelands, for over 10,000 years. Today, four of our eight communities are the only villages located in the NPR-A and one, Kaktovik, is the sole village within ANWR’s 19mn-acre expanse. Just like our ancestors, </w:t>
      </w:r>
      <w:r w:rsidRPr="006B4E49">
        <w:rPr>
          <w:u w:val="single"/>
        </w:rPr>
        <w:t xml:space="preserve">we use our lands to sustain our </w:t>
      </w:r>
      <w:r w:rsidRPr="006B4E49">
        <w:rPr>
          <w:b/>
          <w:bCs/>
          <w:u w:val="single"/>
        </w:rPr>
        <w:t>communities</w:t>
      </w:r>
      <w:r w:rsidRPr="006B4E49">
        <w:rPr>
          <w:u w:val="single"/>
        </w:rPr>
        <w:t xml:space="preserve"> and </w:t>
      </w:r>
      <w:r w:rsidRPr="006B4E49">
        <w:rPr>
          <w:b/>
          <w:bCs/>
          <w:u w:val="single"/>
        </w:rPr>
        <w:t>culture</w:t>
      </w:r>
      <w:r w:rsidRPr="006B4E49">
        <w:rPr>
          <w:sz w:val="16"/>
        </w:rPr>
        <w:t xml:space="preserve">, and we understand them better than anyone. Yet </w:t>
      </w:r>
      <w:r w:rsidRPr="006B4E49">
        <w:rPr>
          <w:u w:val="single"/>
        </w:rPr>
        <w:t>our voices and self-determination are frequently overlooked</w:t>
      </w:r>
      <w:r w:rsidRPr="006B4E49">
        <w:rPr>
          <w:sz w:val="16"/>
        </w:rPr>
        <w:t xml:space="preserve"> by those with no connection to our lands or people.</w:t>
      </w:r>
      <w:r w:rsidRPr="00097E5D">
        <w:rPr>
          <w:sz w:val="16"/>
        </w:rPr>
        <w:t xml:space="preserve"> </w:t>
      </w:r>
    </w:p>
    <w:p w14:paraId="3FBEEA4C" w14:textId="77777777" w:rsidR="007B60BE" w:rsidRPr="006B4E49" w:rsidRDefault="007B60BE" w:rsidP="007B60BE">
      <w:pPr>
        <w:rPr>
          <w:u w:val="single"/>
        </w:rPr>
      </w:pPr>
      <w:r w:rsidRPr="006B4E49">
        <w:rPr>
          <w:sz w:val="16"/>
        </w:rPr>
        <w:t xml:space="preserve">This </w:t>
      </w:r>
      <w:r w:rsidRPr="006B4E49">
        <w:rPr>
          <w:u w:val="single"/>
        </w:rPr>
        <w:t>omission can generate</w:t>
      </w:r>
      <w:r w:rsidRPr="006B4E49">
        <w:rPr>
          <w:sz w:val="16"/>
        </w:rPr>
        <w:t xml:space="preserve"> </w:t>
      </w:r>
      <w:r w:rsidRPr="006B4E49">
        <w:rPr>
          <w:u w:val="single"/>
        </w:rPr>
        <w:t xml:space="preserve">significant </w:t>
      </w:r>
      <w:r w:rsidRPr="006B4E49">
        <w:rPr>
          <w:b/>
          <w:bCs/>
          <w:u w:val="single"/>
        </w:rPr>
        <w:t>real-world consequences</w:t>
      </w:r>
      <w:r w:rsidRPr="00097E5D">
        <w:rPr>
          <w:sz w:val="16"/>
        </w:rPr>
        <w:t xml:space="preserve"> </w:t>
      </w:r>
      <w:r w:rsidRPr="006B4E49">
        <w:rPr>
          <w:u w:val="single"/>
        </w:rPr>
        <w:t>for</w:t>
      </w:r>
      <w:r w:rsidRPr="006B4E49">
        <w:rPr>
          <w:sz w:val="16"/>
        </w:rPr>
        <w:t xml:space="preserve"> </w:t>
      </w:r>
      <w:r w:rsidRPr="006B4E49">
        <w:rPr>
          <w:u w:val="single"/>
        </w:rPr>
        <w:t xml:space="preserve">the North Slope </w:t>
      </w:r>
      <w:proofErr w:type="spellStart"/>
      <w:r w:rsidRPr="006B4E49">
        <w:rPr>
          <w:u w:val="single"/>
        </w:rPr>
        <w:t>Iñupiat</w:t>
      </w:r>
      <w:proofErr w:type="spellEnd"/>
      <w:r w:rsidRPr="006B4E49">
        <w:rPr>
          <w:sz w:val="16"/>
        </w:rPr>
        <w:t xml:space="preserve">. More than </w:t>
      </w:r>
      <w:r w:rsidRPr="00CF75E2">
        <w:rPr>
          <w:b/>
          <w:bCs/>
          <w:highlight w:val="cyan"/>
          <w:u w:val="single"/>
        </w:rPr>
        <w:t>95</w:t>
      </w:r>
      <w:r w:rsidRPr="00CF75E2">
        <w:rPr>
          <w:highlight w:val="cyan"/>
          <w:u w:val="single"/>
        </w:rPr>
        <w:t xml:space="preserve"> per cent</w:t>
      </w:r>
      <w:r w:rsidRPr="006B4E49">
        <w:rPr>
          <w:u w:val="single"/>
        </w:rPr>
        <w:t xml:space="preserve"> of</w:t>
      </w:r>
      <w:r w:rsidRPr="006B4E49">
        <w:rPr>
          <w:sz w:val="16"/>
        </w:rPr>
        <w:t xml:space="preserve"> our region’s </w:t>
      </w:r>
      <w:r w:rsidRPr="00CF75E2">
        <w:rPr>
          <w:highlight w:val="cyan"/>
          <w:u w:val="single"/>
        </w:rPr>
        <w:t>tax base</w:t>
      </w:r>
      <w:r w:rsidRPr="006B4E49">
        <w:rPr>
          <w:u w:val="single"/>
        </w:rPr>
        <w:t xml:space="preserve"> is </w:t>
      </w:r>
      <w:r w:rsidRPr="00CF75E2">
        <w:rPr>
          <w:highlight w:val="cyan"/>
          <w:u w:val="single"/>
        </w:rPr>
        <w:t>derived from</w:t>
      </w:r>
      <w:r w:rsidRPr="006B4E49">
        <w:rPr>
          <w:sz w:val="16"/>
        </w:rPr>
        <w:t xml:space="preserve"> the </w:t>
      </w:r>
      <w:r w:rsidRPr="00CF75E2">
        <w:rPr>
          <w:highlight w:val="cyan"/>
          <w:u w:val="single"/>
        </w:rPr>
        <w:t>taxation</w:t>
      </w:r>
      <w:r w:rsidRPr="006B4E49">
        <w:rPr>
          <w:u w:val="single"/>
        </w:rPr>
        <w:t xml:space="preserve"> </w:t>
      </w:r>
      <w:r w:rsidRPr="00CF75E2">
        <w:rPr>
          <w:highlight w:val="cyan"/>
          <w:u w:val="single"/>
        </w:rPr>
        <w:t>of resource development</w:t>
      </w:r>
      <w:r w:rsidRPr="006B4E49">
        <w:rPr>
          <w:u w:val="single"/>
        </w:rPr>
        <w:t xml:space="preserve"> infrastructure </w:t>
      </w:r>
      <w:r w:rsidRPr="006B4E49">
        <w:rPr>
          <w:sz w:val="16"/>
        </w:rPr>
        <w:t xml:space="preserve">— not output — and is </w:t>
      </w:r>
      <w:r w:rsidRPr="006B4E49">
        <w:rPr>
          <w:u w:val="single"/>
        </w:rPr>
        <w:t>used to fund essential modern services</w:t>
      </w:r>
      <w:r w:rsidRPr="006B4E49">
        <w:rPr>
          <w:sz w:val="16"/>
        </w:rPr>
        <w:t xml:space="preserve">. This includes amenities that are ubiquitous to the “Lower 48” — as the contiguous US is called — but have only recently arrived on the North Slope, </w:t>
      </w:r>
      <w:r w:rsidRPr="00CF75E2">
        <w:rPr>
          <w:highlight w:val="cyan"/>
          <w:u w:val="single"/>
        </w:rPr>
        <w:t>including</w:t>
      </w:r>
      <w:r w:rsidRPr="006B4E49">
        <w:rPr>
          <w:u w:val="single"/>
        </w:rPr>
        <w:t xml:space="preserve"> modern </w:t>
      </w:r>
      <w:r w:rsidRPr="00CF75E2">
        <w:rPr>
          <w:highlight w:val="cyan"/>
          <w:u w:val="single"/>
        </w:rPr>
        <w:t>water</w:t>
      </w:r>
      <w:r w:rsidRPr="006B4E49">
        <w:rPr>
          <w:u w:val="single"/>
        </w:rPr>
        <w:t xml:space="preserve"> and sewer </w:t>
      </w:r>
      <w:r w:rsidRPr="00CF75E2">
        <w:rPr>
          <w:highlight w:val="cyan"/>
          <w:u w:val="single"/>
        </w:rPr>
        <w:t>systems</w:t>
      </w:r>
      <w:r w:rsidRPr="006B4E49">
        <w:rPr>
          <w:u w:val="single"/>
        </w:rPr>
        <w:t xml:space="preserve">, </w:t>
      </w:r>
      <w:r w:rsidRPr="00CF75E2">
        <w:rPr>
          <w:highlight w:val="cyan"/>
          <w:u w:val="single"/>
        </w:rPr>
        <w:t xml:space="preserve">schools, health clinics, and </w:t>
      </w:r>
      <w:r w:rsidRPr="00CF75E2">
        <w:rPr>
          <w:b/>
          <w:bCs/>
          <w:highlight w:val="cyan"/>
          <w:u w:val="single"/>
        </w:rPr>
        <w:t>wildlife</w:t>
      </w:r>
      <w:r w:rsidRPr="00CF75E2">
        <w:rPr>
          <w:highlight w:val="cyan"/>
          <w:u w:val="single"/>
        </w:rPr>
        <w:t xml:space="preserve"> research</w:t>
      </w:r>
      <w:r w:rsidRPr="006B4E49">
        <w:rPr>
          <w:u w:val="single"/>
        </w:rPr>
        <w:t xml:space="preserve"> and management departments </w:t>
      </w:r>
      <w:r w:rsidRPr="00CF75E2">
        <w:rPr>
          <w:highlight w:val="cyan"/>
          <w:u w:val="single"/>
        </w:rPr>
        <w:t xml:space="preserve">to preserve our </w:t>
      </w:r>
      <w:r w:rsidRPr="00CF75E2">
        <w:rPr>
          <w:b/>
          <w:bCs/>
          <w:highlight w:val="cyan"/>
          <w:u w:val="single"/>
        </w:rPr>
        <w:t>subsistence</w:t>
      </w:r>
      <w:r w:rsidRPr="00CF75E2">
        <w:rPr>
          <w:highlight w:val="cyan"/>
          <w:u w:val="single"/>
        </w:rPr>
        <w:t xml:space="preserve"> resources</w:t>
      </w:r>
      <w:r w:rsidRPr="006B4E49">
        <w:rPr>
          <w:u w:val="single"/>
        </w:rPr>
        <w:t xml:space="preserve"> for future generations.</w:t>
      </w:r>
    </w:p>
    <w:p w14:paraId="1A2F44EC" w14:textId="77777777" w:rsidR="007B60BE" w:rsidRPr="006B4E49" w:rsidRDefault="007B60BE" w:rsidP="007B60BE">
      <w:pPr>
        <w:rPr>
          <w:sz w:val="16"/>
        </w:rPr>
      </w:pPr>
      <w:r w:rsidRPr="006B4E49">
        <w:rPr>
          <w:sz w:val="16"/>
        </w:rPr>
        <w:t xml:space="preserve">The </w:t>
      </w:r>
      <w:r w:rsidRPr="006B4E49">
        <w:rPr>
          <w:u w:val="single"/>
        </w:rPr>
        <w:t>impact</w:t>
      </w:r>
      <w:r w:rsidRPr="006B4E49">
        <w:rPr>
          <w:sz w:val="16"/>
        </w:rPr>
        <w:t xml:space="preserve"> of these services has been </w:t>
      </w:r>
      <w:r w:rsidRPr="006B4E49">
        <w:rPr>
          <w:u w:val="single"/>
        </w:rPr>
        <w:t>profound</w:t>
      </w:r>
      <w:r w:rsidRPr="006B4E49">
        <w:rPr>
          <w:sz w:val="16"/>
        </w:rPr>
        <w:t xml:space="preserve">. </w:t>
      </w:r>
      <w:r w:rsidRPr="006B4E49">
        <w:rPr>
          <w:u w:val="single"/>
        </w:rPr>
        <w:t>In 1969</w:t>
      </w:r>
      <w:r w:rsidRPr="006B4E49">
        <w:rPr>
          <w:sz w:val="16"/>
        </w:rPr>
        <w:t xml:space="preserve">, our average </w:t>
      </w:r>
      <w:r w:rsidRPr="006B4E49">
        <w:rPr>
          <w:u w:val="single"/>
        </w:rPr>
        <w:t>life expectancy</w:t>
      </w:r>
      <w:r w:rsidRPr="006B4E49">
        <w:rPr>
          <w:sz w:val="16"/>
        </w:rPr>
        <w:t xml:space="preserve"> was just </w:t>
      </w:r>
      <w:r w:rsidRPr="006B4E49">
        <w:rPr>
          <w:u w:val="single"/>
        </w:rPr>
        <w:t>34 years</w:t>
      </w:r>
      <w:r w:rsidRPr="006B4E49">
        <w:rPr>
          <w:sz w:val="16"/>
        </w:rPr>
        <w:t xml:space="preserve">. </w:t>
      </w:r>
      <w:r w:rsidRPr="006B4E49">
        <w:rPr>
          <w:u w:val="single"/>
        </w:rPr>
        <w:t>Today</w:t>
      </w:r>
      <w:r w:rsidRPr="006B4E49">
        <w:rPr>
          <w:sz w:val="16"/>
        </w:rPr>
        <w:t xml:space="preserve">, </w:t>
      </w:r>
      <w:r w:rsidRPr="006B4E49">
        <w:rPr>
          <w:u w:val="single"/>
        </w:rPr>
        <w:t>we</w:t>
      </w:r>
      <w:r w:rsidRPr="006B4E49">
        <w:rPr>
          <w:sz w:val="16"/>
        </w:rPr>
        <w:t xml:space="preserve"> can </w:t>
      </w:r>
      <w:r w:rsidRPr="006B4E49">
        <w:rPr>
          <w:u w:val="single"/>
        </w:rPr>
        <w:t>expect</w:t>
      </w:r>
      <w:r w:rsidRPr="006B4E49">
        <w:rPr>
          <w:sz w:val="16"/>
        </w:rPr>
        <w:t xml:space="preserve"> </w:t>
      </w:r>
      <w:r w:rsidRPr="006B4E49">
        <w:rPr>
          <w:u w:val="single"/>
        </w:rPr>
        <w:t>to live to</w:t>
      </w:r>
      <w:r w:rsidRPr="006B4E49">
        <w:rPr>
          <w:sz w:val="16"/>
        </w:rPr>
        <w:t xml:space="preserve"> an average of </w:t>
      </w:r>
      <w:r w:rsidRPr="006B4E49">
        <w:rPr>
          <w:b/>
          <w:bCs/>
          <w:u w:val="single"/>
        </w:rPr>
        <w:t>77 years</w:t>
      </w:r>
      <w:r w:rsidRPr="006B4E49">
        <w:rPr>
          <w:sz w:val="16"/>
        </w:rPr>
        <w:t xml:space="preserve">. This is one of the largest increases of its kind in the US and is </w:t>
      </w:r>
      <w:r w:rsidRPr="006B4E49">
        <w:rPr>
          <w:u w:val="single"/>
        </w:rPr>
        <w:t>due</w:t>
      </w:r>
      <w:r w:rsidRPr="006B4E49">
        <w:rPr>
          <w:sz w:val="16"/>
        </w:rPr>
        <w:t xml:space="preserve"> in large part </w:t>
      </w:r>
      <w:r w:rsidRPr="006B4E49">
        <w:rPr>
          <w:u w:val="single"/>
        </w:rPr>
        <w:t>to</w:t>
      </w:r>
      <w:r w:rsidRPr="006B4E49">
        <w:rPr>
          <w:sz w:val="16"/>
        </w:rPr>
        <w:t xml:space="preserve"> the </w:t>
      </w:r>
      <w:r w:rsidRPr="006B4E49">
        <w:rPr>
          <w:u w:val="single"/>
        </w:rPr>
        <w:t>economic benefits of development projects</w:t>
      </w:r>
      <w:r w:rsidRPr="006B4E49">
        <w:rPr>
          <w:sz w:val="16"/>
        </w:rPr>
        <w:t xml:space="preserve"> in our region.</w:t>
      </w:r>
    </w:p>
    <w:p w14:paraId="2273C703" w14:textId="77777777" w:rsidR="007B60BE" w:rsidRDefault="007B60BE" w:rsidP="007B60BE">
      <w:pPr>
        <w:rPr>
          <w:u w:val="single"/>
        </w:rPr>
      </w:pPr>
      <w:r w:rsidRPr="006B4E49">
        <w:rPr>
          <w:sz w:val="16"/>
        </w:rPr>
        <w:t>President Trump’s executive order to “unleash” energy production on the North Slope is a positive step in the right direction. However</w:t>
      </w:r>
      <w:r w:rsidRPr="006B4E49">
        <w:rPr>
          <w:u w:val="single"/>
        </w:rPr>
        <w:t xml:space="preserve">, it is </w:t>
      </w:r>
      <w:r w:rsidRPr="00CF75E2">
        <w:rPr>
          <w:highlight w:val="cyan"/>
          <w:u w:val="single"/>
        </w:rPr>
        <w:t>important that</w:t>
      </w:r>
      <w:r w:rsidRPr="006B4E49">
        <w:rPr>
          <w:u w:val="single"/>
        </w:rPr>
        <w:t xml:space="preserve"> the </w:t>
      </w:r>
      <w:r w:rsidRPr="00CF75E2">
        <w:rPr>
          <w:highlight w:val="cyan"/>
          <w:u w:val="single"/>
        </w:rPr>
        <w:t>administration</w:t>
      </w:r>
      <w:r w:rsidRPr="006B4E49">
        <w:rPr>
          <w:u w:val="single"/>
        </w:rPr>
        <w:t xml:space="preserve"> </w:t>
      </w:r>
      <w:r w:rsidRPr="00CF75E2">
        <w:rPr>
          <w:highlight w:val="cyan"/>
          <w:u w:val="single"/>
        </w:rPr>
        <w:t xml:space="preserve">works </w:t>
      </w:r>
      <w:r w:rsidRPr="00CF75E2">
        <w:rPr>
          <w:b/>
          <w:bCs/>
          <w:highlight w:val="cyan"/>
          <w:u w:val="single"/>
        </w:rPr>
        <w:t>collaboratively</w:t>
      </w:r>
      <w:r w:rsidRPr="006B4E49">
        <w:rPr>
          <w:u w:val="single"/>
        </w:rPr>
        <w:t xml:space="preserve"> </w:t>
      </w:r>
      <w:r w:rsidRPr="00CF75E2">
        <w:rPr>
          <w:highlight w:val="cyan"/>
          <w:u w:val="single"/>
        </w:rPr>
        <w:t>with</w:t>
      </w:r>
      <w:r w:rsidRPr="006B4E49">
        <w:rPr>
          <w:u w:val="single"/>
        </w:rPr>
        <w:t xml:space="preserve"> the North Slope </w:t>
      </w:r>
      <w:proofErr w:type="spellStart"/>
      <w:r w:rsidRPr="00CF75E2">
        <w:rPr>
          <w:highlight w:val="cyan"/>
          <w:u w:val="single"/>
        </w:rPr>
        <w:t>Iñupiat</w:t>
      </w:r>
      <w:proofErr w:type="spellEnd"/>
      <w:r w:rsidRPr="006B4E49">
        <w:rPr>
          <w:u w:val="single"/>
        </w:rPr>
        <w:t xml:space="preserve"> </w:t>
      </w:r>
      <w:r w:rsidRPr="00CF75E2">
        <w:rPr>
          <w:highlight w:val="cyan"/>
          <w:u w:val="single"/>
        </w:rPr>
        <w:t>to build</w:t>
      </w:r>
      <w:r w:rsidRPr="006B4E49">
        <w:rPr>
          <w:u w:val="single"/>
        </w:rPr>
        <w:t xml:space="preserve"> durable </w:t>
      </w:r>
      <w:r w:rsidRPr="00CF75E2">
        <w:rPr>
          <w:b/>
          <w:bCs/>
          <w:highlight w:val="cyan"/>
          <w:u w:val="single"/>
        </w:rPr>
        <w:t>policy solutions</w:t>
      </w:r>
      <w:r w:rsidRPr="006B4E49">
        <w:rPr>
          <w:b/>
          <w:bCs/>
          <w:u w:val="single"/>
        </w:rPr>
        <w:t xml:space="preserve"> </w:t>
      </w:r>
      <w:r w:rsidRPr="006B4E49">
        <w:rPr>
          <w:u w:val="single"/>
        </w:rPr>
        <w:t>providing long-term stability for our economy, communities and culture.</w:t>
      </w:r>
      <w:r w:rsidRPr="006B4E49">
        <w:rPr>
          <w:sz w:val="16"/>
        </w:rPr>
        <w:t xml:space="preserve"> </w:t>
      </w:r>
      <w:r w:rsidRPr="006B4E49">
        <w:rPr>
          <w:u w:val="single"/>
        </w:rPr>
        <w:t xml:space="preserve">The </w:t>
      </w:r>
      <w:r w:rsidRPr="00CF75E2">
        <w:rPr>
          <w:highlight w:val="cyan"/>
          <w:u w:val="single"/>
        </w:rPr>
        <w:t>only way to achieve this is by listening</w:t>
      </w:r>
      <w:r w:rsidRPr="006B4E49">
        <w:rPr>
          <w:u w:val="single"/>
        </w:rPr>
        <w:t xml:space="preserve"> </w:t>
      </w:r>
      <w:r w:rsidRPr="00CF75E2">
        <w:rPr>
          <w:highlight w:val="cyan"/>
          <w:u w:val="single"/>
        </w:rPr>
        <w:t>to</w:t>
      </w:r>
      <w:r w:rsidRPr="006B4E49">
        <w:rPr>
          <w:u w:val="single"/>
        </w:rPr>
        <w:t xml:space="preserve"> our </w:t>
      </w:r>
      <w:r w:rsidRPr="00CF75E2">
        <w:rPr>
          <w:b/>
          <w:bCs/>
          <w:highlight w:val="cyan"/>
          <w:u w:val="single"/>
        </w:rPr>
        <w:t>Indigenous voices</w:t>
      </w:r>
      <w:r w:rsidRPr="006B4E49">
        <w:rPr>
          <w:u w:val="single"/>
        </w:rPr>
        <w:t xml:space="preserve">, by including us at the policymaking table, </w:t>
      </w:r>
      <w:r w:rsidRPr="00CF75E2">
        <w:rPr>
          <w:highlight w:val="cyan"/>
          <w:u w:val="single"/>
        </w:rPr>
        <w:t>and unleashing</w:t>
      </w:r>
      <w:r w:rsidRPr="006B4E49">
        <w:rPr>
          <w:u w:val="single"/>
        </w:rPr>
        <w:t xml:space="preserve"> our </w:t>
      </w:r>
      <w:r w:rsidRPr="00CF75E2">
        <w:rPr>
          <w:b/>
          <w:bCs/>
          <w:highlight w:val="cyan"/>
          <w:u w:val="single"/>
        </w:rPr>
        <w:t>Iñupiaq self-determination</w:t>
      </w:r>
      <w:r w:rsidRPr="006B4E49">
        <w:rPr>
          <w:u w:val="single"/>
        </w:rPr>
        <w:t xml:space="preserve"> in our homelands.</w:t>
      </w:r>
    </w:p>
    <w:p w14:paraId="4EA6772F" w14:textId="77777777" w:rsidR="007B60BE" w:rsidRDefault="007B60BE" w:rsidP="00CF75E2">
      <w:pPr>
        <w:pStyle w:val="Heading4"/>
      </w:pPr>
      <w:r>
        <w:t xml:space="preserve">Only Native Alaskans co-management can solve---they have an intricate knowledge of the environment that is absent otherwise. </w:t>
      </w:r>
    </w:p>
    <w:p w14:paraId="63372FA5" w14:textId="77777777" w:rsidR="007B60BE" w:rsidRDefault="007B60BE" w:rsidP="007B60BE">
      <w:r w:rsidRPr="00DD32AD">
        <w:t>Macey A</w:t>
      </w:r>
      <w:r>
        <w:t xml:space="preserve">. </w:t>
      </w:r>
      <w:r w:rsidRPr="00CF75E2">
        <w:rPr>
          <w:rStyle w:val="Style13ptBold"/>
        </w:rPr>
        <w:t>McCann</w:t>
      </w:r>
      <w:r>
        <w:t xml:space="preserve"> 6-30-20</w:t>
      </w:r>
      <w:r w:rsidRPr="00CF75E2">
        <w:rPr>
          <w:rStyle w:val="Style13ptBold"/>
        </w:rPr>
        <w:t>21</w:t>
      </w:r>
      <w:r>
        <w:t xml:space="preserve"> [</w:t>
      </w:r>
      <w:r w:rsidRPr="00DD32AD">
        <w:t>Macey A</w:t>
      </w:r>
      <w:r>
        <w:t xml:space="preserve">. </w:t>
      </w:r>
      <w:r w:rsidRPr="00DD32AD">
        <w:t>McCann</w:t>
      </w:r>
      <w:r>
        <w:t xml:space="preserve">, </w:t>
      </w:r>
      <w:r w:rsidRPr="005A1334">
        <w:t>Master of Philosophy</w:t>
      </w:r>
      <w:r>
        <w:t xml:space="preserve"> from </w:t>
      </w:r>
      <w:r w:rsidRPr="005A1334">
        <w:t>University of Cambridge</w:t>
      </w:r>
      <w:r>
        <w:t xml:space="preserve">, </w:t>
      </w:r>
      <w:r w:rsidRPr="00126551">
        <w:t>Senior Executive Editor at the Baylor Law Review</w:t>
      </w:r>
      <w:r>
        <w:t>, 6-30-2021, “</w:t>
      </w:r>
      <w:r w:rsidRPr="005A1334">
        <w:t>Empowering Indigenous Culture Through Benefit Sharing Agreements: Study of Companies and Communities in the Alaskan Arctic</w:t>
      </w:r>
      <w:r>
        <w:t xml:space="preserve">” </w:t>
      </w:r>
      <w:r w:rsidRPr="005A1334">
        <w:t>Apollo - University of Cambridge Repository</w:t>
      </w:r>
      <w:r>
        <w:t xml:space="preserve">, </w:t>
      </w:r>
      <w:hyperlink r:id="rId8" w:history="1">
        <w:r w:rsidRPr="00217E32">
          <w:rPr>
            <w:rStyle w:val="Hyperlink"/>
          </w:rPr>
          <w:t>https://doi.org/10.17863/CAM.84043</w:t>
        </w:r>
      </w:hyperlink>
      <w:r>
        <w:t>, accessed 7-14-2025 // ava (</w:t>
      </w:r>
      <w:proofErr w:type="spellStart"/>
      <w:r>
        <w:t>barbiere</w:t>
      </w:r>
      <w:proofErr w:type="spellEnd"/>
      <w:r>
        <w:t>) :)]</w:t>
      </w:r>
    </w:p>
    <w:p w14:paraId="572BCA85" w14:textId="77777777" w:rsidR="007B60BE" w:rsidRPr="005B6918" w:rsidRDefault="007B60BE" w:rsidP="007B60BE">
      <w:r w:rsidRPr="005B6918">
        <w:t>Indigenous Education and Traditional Knowledge</w:t>
      </w:r>
    </w:p>
    <w:p w14:paraId="46053AA4" w14:textId="77777777" w:rsidR="007B60BE" w:rsidRPr="00CF75E2" w:rsidRDefault="007B60BE" w:rsidP="007B60BE">
      <w:pPr>
        <w:rPr>
          <w:sz w:val="16"/>
        </w:rPr>
      </w:pPr>
      <w:r w:rsidRPr="00B35838">
        <w:rPr>
          <w:sz w:val="16"/>
        </w:rPr>
        <w:t xml:space="preserve">When trying to understand and incorporate indigenous knowledge, it helps to have an awareness of their epistemology. The first consideration explained in this section is Indigenous education, i.e. ways of knowing, presented through the stories and explanations of indigenous participants. The second consideration, traditional knowledge, will be presented through native and non-native perspectives. </w:t>
      </w:r>
      <w:r w:rsidRPr="00126551">
        <w:rPr>
          <w:rStyle w:val="StyleUnderline"/>
        </w:rPr>
        <w:t>They explain the distinguishing features of land-</w:t>
      </w:r>
      <w:r w:rsidRPr="00CF75E2">
        <w:rPr>
          <w:rStyle w:val="StyleUnderline"/>
        </w:rPr>
        <w:t xml:space="preserve">based knowledge and the </w:t>
      </w:r>
      <w:r w:rsidRPr="00CF75E2">
        <w:rPr>
          <w:rStyle w:val="Emphasis"/>
        </w:rPr>
        <w:t>value of incorporating indigenous expertise</w:t>
      </w:r>
      <w:r w:rsidRPr="00CF75E2">
        <w:rPr>
          <w:rStyle w:val="StyleUnderline"/>
        </w:rPr>
        <w:t>. My research leads me to believe that western corporations need to think outside the box and look through the broad view of indigenous education to sustainably co-develop the Arctic. Kawagley explains that by "trying to understand the parts to understand the whole" (categorization), "[western] assumptions (proposition) and expectations (syllogism) muddle</w:t>
      </w:r>
      <w:r w:rsidRPr="00CF75E2">
        <w:rPr>
          <w:rStyle w:val="StyleUnderline"/>
          <w:b/>
          <w:bCs/>
        </w:rPr>
        <w:t xml:space="preserve"> their </w:t>
      </w:r>
      <w:r w:rsidRPr="00CF75E2">
        <w:rPr>
          <w:rStyle w:val="StyleUnderline"/>
        </w:rPr>
        <w:t xml:space="preserve">efforts to see things as they really are"(Kawagley, 1999 p.84). Norma Shorty (Interview 2021) also describes the "idea of a Western methodology…[as] squares and blocks...building blocks to knowledge scaffolding". On the other hand, they describe "indigenous ways of knowing" as "circular" it-"deals with the </w:t>
      </w:r>
      <w:r w:rsidRPr="00CF75E2">
        <w:rPr>
          <w:rStyle w:val="StyleUnderline"/>
          <w:b/>
          <w:bCs/>
        </w:rPr>
        <w:t>whole physical, intellectual, emotional, and spiritual of inner and outer ecologies</w:t>
      </w:r>
      <w:r w:rsidRPr="00CF75E2">
        <w:rPr>
          <w:rStyle w:val="StyleUnderline"/>
        </w:rPr>
        <w:t>"(Kawagley, 1999 and Interview Shorty, 2021). This circularity reflects both the connection of the knowledge to environmental cycles but also human life cycles.</w:t>
      </w:r>
    </w:p>
    <w:p w14:paraId="51A775C0" w14:textId="77777777" w:rsidR="007B60BE" w:rsidRPr="00CF75E2" w:rsidRDefault="007B60BE" w:rsidP="007B60BE">
      <w:pPr>
        <w:rPr>
          <w:sz w:val="16"/>
        </w:rPr>
      </w:pPr>
      <w:r w:rsidRPr="00CF75E2">
        <w:rPr>
          <w:sz w:val="16"/>
        </w:rPr>
        <w:t xml:space="preserve">Creating a sustainable future requires both of these cycles to be in harmony and indigenous people understand this better than outsiders because they know the land. </w:t>
      </w:r>
      <w:r w:rsidRPr="00CF75E2">
        <w:rPr>
          <w:rStyle w:val="StyleUnderline"/>
        </w:rPr>
        <w:t>Shorty (Interview 2021) notes it is important "to understand that indigenous knowledge is place based" and "the stories and histories...inform us how we can sustain our way of life forever".</w:t>
      </w:r>
      <w:r w:rsidRPr="00CF75E2">
        <w:rPr>
          <w:sz w:val="16"/>
        </w:rPr>
        <w:t xml:space="preserve"> However, Glenn (Interview 2021) makes the point that "it's a use it or lose it culture" and Schutt (Interview 2021) shared his concerns that too many youths were moving away from the land. The ongoing migration from rural Alaska is detrimental to Arctic knowledge since those growing up outside their lands lose the knowledge from experience and the language skills to listen and learn from the elders. To avoid further insertion of western epistemology, the protection of indigenous culture "belongs [to] the communities [but] can be supported by these development players" (Interview Glenn, 2021).</w:t>
      </w:r>
    </w:p>
    <w:p w14:paraId="205D2E3A" w14:textId="77777777" w:rsidR="007B60BE" w:rsidRPr="00CF75E2" w:rsidRDefault="007B60BE" w:rsidP="007B60BE">
      <w:pPr>
        <w:rPr>
          <w:sz w:val="16"/>
        </w:rPr>
      </w:pPr>
      <w:r w:rsidRPr="00CF75E2">
        <w:rPr>
          <w:sz w:val="16"/>
        </w:rPr>
        <w:t xml:space="preserve">Learning by observation, stories, and experience for thousands of years has equip the indigenous communities of the Arctic with the knowledge to innovate for, adapt to, and overcome challenges posed by their environment. </w:t>
      </w:r>
      <w:r w:rsidRPr="00CF75E2">
        <w:rPr>
          <w:rStyle w:val="StyleUnderline"/>
        </w:rPr>
        <w:t>Companies should consider how indigenous knowledge of the land will affect their expectations for developers.</w:t>
      </w:r>
      <w:r w:rsidRPr="00CF75E2">
        <w:rPr>
          <w:sz w:val="16"/>
        </w:rPr>
        <w:t xml:space="preserve"> Slaiby (Interview 2021), former VP of Shell Alaska, explained that </w:t>
      </w:r>
      <w:r w:rsidRPr="00CF75E2">
        <w:rPr>
          <w:rStyle w:val="StyleUnderline"/>
        </w:rPr>
        <w:t xml:space="preserve">"what traditional knowledge observes...science cannot argue with the phenomenon they've been looking at for 12,000 years, they pretty much got [outsiders] beat." Even if the indigenous experts cannot always explain using scientific language, </w:t>
      </w:r>
      <w:r w:rsidRPr="00CF75E2">
        <w:rPr>
          <w:rStyle w:val="StyleUnderline"/>
          <w:b/>
          <w:bCs/>
        </w:rPr>
        <w:t xml:space="preserve">they </w:t>
      </w:r>
      <w:r w:rsidRPr="00CF75E2">
        <w:rPr>
          <w:rStyle w:val="StyleUnderline"/>
        </w:rPr>
        <w:t>understand their environment. There are positive implications for western knowledge in the Arctic because "it can actually be very helpful in explaining some of the phenomenon" (Interview Slaiby, 2021). Arctic scientific exploration has only scratched the tip of the iceberg. If outsiders "do it respectfully...and use [indigenous knowledge] as a kind of mutual expertise...then [they] start to learn the lessons that have been hard fought and paid for already in this traditional knowledge" (Interview Glenn, 2021).</w:t>
      </w:r>
      <w:r w:rsidRPr="00CF75E2">
        <w:rPr>
          <w:sz w:val="16"/>
        </w:rPr>
        <w:t xml:space="preserve"> Much of this knowledge is embedded in the language, making language conservation important for both indigenous cultures and their partners. TK can assist with the areas of working on and with sea ice and the protection of wildlife.</w:t>
      </w:r>
    </w:p>
    <w:p w14:paraId="31C33AFE" w14:textId="77777777" w:rsidR="007B60BE" w:rsidRPr="00CF75E2" w:rsidRDefault="007B60BE" w:rsidP="007B60BE">
      <w:pPr>
        <w:rPr>
          <w:sz w:val="16"/>
        </w:rPr>
      </w:pPr>
      <w:r w:rsidRPr="00CF75E2">
        <w:rPr>
          <w:sz w:val="16"/>
        </w:rPr>
        <w:t xml:space="preserve">To demonstrate how </w:t>
      </w:r>
      <w:r w:rsidRPr="00CF75E2">
        <w:rPr>
          <w:u w:val="single"/>
        </w:rPr>
        <w:t>"indigenous people wouldn't be consulted to the detriment of both parties"</w:t>
      </w:r>
      <w:r w:rsidRPr="00CF75E2">
        <w:rPr>
          <w:sz w:val="16"/>
        </w:rPr>
        <w:t xml:space="preserve">, Reiss (Interview 2021) told me his experience in a Navy War Room simulation. When developing a response plan to an oil spill in the Arctic, </w:t>
      </w:r>
      <w:r w:rsidRPr="00CF75E2">
        <w:rPr>
          <w:u w:val="single"/>
        </w:rPr>
        <w:t xml:space="preserve">there was no discussion about ice until finally, Reiss himself mentioned, "the ice comes in October"; an important consideration he picked up when working with Edward Itta (Interview Reiss, 2021). Even in the 2010s, the </w:t>
      </w:r>
      <w:r w:rsidRPr="00CF75E2">
        <w:rPr>
          <w:b/>
          <w:bCs/>
          <w:u w:val="single"/>
        </w:rPr>
        <w:t>US Navy forgot the existence of Alaska Natives as a necessary perspective for Arctic planning</w:t>
      </w:r>
      <w:r w:rsidRPr="00CF75E2">
        <w:rPr>
          <w:rStyle w:val="StyleUnderline"/>
        </w:rPr>
        <w:t>. Reiss (Interview 2021) explains that "it never was that…[outsiders] were looking down on locals, it was that they were looking past locals...they just didn't realize what they didn't know [and] how they could maximize their own interests by cooperating with locals".</w:t>
      </w:r>
      <w:r w:rsidRPr="00CF75E2">
        <w:rPr>
          <w:sz w:val="16"/>
        </w:rPr>
        <w:t xml:space="preserve"> There is a real danger for humans, for industry, and for wildlife of missing important considerations, like understanding sea ice, that are always on the minds of people who have lived in the Arctic for millennia. Where outsiders see a "beautiful painting of a guy standing on an ice flow", Edward Itta, former Mayor of the North Slope Borough, sees "a guy stranded on the ice flow because he didn't pay attention" (Itta cited in Interview Reiss, 2021).</w:t>
      </w:r>
    </w:p>
    <w:p w14:paraId="29BAE689" w14:textId="77777777" w:rsidR="007B60BE" w:rsidRPr="00CF75E2" w:rsidRDefault="007B60BE" w:rsidP="007B60BE">
      <w:pPr>
        <w:rPr>
          <w:sz w:val="16"/>
        </w:rPr>
      </w:pPr>
      <w:r w:rsidRPr="00CF75E2">
        <w:rPr>
          <w:rStyle w:val="StyleUnderline"/>
        </w:rPr>
        <w:t>Including indigenous people in planning reduces the risk that outsiders will miss an important consideration of TK. Even Slaiby, who "drilled a lot of wells...in all kinds of areas...harsh and benign environments" recognized that the "[DOI] regulations aren't going to work [in the Arctic]"</w:t>
      </w:r>
      <w:r w:rsidRPr="00CF75E2">
        <w:rPr>
          <w:sz w:val="16"/>
        </w:rPr>
        <w:t xml:space="preserve"> (Interview, 2021). Correspondingly, Edward Itta said, "the stuff you're doing won't work here", so Slaiby worked with Itta to "recreate [plans] and [put] a program together that's going to work for [Alaska Natives and the Arctic]" (Interview 2021). </w:t>
      </w:r>
      <w:r w:rsidRPr="00CF75E2">
        <w:rPr>
          <w:rStyle w:val="StyleUnderline"/>
        </w:rPr>
        <w:t xml:space="preserve">Even when the federal government carries out </w:t>
      </w:r>
      <w:r w:rsidRPr="00CF75E2">
        <w:rPr>
          <w:rStyle w:val="Emphasis"/>
        </w:rPr>
        <w:t>environmental impact assessments</w:t>
      </w:r>
      <w:r w:rsidRPr="00CF75E2">
        <w:rPr>
          <w:rStyle w:val="StyleUnderline"/>
        </w:rPr>
        <w:t xml:space="preserve"> before leasing, their </w:t>
      </w:r>
      <w:r w:rsidRPr="00CF75E2">
        <w:rPr>
          <w:rStyle w:val="StyleUnderline"/>
          <w:b/>
          <w:bCs/>
        </w:rPr>
        <w:t xml:space="preserve">outside scientists have sometimes </w:t>
      </w:r>
      <w:r w:rsidRPr="00CF75E2">
        <w:rPr>
          <w:rStyle w:val="StyleUnderline"/>
        </w:rPr>
        <w:t>fail</w:t>
      </w:r>
      <w:r w:rsidRPr="00CF75E2">
        <w:rPr>
          <w:rStyle w:val="StyleUnderline"/>
          <w:b/>
          <w:bCs/>
        </w:rPr>
        <w:t xml:space="preserve">ed </w:t>
      </w:r>
      <w:r w:rsidRPr="00CF75E2">
        <w:rPr>
          <w:rStyle w:val="StyleUnderline"/>
        </w:rPr>
        <w:t>to identify risks that indigenous people always consider. Itta "knew that his traditional knowledge was critically important to his success in making sure the standards that apply for offshore drilling were strong" (Interview Mack, 2021).</w:t>
      </w:r>
      <w:r w:rsidRPr="00CF75E2">
        <w:rPr>
          <w:sz w:val="16"/>
        </w:rPr>
        <w:t xml:space="preserve"> In Alaska Wilderness League v. Kempthorne the 9th Circuit Court of Appeals held that </w:t>
      </w:r>
      <w:r w:rsidRPr="00CF75E2">
        <w:rPr>
          <w:rStyle w:val="StyleUnderline"/>
        </w:rPr>
        <w:t>the federal assessors “failed to take a ‘hard look’ at the effects Shell's project would have on the Inupiat's subsistence uses of bowhead whales”</w:t>
      </w:r>
      <w:r w:rsidRPr="00CF75E2">
        <w:rPr>
          <w:sz w:val="16"/>
        </w:rPr>
        <w:t xml:space="preserve">(Nelson, 2008, Sec II (B)(2)). </w:t>
      </w:r>
      <w:r w:rsidRPr="00CF75E2">
        <w:rPr>
          <w:u w:val="single"/>
        </w:rPr>
        <w:t xml:space="preserve">The opinion of the case cites that </w:t>
      </w:r>
      <w:r w:rsidRPr="00CF75E2">
        <w:rPr>
          <w:b/>
          <w:bCs/>
          <w:u w:val="single"/>
        </w:rPr>
        <w:t>the “[environmental assessment] itself admits</w:t>
      </w:r>
      <w:r w:rsidRPr="00CF75E2">
        <w:rPr>
          <w:u w:val="single"/>
        </w:rPr>
        <w:t xml:space="preserve"> that ‘it is unknown what the increased level of effect” Shell’s proposed exploration would create (Nelson, 2008).22 The ‘petitioners’, who “contend that [some] assumption is erroneous” repeatedly are the opinions of the whaling captains that Itta submitted because “there was a pretty long record indicating </w:t>
      </w:r>
      <w:r w:rsidRPr="00CF75E2">
        <w:rPr>
          <w:rStyle w:val="Emphasis"/>
        </w:rPr>
        <w:t>they hadn’t taken any other suggestions into consideration</w:t>
      </w:r>
      <w:r w:rsidRPr="00CF75E2">
        <w:rPr>
          <w:u w:val="single"/>
        </w:rPr>
        <w:t>” (Nelson, 2008 and Interview Mack, 2021).</w:t>
      </w:r>
      <w:r w:rsidRPr="00CF75E2">
        <w:rPr>
          <w:sz w:val="16"/>
        </w:rPr>
        <w:t xml:space="preserve"> To get the lease approved after this injunction, Slaiby (</w:t>
      </w:r>
      <w:proofErr w:type="spellStart"/>
      <w:r w:rsidRPr="00CF75E2">
        <w:rPr>
          <w:sz w:val="16"/>
        </w:rPr>
        <w:t>Interveiw</w:t>
      </w:r>
      <w:proofErr w:type="spellEnd"/>
      <w:r w:rsidRPr="00CF75E2">
        <w:rPr>
          <w:sz w:val="16"/>
        </w:rPr>
        <w:t>, 2021) worked directly with Itta to ensure that Shell “paid huge attention to traditional knowledge”.23 Partnering with Itta, Slaiby (Interview 2021) explains that since "Edward had to address TK in everything he did...so did we". Eventually, the two went to DC to convince the federal government to approve Shell's offshore activities.</w:t>
      </w:r>
    </w:p>
    <w:p w14:paraId="022ADB75" w14:textId="77777777" w:rsidR="007B60BE" w:rsidRPr="00CF75E2" w:rsidRDefault="007B60BE" w:rsidP="007B60BE">
      <w:pPr>
        <w:rPr>
          <w:rStyle w:val="StyleUnderline"/>
        </w:rPr>
      </w:pPr>
      <w:r w:rsidRPr="00CF75E2">
        <w:rPr>
          <w:rStyle w:val="StyleUnderline"/>
        </w:rPr>
        <w:t>Demonstrating the empowerment of TK in Alaska, Andy Mack, CEO of Kuupik Corporation, says, “if we come to the table with traditional knowledge, it has equal value as whatever science [outside companies] bring” (Interview Mack, 2021). He explains the implications of this stance when negotiating benefit sharing with companies:</w:t>
      </w:r>
    </w:p>
    <w:p w14:paraId="4131C822" w14:textId="77777777" w:rsidR="007B60BE" w:rsidRPr="00CF75E2" w:rsidRDefault="007B60BE" w:rsidP="007B60BE">
      <w:pPr>
        <w:rPr>
          <w:rStyle w:val="StyleUnderline"/>
        </w:rPr>
      </w:pPr>
      <w:r w:rsidRPr="00CF75E2">
        <w:rPr>
          <w:rStyle w:val="StyleUnderline"/>
        </w:rPr>
        <w:t>1. Kuupik "require a certain amount of sustainability and support that [they] give to shareholders and...to continue to develop and to value [TK]"</w:t>
      </w:r>
    </w:p>
    <w:p w14:paraId="2DD795C6" w14:textId="77777777" w:rsidR="007B60BE" w:rsidRPr="00B35838" w:rsidRDefault="007B60BE" w:rsidP="007B60BE">
      <w:pPr>
        <w:rPr>
          <w:rStyle w:val="StyleUnderline"/>
        </w:rPr>
      </w:pPr>
      <w:r w:rsidRPr="00CF75E2">
        <w:rPr>
          <w:rStyle w:val="StyleUnderline"/>
        </w:rPr>
        <w:t>2. TK is “one of the few tools that [NCs] have against a well-funded oil company where we will always have better information [about surface environment] than they will” even if “they have better information about their wells,...the subsurface</w:t>
      </w:r>
      <w:r w:rsidRPr="00B35838">
        <w:rPr>
          <w:rStyle w:val="StyleUnderline"/>
        </w:rPr>
        <w:t>...costs of their project, [etc.]”</w:t>
      </w:r>
    </w:p>
    <w:p w14:paraId="42999A1B" w14:textId="77777777" w:rsidR="007B60BE" w:rsidRPr="00B35838" w:rsidRDefault="007B60BE" w:rsidP="007B60BE">
      <w:pPr>
        <w:rPr>
          <w:sz w:val="16"/>
        </w:rPr>
      </w:pPr>
      <w:r w:rsidRPr="00B35838">
        <w:rPr>
          <w:sz w:val="16"/>
        </w:rPr>
        <w:t>Both Mack and Schutt are western trained lawyers and utilize TK in negotiation “as a tool to protect subsistence by using [TK] to ensure that [development] actually makes sense for us” (Interview Mack, 2021). For benefit sharing, TK “has great financial [implications]” because outside companies “have to do everything they can to mitigate and...compensate” for the fact that “their activities are changing incrementally and substantially over a period of time the</w:t>
      </w:r>
    </w:p>
    <w:p w14:paraId="19B9DB19" w14:textId="77777777" w:rsidR="007B60BE" w:rsidRPr="00B35838" w:rsidRDefault="007B60BE" w:rsidP="007B60BE">
      <w:pPr>
        <w:rPr>
          <w:sz w:val="16"/>
        </w:rPr>
      </w:pPr>
      <w:r w:rsidRPr="00B35838">
        <w:rPr>
          <w:sz w:val="16"/>
        </w:rPr>
        <w:t>22</w:t>
      </w:r>
      <w:r w:rsidRPr="00B35838">
        <w:rPr>
          <w:sz w:val="16"/>
        </w:rPr>
        <w:tab/>
        <w:t>I noted that the opinion refers to the Alaska Natives as “petitioners” and fails to give due credit to TK for identifying the “gaps in [the agency’s] data and the potential for serious consequences”(Nelson, 2008).</w:t>
      </w:r>
    </w:p>
    <w:p w14:paraId="0A170708" w14:textId="77777777" w:rsidR="007B60BE" w:rsidRPr="00B35838" w:rsidRDefault="007B60BE" w:rsidP="007B60BE">
      <w:pPr>
        <w:rPr>
          <w:sz w:val="16"/>
        </w:rPr>
      </w:pPr>
      <w:r w:rsidRPr="00B35838">
        <w:rPr>
          <w:sz w:val="16"/>
        </w:rPr>
        <w:t>23</w:t>
      </w:r>
      <w:r w:rsidRPr="00B35838">
        <w:rPr>
          <w:sz w:val="16"/>
        </w:rPr>
        <w:tab/>
        <w:t>Bob Reiss recorded the story of Pete Slaiby and Edward Itta's partnership in The Eskimo and the Oil Man.</w:t>
      </w:r>
    </w:p>
    <w:p w14:paraId="3075732E" w14:textId="77777777" w:rsidR="007B60BE" w:rsidRPr="006F020E" w:rsidRDefault="007B60BE" w:rsidP="007B60BE">
      <w:pPr>
        <w:rPr>
          <w:sz w:val="16"/>
        </w:rPr>
      </w:pPr>
      <w:r w:rsidRPr="00B35838">
        <w:rPr>
          <w:sz w:val="16"/>
        </w:rPr>
        <w:t>subsistence activities of” Alaska Natives (Interview Mack, 2021). Their strategy strengthens the argument of this dissertation that outside companies wanting to develop partnerships and make their operations more sustainable should take seriously indigenous perspectives and expertise.</w:t>
      </w:r>
    </w:p>
    <w:p w14:paraId="24D08B2C" w14:textId="77777777" w:rsidR="007B60BE" w:rsidRDefault="007B60BE" w:rsidP="00CF75E2">
      <w:pPr>
        <w:pStyle w:val="Heading4"/>
      </w:pPr>
      <w:r>
        <w:t>Certainty key---overly technical jargon ruins the relationship and can muddle the goals</w:t>
      </w:r>
    </w:p>
    <w:p w14:paraId="6F77DA31" w14:textId="77777777" w:rsidR="007B60BE" w:rsidRDefault="007B60BE" w:rsidP="007B60BE">
      <w:r w:rsidRPr="00CF75E2">
        <w:rPr>
          <w:rStyle w:val="Style13ptBold"/>
        </w:rPr>
        <w:t xml:space="preserve">McElhinny, </w:t>
      </w:r>
      <w:proofErr w:type="spellStart"/>
      <w:r w:rsidRPr="00CF75E2">
        <w:rPr>
          <w:rStyle w:val="Style13ptBold"/>
        </w:rPr>
        <w:t>Degawan</w:t>
      </w:r>
      <w:proofErr w:type="spellEnd"/>
      <w:r w:rsidRPr="00CF75E2">
        <w:rPr>
          <w:rStyle w:val="Style13ptBold"/>
        </w:rPr>
        <w:t xml:space="preserve">, et al., 21 </w:t>
      </w:r>
      <w:r>
        <w:t>[</w:t>
      </w:r>
      <w:r w:rsidRPr="00A74094">
        <w:t>Vince</w:t>
      </w:r>
      <w:r>
        <w:t xml:space="preserve">, </w:t>
      </w:r>
      <w:r w:rsidRPr="00A74094">
        <w:t>Minnie, Patricia Dunne, Alli</w:t>
      </w:r>
      <w:r>
        <w:t xml:space="preserve"> Cruz, October 2021, Conservation International, “INDIGENOUS NEGOTIATIONS RESOURCE GUIDE,” </w:t>
      </w:r>
      <w:r w:rsidRPr="00A74094">
        <w:t>https://www.conservation.org/docs/default-source/publication-pdfs/ci-indigenous-negotiations-resource-guide.pdf</w:t>
      </w:r>
      <w:r>
        <w:t>, accessed 7-18 DG]</w:t>
      </w:r>
    </w:p>
    <w:p w14:paraId="63FA8761" w14:textId="77777777" w:rsidR="007B60BE" w:rsidRPr="00391B69" w:rsidRDefault="007B60BE" w:rsidP="007B60BE">
      <w:pPr>
        <w:rPr>
          <w:sz w:val="16"/>
        </w:rPr>
      </w:pPr>
      <w:r w:rsidRPr="00391B69">
        <w:rPr>
          <w:sz w:val="16"/>
        </w:rPr>
        <w:t>Arlington, VA: Conservation International.</w:t>
      </w:r>
    </w:p>
    <w:p w14:paraId="1D287E90" w14:textId="77777777" w:rsidR="007B60BE" w:rsidRPr="006F020E" w:rsidRDefault="007B60BE" w:rsidP="007B60BE">
      <w:pPr>
        <w:rPr>
          <w:sz w:val="16"/>
        </w:rPr>
      </w:pPr>
      <w:r w:rsidRPr="005D2A68">
        <w:rPr>
          <w:sz w:val="16"/>
        </w:rPr>
        <w:t xml:space="preserve">Communities can offset the risk of project proponent interference by demanding to know about possible conflicts of interest related to a proposed expert, or choosing third-party experts themselves. </w:t>
      </w:r>
      <w:r w:rsidRPr="005D2A68">
        <w:rPr>
          <w:rStyle w:val="StyleUnderline"/>
        </w:rPr>
        <w:t>Communities must be alert to whether the expert is providing information that is in the community’s best interest.</w:t>
      </w:r>
      <w:r w:rsidRPr="005D2A68">
        <w:rPr>
          <w:sz w:val="16"/>
        </w:rPr>
        <w:t xml:space="preserve"> Non-Indigenous members of the negotiating team can play various roles, such as supporting tasks like specific research or specific alliance building, or playing a role at the negotiation table. </w:t>
      </w:r>
      <w:r w:rsidRPr="005D2A68">
        <w:rPr>
          <w:rStyle w:val="StyleUnderline"/>
        </w:rPr>
        <w:t>The roles of non-Indigenous members of a negotiating team depend on local factors, including the availability of skilled negotiators in the community, available budget, the complexity of the negotiation process and the way the project proponent may organize their own team. One consideration for selecting expert advisors is how they interact with the community.</w:t>
      </w:r>
      <w:r w:rsidRPr="005D2A68">
        <w:rPr>
          <w:sz w:val="16"/>
        </w:rPr>
        <w:t xml:space="preserve"> From the IBA Community Toolkit (2015): </w:t>
      </w:r>
      <w:r w:rsidRPr="005D2A68">
        <w:rPr>
          <w:rStyle w:val="StyleUnderline"/>
        </w:rPr>
        <w:t xml:space="preserve">If the expert treats people in the communities as their equal, takes time to explain things in plain language, and does not always agree with the community representatives, they are probably going to work well with the community and help negotiate a good outcome. If an expert delivers </w:t>
      </w:r>
      <w:r w:rsidRPr="005D2A68">
        <w:rPr>
          <w:rStyle w:val="Emphasis"/>
        </w:rPr>
        <w:t>huge and unwieldy documents</w:t>
      </w:r>
      <w:r w:rsidRPr="005D2A68">
        <w:rPr>
          <w:rStyle w:val="StyleUnderline"/>
        </w:rPr>
        <w:t xml:space="preserve">, speaks as though community members are not capable of understanding or with </w:t>
      </w:r>
      <w:r w:rsidRPr="005D2A68">
        <w:rPr>
          <w:rStyle w:val="Emphasis"/>
        </w:rPr>
        <w:t>overly technical jargon</w:t>
      </w:r>
      <w:r w:rsidRPr="005D2A68">
        <w:rPr>
          <w:rStyle w:val="StyleUnderline"/>
        </w:rPr>
        <w:t xml:space="preserve">… or behaves as though they are always in agreement, </w:t>
      </w:r>
      <w:r w:rsidRPr="005065C7">
        <w:rPr>
          <w:rStyle w:val="Emphasis"/>
        </w:rPr>
        <w:t xml:space="preserve">odds are low that they will serve the community well. </w:t>
      </w:r>
      <w:r w:rsidRPr="005D2A68">
        <w:rPr>
          <w:rStyle w:val="StyleUnderline"/>
        </w:rPr>
        <w:t>Internal communications The chief responsibility of the negotiating team is taking the proceedings and options from the negotiation back to the community and communicating the proceedings clearly, in an effort to allow the community as a whole to make an informed decision.</w:t>
      </w:r>
      <w:r w:rsidRPr="005D2A68">
        <w:rPr>
          <w:sz w:val="16"/>
        </w:rPr>
        <w:t xml:space="preserve"> A plan for communicating internally within the community is an important preparatory step for negotiation. Several guidelines can help to shape this component of a communications plan (IBA Toolkit 2015, pp. 92-93): Involve the whole community in the initial decision to negotiate. This way community members will have already discussed the proposed project and its implications and the decision to negotiate will be understood by all. </w:t>
      </w:r>
      <w:r w:rsidRPr="005D2A68">
        <w:rPr>
          <w:rStyle w:val="StyleUnderline"/>
        </w:rPr>
        <w:t>When community members begin receiving information after decisions have already been made, this can lead to confusion and mistrust.</w:t>
      </w:r>
      <w:r w:rsidRPr="005D2A68">
        <w:rPr>
          <w:sz w:val="16"/>
        </w:rPr>
        <w:t xml:space="preserve"> </w:t>
      </w:r>
      <w:r w:rsidRPr="005D2A68">
        <w:rPr>
          <w:rStyle w:val="StyleUnderline"/>
        </w:rPr>
        <w:t xml:space="preserve">Clearly </w:t>
      </w:r>
      <w:r w:rsidRPr="005D2A68">
        <w:rPr>
          <w:rStyle w:val="Emphasis"/>
        </w:rPr>
        <w:t>define a consistent process</w:t>
      </w:r>
      <w:r>
        <w:rPr>
          <w:rStyle w:val="StyleUnderline"/>
        </w:rPr>
        <w:t xml:space="preserve"> </w:t>
      </w:r>
      <w:r w:rsidRPr="005D2A68">
        <w:rPr>
          <w:rStyle w:val="StyleUnderline"/>
        </w:rPr>
        <w:t>for how and when the community will be informed about and consulted on the negotiation process. Understanding when community members will receive and provide feedback is crucial for maintaining unity.</w:t>
      </w:r>
      <w:r w:rsidRPr="005D2A68">
        <w:rPr>
          <w:sz w:val="16"/>
        </w:rPr>
        <w:t xml:space="preserve"> </w:t>
      </w:r>
    </w:p>
    <w:p w14:paraId="358C2A7D" w14:textId="77777777" w:rsidR="007B60BE" w:rsidRDefault="007B60BE" w:rsidP="00CF75E2">
      <w:pPr>
        <w:pStyle w:val="Heading3"/>
        <w:rPr>
          <w:rFonts w:eastAsia="MS Gothic"/>
        </w:rPr>
      </w:pPr>
      <w:r>
        <w:rPr>
          <w:rFonts w:eastAsia="MS Gothic"/>
        </w:rPr>
        <w:t>Plan---1AC</w:t>
      </w:r>
    </w:p>
    <w:p w14:paraId="5D46BE85" w14:textId="77777777" w:rsidR="007B60BE" w:rsidRDefault="007B60BE" w:rsidP="00CF75E2">
      <w:pPr>
        <w:pStyle w:val="Heading4"/>
        <w:rPr>
          <w:rFonts w:eastAsia="MS Gothic"/>
        </w:rPr>
      </w:pPr>
      <w:r>
        <w:rPr>
          <w:rFonts w:eastAsia="MS Gothic"/>
        </w:rPr>
        <w:t>Thus:</w:t>
      </w:r>
    </w:p>
    <w:p w14:paraId="7E07EE99" w14:textId="77777777" w:rsidR="007B60BE" w:rsidRDefault="007B60BE" w:rsidP="00CF75E2">
      <w:pPr>
        <w:pStyle w:val="Heading4"/>
      </w:pPr>
      <w:r w:rsidRPr="00E972BA">
        <w:t xml:space="preserve">Plan: The United States federal government should significantly increase its development of the Arctic by authorizing new mineral resource extraction projects </w:t>
      </w:r>
      <w:r>
        <w:t>bound</w:t>
      </w:r>
      <w:r w:rsidRPr="00E972BA">
        <w:t xml:space="preserve"> to benefit-sharing agreements co-designed and co-</w:t>
      </w:r>
      <w:r>
        <w:t>managed</w:t>
      </w:r>
      <w:r w:rsidRPr="00E972BA">
        <w:t xml:space="preserve"> with Alaska Natives.</w:t>
      </w:r>
    </w:p>
    <w:p w14:paraId="11594E35" w14:textId="77777777" w:rsidR="007B60BE" w:rsidRPr="002B380A" w:rsidRDefault="007B60BE" w:rsidP="00CF75E2">
      <w:pPr>
        <w:pStyle w:val="Heading3"/>
        <w:rPr>
          <w:rFonts w:eastAsia="MS Gothic"/>
        </w:rPr>
      </w:pPr>
      <w:r w:rsidRPr="002B380A">
        <w:rPr>
          <w:rFonts w:eastAsia="MS Gothic"/>
        </w:rPr>
        <w:t>Framing---1AC</w:t>
      </w:r>
    </w:p>
    <w:p w14:paraId="2A1A0D04" w14:textId="77777777" w:rsidR="007B60BE" w:rsidRPr="0054031B" w:rsidRDefault="007B60BE" w:rsidP="00CF75E2">
      <w:pPr>
        <w:pStyle w:val="Heading4"/>
        <w:rPr>
          <w:rFonts w:eastAsia="MS Gothic"/>
        </w:rPr>
      </w:pPr>
      <w:r w:rsidRPr="002B380A">
        <w:rPr>
          <w:rFonts w:eastAsia="MS Gothic"/>
        </w:rPr>
        <w:t xml:space="preserve">Contention 2: </w:t>
      </w:r>
      <w:r w:rsidRPr="002B380A">
        <w:rPr>
          <w:rFonts w:eastAsia="MS Gothic"/>
          <w:u w:val="single"/>
        </w:rPr>
        <w:t>FRAMING</w:t>
      </w:r>
    </w:p>
    <w:p w14:paraId="44720A0D" w14:textId="77777777" w:rsidR="007B60BE" w:rsidRPr="0054031B" w:rsidRDefault="007B60BE" w:rsidP="00CF75E2">
      <w:pPr>
        <w:pStyle w:val="Heading4"/>
        <w:rPr>
          <w:rFonts w:eastAsia="DengXian Light"/>
        </w:rPr>
      </w:pPr>
      <w:r>
        <w:rPr>
          <w:rFonts w:eastAsia="DengXian Light"/>
        </w:rPr>
        <w:t>Apocalyptic</w:t>
      </w:r>
      <w:r w:rsidRPr="0054031B">
        <w:rPr>
          <w:rFonts w:eastAsia="DengXian Light"/>
        </w:rPr>
        <w:t xml:space="preserve"> futurism launders colonial genocide — white decline anxieties repackage structural violence as environmental crisis.</w:t>
      </w:r>
    </w:p>
    <w:p w14:paraId="65F86605" w14:textId="77777777" w:rsidR="007B60BE" w:rsidRPr="00B64986" w:rsidRDefault="007B60BE" w:rsidP="007B60BE">
      <w:pPr>
        <w:rPr>
          <w:rFonts w:eastAsia="Cambria"/>
        </w:rPr>
      </w:pPr>
      <w:proofErr w:type="spellStart"/>
      <w:r w:rsidRPr="00B64986">
        <w:rPr>
          <w:rFonts w:eastAsia="Cambria"/>
          <w:b/>
          <w:bCs/>
          <w:sz w:val="26"/>
        </w:rPr>
        <w:t>Gergan</w:t>
      </w:r>
      <w:proofErr w:type="spellEnd"/>
      <w:r w:rsidRPr="00B64986">
        <w:rPr>
          <w:rFonts w:eastAsia="Cambria"/>
          <w:b/>
          <w:bCs/>
          <w:sz w:val="26"/>
        </w:rPr>
        <w:t xml:space="preserve"> </w:t>
      </w:r>
      <w:r w:rsidRPr="00B64986">
        <w:rPr>
          <w:rFonts w:eastAsia="Cambria"/>
        </w:rPr>
        <w:t>and Smith</w:t>
      </w:r>
      <w:r w:rsidRPr="00B64986">
        <w:rPr>
          <w:rFonts w:eastAsia="Cambria"/>
          <w:b/>
          <w:bCs/>
          <w:sz w:val="26"/>
        </w:rPr>
        <w:t xml:space="preserve"> 20</w:t>
      </w:r>
      <w:r w:rsidRPr="00B64986">
        <w:rPr>
          <w:rFonts w:eastAsia="Cambria"/>
        </w:rPr>
        <w:t xml:space="preserve"> Mabel </w:t>
      </w:r>
      <w:proofErr w:type="spellStart"/>
      <w:r w:rsidRPr="00B64986">
        <w:rPr>
          <w:rFonts w:eastAsia="Cambria"/>
        </w:rPr>
        <w:t>Gergan</w:t>
      </w:r>
      <w:proofErr w:type="spellEnd"/>
      <w:r w:rsidRPr="00B64986">
        <w:rPr>
          <w:rFonts w:eastAsia="Cambria"/>
        </w:rPr>
        <w:t xml:space="preserve"> *Florida State University **and Pavithra Vasudevan University of North Carolina at Chapel Hill. (Mabel &amp; Sara, Earth beyond repair: Race and apocalypse in collective imagination Society and Space 2020, Vol. 38(1) 91–110; KU Libraries Sage Publications)</w:t>
      </w:r>
      <w:r>
        <w:rPr>
          <w:rFonts w:eastAsia="Cambria"/>
        </w:rPr>
        <w:t>//</w:t>
      </w:r>
      <w:proofErr w:type="spellStart"/>
      <w:r>
        <w:rPr>
          <w:rFonts w:eastAsia="Cambria"/>
        </w:rPr>
        <w:t>ishi</w:t>
      </w:r>
      <w:proofErr w:type="spellEnd"/>
    </w:p>
    <w:p w14:paraId="056EAABB" w14:textId="77777777" w:rsidR="007B60BE" w:rsidRPr="00B64986" w:rsidRDefault="007B60BE" w:rsidP="007B60BE">
      <w:pPr>
        <w:rPr>
          <w:rFonts w:eastAsia="Cambria"/>
          <w:u w:val="single"/>
        </w:rPr>
      </w:pPr>
      <w:r w:rsidRPr="00B64986">
        <w:rPr>
          <w:rFonts w:eastAsia="Cambria"/>
          <w:sz w:val="16"/>
        </w:rPr>
        <w:t xml:space="preserve">We argue that scientific </w:t>
      </w:r>
      <w:r w:rsidRPr="00CF75E2">
        <w:rPr>
          <w:rFonts w:eastAsia="Cambria"/>
          <w:highlight w:val="cyan"/>
          <w:u w:val="single"/>
        </w:rPr>
        <w:t>debates</w:t>
      </w:r>
      <w:r w:rsidRPr="00B64986">
        <w:rPr>
          <w:rFonts w:eastAsia="Cambria"/>
          <w:sz w:val="16"/>
        </w:rPr>
        <w:t xml:space="preserve"> and cultural representations </w:t>
      </w:r>
      <w:r w:rsidRPr="00B64986">
        <w:rPr>
          <w:rFonts w:eastAsia="Cambria"/>
          <w:u w:val="single"/>
        </w:rPr>
        <w:t>offer</w:t>
      </w:r>
      <w:r w:rsidRPr="00B64986">
        <w:rPr>
          <w:rFonts w:eastAsia="Cambria"/>
          <w:sz w:val="16"/>
        </w:rPr>
        <w:t xml:space="preserve"> parallel </w:t>
      </w:r>
      <w:r w:rsidRPr="00CF75E2">
        <w:rPr>
          <w:rFonts w:eastAsia="Cambria"/>
          <w:b/>
          <w:iCs/>
          <w:highlight w:val="cyan"/>
          <w:u w:val="single"/>
        </w:rPr>
        <w:t>imagining</w:t>
      </w:r>
      <w:r w:rsidRPr="00B64986">
        <w:rPr>
          <w:rFonts w:eastAsia="Cambria"/>
          <w:b/>
          <w:iCs/>
          <w:u w:val="single"/>
        </w:rPr>
        <w:t xml:space="preserve">s of </w:t>
      </w:r>
      <w:r w:rsidRPr="00CF75E2">
        <w:rPr>
          <w:rFonts w:eastAsia="Cambria"/>
          <w:b/>
          <w:iCs/>
          <w:highlight w:val="cyan"/>
          <w:u w:val="single"/>
        </w:rPr>
        <w:t>apocalypse</w:t>
      </w:r>
      <w:r w:rsidRPr="00CF75E2">
        <w:rPr>
          <w:rFonts w:eastAsia="Cambria"/>
          <w:highlight w:val="cyan"/>
          <w:u w:val="single"/>
        </w:rPr>
        <w:t xml:space="preserve"> </w:t>
      </w:r>
      <w:r w:rsidRPr="00B64986">
        <w:rPr>
          <w:rFonts w:eastAsia="Cambria"/>
          <w:u w:val="single"/>
        </w:rPr>
        <w:t xml:space="preserve">that </w:t>
      </w:r>
      <w:r w:rsidRPr="00CF75E2">
        <w:rPr>
          <w:rFonts w:eastAsia="Cambria"/>
          <w:b/>
          <w:iCs/>
          <w:highlight w:val="cyan"/>
          <w:u w:val="single"/>
        </w:rPr>
        <w:t>escape</w:t>
      </w:r>
      <w:r w:rsidRPr="00B64986">
        <w:rPr>
          <w:rFonts w:eastAsia="Cambria"/>
          <w:sz w:val="16"/>
        </w:rPr>
        <w:t xml:space="preserve"> specific </w:t>
      </w:r>
      <w:r w:rsidRPr="00CF75E2">
        <w:rPr>
          <w:rFonts w:eastAsia="Cambria"/>
          <w:b/>
          <w:iCs/>
          <w:highlight w:val="cyan"/>
          <w:u w:val="single"/>
        </w:rPr>
        <w:t>culpability</w:t>
      </w:r>
      <w:r w:rsidRPr="00B64986">
        <w:rPr>
          <w:rFonts w:eastAsia="Cambria"/>
        </w:rPr>
        <w:t xml:space="preserve"> (</w:t>
      </w:r>
      <w:r w:rsidRPr="00B64986">
        <w:rPr>
          <w:rFonts w:eastAsia="Cambria"/>
          <w:sz w:val="16"/>
        </w:rPr>
        <w:t xml:space="preserve">for instance, </w:t>
      </w:r>
      <w:r w:rsidRPr="00CF75E2">
        <w:rPr>
          <w:rFonts w:eastAsia="Cambria"/>
          <w:highlight w:val="cyan"/>
          <w:u w:val="single"/>
        </w:rPr>
        <w:t xml:space="preserve">in </w:t>
      </w:r>
      <w:r w:rsidRPr="00B64986">
        <w:rPr>
          <w:rFonts w:eastAsia="Cambria"/>
          <w:u w:val="single"/>
        </w:rPr>
        <w:t xml:space="preserve">processes of </w:t>
      </w:r>
      <w:r w:rsidRPr="00CF75E2">
        <w:rPr>
          <w:rFonts w:eastAsia="Cambria"/>
          <w:b/>
          <w:iCs/>
          <w:highlight w:val="cyan"/>
          <w:u w:val="single"/>
        </w:rPr>
        <w:t>settler colonialism</w:t>
      </w:r>
      <w:r w:rsidRPr="00B64986">
        <w:rPr>
          <w:rFonts w:eastAsia="Cambria"/>
          <w:sz w:val="16"/>
        </w:rPr>
        <w:t xml:space="preserve">, capitalism, or imperialism) </w:t>
      </w:r>
      <w:r w:rsidRPr="00CF75E2">
        <w:rPr>
          <w:rFonts w:eastAsia="Cambria"/>
          <w:highlight w:val="cyan"/>
          <w:u w:val="single"/>
        </w:rPr>
        <w:t xml:space="preserve">and </w:t>
      </w:r>
      <w:r w:rsidRPr="00B64986">
        <w:rPr>
          <w:rFonts w:eastAsia="Cambria"/>
          <w:u w:val="single"/>
        </w:rPr>
        <w:t xml:space="preserve">instead </w:t>
      </w:r>
      <w:r w:rsidRPr="00CF75E2">
        <w:rPr>
          <w:rFonts w:eastAsia="Cambria"/>
          <w:highlight w:val="cyan"/>
          <w:u w:val="single"/>
        </w:rPr>
        <w:t xml:space="preserve">center a </w:t>
      </w:r>
      <w:r w:rsidRPr="00CF75E2">
        <w:rPr>
          <w:rFonts w:eastAsia="Cambria"/>
          <w:b/>
          <w:iCs/>
          <w:highlight w:val="cyan"/>
          <w:u w:val="single"/>
        </w:rPr>
        <w:t xml:space="preserve">universal human </w:t>
      </w:r>
      <w:r w:rsidRPr="00B64986">
        <w:rPr>
          <w:rFonts w:eastAsia="Cambria"/>
          <w:b/>
          <w:iCs/>
          <w:u w:val="single"/>
        </w:rPr>
        <w:t>frailty</w:t>
      </w:r>
      <w:r w:rsidRPr="00B64986">
        <w:rPr>
          <w:rFonts w:eastAsia="Cambria"/>
          <w:u w:val="single"/>
        </w:rPr>
        <w:t xml:space="preserve"> that ends with triumph,</w:t>
      </w:r>
      <w:r w:rsidRPr="00B64986">
        <w:rPr>
          <w:rFonts w:eastAsia="Cambria"/>
          <w:sz w:val="16"/>
        </w:rPr>
        <w:t xml:space="preserve"> a clear moral, and a clean slate. Not all imaginaries reiterate this narrative; in closing we turn to fantastical artwork that holds the violences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CF75E2">
        <w:rPr>
          <w:rFonts w:eastAsia="Cambria"/>
          <w:b/>
          <w:iCs/>
          <w:highlight w:val="cyan"/>
          <w:u w:val="single"/>
        </w:rPr>
        <w:t>apocalyptic imaginings</w:t>
      </w:r>
      <w:r w:rsidRPr="00B64986">
        <w:rPr>
          <w:rFonts w:eastAsia="Cambria"/>
          <w:sz w:val="16"/>
        </w:rPr>
        <w:t xml:space="preserve"> have often been framed through an exclusionary hierarchy of humanity, necessitating closer examination of how </w:t>
      </w:r>
      <w:proofErr w:type="spellStart"/>
      <w:r w:rsidRPr="00B64986">
        <w:rPr>
          <w:rFonts w:eastAsia="Cambria"/>
          <w:sz w:val="16"/>
        </w:rPr>
        <w:t>cliche´d</w:t>
      </w:r>
      <w:proofErr w:type="spellEnd"/>
      <w:r w:rsidRPr="00B64986">
        <w:rPr>
          <w:rFonts w:eastAsia="Cambria"/>
          <w:sz w:val="16"/>
        </w:rPr>
        <w:t xml:space="preserve"> genre conventions that saturate our media environment </w:t>
      </w:r>
      <w:r w:rsidRPr="00CF75E2">
        <w:rPr>
          <w:rFonts w:eastAsia="Cambria"/>
          <w:highlight w:val="cyan"/>
          <w:u w:val="single"/>
        </w:rPr>
        <w:t xml:space="preserve">rely on </w:t>
      </w:r>
      <w:r w:rsidRPr="00B64986">
        <w:rPr>
          <w:rFonts w:eastAsia="Cambria"/>
          <w:b/>
          <w:iCs/>
          <w:u w:val="single"/>
        </w:rPr>
        <w:t>anti-Black racism</w:t>
      </w:r>
      <w:r w:rsidRPr="00B64986">
        <w:rPr>
          <w:rFonts w:eastAsia="Cambria"/>
          <w:u w:val="single"/>
        </w:rPr>
        <w:t xml:space="preserve"> and </w:t>
      </w:r>
      <w:r w:rsidRPr="00CF75E2">
        <w:rPr>
          <w:rFonts w:eastAsia="Cambria"/>
          <w:b/>
          <w:iCs/>
          <w:highlight w:val="cyan"/>
          <w:u w:val="single"/>
        </w:rPr>
        <w:t>indigenous erasure</w:t>
      </w:r>
      <w:r w:rsidRPr="00B64986">
        <w:rPr>
          <w:rFonts w:eastAsia="Cambria"/>
          <w:sz w:val="16"/>
        </w:rPr>
        <w:t xml:space="preserve">. Without such attention, we risk reiterating these cliche´s in narrating environmental crisis. We focus on renderings of the apocalypse in American popular culture as a window into cultural anxieties, following scholars in media studies and ecocriticism (Murray and Heumann, 2014; O’Brien, 2016; </w:t>
      </w:r>
      <w:proofErr w:type="spellStart"/>
      <w:r w:rsidRPr="00B64986">
        <w:rPr>
          <w:rFonts w:eastAsia="Cambria"/>
          <w:sz w:val="16"/>
        </w:rPr>
        <w:t>Willoquet-Maricondi</w:t>
      </w:r>
      <w:proofErr w:type="spellEnd"/>
      <w:r w:rsidRPr="00B64986">
        <w:rPr>
          <w:rFonts w:eastAsia="Cambria"/>
          <w:sz w:val="16"/>
        </w:rPr>
        <w:t xml:space="preserve">, 2010) and geography (Dittmer and Gray, 2010; Dodds, 2008; Kennedy and </w:t>
      </w:r>
      <w:proofErr w:type="spellStart"/>
      <w:r w:rsidRPr="00B64986">
        <w:rPr>
          <w:rFonts w:eastAsia="Cambria"/>
          <w:sz w:val="16"/>
        </w:rPr>
        <w:t>Lukinbeal</w:t>
      </w:r>
      <w:proofErr w:type="spellEnd"/>
      <w:r w:rsidRPr="00B64986">
        <w:rPr>
          <w:rFonts w:eastAsia="Cambria"/>
          <w:sz w:val="16"/>
        </w:rPr>
        <w:t xml:space="preserve">, 1997; </w:t>
      </w:r>
      <w:proofErr w:type="spellStart"/>
      <w:r w:rsidRPr="00B64986">
        <w:rPr>
          <w:rFonts w:eastAsia="Cambria"/>
          <w:sz w:val="16"/>
        </w:rPr>
        <w:t>Lukinbeal</w:t>
      </w:r>
      <w:proofErr w:type="spellEnd"/>
      <w:r w:rsidRPr="00B64986">
        <w:rPr>
          <w:rFonts w:eastAsia="Cambria"/>
          <w:sz w:val="16"/>
        </w:rPr>
        <w:t xml:space="preserve"> and Zimmermann, 2006; Sharp, 1998). Bettini (2013) and Hartmann (2010) caution that unexamined </w:t>
      </w:r>
      <w:r w:rsidRPr="00CF75E2">
        <w:rPr>
          <w:rFonts w:eastAsia="Cambria"/>
          <w:b/>
          <w:iCs/>
          <w:highlight w:val="cyan"/>
          <w:u w:val="single"/>
        </w:rPr>
        <w:t>apocalyptic imagery</w:t>
      </w:r>
      <w:r w:rsidRPr="00CF75E2">
        <w:rPr>
          <w:rFonts w:eastAsia="Cambria"/>
          <w:highlight w:val="cyan"/>
          <w:u w:val="single"/>
        </w:rPr>
        <w:t xml:space="preserve"> </w:t>
      </w:r>
      <w:r w:rsidRPr="00B64986">
        <w:rPr>
          <w:rFonts w:eastAsia="Cambria"/>
          <w:u w:val="single"/>
        </w:rPr>
        <w:t>in policy</w:t>
      </w:r>
      <w:r w:rsidRPr="00B64986">
        <w:rPr>
          <w:rFonts w:eastAsia="Cambria"/>
          <w:sz w:val="16"/>
        </w:rPr>
        <w:t xml:space="preserve"> documents will </w:t>
      </w:r>
      <w:r w:rsidRPr="00CF75E2">
        <w:rPr>
          <w:rFonts w:eastAsia="Cambria"/>
          <w:highlight w:val="cyan"/>
          <w:u w:val="single"/>
        </w:rPr>
        <w:t>shift governance</w:t>
      </w:r>
      <w:r w:rsidRPr="00B64986">
        <w:rPr>
          <w:rFonts w:eastAsia="Cambria"/>
          <w:sz w:val="16"/>
        </w:rPr>
        <w:t xml:space="preserve"> in response to climate change </w:t>
      </w:r>
      <w:r w:rsidRPr="00CF75E2">
        <w:rPr>
          <w:rFonts w:eastAsia="Cambria"/>
          <w:highlight w:val="cyan"/>
          <w:u w:val="single"/>
        </w:rPr>
        <w:t>from politics to security</w:t>
      </w:r>
      <w:r w:rsidRPr="00B64986">
        <w:rPr>
          <w:rFonts w:eastAsia="Cambria"/>
          <w:sz w:val="16"/>
        </w:rPr>
        <w:t xml:space="preserve">. The spillage of sci-fi into science and security is not hypothetical; consider the U.S. Army’s recent “Mad Scientist Science Fiction Writing Contest,” encouraging contestants “to explore fresh ideas about the future of warfare and technology...with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cliche´s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 What kind of urgency does the Anthropocene produce? For whom? Baldwin (2012: 172) argues </w:t>
      </w:r>
      <w:r w:rsidRPr="00CF75E2">
        <w:rPr>
          <w:rFonts w:eastAsia="Cambria"/>
          <w:highlight w:val="cyan"/>
          <w:u w:val="single"/>
        </w:rPr>
        <w:t xml:space="preserve">whiteness </w:t>
      </w:r>
      <w:r w:rsidRPr="00B64986">
        <w:rPr>
          <w:rFonts w:eastAsia="Cambria"/>
          <w:u w:val="single"/>
        </w:rPr>
        <w:t xml:space="preserve">is </w:t>
      </w:r>
      <w:r w:rsidRPr="00CF75E2">
        <w:rPr>
          <w:rFonts w:eastAsia="Cambria"/>
          <w:highlight w:val="cyan"/>
          <w:u w:val="single"/>
        </w:rPr>
        <w:t>figured through “</w:t>
      </w:r>
      <w:r w:rsidRPr="00CF75E2">
        <w:rPr>
          <w:rFonts w:eastAsia="Cambria"/>
          <w:b/>
          <w:iCs/>
          <w:highlight w:val="cyan"/>
          <w:u w:val="single"/>
        </w:rPr>
        <w:t>tropes</w:t>
      </w:r>
      <w:r w:rsidRPr="00B64986">
        <w:rPr>
          <w:rFonts w:eastAsia="Cambria"/>
          <w:b/>
          <w:iCs/>
          <w:u w:val="single"/>
        </w:rPr>
        <w:t xml:space="preserve"> of</w:t>
      </w:r>
      <w:r w:rsidRPr="00B64986">
        <w:rPr>
          <w:rFonts w:eastAsia="Cambria"/>
          <w:sz w:val="16"/>
        </w:rPr>
        <w:t xml:space="preserve"> uncertainty, Utopia, </w:t>
      </w:r>
      <w:r w:rsidRPr="00B64986">
        <w:rPr>
          <w:rFonts w:eastAsia="Cambria"/>
          <w:b/>
          <w:iCs/>
          <w:u w:val="single"/>
        </w:rPr>
        <w:t>apocalypse</w:t>
      </w:r>
      <w:r w:rsidRPr="00B64986">
        <w:rPr>
          <w:rFonts w:eastAsia="Cambria"/>
          <w:sz w:val="16"/>
        </w:rPr>
        <w:t xml:space="preserve">, prophesy, hope, fear, possibility and potentiality.” Here, we disaggregate futurity’s tropes in conversation with a parallel undoing of the fundamentally racialized definitions of humanness (da </w:t>
      </w:r>
      <w:r w:rsidRPr="00B64986">
        <w:rPr>
          <w:rFonts w:eastAsia="Cambria"/>
          <w:sz w:val="6"/>
          <w:szCs w:val="6"/>
        </w:rPr>
        <w:t xml:space="preserve">Silva, 2011; Gilroy, 2018; </w:t>
      </w:r>
      <w:proofErr w:type="spellStart"/>
      <w:r w:rsidRPr="00B64986">
        <w:rPr>
          <w:rFonts w:eastAsia="Cambria"/>
          <w:sz w:val="6"/>
          <w:szCs w:val="6"/>
        </w:rPr>
        <w:t>Weheliye</w:t>
      </w:r>
      <w:proofErr w:type="spellEnd"/>
      <w:r w:rsidRPr="00B64986">
        <w:rPr>
          <w:rFonts w:eastAsia="Cambria"/>
          <w:sz w:val="6"/>
          <w:szCs w:val="6"/>
        </w:rPr>
        <w:t xml:space="preserve">,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 Anthropocene as apocalyptic futurity 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w:t>
      </w:r>
      <w:proofErr w:type="spellStart"/>
      <w:r w:rsidRPr="00B64986">
        <w:rPr>
          <w:rFonts w:eastAsia="Cambria"/>
          <w:sz w:val="6"/>
          <w:szCs w:val="6"/>
        </w:rPr>
        <w:t>Gergan</w:t>
      </w:r>
      <w:proofErr w:type="spellEnd"/>
      <w:r w:rsidRPr="00B64986">
        <w:rPr>
          <w:rFonts w:eastAsia="Cambria"/>
          <w:sz w:val="6"/>
          <w:szCs w:val="6"/>
        </w:rPr>
        <w:t xml:space="preserve"> et al. 93 a corrective to Enlightenment hubris (</w:t>
      </w:r>
      <w:proofErr w:type="spellStart"/>
      <w:r w:rsidRPr="00B64986">
        <w:rPr>
          <w:rFonts w:eastAsia="Cambria"/>
          <w:sz w:val="6"/>
          <w:szCs w:val="6"/>
        </w:rPr>
        <w:t>Lovbrand</w:t>
      </w:r>
      <w:proofErr w:type="spellEnd"/>
      <w:r w:rsidRPr="00B64986">
        <w:rPr>
          <w:rFonts w:eastAsia="Cambria"/>
          <w:sz w:val="6"/>
          <w:szCs w:val="6"/>
        </w:rPr>
        <w:t xml:space="preserve"> et al., 2009). As noted by Robbins and €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 Analyzing climate change as a literary narrative explores how scientific knowledge gains traction, “[crystallizing] the anxieties of a wider public” (Buell, 2014: 272). For Yusoff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w:t>
      </w:r>
      <w:proofErr w:type="spellStart"/>
      <w:r w:rsidRPr="00B64986">
        <w:rPr>
          <w:rFonts w:eastAsia="Cambria"/>
          <w:sz w:val="6"/>
          <w:szCs w:val="6"/>
        </w:rPr>
        <w:t>Castree</w:t>
      </w:r>
      <w:proofErr w:type="spellEnd"/>
      <w:r w:rsidRPr="00B64986">
        <w:rPr>
          <w:rFonts w:eastAsia="Cambria"/>
          <w:sz w:val="6"/>
          <w:szCs w:val="6"/>
        </w:rPr>
        <w:t xml:space="preserv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w:t>
      </w:r>
      <w:proofErr w:type="spellStart"/>
      <w:r w:rsidRPr="00B64986">
        <w:rPr>
          <w:rFonts w:eastAsia="Cambria"/>
          <w:sz w:val="6"/>
          <w:szCs w:val="6"/>
        </w:rPr>
        <w:t>Capitalocene</w:t>
      </w:r>
      <w:proofErr w:type="spellEnd"/>
      <w:r w:rsidRPr="00B64986">
        <w:rPr>
          <w:rFonts w:eastAsia="Cambria"/>
          <w:sz w:val="6"/>
          <w:szCs w:val="6"/>
        </w:rPr>
        <w:t xml:space="preserv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w:t>
      </w:r>
      <w:proofErr w:type="spellStart"/>
      <w:r w:rsidRPr="00B64986">
        <w:rPr>
          <w:rFonts w:eastAsia="Cambria"/>
          <w:sz w:val="6"/>
          <w:szCs w:val="6"/>
        </w:rPr>
        <w:t>anthros</w:t>
      </w:r>
      <w:proofErr w:type="spellEnd"/>
      <w:r w:rsidRPr="00B64986">
        <w:rPr>
          <w:rFonts w:eastAsia="Cambria"/>
          <w:sz w:val="6"/>
          <w:szCs w:val="6"/>
        </w:rPr>
        <w:t xml:space="preserve">,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 Ecological anxieties abound (Robbins and Moore, 2013), and “fantasies of apocalypse are both a product and a producer of the Anthropocene” (Ginn, 2015: 352). But what politics do visions of future catastrophe engender (e.g. Baldwin, 2012; Ginn, 2015; Katz, 1995; Schlosser, 2015; </w:t>
      </w:r>
      <w:proofErr w:type="spellStart"/>
      <w:r w:rsidRPr="00B64986">
        <w:rPr>
          <w:rFonts w:eastAsia="Cambria"/>
          <w:sz w:val="6"/>
          <w:szCs w:val="6"/>
        </w:rPr>
        <w:t>Skrimshire</w:t>
      </w:r>
      <w:proofErr w:type="spellEnd"/>
      <w:r w:rsidRPr="00B64986">
        <w:rPr>
          <w:rFonts w:eastAsia="Cambria"/>
          <w:sz w:val="6"/>
          <w:szCs w:val="6"/>
        </w:rPr>
        <w:t>, 2010; Swyngedouw, 2013)? Following the premise of popular geopolitics, we understand that popular culture narratives enable particular forms of truth making, inciting affective predispositions that generate political action (or inaction)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it can also be a form of social dreaming that makes different futures possible (Ginn, 2015; Schlosser, 2015). What kind of present is generated by representations of the future that reinscribe the racialized colonial origins of the Anthropocene? Future rendered as “white decline” is fundamental to the operation of biopolitical projects in the present (Smith and Vasudevan, 2017). This anxiety is new in the specificity of Anthropocene as discourse, but also contains strands of familiar apocalyptic imaginings, and crossover between policy and pop culture. The cover of The Population Bomb (</w:t>
      </w:r>
      <w:proofErr w:type="spellStart"/>
      <w:r w:rsidRPr="00B64986">
        <w:rPr>
          <w:rFonts w:eastAsia="Cambria"/>
          <w:sz w:val="6"/>
          <w:szCs w:val="6"/>
        </w:rPr>
        <w:t>Erhlich</w:t>
      </w:r>
      <w:proofErr w:type="spellEnd"/>
      <w:r w:rsidRPr="00B64986">
        <w:rPr>
          <w:rFonts w:eastAsia="Cambria"/>
          <w:sz w:val="6"/>
          <w:szCs w:val="6"/>
        </w:rPr>
        <w:t xml:space="preserve">, 1968), centers a small white baby in a bomb to generate anticipatory fear and action in the form of “population control.” This </w:t>
      </w:r>
      <w:proofErr w:type="spellStart"/>
      <w:r w:rsidRPr="00B64986">
        <w:rPr>
          <w:rFonts w:eastAsia="Cambria"/>
          <w:sz w:val="6"/>
          <w:szCs w:val="6"/>
        </w:rPr>
        <w:t>neoMalthusian</w:t>
      </w:r>
      <w:proofErr w:type="spellEnd"/>
      <w:r w:rsidRPr="00B64986">
        <w:rPr>
          <w:rFonts w:eastAsia="Cambria"/>
          <w:sz w:val="6"/>
          <w:szCs w:val="6"/>
        </w:rPr>
        <w:t xml:space="preserve"> vision is one among many cultural productions of its time that reveal the undercurrent of fear under the guise of preventing war and environmental catastrophe (Hartmann, 1995). But Public Enemy’s, 1990 Fear of a Black Planet album cover art is, 94 EPD: Society and Space 38(1)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(DiAngelo, 2011) is here stripped of pretense. Geo-historical junctures and disasters as revelation 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w:t>
      </w:r>
      <w:proofErr w:type="spellStart"/>
      <w:r w:rsidRPr="00B64986">
        <w:rPr>
          <w:rFonts w:eastAsia="Cambria"/>
          <w:sz w:val="6"/>
          <w:szCs w:val="6"/>
        </w:rPr>
        <w:t>invisibilized</w:t>
      </w:r>
      <w:proofErr w:type="spellEnd"/>
      <w:r w:rsidRPr="00B64986">
        <w:rPr>
          <w:rFonts w:eastAsia="Cambria"/>
          <w:sz w:val="6"/>
          <w:szCs w:val="6"/>
        </w:rPr>
        <w:t xml:space="preserve"> mechanism of racial neoliberalism (Baldwin, 2016; Goldberg, 2008). The determination of when the Anthropocene began centers on potential “golden spikes” or Global </w:t>
      </w:r>
      <w:proofErr w:type="spellStart"/>
      <w:r w:rsidRPr="00B64986">
        <w:rPr>
          <w:rFonts w:eastAsia="Cambria"/>
          <w:sz w:val="6"/>
          <w:szCs w:val="6"/>
        </w:rPr>
        <w:t>Stratotype</w:t>
      </w:r>
      <w:proofErr w:type="spellEnd"/>
      <w:r w:rsidRPr="00B64986">
        <w:rPr>
          <w:rFonts w:eastAsia="Cambria"/>
          <w:sz w:val="6"/>
          <w:szCs w:val="6"/>
        </w:rPr>
        <w:t xml:space="preserve"> Section and Point (GSSP) markers that signal global change – that is, markers in glacier ice, in rock, or in sediment. Along with a geological imprint, </w:t>
      </w:r>
      <w:proofErr w:type="spellStart"/>
      <w:r w:rsidRPr="00B64986">
        <w:rPr>
          <w:rFonts w:eastAsia="Cambria"/>
          <w:sz w:val="6"/>
          <w:szCs w:val="6"/>
        </w:rPr>
        <w:t>Crutzen</w:t>
      </w:r>
      <w:proofErr w:type="spellEnd"/>
      <w:r w:rsidRPr="00B64986">
        <w:rPr>
          <w:rFonts w:eastAsia="Cambria"/>
          <w:sz w:val="6"/>
          <w:szCs w:val="6"/>
        </w:rPr>
        <w:t xml:space="preserve">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 Here, we consider three geo-historical junctures in conjunction with corresponding cultural anxieties. First, </w:t>
      </w:r>
      <w:proofErr w:type="spellStart"/>
      <w:r w:rsidRPr="00B64986">
        <w:rPr>
          <w:rFonts w:eastAsia="Cambria"/>
          <w:sz w:val="6"/>
          <w:szCs w:val="6"/>
        </w:rPr>
        <w:t>Crutzen</w:t>
      </w:r>
      <w:proofErr w:type="spellEnd"/>
      <w:r w:rsidRPr="00B64986">
        <w:rPr>
          <w:rFonts w:eastAsia="Cambria"/>
          <w:sz w:val="6"/>
          <w:szCs w:val="6"/>
        </w:rPr>
        <w:t xml:space="preserve"> and Stoermer (2000) and subsequent studies (Waters et al., 2016) locate the start date of the Anthropocene in the Industrial Revolution. In Steffen et al.’s (2007) proposal, the Anthropocene is divided into three stages: Industrial Era (1800– 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w:t>
      </w:r>
      <w:proofErr w:type="spellStart"/>
      <w:r w:rsidRPr="00B64986">
        <w:rPr>
          <w:rFonts w:eastAsia="Cambria"/>
          <w:sz w:val="6"/>
          <w:szCs w:val="6"/>
        </w:rPr>
        <w:t>speciescoming</w:t>
      </w:r>
      <w:proofErr w:type="spellEnd"/>
      <w:r w:rsidRPr="00B64986">
        <w:rPr>
          <w:rFonts w:eastAsia="Cambria"/>
          <w:sz w:val="6"/>
          <w:szCs w:val="6"/>
        </w:rPr>
        <w:t xml:space="preserve">-into-being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 Second, we consider the proposal (Lewis and Maslin, 2015; </w:t>
      </w:r>
      <w:proofErr w:type="spellStart"/>
      <w:r w:rsidRPr="00B64986">
        <w:rPr>
          <w:rFonts w:eastAsia="Cambria"/>
          <w:sz w:val="6"/>
          <w:szCs w:val="6"/>
        </w:rPr>
        <w:t>Zalasiewicz</w:t>
      </w:r>
      <w:proofErr w:type="spellEnd"/>
      <w:r w:rsidRPr="00B64986">
        <w:rPr>
          <w:rFonts w:eastAsia="Cambria"/>
          <w:sz w:val="6"/>
          <w:szCs w:val="6"/>
        </w:rPr>
        <w:t xml:space="preserve">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 Third, we consider the proposal (Lewis and Maslin, 2015) that the Anthropocene originates in 1610, marked by a dramatic increase in carbon sequestration due to reforestation </w:t>
      </w:r>
      <w:proofErr w:type="spellStart"/>
      <w:r w:rsidRPr="00B64986">
        <w:rPr>
          <w:rFonts w:eastAsia="Cambria"/>
          <w:sz w:val="6"/>
          <w:szCs w:val="6"/>
        </w:rPr>
        <w:t>Gergan</w:t>
      </w:r>
      <w:proofErr w:type="spellEnd"/>
      <w:r w:rsidRPr="00B64986">
        <w:rPr>
          <w:rFonts w:eastAsia="Cambria"/>
          <w:sz w:val="6"/>
          <w:szCs w:val="6"/>
        </w:rPr>
        <w:t xml:space="preserve"> et al. 95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 Both Lewis &amp; Maslin’s proposals and these films are warnings: they work to generate an affective reaction and relationship to the environment with a specific political intent. Here, we build on media analysis traditions in geography and ecocriticism, to outline particular genres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culture, and outline the recurrent tropes that cohere into specific genres. We began with an open field and developed a list of </w:t>
      </w:r>
      <w:proofErr w:type="spellStart"/>
      <w:r w:rsidRPr="00B64986">
        <w:rPr>
          <w:rFonts w:eastAsia="Cambria"/>
          <w:sz w:val="6"/>
          <w:szCs w:val="6"/>
        </w:rPr>
        <w:t>cliche´d</w:t>
      </w:r>
      <w:proofErr w:type="spellEnd"/>
      <w:r w:rsidRPr="00B64986">
        <w:rPr>
          <w:rFonts w:eastAsia="Cambria"/>
          <w:sz w:val="6"/>
          <w:szCs w:val="6"/>
        </w:rPr>
        <w:t xml:space="preserve"> tropes of disaster films that contain an element of </w:t>
      </w:r>
      <w:proofErr w:type="spellStart"/>
      <w:r w:rsidRPr="00B64986">
        <w:rPr>
          <w:rFonts w:eastAsia="Cambria"/>
          <w:sz w:val="6"/>
          <w:szCs w:val="6"/>
        </w:rPr>
        <w:t>futureorientation</w:t>
      </w:r>
      <w:proofErr w:type="spellEnd"/>
      <w:r w:rsidRPr="00B64986">
        <w:rPr>
          <w:rFonts w:eastAsia="Cambria"/>
          <w:sz w:val="6"/>
          <w:szCs w:val="6"/>
        </w:rPr>
        <w:t xml:space="preserve"> and generated box office success (we excluded, for instance, Twister and </w:t>
      </w:r>
      <w:proofErr w:type="spellStart"/>
      <w:r w:rsidRPr="00B64986">
        <w:rPr>
          <w:rFonts w:eastAsia="Cambria"/>
          <w:sz w:val="6"/>
          <w:szCs w:val="6"/>
        </w:rPr>
        <w:t>alieninvasion</w:t>
      </w:r>
      <w:proofErr w:type="spellEnd"/>
      <w:r w:rsidRPr="00B64986">
        <w:rPr>
          <w:rFonts w:eastAsia="Cambria"/>
          <w:sz w:val="6"/>
          <w:szCs w:val="6"/>
        </w:rPr>
        <w:t xml:space="preserve">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 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w:t>
      </w:r>
      <w:proofErr w:type="spellStart"/>
      <w:r w:rsidRPr="00B64986">
        <w:rPr>
          <w:rFonts w:eastAsia="Cambria"/>
          <w:sz w:val="6"/>
          <w:szCs w:val="6"/>
        </w:rPr>
        <w:t>Lukinbeal</w:t>
      </w:r>
      <w:proofErr w:type="spellEnd"/>
      <w:r w:rsidRPr="00B64986">
        <w:rPr>
          <w:rFonts w:eastAsia="Cambria"/>
          <w:sz w:val="6"/>
          <w:szCs w:val="6"/>
        </w:rPr>
        <w:t xml:space="preserve">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96 EPD: Society and Space 38(1)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 The great deluge Fears of an ecological catastrophe fueled by industrialization and overconsumption are reflected in the growing genre of climate fiction or “cli-fi” (Dan Bloom, cited in Svoboda, 2016). Whether they take the form of a hurricane full of sharks in Sharknado, rising seas in Waterworld,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 The predominant tendency in cli-fi is the representation of the apocalypse as “The Great Deluge”: a real or figurative wave that threatens to overwhelm all humanity in climate events of biblical proportions. TDAT is said to have generated more than ten times the news coverage than the, 2001 IPCC report, and had a significant impact on public understanding of climate change (</w:t>
      </w:r>
      <w:proofErr w:type="spellStart"/>
      <w:r w:rsidRPr="00B64986">
        <w:rPr>
          <w:rFonts w:eastAsia="Cambria"/>
          <w:sz w:val="6"/>
          <w:szCs w:val="6"/>
        </w:rPr>
        <w:t>Lieserowitz</w:t>
      </w:r>
      <w:proofErr w:type="spellEnd"/>
      <w:r w:rsidRPr="00B64986">
        <w:rPr>
          <w:rFonts w:eastAsia="Cambria"/>
          <w:sz w:val="6"/>
          <w:szCs w:val="6"/>
        </w:rPr>
        <w:t>,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w:t>
      </w:r>
      <w:proofErr w:type="spellStart"/>
      <w:r w:rsidRPr="00B64986">
        <w:rPr>
          <w:rFonts w:eastAsia="Cambria"/>
          <w:sz w:val="6"/>
          <w:szCs w:val="6"/>
        </w:rPr>
        <w:t>Lovbrand</w:t>
      </w:r>
      <w:proofErr w:type="spellEnd"/>
      <w:r w:rsidRPr="00B64986">
        <w:rPr>
          <w:rFonts w:eastAsia="Cambria"/>
          <w:sz w:val="6"/>
          <w:szCs w:val="6"/>
        </w:rPr>
        <w:t xml:space="preserve"> et al., 2009). € 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Heumann, 2014). As Tuck and Ree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w:t>
      </w:r>
      <w:proofErr w:type="spellStart"/>
      <w:r w:rsidRPr="00B64986">
        <w:rPr>
          <w:rFonts w:eastAsia="Cambria"/>
          <w:sz w:val="6"/>
          <w:szCs w:val="6"/>
        </w:rPr>
        <w:t>McGreavy</w:t>
      </w:r>
      <w:proofErr w:type="spellEnd"/>
      <w:r w:rsidRPr="00B64986">
        <w:rPr>
          <w:rFonts w:eastAsia="Cambria"/>
          <w:sz w:val="6"/>
          <w:szCs w:val="6"/>
        </w:rPr>
        <w:t xml:space="preserve"> and Lindenfeld, 2014: 124). As climate change is declared a global </w:t>
      </w:r>
      <w:proofErr w:type="spellStart"/>
      <w:r w:rsidRPr="00B64986">
        <w:rPr>
          <w:rFonts w:eastAsia="Cambria"/>
          <w:sz w:val="6"/>
          <w:szCs w:val="6"/>
        </w:rPr>
        <w:t>Gergan</w:t>
      </w:r>
      <w:proofErr w:type="spellEnd"/>
      <w:r w:rsidRPr="00B64986">
        <w:rPr>
          <w:rFonts w:eastAsia="Cambria"/>
          <w:sz w:val="6"/>
          <w:szCs w:val="6"/>
        </w:rPr>
        <w:t xml:space="preserve"> et al. 97 threat, white maleness stands in for a universal human subject and the first sites to be destroyed are located in the northern hemisphere. On a more fundamental level, the threat to “humanity” represented in Great Deluge films are perhaps expressing what Baldwin (2016: 84) terms a white affect, a “pre-discursive intensity that forms when white positionality confronts the fantasy of its own death.” For a growing number of people, however, extreme weather events are not a dystopian future but a grim reality, while simultaneously, the presumed threat of “climate refugee” incursions is used to effect a securitization that targets migrants themselves (Ahuja, 2016; Bettini, 2013; </w:t>
      </w:r>
      <w:proofErr w:type="spellStart"/>
      <w:r w:rsidRPr="00B64986">
        <w:rPr>
          <w:rFonts w:eastAsia="Cambria"/>
          <w:sz w:val="6"/>
          <w:szCs w:val="6"/>
        </w:rPr>
        <w:t>Farbotko</w:t>
      </w:r>
      <w:proofErr w:type="spellEnd"/>
      <w:r w:rsidRPr="00B64986">
        <w:rPr>
          <w:rFonts w:eastAsia="Cambria"/>
          <w:sz w:val="6"/>
          <w:szCs w:val="6"/>
        </w:rPr>
        <w:t xml:space="preserve"> and </w:t>
      </w:r>
      <w:proofErr w:type="spellStart"/>
      <w:r w:rsidRPr="00B64986">
        <w:rPr>
          <w:rFonts w:eastAsia="Cambria"/>
          <w:sz w:val="6"/>
          <w:szCs w:val="6"/>
        </w:rPr>
        <w:t>Lazrus</w:t>
      </w:r>
      <w:proofErr w:type="spellEnd"/>
      <w:r w:rsidRPr="00B64986">
        <w:rPr>
          <w:rFonts w:eastAsia="Cambria"/>
          <w:sz w:val="6"/>
          <w:szCs w:val="6"/>
        </w:rPr>
        <w:t xml:space="preserve">, 2012; Hartmann, 2010). Unlike the protagonists of TDAT, for those actually facing climate change, “The world is sectioned into nationals and nationalities for those who cannot afford to move or travel beyond their home countries. For the rich, the world is indeed transnational and </w:t>
      </w:r>
      <w:proofErr w:type="spellStart"/>
      <w:r w:rsidRPr="00B64986">
        <w:rPr>
          <w:rFonts w:eastAsia="Cambria"/>
          <w:sz w:val="6"/>
          <w:szCs w:val="6"/>
        </w:rPr>
        <w:t>deterritorialized</w:t>
      </w:r>
      <w:proofErr w:type="spellEnd"/>
      <w:r w:rsidRPr="00B64986">
        <w:rPr>
          <w:rFonts w:eastAsia="Cambria"/>
          <w:sz w:val="6"/>
          <w:szCs w:val="6"/>
        </w:rPr>
        <w:t xml:space="preserve">”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 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w:t>
      </w:r>
      <w:proofErr w:type="spellStart"/>
      <w:r w:rsidRPr="00B64986">
        <w:rPr>
          <w:rFonts w:eastAsia="Cambria"/>
          <w:sz w:val="6"/>
          <w:szCs w:val="6"/>
        </w:rPr>
        <w:t>dure´e</w:t>
      </w:r>
      <w:proofErr w:type="spellEnd"/>
      <w:r w:rsidRPr="00B64986">
        <w:rPr>
          <w:rFonts w:eastAsia="Cambria"/>
          <w:sz w:val="6"/>
          <w:szCs w:val="6"/>
        </w:rPr>
        <w:t xml:space="preserve"> of racial capitalism. While Hollywood movies in general center white male characters, cli-fi films portrayal of a universal human threat through the experience of a white Western core is at odds with realities of disparate vulnerability articulated by climate justice movements (e.g. Chatterton et al., 2013; Pettit, 2004; Pulido, 2012). This critique also draws our attention to the uneven geopolitics of climate change and science (</w:t>
      </w:r>
      <w:proofErr w:type="spellStart"/>
      <w:r w:rsidRPr="00B64986">
        <w:rPr>
          <w:rFonts w:eastAsia="Cambria"/>
          <w:sz w:val="6"/>
          <w:szCs w:val="6"/>
        </w:rPr>
        <w:t>Lukinbeal</w:t>
      </w:r>
      <w:proofErr w:type="spellEnd"/>
      <w:r w:rsidRPr="00B64986">
        <w:rPr>
          <w:rFonts w:eastAsia="Cambria"/>
          <w:sz w:val="6"/>
          <w:szCs w:val="6"/>
        </w:rPr>
        <w:t xml:space="preserve"> and Zimmermann, 2006), and how humanity has been defined in violent opposition against Black people (</w:t>
      </w:r>
      <w:proofErr w:type="spellStart"/>
      <w:r w:rsidRPr="00B64986">
        <w:rPr>
          <w:rFonts w:eastAsia="Cambria"/>
          <w:sz w:val="6"/>
          <w:szCs w:val="6"/>
        </w:rPr>
        <w:t>Weheliye</w:t>
      </w:r>
      <w:proofErr w:type="spellEnd"/>
      <w:r w:rsidRPr="00B64986">
        <w:rPr>
          <w:rFonts w:eastAsia="Cambria"/>
          <w:sz w:val="6"/>
          <w:szCs w:val="6"/>
        </w:rPr>
        <w:t xml:space="preserve">, 2014). Nuclear cataclysm 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eight-foot long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w:t>
      </w:r>
      <w:proofErr w:type="spellStart"/>
      <w:r w:rsidRPr="00B64986">
        <w:rPr>
          <w:rFonts w:eastAsia="Cambria"/>
          <w:sz w:val="6"/>
          <w:szCs w:val="6"/>
        </w:rPr>
        <w:t>Anisfield</w:t>
      </w:r>
      <w:proofErr w:type="spellEnd"/>
      <w:r w:rsidRPr="00B64986">
        <w:rPr>
          <w:rFonts w:eastAsia="Cambria"/>
          <w:sz w:val="6"/>
          <w:szCs w:val="6"/>
        </w:rPr>
        <w:t>,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98 EPD: Society and Space 38(1) from pre-historic slumber by nuclear testing, signaled a growing fear of nuclear cataclysm as imminent threat. 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four-minute long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Following Arundhati Roy’s injunction that nuclear weapons are “white weapons,” Williams (2011) argues that nuclear cataclysms in science fiction has always been embedded with racial undertones, reflecting white moral and technological superiority and its destructive recklessness. As the Cold War ended, nuclear fears were gradually replaced in popular cultural imaginary with mutant superheroes like the Teenage Mutant Ninja Turtles, who present an alternate story of mutation and radiation (</w:t>
      </w:r>
      <w:proofErr w:type="spellStart"/>
      <w:r w:rsidRPr="00B64986">
        <w:rPr>
          <w:rFonts w:eastAsia="Cambria"/>
          <w:sz w:val="6"/>
          <w:szCs w:val="6"/>
        </w:rPr>
        <w:t>Falkof</w:t>
      </w:r>
      <w:proofErr w:type="spellEnd"/>
      <w:r w:rsidRPr="00B64986">
        <w:rPr>
          <w:rFonts w:eastAsia="Cambria"/>
          <w:sz w:val="6"/>
          <w:szCs w:val="6"/>
        </w:rPr>
        <w:t>, 2013). In the trustworthy hands of Master Splinter and the ninja turtles, radioactive waste could be used for good. In the leap from edgy comic book to children’s television, the turtles’ mutation is never unsettling or threatening, and is instead “superseded by the positive aspects of their other traits [teenagers who love pizzas and also happen to be ninjas]” (</w:t>
      </w:r>
      <w:proofErr w:type="spellStart"/>
      <w:r w:rsidRPr="00B64986">
        <w:rPr>
          <w:rFonts w:eastAsia="Cambria"/>
          <w:sz w:val="6"/>
          <w:szCs w:val="6"/>
        </w:rPr>
        <w:t>Falkof</w:t>
      </w:r>
      <w:proofErr w:type="spellEnd"/>
      <w:r w:rsidRPr="00B64986">
        <w:rPr>
          <w:rFonts w:eastAsia="Cambria"/>
          <w:sz w:val="6"/>
          <w:szCs w:val="6"/>
        </w:rPr>
        <w:t xml:space="preserve">,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 a notable absence of the Nuclear Cataclysm genre after the 1980s. Even as we consider new representations of nuclear technology, the question lingers, why has the Nuclear Cataclysm genre faded and what has it been replaced with instead? To some extent, American films have sublimated and redirected nuclear fears to terrorism (Dodds,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Kyne and Bolin, 2016). Given the racialized burden of nuclear testing and siting – an ongoing apocalypse – its absence in American popular consciousness is telling but perhaps unsurprising. </w:t>
      </w:r>
      <w:proofErr w:type="spellStart"/>
      <w:r w:rsidRPr="00B64986">
        <w:rPr>
          <w:rFonts w:eastAsia="Cambria"/>
          <w:sz w:val="6"/>
          <w:szCs w:val="6"/>
        </w:rPr>
        <w:t>Gergan</w:t>
      </w:r>
      <w:proofErr w:type="spellEnd"/>
      <w:r w:rsidRPr="00B64986">
        <w:rPr>
          <w:rFonts w:eastAsia="Cambria"/>
          <w:sz w:val="6"/>
          <w:szCs w:val="6"/>
        </w:rPr>
        <w:t xml:space="preserve"> et al. 99 The population bomb 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w:t>
      </w:r>
      <w:proofErr w:type="spellStart"/>
      <w:r w:rsidRPr="00B64986">
        <w:rPr>
          <w:rFonts w:eastAsia="Cambria"/>
          <w:sz w:val="6"/>
          <w:szCs w:val="6"/>
        </w:rPr>
        <w:t>Erhlich</w:t>
      </w:r>
      <w:proofErr w:type="spellEnd"/>
      <w:r w:rsidRPr="00B64986">
        <w:rPr>
          <w:rFonts w:eastAsia="Cambria"/>
          <w:sz w:val="6"/>
          <w:szCs w:val="6"/>
        </w:rPr>
        <w:t>,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 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 While emerging from Afro-Caribbean cultural traditions and deeply tied to the violence of slavery, refracted through cinema the zombie emerged as a different kind of monster that could stand in for a range of horrors (McAlister, 2012; McIntosh and Leverette, 2008; Schlosser, 2017; Strauss, 2015). McAlister (2012: 461; see also Sheller, 2003) observes that the “the zombie represents, responds to, and mystifies fear of slavery, collusion with it, and rebellion against it.” In Hollywood, zombies shift from being racialized as mostly Black in the 1930s and 1940s to mostly white, mindless stand-ins for the sins of consumerist and militaristic Americans in the films of George Romero (1968’s Night of the Living Dead, and 1978’s Dawn of the Dead); in Romero’s films, human heroes are often Black, while zombies are “</w:t>
      </w:r>
      <w:proofErr w:type="spellStart"/>
      <w:r w:rsidRPr="00B64986">
        <w:rPr>
          <w:rFonts w:eastAsia="Cambria"/>
          <w:sz w:val="6"/>
          <w:szCs w:val="6"/>
        </w:rPr>
        <w:t>Hyperwhites</w:t>
      </w:r>
      <w:proofErr w:type="spellEnd"/>
      <w:r w:rsidRPr="00B64986">
        <w:rPr>
          <w:rFonts w:eastAsia="Cambria"/>
          <w:sz w:val="6"/>
          <w:szCs w:val="6"/>
        </w:rPr>
        <w:t xml:space="preserve">” (Bishop, 2008; McAlister, 2012; Schlosser, 2017). Read as a threat to the freedom of the private self (May, 2010); as reaction to economic crisis (Fojas, 2017); as response to terrorism (Bishop, 2009); and as subaltern monster threatening colonial order through its postcolonial positioning (Bishop, 2008), zombies embody the edge of alterity (May, 2010; Saunders, 2012). We follow Saunders (2012) in viewing the current zombie turn as newly geopolitical and tied to fears of existential threat, but also maintain, with McAlister (2012) and Bishop (2008), that the zombie is complexly embedded in allegories of colonization. Schlosser (2017) posits zombies as fear of the loss of individual freedom to collectivity; we find these analyses of zombies to be commensurable with the framing of the white protagonist facing off against the hordes. WWZ, the highest grossing zombie movie in history, began as a novel written by Max Brooks, who was inspired by Studs Terkel and by Romero’s zombie movies (NPR Staff, 2012). The 2013 film departs wildly from the Brooks novel, and was developed by actor Brad Pitt and director Marc Forster after they failed to make a movie about AIDS (Holson, 2013). The film places Pitt as Gerry, a savvy UN operative who must save the world. The central white male character overcomes untenable odds through a potent mix of rational 100 EPD: Society and Space 38(1) and justified violence. He is motivated to save “humanity,” represented by his innocent white wife and daughters, thus placing the reunification of the heteronormative white family at the center of the drama (Fojas, 2017). The film repeatedly reinforces the point that connection is danger and people can become nonhuman: the opening credits splice images of people on their way to work, silly talk shows, teeming ants, and wolves fighting and tearing at prey. Absent Romero’s critiques of race-relations and consumerism, or the culturally rooted connection to slavery of the original zombie mythology, the zombies of WWZ are an ideal proxy for the horde. Zombies comprise teeming masses whose form remains identifiably human, but unrecognizably monstrous – in the terms of Tuck and Ree (2013, in reference to Haraway), this is “making-killable.” Within the film-world, the deployment of violence, unfettered by moral concerns, celebrates securitized settler colonialism enacted by the white protagonist through a cunning mix of science, cool wits, and violence. Each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A brief moment of Israelis and Palestinians singing together in cooperation drives the zombies into a frenzy, leading to an irreparable breach as zombies spill over the wall and wreak devastation. 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biopolitical mechanisms of white futurity are shored up by a profoundly duplicitous representation of who is threatened and who is threat. In WWZ, the mechanisms of settler colonialism are celebrated: suspicion is heroic, walls enable survival, quarantine is necessary. This ironic revisioning is one way that “white affect” (Baldwin, 2016) rescripts historical events through fantasies of its own future death. Outside Hollywood, this reversal emerges in policies that rewrite those subordinated by structural oppression as threats to security and the environment, or as helpless but dangerous victims (Bettini, 2013; </w:t>
      </w:r>
      <w:proofErr w:type="spellStart"/>
      <w:r w:rsidRPr="00B64986">
        <w:rPr>
          <w:rFonts w:eastAsia="Cambria"/>
          <w:sz w:val="6"/>
          <w:szCs w:val="6"/>
        </w:rPr>
        <w:t>Farbotko</w:t>
      </w:r>
      <w:proofErr w:type="spellEnd"/>
      <w:r w:rsidRPr="00B64986">
        <w:rPr>
          <w:rFonts w:eastAsia="Cambria"/>
          <w:sz w:val="6"/>
          <w:szCs w:val="6"/>
        </w:rPr>
        <w:t xml:space="preserve"> and </w:t>
      </w:r>
      <w:proofErr w:type="spellStart"/>
      <w:r w:rsidRPr="00B64986">
        <w:rPr>
          <w:rFonts w:eastAsia="Cambria"/>
          <w:sz w:val="6"/>
          <w:szCs w:val="6"/>
        </w:rPr>
        <w:t>Lazrus</w:t>
      </w:r>
      <w:proofErr w:type="spellEnd"/>
      <w:r w:rsidRPr="00B64986">
        <w:rPr>
          <w:rFonts w:eastAsia="Cambria"/>
          <w:sz w:val="6"/>
          <w:szCs w:val="6"/>
        </w:rPr>
        <w:t>, 2012; Hartmann, 2010; Sundberg, 2007). Descent into chaos is mystified to promote support for classist and racist measures, technological solutions, and security. Warning signs: How not to</w:t>
      </w:r>
      <w:r w:rsidRPr="00B64986">
        <w:rPr>
          <w:rFonts w:eastAsia="Cambria"/>
          <w:sz w:val="16"/>
        </w:rPr>
        <w:t xml:space="preserve"> survive an apocalypse By tracing how Anthropocene markers evoke apocalypse, we complicate the “newness” of the Anthropocene, unravel threads that bind it to racialized threat, and identify </w:t>
      </w:r>
      <w:r w:rsidRPr="00B64986">
        <w:rPr>
          <w:rFonts w:eastAsia="Cambria"/>
          <w:u w:val="single"/>
        </w:rPr>
        <w:t xml:space="preserve">the geopolitics of </w:t>
      </w:r>
      <w:r w:rsidRPr="00CF75E2">
        <w:rPr>
          <w:rFonts w:eastAsia="Cambria"/>
          <w:highlight w:val="cyan"/>
          <w:u w:val="single"/>
        </w:rPr>
        <w:t>apocalyptic thinking</w:t>
      </w:r>
      <w:r w:rsidRPr="00B64986">
        <w:rPr>
          <w:rFonts w:eastAsia="Cambria"/>
          <w:sz w:val="16"/>
        </w:rPr>
        <w:t xml:space="preserve"> that </w:t>
      </w:r>
      <w:r w:rsidRPr="00CF75E2">
        <w:rPr>
          <w:rFonts w:eastAsia="Cambria"/>
          <w:b/>
          <w:iCs/>
          <w:highlight w:val="cyan"/>
          <w:u w:val="single"/>
        </w:rPr>
        <w:t>perpetuate colonial</w:t>
      </w:r>
      <w:r w:rsidRPr="00CF75E2">
        <w:rPr>
          <w:rFonts w:eastAsia="Cambria"/>
          <w:highlight w:val="cyan"/>
          <w:u w:val="single"/>
        </w:rPr>
        <w:t xml:space="preserve"> and </w:t>
      </w:r>
      <w:r w:rsidRPr="00CF75E2">
        <w:rPr>
          <w:rFonts w:eastAsia="Cambria"/>
          <w:b/>
          <w:iCs/>
          <w:highlight w:val="cyan"/>
          <w:u w:val="single"/>
        </w:rPr>
        <w:t>imperial destruction</w:t>
      </w:r>
      <w:r w:rsidRPr="00B64986">
        <w:rPr>
          <w:rFonts w:eastAsia="Cambria"/>
          <w:sz w:val="16"/>
        </w:rPr>
        <w:t xml:space="preserve">.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t>
      </w:r>
      <w:proofErr w:type="spellStart"/>
      <w:r w:rsidRPr="00B64986">
        <w:rPr>
          <w:rFonts w:eastAsia="Cambria"/>
          <w:sz w:val="16"/>
        </w:rPr>
        <w:t>Weheliye</w:t>
      </w:r>
      <w:proofErr w:type="spellEnd"/>
      <w:r w:rsidRPr="00B64986">
        <w:rPr>
          <w:rFonts w:eastAsia="Cambria"/>
          <w:sz w:val="16"/>
        </w:rPr>
        <w:t xml:space="preserve"> (2014), Baldwin (2016), and others, we have sought to make visible how the future is carelessly (or intentionally) reiterative of the Enlightenment human/non-human demarcation that justified planetary colonization by white Europeans, engendering current crises. In working through the above analyses, we have identified cinematic tropes that double as warning signs – the points at which you shout at the screen: “Watch out! You’re in danger!” </w:t>
      </w:r>
      <w:r w:rsidRPr="00B64986">
        <w:rPr>
          <w:rFonts w:eastAsia="Cambria"/>
          <w:u w:val="single"/>
        </w:rPr>
        <w:t>As markers of white affect</w:t>
      </w:r>
      <w:r w:rsidRPr="00B64986">
        <w:rPr>
          <w:rFonts w:eastAsia="Cambria"/>
          <w:sz w:val="16"/>
        </w:rPr>
        <w:t xml:space="preserve">, they further the differential </w:t>
      </w:r>
      <w:r w:rsidRPr="00CF75E2">
        <w:rPr>
          <w:rFonts w:eastAsia="Cambria"/>
          <w:b/>
          <w:iCs/>
          <w:highlight w:val="cyan"/>
          <w:u w:val="single"/>
        </w:rPr>
        <w:t>apocalyptic</w:t>
      </w:r>
      <w:r w:rsidRPr="00B64986">
        <w:rPr>
          <w:rFonts w:eastAsia="Cambria"/>
          <w:sz w:val="16"/>
        </w:rPr>
        <w:t xml:space="preserve"> outcomes of the Anthropocene that reiterate death-dealing colonial violence. We frame these as </w:t>
      </w:r>
      <w:r w:rsidRPr="00CF75E2">
        <w:rPr>
          <w:rFonts w:eastAsia="Cambria"/>
          <w:b/>
          <w:iCs/>
          <w:highlight w:val="cyan"/>
          <w:u w:val="single"/>
        </w:rPr>
        <w:t>warnings</w:t>
      </w:r>
      <w:r w:rsidRPr="00B64986">
        <w:rPr>
          <w:rFonts w:eastAsia="Cambria"/>
          <w:sz w:val="16"/>
        </w:rPr>
        <w:t xml:space="preserve">, because they </w:t>
      </w:r>
      <w:r w:rsidRPr="00CF75E2">
        <w:rPr>
          <w:rFonts w:eastAsia="Cambria"/>
          <w:highlight w:val="cyan"/>
          <w:u w:val="single"/>
        </w:rPr>
        <w:t>emerge</w:t>
      </w:r>
      <w:r w:rsidRPr="00B64986">
        <w:rPr>
          <w:rFonts w:eastAsia="Cambria"/>
          <w:sz w:val="16"/>
        </w:rPr>
        <w:t xml:space="preserve"> not only in films about mutant turtles and zombies, but also </w:t>
      </w:r>
      <w:r w:rsidRPr="00CF75E2">
        <w:rPr>
          <w:rFonts w:eastAsia="Cambria"/>
          <w:highlight w:val="cyan"/>
          <w:u w:val="single"/>
        </w:rPr>
        <w:t xml:space="preserve">in </w:t>
      </w:r>
      <w:r w:rsidRPr="00B64986">
        <w:rPr>
          <w:rFonts w:eastAsia="Cambria"/>
          <w:b/>
          <w:iCs/>
          <w:u w:val="single"/>
        </w:rPr>
        <w:t>scholarship</w:t>
      </w:r>
      <w:r w:rsidRPr="00B64986">
        <w:rPr>
          <w:rFonts w:eastAsia="Cambria"/>
          <w:u w:val="single"/>
        </w:rPr>
        <w:t xml:space="preserve"> and </w:t>
      </w:r>
      <w:r w:rsidRPr="00CF75E2">
        <w:rPr>
          <w:rFonts w:eastAsia="Cambria"/>
          <w:b/>
          <w:iCs/>
          <w:highlight w:val="cyan"/>
          <w:u w:val="single"/>
        </w:rPr>
        <w:t>policy</w:t>
      </w:r>
      <w:r w:rsidRPr="00B64986">
        <w:rPr>
          <w:rFonts w:eastAsia="Cambria"/>
          <w:sz w:val="16"/>
        </w:rPr>
        <w:t xml:space="preserve">.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 Our first warning sign is “The apocalypse is coming (the crisis has just begun).” </w:t>
      </w:r>
      <w:r w:rsidRPr="00B64986">
        <w:rPr>
          <w:rFonts w:eastAsia="Cambria"/>
          <w:u w:val="single"/>
        </w:rPr>
        <w:t xml:space="preserve">We </w:t>
      </w:r>
      <w:r w:rsidRPr="00CF75E2">
        <w:rPr>
          <w:rFonts w:eastAsia="Cambria"/>
          <w:highlight w:val="cyan"/>
          <w:u w:val="single"/>
        </w:rPr>
        <w:t xml:space="preserve">recommend </w:t>
      </w:r>
      <w:r w:rsidRPr="00CF75E2">
        <w:rPr>
          <w:rFonts w:eastAsia="Cambria"/>
          <w:b/>
          <w:iCs/>
          <w:highlight w:val="cyan"/>
          <w:u w:val="single"/>
        </w:rPr>
        <w:t>skepticism</w:t>
      </w:r>
      <w:r w:rsidRPr="00CF75E2">
        <w:rPr>
          <w:rFonts w:eastAsia="Cambria"/>
          <w:highlight w:val="cyan"/>
          <w:u w:val="single"/>
        </w:rPr>
        <w:t xml:space="preserve"> when</w:t>
      </w:r>
      <w:r w:rsidRPr="00B64986">
        <w:rPr>
          <w:rFonts w:eastAsia="Cambria"/>
          <w:sz w:val="16"/>
        </w:rPr>
        <w:t xml:space="preserve"> environmental </w:t>
      </w:r>
      <w:r w:rsidRPr="00CF75E2">
        <w:rPr>
          <w:rFonts w:eastAsia="Cambria"/>
          <w:highlight w:val="cyan"/>
          <w:u w:val="single"/>
        </w:rPr>
        <w:t xml:space="preserve">apocalypse is </w:t>
      </w:r>
      <w:r w:rsidRPr="00B64986">
        <w:rPr>
          <w:rFonts w:eastAsia="Cambria"/>
          <w:u w:val="single"/>
        </w:rPr>
        <w:t xml:space="preserve">described as </w:t>
      </w:r>
      <w:r w:rsidRPr="00CF75E2">
        <w:rPr>
          <w:rFonts w:eastAsia="Cambria"/>
          <w:b/>
          <w:iCs/>
          <w:highlight w:val="cyan"/>
          <w:u w:val="single"/>
        </w:rPr>
        <w:t>impending</w:t>
      </w:r>
      <w:r w:rsidRPr="00B64986">
        <w:rPr>
          <w:rFonts w:eastAsia="Cambria"/>
          <w:sz w:val="16"/>
        </w:rPr>
        <w:t>. Chimamanda Ngozi Adichie (2009) cites poet Mourid Barghouti to consider the designation of a starting point as a means of dispossession: “</w:t>
      </w:r>
      <w:r w:rsidRPr="00B64986">
        <w:rPr>
          <w:rFonts w:eastAsia="Cambria"/>
          <w:u w:val="single"/>
        </w:rPr>
        <w:t xml:space="preserve">if you </w:t>
      </w:r>
      <w:r w:rsidRPr="00CF75E2">
        <w:rPr>
          <w:rFonts w:eastAsia="Cambria"/>
          <w:highlight w:val="cyan"/>
          <w:u w:val="single"/>
        </w:rPr>
        <w:t xml:space="preserve">want to </w:t>
      </w:r>
      <w:r w:rsidRPr="00CF75E2">
        <w:rPr>
          <w:rFonts w:eastAsia="Cambria"/>
          <w:b/>
          <w:iCs/>
          <w:highlight w:val="cyan"/>
          <w:u w:val="single"/>
        </w:rPr>
        <w:t>dispossess</w:t>
      </w:r>
      <w:r w:rsidRPr="00CF75E2">
        <w:rPr>
          <w:rFonts w:eastAsia="Cambria"/>
          <w:highlight w:val="cyan"/>
          <w:u w:val="single"/>
        </w:rPr>
        <w:t xml:space="preserve"> a people</w:t>
      </w:r>
      <w:r w:rsidRPr="00B64986">
        <w:rPr>
          <w:rFonts w:eastAsia="Cambria"/>
          <w:sz w:val="16"/>
        </w:rPr>
        <w:t xml:space="preserve">, the simplest way to do it is to tell their story and to </w:t>
      </w:r>
      <w:r w:rsidRPr="00CF75E2">
        <w:rPr>
          <w:rFonts w:eastAsia="Cambria"/>
          <w:highlight w:val="cyan"/>
          <w:u w:val="single"/>
        </w:rPr>
        <w:t>start with, ‘secondly</w:t>
      </w:r>
      <w:r w:rsidRPr="00B64986">
        <w:rPr>
          <w:rFonts w:eastAsia="Cambria"/>
          <w:sz w:val="16"/>
        </w:rPr>
        <w:t xml:space="preserve">.’ Start the story with the arrows of the Native Americans, and not with the arrival of the British, and you have an entirely different story. Start the story with the failure of the African state, and not with the colonial creation of the African state, and you have an entirely different story.” A similar move is made in </w:t>
      </w:r>
      <w:r w:rsidRPr="00B64986">
        <w:rPr>
          <w:rFonts w:eastAsia="Cambria"/>
          <w:u w:val="single"/>
        </w:rPr>
        <w:t>framing</w:t>
      </w:r>
      <w:r w:rsidRPr="00B64986">
        <w:rPr>
          <w:rFonts w:eastAsia="Cambria"/>
          <w:sz w:val="16"/>
        </w:rPr>
        <w:t xml:space="preserve"> the Anthropocene as impending. Films like TDAT and WWZ place </w:t>
      </w:r>
      <w:r w:rsidRPr="00CF75E2">
        <w:rPr>
          <w:rFonts w:eastAsia="Cambria"/>
          <w:highlight w:val="cyan"/>
          <w:u w:val="single"/>
        </w:rPr>
        <w:t xml:space="preserve">apocalypse </w:t>
      </w:r>
      <w:r w:rsidRPr="00B64986">
        <w:rPr>
          <w:rFonts w:eastAsia="Cambria"/>
          <w:u w:val="single"/>
        </w:rPr>
        <w:t xml:space="preserve">in the present or near future, </w:t>
      </w:r>
      <w:r w:rsidRPr="00CF75E2">
        <w:rPr>
          <w:rFonts w:eastAsia="Cambria"/>
          <w:highlight w:val="cyan"/>
          <w:u w:val="single"/>
        </w:rPr>
        <w:t xml:space="preserve">a temporal trickery that </w:t>
      </w:r>
      <w:r w:rsidRPr="00CF75E2">
        <w:rPr>
          <w:rFonts w:eastAsia="Cambria"/>
          <w:b/>
          <w:iCs/>
          <w:highlight w:val="cyan"/>
          <w:u w:val="single"/>
        </w:rPr>
        <w:t xml:space="preserve">erases the </w:t>
      </w:r>
      <w:r w:rsidRPr="00B64986">
        <w:rPr>
          <w:rFonts w:eastAsia="Cambria"/>
          <w:b/>
          <w:iCs/>
          <w:u w:val="single"/>
        </w:rPr>
        <w:t xml:space="preserve">already </w:t>
      </w:r>
      <w:r w:rsidRPr="00CF75E2">
        <w:rPr>
          <w:rFonts w:eastAsia="Cambria"/>
          <w:b/>
          <w:iCs/>
          <w:highlight w:val="cyan"/>
          <w:u w:val="single"/>
        </w:rPr>
        <w:t>existing racial apocalypse</w:t>
      </w:r>
      <w:r w:rsidRPr="00B64986">
        <w:rPr>
          <w:rFonts w:eastAsia="Cambria"/>
          <w:b/>
          <w:iCs/>
          <w:u w:val="single"/>
        </w:rPr>
        <w:t>.</w:t>
      </w:r>
      <w:r w:rsidRPr="00B64986">
        <w:rPr>
          <w:rFonts w:eastAsia="Cambria"/>
          <w:sz w:val="16"/>
        </w:rPr>
        <w:t xml:space="preserve"> 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w:t>
      </w:r>
      <w:proofErr w:type="spellStart"/>
      <w:r w:rsidRPr="00B64986">
        <w:rPr>
          <w:rFonts w:eastAsia="Cambria"/>
          <w:sz w:val="16"/>
        </w:rPr>
        <w:t>Farbotko</w:t>
      </w:r>
      <w:proofErr w:type="spellEnd"/>
      <w:r w:rsidRPr="00B64986">
        <w:rPr>
          <w:rFonts w:eastAsia="Cambria"/>
          <w:sz w:val="16"/>
        </w:rPr>
        <w:t xml:space="preserve"> and </w:t>
      </w:r>
      <w:proofErr w:type="spellStart"/>
      <w:r w:rsidRPr="00B64986">
        <w:rPr>
          <w:rFonts w:eastAsia="Cambria"/>
          <w:sz w:val="16"/>
        </w:rPr>
        <w:t>Lazrus</w:t>
      </w:r>
      <w:proofErr w:type="spellEnd"/>
      <w:r w:rsidRPr="00B64986">
        <w:rPr>
          <w:rFonts w:eastAsia="Cambria"/>
          <w:sz w:val="16"/>
        </w:rPr>
        <w:t xml:space="preserve">, 2012; Hartmann, 2010). 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 Fourth, we draw attention to the technocratic </w:t>
      </w:r>
      <w:r w:rsidRPr="00B64986">
        <w:rPr>
          <w:rFonts w:eastAsia="Cambria"/>
          <w:u w:val="single"/>
        </w:rPr>
        <w:t>threads suggesting</w:t>
      </w:r>
      <w:r w:rsidRPr="00B64986">
        <w:rPr>
          <w:rFonts w:eastAsia="Cambria"/>
          <w:sz w:val="16"/>
        </w:rPr>
        <w:t xml:space="preserve"> that “science is magic.” “</w:t>
      </w:r>
      <w:r w:rsidRPr="00B64986">
        <w:rPr>
          <w:rFonts w:eastAsia="Cambria"/>
          <w:u w:val="single"/>
        </w:rPr>
        <w:t>We may have gotten it wrong before, but we just have to fix this glitch,” is a theme that runs through</w:t>
      </w:r>
      <w:r w:rsidRPr="00B64986">
        <w:rPr>
          <w:rFonts w:eastAsia="Cambria"/>
          <w:sz w:val="16"/>
        </w:rPr>
        <w:t xml:space="preserve"> film and </w:t>
      </w:r>
      <w:r w:rsidRPr="00B64986">
        <w:rPr>
          <w:rFonts w:eastAsia="Cambria"/>
          <w:u w:val="single"/>
        </w:rPr>
        <w:t>policy</w:t>
      </w:r>
      <w:r w:rsidRPr="00B64986">
        <w:rPr>
          <w:rFonts w:eastAsia="Cambria"/>
          <w:sz w:val="16"/>
        </w:rPr>
        <w:t xml:space="preserve">, as technological fixes and </w:t>
      </w:r>
      <w:r w:rsidRPr="00B64986">
        <w:rPr>
          <w:rFonts w:eastAsia="Cambria"/>
          <w:u w:val="single"/>
        </w:rPr>
        <w:t xml:space="preserve">accompanying </w:t>
      </w:r>
      <w:r w:rsidRPr="00CF75E2">
        <w:rPr>
          <w:rFonts w:eastAsia="Cambria"/>
          <w:highlight w:val="cyan"/>
          <w:u w:val="single"/>
        </w:rPr>
        <w:t xml:space="preserve">attempts to </w:t>
      </w:r>
      <w:r w:rsidRPr="00CF75E2">
        <w:rPr>
          <w:rFonts w:eastAsia="Cambria"/>
          <w:b/>
          <w:iCs/>
          <w:highlight w:val="cyan"/>
          <w:u w:val="single"/>
        </w:rPr>
        <w:t>colonize space</w:t>
      </w:r>
      <w:r w:rsidRPr="00CF75E2">
        <w:rPr>
          <w:rFonts w:eastAsia="Cambria"/>
          <w:highlight w:val="cyan"/>
          <w:u w:val="single"/>
        </w:rPr>
        <w:t xml:space="preserve"> </w:t>
      </w:r>
      <w:r w:rsidRPr="00B64986">
        <w:rPr>
          <w:rFonts w:eastAsia="Cambria"/>
          <w:u w:val="single"/>
        </w:rPr>
        <w:t xml:space="preserve">are imagined to </w:t>
      </w:r>
      <w:r w:rsidRPr="00CF75E2">
        <w:rPr>
          <w:rFonts w:eastAsia="Cambria"/>
          <w:highlight w:val="cyan"/>
          <w:u w:val="single"/>
        </w:rPr>
        <w:t xml:space="preserve">provide an </w:t>
      </w:r>
      <w:r w:rsidRPr="00CF75E2">
        <w:rPr>
          <w:rFonts w:eastAsia="Cambria"/>
          <w:b/>
          <w:iCs/>
          <w:highlight w:val="cyan"/>
          <w:u w:val="single"/>
        </w:rPr>
        <w:t>escape from social injustice</w:t>
      </w:r>
      <w:r w:rsidRPr="00B64986">
        <w:rPr>
          <w:rFonts w:eastAsia="Cambria"/>
          <w:u w:val="single"/>
        </w:rPr>
        <w:t xml:space="preserve">, </w:t>
      </w:r>
      <w:r w:rsidRPr="00CF75E2">
        <w:rPr>
          <w:rFonts w:eastAsia="Cambria"/>
          <w:b/>
          <w:iCs/>
          <w:highlight w:val="cyan"/>
          <w:u w:val="single"/>
        </w:rPr>
        <w:t>overconsumption</w:t>
      </w:r>
      <w:r w:rsidRPr="00B64986">
        <w:rPr>
          <w:rFonts w:eastAsia="Cambria"/>
          <w:u w:val="single"/>
        </w:rPr>
        <w:t xml:space="preserve">, </w:t>
      </w:r>
      <w:r w:rsidRPr="00CF75E2">
        <w:rPr>
          <w:rFonts w:eastAsia="Cambria"/>
          <w:highlight w:val="cyan"/>
          <w:u w:val="single"/>
        </w:rPr>
        <w:t xml:space="preserve">and </w:t>
      </w:r>
      <w:r w:rsidRPr="00CF75E2">
        <w:rPr>
          <w:rFonts w:eastAsia="Cambria"/>
          <w:b/>
          <w:iCs/>
          <w:highlight w:val="cyan"/>
          <w:u w:val="single"/>
        </w:rPr>
        <w:t>environmental catastrophe</w:t>
      </w:r>
      <w:r w:rsidRPr="00B64986">
        <w:rPr>
          <w:rFonts w:eastAsia="Cambria"/>
          <w:u w:val="single"/>
        </w:rPr>
        <w:t>.</w:t>
      </w:r>
      <w:r w:rsidRPr="00B64986">
        <w:rPr>
          <w:rFonts w:eastAsia="Cambria"/>
          <w:sz w:val="16"/>
        </w:rPr>
        <w:t xml:space="preserv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w:t>
      </w:r>
      <w:proofErr w:type="spellStart"/>
      <w:r w:rsidRPr="00B64986">
        <w:rPr>
          <w:rFonts w:eastAsia="Cambria"/>
          <w:sz w:val="16"/>
        </w:rPr>
        <w:t>trainride</w:t>
      </w:r>
      <w:proofErr w:type="spellEnd"/>
      <w:r w:rsidRPr="00B64986">
        <w:rPr>
          <w:rFonts w:eastAsia="Cambria"/>
          <w:sz w:val="16"/>
        </w:rPr>
        <w:t xml:space="preserve">. Finally, we ask: why do we see certain kinds of disasters in cinematic form, while others are missing? In writing this paper, when we began to develop a taxonomy of apocalyptic film genres, teeming hordes and deluges of major cities flew quickly to mind. We were struck by ways that other genres, such as </w:t>
      </w:r>
      <w:r w:rsidRPr="00CF75E2">
        <w:rPr>
          <w:rFonts w:eastAsia="Cambria"/>
          <w:highlight w:val="cyan"/>
          <w:u w:val="single"/>
        </w:rPr>
        <w:t xml:space="preserve">fears of </w:t>
      </w:r>
      <w:r w:rsidRPr="00CF75E2">
        <w:rPr>
          <w:rFonts w:eastAsia="Cambria"/>
          <w:b/>
          <w:iCs/>
          <w:highlight w:val="cyan"/>
          <w:u w:val="single"/>
        </w:rPr>
        <w:t>Nuclear Cataclysm</w:t>
      </w:r>
      <w:r w:rsidRPr="00B64986">
        <w:rPr>
          <w:rFonts w:eastAsia="Cambria"/>
          <w:sz w:val="16"/>
        </w:rPr>
        <w:t xml:space="preserve">, seemed fixed in the past despite (or perhaps because of?) ongoing risk as signaled by the recent meltdown in Fukushima and cascading effects connected to climate/natural hazards. We observe ongoing political use of nuclear fears in geopolitical discussions of North Korea and Iran, and we see thoughtful engagement with nuclear contamination in independent artistic work, but a marked silence in the fantasy genre. Why? Have climate induced hazards overwhelmed nuclear fears? The warning signs above are such common tropes that we appreciate the films that subvert or deconstruct them, such as Snowpiercer. But do we recognize these same </w:t>
      </w:r>
      <w:r w:rsidRPr="00CF75E2">
        <w:rPr>
          <w:rFonts w:eastAsia="Cambria"/>
          <w:highlight w:val="cyan"/>
          <w:u w:val="single"/>
        </w:rPr>
        <w:t xml:space="preserve">tropes in </w:t>
      </w:r>
      <w:r w:rsidRPr="00B64986">
        <w:rPr>
          <w:rFonts w:eastAsia="Cambria"/>
          <w:b/>
          <w:iCs/>
          <w:u w:val="single"/>
        </w:rPr>
        <w:t>political narratives</w:t>
      </w:r>
      <w:r w:rsidRPr="00B64986">
        <w:rPr>
          <w:rFonts w:eastAsia="Cambria"/>
          <w:u w:val="single"/>
        </w:rPr>
        <w:t xml:space="preserve">, </w:t>
      </w:r>
      <w:r w:rsidRPr="00CF75E2">
        <w:rPr>
          <w:rFonts w:eastAsia="Cambria"/>
          <w:b/>
          <w:iCs/>
          <w:highlight w:val="cyan"/>
          <w:u w:val="single"/>
        </w:rPr>
        <w:t>policy suggestions</w:t>
      </w:r>
      <w:r w:rsidRPr="00B64986">
        <w:rPr>
          <w:rFonts w:eastAsia="Cambria"/>
          <w:sz w:val="16"/>
        </w:rPr>
        <w:t xml:space="preserve">, and analyses of ongoing crisis? In our reading, the tropes above </w:t>
      </w:r>
      <w:r w:rsidRPr="00CF75E2">
        <w:rPr>
          <w:rFonts w:eastAsia="Cambria"/>
          <w:highlight w:val="cyan"/>
          <w:u w:val="single"/>
        </w:rPr>
        <w:t xml:space="preserve">spiral out </w:t>
      </w:r>
      <w:r w:rsidRPr="00B64986">
        <w:rPr>
          <w:rFonts w:eastAsia="Cambria"/>
          <w:u w:val="single"/>
        </w:rPr>
        <w:t>from the foundation of the Anthropocene itself</w:t>
      </w:r>
      <w:r w:rsidRPr="00B64986">
        <w:rPr>
          <w:rFonts w:eastAsia="Cambria"/>
          <w:sz w:val="16"/>
        </w:rPr>
        <w:t xml:space="preserve">, in a human/nonhuman distinction </w:t>
      </w:r>
      <w:r w:rsidRPr="00CF75E2">
        <w:rPr>
          <w:rFonts w:eastAsia="Cambria"/>
          <w:highlight w:val="cyan"/>
          <w:u w:val="single"/>
        </w:rPr>
        <w:t xml:space="preserve">that comprises the </w:t>
      </w:r>
      <w:r w:rsidRPr="00B64986">
        <w:rPr>
          <w:rFonts w:eastAsia="Cambria"/>
          <w:u w:val="single"/>
        </w:rPr>
        <w:t xml:space="preserve">very </w:t>
      </w:r>
      <w:r w:rsidRPr="00CF75E2">
        <w:rPr>
          <w:rFonts w:eastAsia="Cambria"/>
          <w:highlight w:val="cyan"/>
          <w:u w:val="single"/>
        </w:rPr>
        <w:t>grammar of our undoing</w:t>
      </w:r>
      <w:r w:rsidRPr="00B64986">
        <w:rPr>
          <w:rFonts w:eastAsia="Cambria"/>
          <w:sz w:val="16"/>
        </w:rPr>
        <w:t xml:space="preserve"> (Spillers, 2003; </w:t>
      </w:r>
      <w:proofErr w:type="spellStart"/>
      <w:r w:rsidRPr="00B64986">
        <w:rPr>
          <w:rFonts w:eastAsia="Cambria"/>
          <w:sz w:val="16"/>
        </w:rPr>
        <w:t>Weheliye</w:t>
      </w:r>
      <w:proofErr w:type="spellEnd"/>
      <w:r w:rsidRPr="00B64986">
        <w:rPr>
          <w:rFonts w:eastAsia="Cambria"/>
          <w:sz w:val="16"/>
        </w:rPr>
        <w:t xml:space="preserve">, 2014; Wynter, 2003). Conclusion: Social dreaming and the abundant apocalypse 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(Stoler,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Derickson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imagining, and produce imaginings that render clear how the lexicon of humanity has always been based on exclusionary racial violence and logics (Spillers, 2003; </w:t>
      </w:r>
      <w:proofErr w:type="spellStart"/>
      <w:r w:rsidRPr="00B64986">
        <w:rPr>
          <w:rFonts w:eastAsia="Cambria"/>
          <w:sz w:val="16"/>
        </w:rPr>
        <w:t>Weheliye</w:t>
      </w:r>
      <w:proofErr w:type="spellEnd"/>
      <w:r w:rsidRPr="00B64986">
        <w:rPr>
          <w:rFonts w:eastAsia="Cambria"/>
          <w:sz w:val="16"/>
        </w:rPr>
        <w:t xml:space="preserve">, 2014; Wolfe, 2006). Ghosh (2016) implores us to grapple through fiction with the unimaginable challenges wrought by climate change. Movements like Fighting Not Drowning, the People’s Climate March, and Idle No More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w:t>
      </w:r>
      <w:proofErr w:type="spellStart"/>
      <w:r w:rsidRPr="00B64986">
        <w:rPr>
          <w:rFonts w:eastAsia="Cambria"/>
          <w:sz w:val="16"/>
        </w:rPr>
        <w:t>Gergan</w:t>
      </w:r>
      <w:proofErr w:type="spellEnd"/>
      <w:r w:rsidRPr="00B64986">
        <w:rPr>
          <w:rFonts w:eastAsia="Cambria"/>
          <w:sz w:val="16"/>
        </w:rPr>
        <w:t xml:space="preserve"> et al. 103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w:t>
      </w:r>
      <w:r w:rsidRPr="00CF75E2">
        <w:rPr>
          <w:rFonts w:eastAsia="Cambria"/>
          <w:highlight w:val="cyan"/>
          <w:u w:val="single"/>
        </w:rPr>
        <w:t xml:space="preserve">Rupturing </w:t>
      </w:r>
      <w:r w:rsidRPr="00B64986">
        <w:rPr>
          <w:rFonts w:eastAsia="Cambria"/>
          <w:u w:val="single"/>
        </w:rPr>
        <w:t xml:space="preserve">the anemic and iterative </w:t>
      </w:r>
      <w:r w:rsidRPr="00CF75E2">
        <w:rPr>
          <w:rFonts w:eastAsia="Cambria"/>
          <w:b/>
          <w:iCs/>
          <w:highlight w:val="cyan"/>
          <w:u w:val="single"/>
        </w:rPr>
        <w:t>apocalyptic futurities</w:t>
      </w:r>
      <w:r w:rsidRPr="00B64986">
        <w:rPr>
          <w:rFonts w:eastAsia="Cambria"/>
          <w:sz w:val="16"/>
        </w:rPr>
        <w:t xml:space="preserve"> we analyze above, these examples suggest a “collective sub-text” (Jameson, 1982: 148): a rising popular consciousness that </w:t>
      </w:r>
      <w:r w:rsidRPr="00CF75E2">
        <w:rPr>
          <w:rFonts w:eastAsia="Cambria"/>
          <w:highlight w:val="cyan"/>
          <w:u w:val="single"/>
        </w:rPr>
        <w:t xml:space="preserve">rejects the </w:t>
      </w:r>
      <w:r w:rsidRPr="00CF75E2">
        <w:rPr>
          <w:rFonts w:eastAsia="Cambria"/>
          <w:b/>
          <w:iCs/>
          <w:highlight w:val="cyan"/>
          <w:u w:val="single"/>
        </w:rPr>
        <w:t>master-narrative</w:t>
      </w:r>
      <w:r w:rsidRPr="00CF75E2">
        <w:rPr>
          <w:rFonts w:eastAsia="Cambria"/>
          <w:highlight w:val="cyan"/>
          <w:u w:val="single"/>
        </w:rPr>
        <w:t xml:space="preserve"> of </w:t>
      </w:r>
      <w:r w:rsidRPr="00CF75E2">
        <w:rPr>
          <w:rFonts w:eastAsia="Cambria"/>
          <w:b/>
          <w:iCs/>
          <w:highlight w:val="cyan"/>
          <w:u w:val="single"/>
        </w:rPr>
        <w:t>racialized humanity</w:t>
      </w:r>
      <w:r w:rsidRPr="00CF75E2">
        <w:rPr>
          <w:rFonts w:eastAsia="Cambria"/>
          <w:highlight w:val="cyan"/>
          <w:u w:val="single"/>
        </w:rPr>
        <w:t xml:space="preserve"> in </w:t>
      </w:r>
      <w:r w:rsidRPr="00B64986">
        <w:rPr>
          <w:rFonts w:eastAsia="Cambria"/>
          <w:u w:val="single"/>
        </w:rPr>
        <w:t xml:space="preserve">search of </w:t>
      </w:r>
      <w:r w:rsidRPr="00CF75E2">
        <w:rPr>
          <w:rFonts w:eastAsia="Cambria"/>
          <w:b/>
          <w:iCs/>
          <w:highlight w:val="cyan"/>
          <w:u w:val="single"/>
        </w:rPr>
        <w:t>alternate</w:t>
      </w:r>
      <w:r w:rsidRPr="00CF75E2">
        <w:rPr>
          <w:rFonts w:eastAsia="Cambria"/>
          <w:highlight w:val="cyan"/>
          <w:u w:val="single"/>
        </w:rPr>
        <w:t xml:space="preserve"> and </w:t>
      </w:r>
      <w:r w:rsidRPr="00CF75E2">
        <w:rPr>
          <w:rFonts w:eastAsia="Cambria"/>
          <w:b/>
          <w:iCs/>
          <w:highlight w:val="cyan"/>
          <w:u w:val="single"/>
        </w:rPr>
        <w:t>abundant futurities</w:t>
      </w:r>
      <w:r w:rsidRPr="00B64986">
        <w:rPr>
          <w:rFonts w:eastAsia="Cambria"/>
          <w:sz w:val="16"/>
        </w:rPr>
        <w:t xml:space="preserve">. We hope that these flashpoints of rupture will stir scholars of the Anthropocene to narrate apocalypse with greater attention to the revelatory warning signs outlined above, and inspire greater capacity for utopian imagination. Janelle </w:t>
      </w:r>
      <w:proofErr w:type="spellStart"/>
      <w:r w:rsidRPr="00B64986">
        <w:rPr>
          <w:rFonts w:eastAsia="Cambria"/>
          <w:sz w:val="16"/>
        </w:rPr>
        <w:t>Mona´e’s</w:t>
      </w:r>
      <w:proofErr w:type="spellEnd"/>
      <w:r w:rsidRPr="00B64986">
        <w:rPr>
          <w:rFonts w:eastAsia="Cambria"/>
          <w:sz w:val="16"/>
        </w:rPr>
        <w:t xml:space="preserve">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w:t>
      </w:r>
      <w:proofErr w:type="spellStart"/>
      <w:r w:rsidRPr="00B64986">
        <w:rPr>
          <w:rFonts w:eastAsia="Cambria"/>
          <w:sz w:val="16"/>
        </w:rPr>
        <w:t>Mona´e</w:t>
      </w:r>
      <w:proofErr w:type="spellEnd"/>
      <w:r w:rsidRPr="00B64986">
        <w:rPr>
          <w:rFonts w:eastAsia="Cambria"/>
          <w:sz w:val="16"/>
        </w:rPr>
        <w:t xml:space="preserve"> builds on the narratives generated by Sun Ra and by George Clinton and </w:t>
      </w:r>
      <w:proofErr w:type="spellStart"/>
      <w:r w:rsidRPr="00B64986">
        <w:rPr>
          <w:rFonts w:eastAsia="Cambria"/>
          <w:sz w:val="16"/>
        </w:rPr>
        <w:t>ParliamentFunkadelic</w:t>
      </w:r>
      <w:proofErr w:type="spellEnd"/>
      <w:r w:rsidRPr="00B64986">
        <w:rPr>
          <w:rFonts w:eastAsia="Cambria"/>
          <w:sz w:val="16"/>
        </w:rPr>
        <w:t xml:space="preserve">,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w:t>
      </w:r>
      <w:proofErr w:type="spellStart"/>
      <w:r w:rsidRPr="00B64986">
        <w:rPr>
          <w:rFonts w:eastAsia="Cambria"/>
          <w:sz w:val="16"/>
        </w:rPr>
        <w:t>Mona´e</w:t>
      </w:r>
      <w:proofErr w:type="spellEnd"/>
      <w:r w:rsidRPr="00B64986">
        <w:rPr>
          <w:rFonts w:eastAsia="Cambria"/>
          <w:sz w:val="16"/>
        </w:rPr>
        <w:t xml:space="preserve"> escapes the “science is magic” and “teeming hordes” tropes through lyrics that “suggest that pure optimism regarding </w:t>
      </w:r>
      <w:proofErr w:type="spellStart"/>
      <w:r w:rsidRPr="00B64986">
        <w:rPr>
          <w:rFonts w:eastAsia="Cambria"/>
          <w:sz w:val="16"/>
        </w:rPr>
        <w:t>technoculture</w:t>
      </w:r>
      <w:proofErr w:type="spellEnd"/>
      <w:r w:rsidRPr="00B64986">
        <w:rPr>
          <w:rFonts w:eastAsia="Cambria"/>
          <w:sz w:val="16"/>
        </w:rPr>
        <w:t xml:space="preserve"> understates its vulnerability to being shaped by commodity culture and by regressive notions of human subjectivity and categories of identity” (English and Kim, 2013: 218). In a different register, Frazier (2016: 40) turns to Octavia Butler and Wangechi Mutu, </w:t>
      </w:r>
      <w:r w:rsidRPr="00B64986">
        <w:rPr>
          <w:rFonts w:eastAsia="Cambria"/>
          <w:u w:val="single"/>
        </w:rPr>
        <w:t xml:space="preserve">to </w:t>
      </w:r>
      <w:r w:rsidRPr="00CF75E2">
        <w:rPr>
          <w:rFonts w:eastAsia="Cambria"/>
          <w:highlight w:val="cyan"/>
          <w:u w:val="single"/>
        </w:rPr>
        <w:t xml:space="preserve">“move beyond </w:t>
      </w:r>
      <w:r w:rsidRPr="00B64986">
        <w:rPr>
          <w:rFonts w:eastAsia="Cambria"/>
          <w:u w:val="single"/>
        </w:rPr>
        <w:t xml:space="preserve">the limited </w:t>
      </w:r>
      <w:r w:rsidRPr="00CF75E2">
        <w:rPr>
          <w:rFonts w:eastAsia="Cambria"/>
          <w:highlight w:val="cyan"/>
          <w:u w:val="single"/>
        </w:rPr>
        <w:t xml:space="preserve">correctives made available through the standards and conventions of </w:t>
      </w:r>
      <w:r w:rsidRPr="00CF75E2">
        <w:rPr>
          <w:rFonts w:eastAsia="Cambria"/>
          <w:b/>
          <w:iCs/>
          <w:highlight w:val="cyan"/>
          <w:u w:val="single"/>
        </w:rPr>
        <w:t>Western formal politics</w:t>
      </w:r>
      <w:r w:rsidRPr="00B64986">
        <w:rPr>
          <w:rFonts w:eastAsia="Cambria"/>
          <w:sz w:val="16"/>
        </w:rPr>
        <w:t xml:space="preserve">,” and to “aesthetically reconstitute the (un)limits of humanity and construct alternative conceptions of ecological ethics within our present world and beyond it.” Frazier analyzes Butler’s Parable of the Sower (1993) and Mutu’s (2013) A Fantastic Journey, noting that despite differences of 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 We are inspired by such work that reveals a different sense of temporality, displaying continuity between the past and ongoing injustice (the present past) or futurities that require fundamental breaks with the present. Such imaginings are freed from the trap of the “epic reversal”: by addressing temporal continuity, white panic over the oppressed gaining power does not drive the narrative. We find an illustration of this in the recent Netflix series </w:t>
      </w:r>
      <w:proofErr w:type="spellStart"/>
      <w:r w:rsidRPr="00B64986">
        <w:rPr>
          <w:rFonts w:eastAsia="Cambria"/>
          <w:sz w:val="16"/>
        </w:rPr>
        <w:t>Cleverman</w:t>
      </w:r>
      <w:proofErr w:type="spellEnd"/>
      <w:r w:rsidRPr="00B64986">
        <w:rPr>
          <w:rFonts w:eastAsia="Cambria"/>
          <w:sz w:val="16"/>
        </w:rPr>
        <w:t xml:space="preserve">, which grapples with Australian settler-colonialism through a potent blend of aboriginal history and mythology, sci-fi fantasy, and allegory-heavy social commentary. The series emerged from indigenous writer and producer Ryan Griffen’s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w:t>
      </w:r>
      <w:proofErr w:type="spellStart"/>
      <w:r w:rsidRPr="00B64986">
        <w:rPr>
          <w:rFonts w:eastAsia="Cambria"/>
          <w:sz w:val="16"/>
        </w:rPr>
        <w:t>Gumbaynhggir</w:t>
      </w:r>
      <w:proofErr w:type="spellEnd"/>
      <w:r w:rsidRPr="00B64986">
        <w:rPr>
          <w:rFonts w:eastAsia="Cambria"/>
          <w:sz w:val="16"/>
        </w:rPr>
        <w:t>, an aboriginal language whose use was discouraged until recently. Noting that eradication of cultures is also at the heart of the Anthropocene, Tolia-Kelly (2016: 790) implores 104 EPD: Society and Space 38(1) geographers, “to be mindful of our grammars, vocabularies, genealogies, and versions of historical space-time, through which are we articulating redress.” We have argued that cultural production and scientific production are entangled in the language and intent of social movements and the working of geopolitics. As Davis and Todd (2017: 767) suggest, “</w:t>
      </w:r>
      <w:r w:rsidRPr="00CF75E2">
        <w:rPr>
          <w:rFonts w:eastAsia="Cambria"/>
          <w:highlight w:val="cyan"/>
          <w:u w:val="single"/>
        </w:rPr>
        <w:t>The stories we</w:t>
      </w:r>
      <w:r w:rsidRPr="00B64986">
        <w:rPr>
          <w:rFonts w:eastAsia="Cambria"/>
          <w:sz w:val="16"/>
        </w:rPr>
        <w:t xml:space="preserve"> will </w:t>
      </w:r>
      <w:r w:rsidRPr="00CF75E2">
        <w:rPr>
          <w:rFonts w:eastAsia="Cambria"/>
          <w:highlight w:val="cyan"/>
          <w:u w:val="single"/>
        </w:rPr>
        <w:t>tell</w:t>
      </w:r>
      <w:r w:rsidRPr="00B64986">
        <w:rPr>
          <w:rFonts w:eastAsia="Cambria"/>
          <w:sz w:val="16"/>
        </w:rPr>
        <w:t xml:space="preserve"> about the origins of the Anthropocene implicate how we understand the relations we have with our surrounds...this understanding will </w:t>
      </w:r>
      <w:r w:rsidRPr="00B64986">
        <w:rPr>
          <w:rFonts w:eastAsia="Cambria"/>
          <w:u w:val="single"/>
        </w:rPr>
        <w:t xml:space="preserve">have </w:t>
      </w:r>
      <w:r w:rsidRPr="00B64986">
        <w:rPr>
          <w:rFonts w:eastAsia="Cambria"/>
          <w:b/>
          <w:iCs/>
          <w:u w:val="single"/>
        </w:rPr>
        <w:t>material implications</w:t>
      </w:r>
      <w:r w:rsidRPr="00B64986">
        <w:rPr>
          <w:rFonts w:eastAsia="Cambria"/>
          <w:u w:val="single"/>
        </w:rPr>
        <w:t xml:space="preserve"> not just for how we </w:t>
      </w:r>
      <w:r w:rsidRPr="00B64986">
        <w:rPr>
          <w:rFonts w:eastAsia="Cambria"/>
          <w:b/>
          <w:iCs/>
          <w:u w:val="single"/>
        </w:rPr>
        <w:t>understand the world</w:t>
      </w:r>
      <w:r w:rsidRPr="00B64986">
        <w:rPr>
          <w:rFonts w:eastAsia="Cambria"/>
          <w:u w:val="single"/>
        </w:rPr>
        <w:t xml:space="preserve">, but this understanding will </w:t>
      </w:r>
      <w:r w:rsidRPr="00CF75E2">
        <w:rPr>
          <w:rFonts w:eastAsia="Cambria"/>
          <w:highlight w:val="cyan"/>
          <w:u w:val="single"/>
        </w:rPr>
        <w:t xml:space="preserve">have </w:t>
      </w:r>
      <w:r w:rsidRPr="00CF75E2">
        <w:rPr>
          <w:rFonts w:eastAsia="Cambria"/>
          <w:b/>
          <w:iCs/>
          <w:highlight w:val="cyan"/>
          <w:u w:val="single"/>
        </w:rPr>
        <w:t>material consequences</w:t>
      </w:r>
      <w:r w:rsidRPr="00B64986">
        <w:rPr>
          <w:rFonts w:eastAsia="Cambria"/>
          <w:u w:val="single"/>
        </w:rPr>
        <w:t xml:space="preserve">, </w:t>
      </w:r>
      <w:r w:rsidRPr="00CF75E2">
        <w:rPr>
          <w:rFonts w:eastAsia="Cambria"/>
          <w:highlight w:val="cyan"/>
          <w:u w:val="single"/>
        </w:rPr>
        <w:t xml:space="preserve">consequences that affect </w:t>
      </w:r>
      <w:r w:rsidRPr="00CF75E2">
        <w:rPr>
          <w:rFonts w:eastAsia="Cambria"/>
          <w:b/>
          <w:iCs/>
          <w:highlight w:val="cyan"/>
          <w:u w:val="single"/>
        </w:rPr>
        <w:t>bodies</w:t>
      </w:r>
      <w:r w:rsidRPr="00CF75E2">
        <w:rPr>
          <w:rFonts w:eastAsia="Cambria"/>
          <w:highlight w:val="cyan"/>
          <w:u w:val="single"/>
        </w:rPr>
        <w:t xml:space="preserve"> and </w:t>
      </w:r>
      <w:r w:rsidRPr="00CF75E2">
        <w:rPr>
          <w:rFonts w:eastAsia="Cambria"/>
          <w:b/>
          <w:iCs/>
          <w:highlight w:val="cyan"/>
          <w:u w:val="single"/>
        </w:rPr>
        <w:t>land</w:t>
      </w:r>
      <w:r w:rsidRPr="00B64986">
        <w:rPr>
          <w:rFonts w:eastAsia="Cambria"/>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CF75E2">
        <w:rPr>
          <w:rFonts w:eastAsia="Cambria"/>
          <w:highlight w:val="cyan"/>
          <w:u w:val="single"/>
        </w:rPr>
        <w:t xml:space="preserve">We argue for </w:t>
      </w:r>
      <w:r w:rsidRPr="00B64986">
        <w:rPr>
          <w:rFonts w:eastAsia="Cambria"/>
          <w:sz w:val="16"/>
        </w:rPr>
        <w:t xml:space="preserve">a more extended time-frame, </w:t>
      </w:r>
      <w:r w:rsidRPr="00CF75E2">
        <w:rPr>
          <w:rFonts w:eastAsia="Cambria"/>
          <w:highlight w:val="cyan"/>
          <w:u w:val="single"/>
        </w:rPr>
        <w:t>a refusal to start with “secondly</w:t>
      </w:r>
      <w:r w:rsidRPr="00B64986">
        <w:rPr>
          <w:rFonts w:eastAsia="Cambria"/>
          <w:sz w:val="16"/>
        </w:rPr>
        <w:t xml:space="preserve">” (Adichie, 2009). If we begin from the premise that whiteness emerges through and creates affective registers that prompt, enable, and predispose certain people to particular political responses: how can we intervene? What imaginaries of the future both enable a political reckoning with the past and </w:t>
      </w:r>
      <w:r w:rsidRPr="00CF75E2">
        <w:rPr>
          <w:rFonts w:eastAsia="Cambria"/>
          <w:highlight w:val="cyan"/>
          <w:u w:val="single"/>
        </w:rPr>
        <w:t xml:space="preserve">an </w:t>
      </w:r>
      <w:r w:rsidRPr="00CF75E2">
        <w:rPr>
          <w:rFonts w:eastAsia="Cambria"/>
          <w:b/>
          <w:iCs/>
          <w:highlight w:val="cyan"/>
          <w:u w:val="single"/>
        </w:rPr>
        <w:t>embodied refusal</w:t>
      </w:r>
      <w:r w:rsidRPr="00CF75E2">
        <w:rPr>
          <w:rFonts w:eastAsia="Cambria"/>
          <w:highlight w:val="cyan"/>
          <w:u w:val="single"/>
        </w:rPr>
        <w:t xml:space="preserve"> of surrender to a white</w:t>
      </w:r>
      <w:r w:rsidRPr="00B64986">
        <w:rPr>
          <w:rFonts w:eastAsia="Cambria"/>
          <w:u w:val="single"/>
        </w:rPr>
        <w:t xml:space="preserve"> </w:t>
      </w:r>
      <w:r w:rsidRPr="00B64986">
        <w:rPr>
          <w:rFonts w:eastAsia="Cambria"/>
          <w:sz w:val="16"/>
        </w:rPr>
        <w:t>eco-</w:t>
      </w:r>
      <w:r w:rsidRPr="00CF75E2">
        <w:rPr>
          <w:rFonts w:eastAsia="Cambria"/>
          <w:highlight w:val="cyan"/>
          <w:u w:val="single"/>
        </w:rPr>
        <w:t>apocalyptic future?</w:t>
      </w:r>
    </w:p>
    <w:p w14:paraId="01988468" w14:textId="77777777" w:rsidR="007B60BE" w:rsidRPr="0054031B" w:rsidRDefault="007B60BE" w:rsidP="00CF75E2">
      <w:pPr>
        <w:pStyle w:val="Heading4"/>
        <w:rPr>
          <w:rFonts w:eastAsia="DengXian Light"/>
        </w:rPr>
      </w:pPr>
      <w:r w:rsidRPr="0054031B">
        <w:rPr>
          <w:rFonts w:eastAsia="DengXian Light"/>
        </w:rPr>
        <w:t xml:space="preserve">Indigenous violence is a form of extinction itself and should be prioritized as it is constantly overlooked in literature. </w:t>
      </w:r>
    </w:p>
    <w:p w14:paraId="531C2D4C" w14:textId="77777777" w:rsidR="007B60BE" w:rsidRDefault="007B60BE" w:rsidP="007B60BE">
      <w:pPr>
        <w:rPr>
          <w:rFonts w:eastAsia="Aptos"/>
        </w:rPr>
      </w:pPr>
      <w:r w:rsidRPr="0054031B">
        <w:rPr>
          <w:rFonts w:eastAsia="Aptos"/>
          <w:b/>
          <w:bCs/>
          <w:sz w:val="26"/>
        </w:rPr>
        <w:t xml:space="preserve">Mitchell, 2017 </w:t>
      </w:r>
      <w:r w:rsidRPr="00B64986">
        <w:rPr>
          <w:rFonts w:eastAsia="Aptos"/>
        </w:rPr>
        <w:t>*</w:t>
      </w:r>
      <w:r w:rsidRPr="0054031B">
        <w:rPr>
          <w:rFonts w:eastAsia="Aptos"/>
        </w:rPr>
        <w:t xml:space="preserve">Canada Research Chair in Global Political Ecology Audra, 11-7-2017, lostspeciesday.org, “Decolonizing against extinction part I: extinction is violence,” </w:t>
      </w:r>
      <w:hyperlink r:id="rId9" w:history="1">
        <w:r w:rsidRPr="0054031B">
          <w:rPr>
            <w:rFonts w:eastAsia="Aptos"/>
            <w:color w:val="467886"/>
            <w:u w:val="single"/>
          </w:rPr>
          <w:t>https://www.lostspeciesday.org/?p=869</w:t>
        </w:r>
      </w:hyperlink>
      <w:r w:rsidRPr="0054031B">
        <w:rPr>
          <w:rFonts w:eastAsia="Aptos"/>
        </w:rPr>
        <w:t>, accessed 7-16, DG]</w:t>
      </w:r>
    </w:p>
    <w:p w14:paraId="7B029A31" w14:textId="77777777" w:rsidR="007B60BE" w:rsidRPr="0054031B" w:rsidRDefault="007B60BE" w:rsidP="007B60BE">
      <w:pPr>
        <w:rPr>
          <w:rFonts w:eastAsia="Aptos"/>
          <w:sz w:val="16"/>
        </w:rPr>
      </w:pPr>
      <w:r w:rsidRPr="0054031B">
        <w:rPr>
          <w:rFonts w:eastAsia="Aptos"/>
          <w:u w:val="single"/>
        </w:rPr>
        <w:t>Western scientists* are proclaiming the start of a ‘sixth mass extinction event’ that may involve the destruction of more than three quarters of earth’s currently-existing life forms.</w:t>
      </w:r>
      <w:r w:rsidRPr="0054031B">
        <w:rPr>
          <w:rFonts w:eastAsia="Aptos"/>
          <w:sz w:val="16"/>
        </w:rPr>
        <w:t xml:space="preserve"> In their attempts to explain this phenomenon, most scientists have converged around four major, interlinked drivers: climate change, habitat destruction, species exchange, and the direct killing of plants and animals. In most cases, these drivers are understood as the unintended consequences of generic ‘human’ activity, and as a result of desirable trends such as development or urbanization (Wilson 2002; Barnosky 2014; Ceballos 2016).</w:t>
      </w:r>
    </w:p>
    <w:p w14:paraId="2DE25073" w14:textId="77777777" w:rsidR="007B60BE" w:rsidRPr="0054031B" w:rsidRDefault="007B60BE" w:rsidP="007B60BE">
      <w:pPr>
        <w:rPr>
          <w:rFonts w:eastAsia="Aptos"/>
          <w:b/>
          <w:iCs/>
          <w:u w:val="single"/>
        </w:rPr>
      </w:pPr>
      <w:r w:rsidRPr="0054031B">
        <w:rPr>
          <w:rFonts w:eastAsia="Aptos"/>
          <w:u w:val="single"/>
        </w:rPr>
        <w:t xml:space="preserve">A crucial driver is missing from this list: transversal </w:t>
      </w:r>
      <w:r w:rsidRPr="0054031B">
        <w:rPr>
          <w:rFonts w:eastAsia="Aptos"/>
          <w:b/>
          <w:iCs/>
          <w:u w:val="single"/>
        </w:rPr>
        <w:t>structural violence against Indigenous peoples</w:t>
      </w:r>
      <w:r w:rsidRPr="0054031B">
        <w:rPr>
          <w:rFonts w:eastAsia="Aptos"/>
          <w:u w:val="single"/>
        </w:rPr>
        <w:t xml:space="preserve"> and their </w:t>
      </w:r>
      <w:r w:rsidRPr="0054031B">
        <w:rPr>
          <w:rFonts w:eastAsia="Aptos"/>
          <w:b/>
          <w:iCs/>
          <w:u w:val="single"/>
        </w:rPr>
        <w:t>relations, and colonial violence in particular.</w:t>
      </w:r>
    </w:p>
    <w:p w14:paraId="5E350EFD" w14:textId="77777777" w:rsidR="007B60BE" w:rsidRPr="0054031B" w:rsidRDefault="007B60BE" w:rsidP="007B60BE">
      <w:pPr>
        <w:rPr>
          <w:rFonts w:eastAsia="Aptos"/>
          <w:sz w:val="16"/>
        </w:rPr>
      </w:pPr>
      <w:r w:rsidRPr="0054031B">
        <w:rPr>
          <w:rFonts w:eastAsia="Aptos"/>
          <w:u w:val="single"/>
        </w:rPr>
        <w:t>‘Structural violence’  involves systemic forms of harm, exclusion and discrimination that disproportionately affect particular groups, and which can take many forms (physical, psychological, economic, gendered and others).</w:t>
      </w:r>
      <w:r w:rsidRPr="0054031B">
        <w:rPr>
          <w:rFonts w:eastAsia="Aptos"/>
          <w:sz w:val="16"/>
        </w:rPr>
        <w:t xml:space="preserve"> They are embedded in and expressed through political, cultural, economic and social structures (Farmer 2009) that can persist across large spans of time and space. I use the term ‘transversal’ to refer to forms of structural violence that extend across multiple boundaries – not only those of nation-states, but also other kinds of nations (human and otherwise), communities or kinship groups, and temporalities. Prime examples of transversal structural violence include: settler colonialism, colonial genocides (Woolford et al 2014); environmental racism  or ‘slow violence’, including toxification and pollution;  and complexes of sexual, physical, communal, spiritual and land-based violence associated with the extractive industries.</w:t>
      </w:r>
    </w:p>
    <w:p w14:paraId="348CD721" w14:textId="77777777" w:rsidR="007B60BE" w:rsidRPr="0054031B" w:rsidRDefault="007B60BE" w:rsidP="007B60BE">
      <w:pPr>
        <w:rPr>
          <w:rFonts w:eastAsia="Aptos"/>
          <w:sz w:val="16"/>
        </w:rPr>
      </w:pPr>
      <w:r w:rsidRPr="0054031B">
        <w:rPr>
          <w:rFonts w:eastAsia="Aptos"/>
          <w:sz w:val="16"/>
        </w:rPr>
        <w:t xml:space="preserve">Each of </w:t>
      </w:r>
      <w:r w:rsidRPr="0054031B">
        <w:rPr>
          <w:rFonts w:eastAsia="Aptos"/>
          <w:u w:val="single"/>
        </w:rPr>
        <w:t xml:space="preserve">these forms of violence is ecologically devastating, and their convergence in European projects of </w:t>
      </w:r>
      <w:proofErr w:type="spellStart"/>
      <w:r w:rsidRPr="0054031B">
        <w:rPr>
          <w:rFonts w:eastAsia="Aptos"/>
          <w:u w:val="single"/>
        </w:rPr>
        <w:t>colonisation</w:t>
      </w:r>
      <w:proofErr w:type="spellEnd"/>
      <w:r w:rsidRPr="0054031B">
        <w:rPr>
          <w:rFonts w:eastAsia="Aptos"/>
          <w:u w:val="single"/>
        </w:rPr>
        <w:t xml:space="preserve"> is even more so. Many formations of transversal structural violence are significant causes of the so-called ‘four horsemen’ of extinction mentioned above. For instance, ‘direct killing’ is carried out to clear land for settlement, and it occurs as a result of ecological damage caused by resource extraction.</w:t>
      </w:r>
      <w:r w:rsidRPr="0054031B">
        <w:rPr>
          <w:rFonts w:eastAsia="Aptos"/>
          <w:sz w:val="16"/>
        </w:rPr>
        <w:t xml:space="preserve"> </w:t>
      </w:r>
      <w:r w:rsidRPr="0054031B">
        <w:rPr>
          <w:rFonts w:eastAsia="Aptos"/>
          <w:u w:val="single"/>
        </w:rPr>
        <w:t>Settler colonialism, carbon-based economies and regimes of environmental racism also support forms of socio-economic organization (for instance, carbon and energy-intensive urbanized societies) that intensify climate change and increase habitat destruction.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w:t>
      </w:r>
    </w:p>
    <w:p w14:paraId="1A25D0F3" w14:textId="77777777" w:rsidR="007B60BE" w:rsidRPr="0054031B" w:rsidRDefault="007B60BE" w:rsidP="007B60BE">
      <w:pPr>
        <w:rPr>
          <w:rFonts w:eastAsia="Aptos"/>
          <w:u w:val="single"/>
        </w:rPr>
      </w:pPr>
      <w:r w:rsidRPr="0054031B">
        <w:rPr>
          <w:rFonts w:eastAsia="Aptos"/>
          <w:sz w:val="16"/>
        </w:rPr>
        <w:t xml:space="preserve">However, </w:t>
      </w:r>
      <w:r w:rsidRPr="0054031B">
        <w:rPr>
          <w:rFonts w:eastAsia="Aptos"/>
          <w:b/>
          <w:iCs/>
          <w:u w:val="single"/>
        </w:rPr>
        <w:t>transversal structural violence is a driver of extinction in itself</w:t>
      </w:r>
      <w:r w:rsidRPr="0054031B">
        <w:rPr>
          <w:rFonts w:eastAsia="Aptos"/>
          <w:sz w:val="16"/>
        </w:rPr>
        <w:t xml:space="preserve">, with its own distinct manifestations. First, </w:t>
      </w:r>
      <w:r w:rsidRPr="0054031B">
        <w:rPr>
          <w:rFonts w:eastAsia="Aptos"/>
          <w:u w:val="single"/>
        </w:rPr>
        <w:t xml:space="preserve">it involves the disruption or severance of relations and kinship structures between </w:t>
      </w:r>
      <w:proofErr w:type="spellStart"/>
      <w:r w:rsidRPr="0054031B">
        <w:rPr>
          <w:rFonts w:eastAsia="Aptos"/>
          <w:u w:val="single"/>
        </w:rPr>
        <w:t>humancommunities</w:t>
      </w:r>
      <w:proofErr w:type="spellEnd"/>
      <w:r w:rsidRPr="0054031B">
        <w:rPr>
          <w:rFonts w:eastAsia="Aptos"/>
          <w:u w:val="single"/>
        </w:rPr>
        <w:t xml:space="preserve"> and other life forms, and the dissolution of Indigenous systems of governance, laws and protocols that have co-created and sustained plural worlds over millennia</w:t>
      </w:r>
      <w:r w:rsidRPr="0054031B">
        <w:rPr>
          <w:rFonts w:eastAsia="Aptos"/>
          <w:sz w:val="16"/>
        </w:rPr>
        <w:t xml:space="preserve"> (Borrows 2010; Atleo 2012; Kimmerer 2013). Second, </w:t>
      </w:r>
      <w:r w:rsidRPr="0054031B">
        <w:rPr>
          <w:rFonts w:eastAsia="Aptos"/>
          <w:u w:val="single"/>
        </w:rPr>
        <w:t xml:space="preserve">the </w:t>
      </w:r>
      <w:r w:rsidRPr="0054031B">
        <w:rPr>
          <w:rFonts w:eastAsia="Aptos"/>
          <w:b/>
          <w:iCs/>
          <w:u w:val="single"/>
        </w:rPr>
        <w:t>destruction</w:t>
      </w:r>
      <w:r w:rsidRPr="0054031B">
        <w:rPr>
          <w:rFonts w:eastAsia="Aptos"/>
          <w:u w:val="single"/>
        </w:rPr>
        <w:t xml:space="preserve"> of </w:t>
      </w:r>
      <w:r w:rsidRPr="0054031B">
        <w:rPr>
          <w:rFonts w:eastAsia="Aptos"/>
          <w:b/>
          <w:iCs/>
          <w:u w:val="single"/>
        </w:rPr>
        <w:t>Indigenous</w:t>
      </w:r>
      <w:r w:rsidRPr="0054031B">
        <w:rPr>
          <w:rFonts w:eastAsia="Aptos"/>
          <w:u w:val="single"/>
        </w:rPr>
        <w:t xml:space="preserve"> knowledges through policies of </w:t>
      </w:r>
      <w:r w:rsidRPr="0054031B">
        <w:rPr>
          <w:rFonts w:eastAsia="Aptos"/>
          <w:b/>
          <w:iCs/>
          <w:u w:val="single"/>
        </w:rPr>
        <w:t>assimilation</w:t>
      </w:r>
      <w:r w:rsidRPr="0054031B">
        <w:rPr>
          <w:rFonts w:eastAsia="Aptos"/>
          <w:u w:val="single"/>
        </w:rPr>
        <w:t xml:space="preserve">, </w:t>
      </w:r>
      <w:r w:rsidRPr="0054031B">
        <w:rPr>
          <w:rFonts w:eastAsia="Aptos"/>
          <w:b/>
          <w:iCs/>
          <w:u w:val="single"/>
        </w:rPr>
        <w:t>expropriation</w:t>
      </w:r>
      <w:r w:rsidRPr="0054031B">
        <w:rPr>
          <w:rFonts w:eastAsia="Aptos"/>
          <w:u w:val="single"/>
        </w:rPr>
        <w:t xml:space="preserve">, cultural appropriation and other strategies undermines these forms of order and the relationships they nurture. Third, the </w:t>
      </w:r>
      <w:r w:rsidRPr="0054031B">
        <w:rPr>
          <w:rFonts w:eastAsia="Aptos"/>
          <w:b/>
          <w:iCs/>
          <w:u w:val="single"/>
        </w:rPr>
        <w:t>displacement</w:t>
      </w:r>
      <w:r w:rsidRPr="0054031B">
        <w:rPr>
          <w:rFonts w:eastAsia="Aptos"/>
          <w:u w:val="single"/>
        </w:rPr>
        <w:t xml:space="preserve"> of and/or restricted access to land by Indigenous peoples interferes with practices of caring for land or Country that are necessary for the survival of humans and other life forms (</w:t>
      </w:r>
      <w:proofErr w:type="spellStart"/>
      <w:r w:rsidRPr="0054031B">
        <w:rPr>
          <w:rFonts w:eastAsia="Aptos"/>
          <w:u w:val="single"/>
        </w:rPr>
        <w:t>Bawaka</w:t>
      </w:r>
      <w:proofErr w:type="spellEnd"/>
      <w:r w:rsidRPr="0054031B">
        <w:rPr>
          <w:rFonts w:eastAsia="Aptos"/>
          <w:u w:val="single"/>
        </w:rPr>
        <w:t xml:space="preserve"> Country 2015). </w:t>
      </w:r>
      <w:r w:rsidRPr="0054031B">
        <w:rPr>
          <w:rFonts w:eastAsia="Aptos"/>
          <w:b/>
          <w:iCs/>
          <w:u w:val="single"/>
        </w:rPr>
        <w:t>Colonial genocides embody all of these forms of destruction</w:t>
      </w:r>
      <w:r w:rsidRPr="0054031B">
        <w:rPr>
          <w:rFonts w:eastAsia="Aptos"/>
          <w:u w:val="single"/>
        </w:rPr>
        <w:t xml:space="preserve"> by </w:t>
      </w:r>
      <w:r w:rsidRPr="0054031B">
        <w:rPr>
          <w:rFonts w:eastAsia="Aptos"/>
          <w:b/>
          <w:iCs/>
          <w:u w:val="single"/>
        </w:rPr>
        <w:t>killing</w:t>
      </w:r>
      <w:r w:rsidRPr="0054031B">
        <w:rPr>
          <w:rFonts w:eastAsia="Aptos"/>
          <w:u w:val="single"/>
        </w:rPr>
        <w:t xml:space="preserve"> or </w:t>
      </w:r>
      <w:r w:rsidRPr="0054031B">
        <w:rPr>
          <w:rFonts w:eastAsia="Aptos"/>
          <w:b/>
          <w:iCs/>
          <w:u w:val="single"/>
        </w:rPr>
        <w:t>displacing Indigenous communities</w:t>
      </w:r>
      <w:r w:rsidRPr="0054031B">
        <w:rPr>
          <w:rFonts w:eastAsia="Aptos"/>
          <w:u w:val="single"/>
        </w:rPr>
        <w:t xml:space="preserve">, </w:t>
      </w:r>
      <w:r w:rsidRPr="0054031B">
        <w:rPr>
          <w:rFonts w:eastAsia="Aptos"/>
          <w:b/>
          <w:iCs/>
          <w:u w:val="single"/>
        </w:rPr>
        <w:t>undermining Indigenous modes of governance and kinship systems</w:t>
      </w:r>
      <w:r w:rsidRPr="0054031B">
        <w:rPr>
          <w:rFonts w:eastAsia="Aptos"/>
          <w:u w:val="single"/>
        </w:rPr>
        <w:t xml:space="preserve">, </w:t>
      </w:r>
      <w:r w:rsidRPr="0054031B">
        <w:rPr>
          <w:rFonts w:eastAsia="Aptos"/>
          <w:b/>
          <w:iCs/>
          <w:u w:val="single"/>
        </w:rPr>
        <w:t>systematically destroying relationships between life forms and erasing knowledge.</w:t>
      </w:r>
      <w:r w:rsidRPr="0054031B">
        <w:rPr>
          <w:rFonts w:eastAsia="Aptos"/>
          <w:u w:val="single"/>
        </w:rPr>
        <w:t xml:space="preserve"> All of these modes of violence weaken co-constitutive relationships between Indigenous communities, other life forms and ecosystems that have enabled their collaborative survival. </w:t>
      </w:r>
      <w:r w:rsidRPr="0054031B">
        <w:rPr>
          <w:rFonts w:eastAsia="Aptos"/>
          <w:b/>
          <w:iCs/>
          <w:u w:val="single"/>
        </w:rPr>
        <w:t>This results in disruptions to ecosystems</w:t>
      </w:r>
      <w:r w:rsidRPr="0054031B">
        <w:rPr>
          <w:rFonts w:eastAsia="Aptos"/>
          <w:u w:val="single"/>
        </w:rPr>
        <w:t xml:space="preserve"> – and climate – that  Potawatomi scholar Kyle Powys Whyte (2016) has recently argued would have been considered a dystopia by his Ancestors.</w:t>
      </w:r>
    </w:p>
    <w:p w14:paraId="37CDCA74" w14:textId="77777777" w:rsidR="007B60BE" w:rsidRPr="0054031B" w:rsidRDefault="007B60BE" w:rsidP="007B60BE">
      <w:pPr>
        <w:rPr>
          <w:rFonts w:eastAsia="Aptos"/>
          <w:u w:val="single"/>
        </w:rPr>
      </w:pPr>
      <w:r w:rsidRPr="0054031B">
        <w:rPr>
          <w:rFonts w:eastAsia="Aptos"/>
          <w:sz w:val="16"/>
        </w:rPr>
        <w:t>I</w:t>
      </w:r>
      <w:r w:rsidRPr="0054031B">
        <w:rPr>
          <w:rFonts w:eastAsia="Aptos"/>
          <w:u w:val="single"/>
        </w:rPr>
        <w:t xml:space="preserve">n other words, transversal structural violence, and </w:t>
      </w:r>
      <w:r w:rsidRPr="0054031B">
        <w:rPr>
          <w:rFonts w:eastAsia="Aptos"/>
          <w:b/>
          <w:iCs/>
          <w:u w:val="single"/>
        </w:rPr>
        <w:t>colonial violence in particular, are fundamental drivers of global patterns of extinction.</w:t>
      </w:r>
      <w:r w:rsidRPr="0054031B">
        <w:rPr>
          <w:rFonts w:eastAsia="Aptos"/>
          <w:sz w:val="16"/>
        </w:rPr>
        <w:t xml:space="preserve"> </w:t>
      </w:r>
      <w:r w:rsidRPr="0054031B">
        <w:rPr>
          <w:rFonts w:eastAsia="Aptos"/>
          <w:u w:val="single"/>
        </w:rPr>
        <w:t xml:space="preserve">It stands to reason, then, that responses to extinction that focus on managing endangered species or populations, or ‘backing up’ genetic material, are insufficient: they </w:t>
      </w:r>
      <w:r w:rsidRPr="0054031B">
        <w:rPr>
          <w:rFonts w:eastAsia="Aptos"/>
          <w:b/>
          <w:iCs/>
          <w:u w:val="single"/>
        </w:rPr>
        <w:t>leave the structures of violence intact and may add to their power</w:t>
      </w:r>
      <w:r w:rsidRPr="0054031B">
        <w:rPr>
          <w:rFonts w:eastAsia="Aptos"/>
          <w:u w:val="single"/>
        </w:rPr>
        <w:t xml:space="preserve">. Instead, efforts to address extinction need to focus on identifying, confronting and </w:t>
      </w:r>
      <w:r w:rsidRPr="0054031B">
        <w:rPr>
          <w:rFonts w:eastAsia="Aptos"/>
          <w:b/>
          <w:iCs/>
          <w:u w:val="single"/>
        </w:rPr>
        <w:t>dismantling these formations of violen</w:t>
      </w:r>
      <w:r w:rsidRPr="0054031B">
        <w:rPr>
          <w:rFonts w:eastAsia="Aptos"/>
          <w:u w:val="single"/>
        </w:rPr>
        <w:t>ce, and on restoring or strengthening the relations they sever.</w:t>
      </w:r>
    </w:p>
    <w:p w14:paraId="6CDC8540" w14:textId="77777777" w:rsidR="007B60BE" w:rsidRPr="0054031B" w:rsidRDefault="007B60BE" w:rsidP="007B60BE">
      <w:pPr>
        <w:rPr>
          <w:rFonts w:eastAsia="Aptos"/>
          <w:b/>
          <w:iCs/>
          <w:u w:val="single"/>
        </w:rPr>
      </w:pPr>
      <w:r w:rsidRPr="0054031B">
        <w:rPr>
          <w:rFonts w:eastAsia="Aptos"/>
          <w:sz w:val="16"/>
        </w:rPr>
        <w:t xml:space="preserve">Yet </w:t>
      </w:r>
      <w:r w:rsidRPr="0054031B">
        <w:rPr>
          <w:rFonts w:eastAsia="Aptos"/>
          <w:u w:val="single"/>
        </w:rPr>
        <w:t xml:space="preserve">responses to global patterns of extinction are </w:t>
      </w:r>
      <w:r w:rsidRPr="0054031B">
        <w:rPr>
          <w:rFonts w:eastAsia="Aptos"/>
          <w:b/>
          <w:iCs/>
          <w:u w:val="single"/>
        </w:rPr>
        <w:t xml:space="preserve">overwhelmingly rooted in Western scientific concepts </w:t>
      </w:r>
      <w:r w:rsidRPr="0054031B">
        <w:rPr>
          <w:rFonts w:eastAsia="Aptos"/>
          <w:u w:val="single"/>
        </w:rPr>
        <w:t>of conservation</w:t>
      </w:r>
      <w:r w:rsidRPr="0054031B">
        <w:rPr>
          <w:rFonts w:eastAsia="Aptos"/>
          <w:sz w:val="16"/>
        </w:rPr>
        <w:t xml:space="preserve">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w:t>
      </w:r>
      <w:r w:rsidRPr="0054031B">
        <w:rPr>
          <w:rFonts w:eastAsia="Aptos"/>
          <w:u w:val="single"/>
        </w:rPr>
        <w:t>For instance, conservation strategies often involve displacing Indigenous peoples from the land that they care for (Jago 2017, Brockington and Igoe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instrumentalizing or commodifying kinship relations.</w:t>
      </w:r>
      <w:r w:rsidRPr="0054031B">
        <w:rPr>
          <w:rFonts w:eastAsia="Aptos"/>
          <w:sz w:val="16"/>
        </w:rPr>
        <w:t xml:space="preserve"> Increasingly popular conservation approaches based on Traditional Ecological Knowledge (TEK) approaches claim to center Indigenous communities and knowledges. </w:t>
      </w:r>
      <w:r w:rsidRPr="0054031B">
        <w:rPr>
          <w:rFonts w:eastAsia="Aptos"/>
          <w:u w:val="single"/>
        </w:rPr>
        <w:t xml:space="preserve">However, they ultimately instrumentalize fragments of Indigenous knowledge systems (for instance, data on climatic change) to test or support Western approaches. </w:t>
      </w:r>
      <w:r w:rsidRPr="0054031B">
        <w:rPr>
          <w:rFonts w:eastAsia="Aptos"/>
          <w:b/>
          <w:iCs/>
          <w:u w:val="single"/>
        </w:rPr>
        <w:t>As such, they leave the structures of colonization and other forms of transversal structural violence untouched, and may even exacerbate them.</w:t>
      </w:r>
    </w:p>
    <w:p w14:paraId="62F0E288" w14:textId="77777777" w:rsidR="007B60BE" w:rsidRPr="00B64986" w:rsidRDefault="007B60BE" w:rsidP="00CF75E2">
      <w:pPr>
        <w:pStyle w:val="Heading4"/>
      </w:pPr>
      <w:r>
        <w:t xml:space="preserve">The methods for decolonial policies matter </w:t>
      </w:r>
      <w:r>
        <w:rPr>
          <w:u w:val="single"/>
        </w:rPr>
        <w:t>just as much</w:t>
      </w:r>
      <w:r>
        <w:t xml:space="preserve"> as the end---reject </w:t>
      </w:r>
      <w:r>
        <w:rPr>
          <w:u w:val="single"/>
        </w:rPr>
        <w:t>norms</w:t>
      </w:r>
      <w:r>
        <w:t xml:space="preserve"> of solvency, turns case, and abnormal processes that invoke a </w:t>
      </w:r>
      <w:r>
        <w:rPr>
          <w:u w:val="single"/>
        </w:rPr>
        <w:t>false</w:t>
      </w:r>
      <w:r>
        <w:t xml:space="preserve"> progressive-conservative distinction in </w:t>
      </w:r>
      <w:r>
        <w:rPr>
          <w:u w:val="single"/>
        </w:rPr>
        <w:t>settler</w:t>
      </w:r>
      <w:r>
        <w:t xml:space="preserve"> policy making.</w:t>
      </w:r>
    </w:p>
    <w:p w14:paraId="4E2F6607" w14:textId="77777777" w:rsidR="007B60BE" w:rsidRDefault="007B60BE" w:rsidP="007B60BE">
      <w:r w:rsidRPr="007F7E21">
        <w:rPr>
          <w:b/>
          <w:bCs/>
          <w:sz w:val="26"/>
          <w:szCs w:val="26"/>
        </w:rPr>
        <w:t>Macoun &amp; Strakosch 13</w:t>
      </w:r>
      <w:r w:rsidRPr="00761950">
        <w:rPr>
          <w:rFonts w:eastAsia="Cambria"/>
        </w:rPr>
        <w:t>, *Indigenous Studies Research Network, Queensland University of Technology, Brisbane, Australia. **Institute for Culture and Society, University of Western Sydney, Sydney, Australia.</w:t>
      </w:r>
      <w:r w:rsidRPr="007F7E21">
        <w:t xml:space="preserve"> (Alissa Macoun</w:t>
      </w:r>
      <w:r>
        <w:t xml:space="preserve"> </w:t>
      </w:r>
      <w:r w:rsidRPr="007F7E21">
        <w:t xml:space="preserve">&amp; Elizabeth Strakosch, 9-13-2013, "The ethical demands of settler colonial theory", </w:t>
      </w:r>
      <w:r>
        <w:t>Settler Colonial Studies, Volume 3, Issue 3-04</w:t>
      </w:r>
      <w:r w:rsidRPr="007F7E21">
        <w:t>,</w:t>
      </w:r>
      <w:r>
        <w:t xml:space="preserve"> </w:t>
      </w:r>
      <w:r w:rsidRPr="007F7E21">
        <w:t>https://www.tandfonline.com/doi/full/10.1080/2201473X.2013.810695) //</w:t>
      </w:r>
      <w:proofErr w:type="spellStart"/>
      <w:r w:rsidRPr="007F7E21">
        <w:t>ishi</w:t>
      </w:r>
      <w:proofErr w:type="spellEnd"/>
    </w:p>
    <w:p w14:paraId="0B6A0698" w14:textId="77777777" w:rsidR="007B60BE" w:rsidRPr="007F7E21" w:rsidRDefault="007B60BE" w:rsidP="007B60BE">
      <w:pPr>
        <w:rPr>
          <w:sz w:val="16"/>
        </w:rPr>
      </w:pPr>
      <w:r w:rsidRPr="00404F34">
        <w:rPr>
          <w:sz w:val="16"/>
        </w:rPr>
        <w:t>SCT offers an incisive account of ongoing colonialism that cuts through many of the conceptual</w:t>
      </w:r>
      <w:r w:rsidRPr="007F7E21">
        <w:rPr>
          <w:sz w:val="16"/>
        </w:rPr>
        <w:t xml:space="preserve"> </w:t>
      </w:r>
      <w:r w:rsidRPr="00404F34">
        <w:rPr>
          <w:sz w:val="16"/>
        </w:rPr>
        <w:t>knots that settler scholars have struggled with since the NT intervention by providing a</w:t>
      </w:r>
      <w:r w:rsidRPr="007F7E21">
        <w:rPr>
          <w:sz w:val="16"/>
        </w:rPr>
        <w:t xml:space="preserve"> </w:t>
      </w:r>
      <w:r w:rsidRPr="00404F34">
        <w:rPr>
          <w:sz w:val="16"/>
        </w:rPr>
        <w:t>language that speaks</w:t>
      </w:r>
      <w:r w:rsidRPr="007F7E21">
        <w:rPr>
          <w:sz w:val="16"/>
        </w:rPr>
        <w:t xml:space="preserve"> </w:t>
      </w:r>
      <w:r w:rsidRPr="00404F34">
        <w:rPr>
          <w:sz w:val="16"/>
        </w:rPr>
        <w:t xml:space="preserve">to continuity in the Australian political experience. It shows that </w:t>
      </w:r>
      <w:r w:rsidRPr="00404F34">
        <w:rPr>
          <w:u w:val="single"/>
        </w:rPr>
        <w:t>the</w:t>
      </w:r>
      <w:r w:rsidRPr="00366F0F">
        <w:rPr>
          <w:u w:val="single"/>
        </w:rPr>
        <w:t xml:space="preserve"> </w:t>
      </w:r>
      <w:r w:rsidRPr="00404F34">
        <w:rPr>
          <w:u w:val="single"/>
        </w:rPr>
        <w:t xml:space="preserve">settler colonial narrative of </w:t>
      </w:r>
      <w:r w:rsidRPr="00CF75E2">
        <w:rPr>
          <w:b/>
          <w:bCs/>
          <w:highlight w:val="cyan"/>
          <w:u w:val="single"/>
        </w:rPr>
        <w:t>gradual decolonization</w:t>
      </w:r>
      <w:r w:rsidRPr="00404F34">
        <w:rPr>
          <w:u w:val="single"/>
        </w:rPr>
        <w:t xml:space="preserve"> is layered over and </w:t>
      </w:r>
      <w:r w:rsidRPr="00CF75E2">
        <w:rPr>
          <w:highlight w:val="cyan"/>
          <w:u w:val="single"/>
        </w:rPr>
        <w:t>obscures</w:t>
      </w:r>
      <w:r w:rsidRPr="00404F34">
        <w:rPr>
          <w:u w:val="single"/>
        </w:rPr>
        <w:t xml:space="preserve"> a central </w:t>
      </w:r>
      <w:r w:rsidRPr="00CF75E2">
        <w:rPr>
          <w:highlight w:val="cyan"/>
          <w:u w:val="single"/>
        </w:rPr>
        <w:t>structural continuity</w:t>
      </w:r>
      <w:r w:rsidRPr="00404F34">
        <w:rPr>
          <w:sz w:val="16"/>
        </w:rPr>
        <w:t>; as Patrick Wolfe</w:t>
      </w:r>
      <w:r w:rsidRPr="007F7E21">
        <w:rPr>
          <w:sz w:val="16"/>
        </w:rPr>
        <w:t xml:space="preserve"> </w:t>
      </w:r>
      <w:r w:rsidRPr="00404F34">
        <w:rPr>
          <w:sz w:val="16"/>
        </w:rPr>
        <w:t>famously put it, settlers ‘come to stay’ and this makes ‘</w:t>
      </w:r>
      <w:proofErr w:type="spellStart"/>
      <w:r w:rsidRPr="00404F34">
        <w:rPr>
          <w:sz w:val="16"/>
        </w:rPr>
        <w:t>colonisation</w:t>
      </w:r>
      <w:proofErr w:type="spellEnd"/>
      <w:r w:rsidRPr="007F7E21">
        <w:rPr>
          <w:sz w:val="16"/>
        </w:rPr>
        <w:t xml:space="preserve"> </w:t>
      </w:r>
      <w:r w:rsidRPr="00404F34">
        <w:rPr>
          <w:sz w:val="16"/>
        </w:rPr>
        <w:t>a structure not an event’.22 This distinction between postcolonial and settler colonial</w:t>
      </w:r>
      <w:r w:rsidRPr="007F7E21">
        <w:rPr>
          <w:sz w:val="16"/>
        </w:rPr>
        <w:t xml:space="preserve"> </w:t>
      </w:r>
      <w:r w:rsidRPr="00404F34">
        <w:rPr>
          <w:sz w:val="16"/>
        </w:rPr>
        <w:t>realities reveals the label ‘postcolonial’ to be</w:t>
      </w:r>
      <w:r w:rsidRPr="007F7E21">
        <w:rPr>
          <w:sz w:val="16"/>
        </w:rPr>
        <w:t xml:space="preserve"> </w:t>
      </w:r>
      <w:r w:rsidRPr="00404F34">
        <w:rPr>
          <w:sz w:val="16"/>
        </w:rPr>
        <w:t>altogether inaccurate in this context, and an instance</w:t>
      </w:r>
      <w:r w:rsidRPr="007F7E21">
        <w:rPr>
          <w:sz w:val="16"/>
        </w:rPr>
        <w:t xml:space="preserve"> of conceptual slippage which serves Australian settler interests.23</w:t>
      </w:r>
    </w:p>
    <w:p w14:paraId="7D8BA5D8" w14:textId="77777777" w:rsidR="007B60BE" w:rsidRPr="007F7E21" w:rsidRDefault="007B60BE" w:rsidP="007B60BE">
      <w:pPr>
        <w:rPr>
          <w:sz w:val="16"/>
        </w:rPr>
      </w:pPr>
      <w:r w:rsidRPr="00404F34">
        <w:rPr>
          <w:sz w:val="16"/>
        </w:rPr>
        <w:t>This important insight is part of a new wave of theorizing about political temporalities, and</w:t>
      </w:r>
      <w:r w:rsidRPr="007F7E21">
        <w:rPr>
          <w:sz w:val="16"/>
        </w:rPr>
        <w:t xml:space="preserve"> their implication in projects of domination.24 SCT shows how </w:t>
      </w:r>
      <w:r w:rsidRPr="00CF75E2">
        <w:rPr>
          <w:highlight w:val="cyan"/>
          <w:u w:val="single"/>
        </w:rPr>
        <w:t>settlers mobilize</w:t>
      </w:r>
      <w:r w:rsidRPr="00366F0F">
        <w:rPr>
          <w:u w:val="single"/>
        </w:rPr>
        <w:t xml:space="preserve"> various </w:t>
      </w:r>
      <w:r w:rsidRPr="00404F34">
        <w:rPr>
          <w:u w:val="single"/>
        </w:rPr>
        <w:t>‘</w:t>
      </w:r>
      <w:r w:rsidRPr="00CF75E2">
        <w:rPr>
          <w:b/>
          <w:bCs/>
          <w:highlight w:val="cyan"/>
          <w:u w:val="single"/>
        </w:rPr>
        <w:t>technologies of temporality</w:t>
      </w:r>
      <w:r w:rsidRPr="00404F34">
        <w:rPr>
          <w:u w:val="single"/>
        </w:rPr>
        <w:t>’</w:t>
      </w:r>
      <w:r w:rsidRPr="00404F34">
        <w:rPr>
          <w:sz w:val="16"/>
        </w:rPr>
        <w:t xml:space="preserve"> (to adopt Povinelli’s useful term)25 </w:t>
      </w:r>
      <w:r w:rsidRPr="00404F34">
        <w:rPr>
          <w:u w:val="single"/>
        </w:rPr>
        <w:t>to tell a story of the immanent</w:t>
      </w:r>
      <w:r w:rsidRPr="00366F0F">
        <w:rPr>
          <w:u w:val="single"/>
        </w:rPr>
        <w:t xml:space="preserve"> </w:t>
      </w:r>
      <w:r w:rsidRPr="00404F34">
        <w:rPr>
          <w:u w:val="single"/>
        </w:rPr>
        <w:t>and inevitable ending of both Indigenous existence and their own colonial activity.</w:t>
      </w:r>
      <w:r w:rsidRPr="00404F34">
        <w:rPr>
          <w:sz w:val="16"/>
        </w:rPr>
        <w:t xml:space="preserve"> At an abstract</w:t>
      </w:r>
      <w:r w:rsidRPr="007F7E21">
        <w:rPr>
          <w:sz w:val="16"/>
        </w:rPr>
        <w:t xml:space="preserve"> </w:t>
      </w:r>
      <w:r w:rsidRPr="00404F34">
        <w:rPr>
          <w:sz w:val="16"/>
        </w:rPr>
        <w:t>level, the settler project</w:t>
      </w:r>
      <w:r w:rsidRPr="007F7E21">
        <w:rPr>
          <w:sz w:val="16"/>
        </w:rPr>
        <w:t xml:space="preserve"> </w:t>
      </w:r>
      <w:r w:rsidRPr="00404F34">
        <w:rPr>
          <w:sz w:val="16"/>
        </w:rPr>
        <w:t>imagines the beginning of settler society to coincide exactly with the end</w:t>
      </w:r>
      <w:r w:rsidRPr="007F7E21">
        <w:rPr>
          <w:sz w:val="16"/>
        </w:rPr>
        <w:t xml:space="preserve"> </w:t>
      </w:r>
      <w:r w:rsidRPr="00404F34">
        <w:rPr>
          <w:sz w:val="16"/>
        </w:rPr>
        <w:t xml:space="preserve">of Aboriginal society. On the ground, however, </w:t>
      </w:r>
      <w:r w:rsidRPr="00404F34">
        <w:rPr>
          <w:u w:val="single"/>
        </w:rPr>
        <w:t>settlers have always acknowledged a more or less</w:t>
      </w:r>
      <w:r w:rsidRPr="00366F0F">
        <w:rPr>
          <w:u w:val="single"/>
        </w:rPr>
        <w:t xml:space="preserve"> </w:t>
      </w:r>
      <w:r w:rsidRPr="00404F34">
        <w:rPr>
          <w:b/>
          <w:bCs/>
          <w:u w:val="single"/>
        </w:rPr>
        <w:t>violent</w:t>
      </w:r>
      <w:r w:rsidRPr="00404F34">
        <w:rPr>
          <w:u w:val="single"/>
        </w:rPr>
        <w:t xml:space="preserve"> overlap</w:t>
      </w:r>
      <w:r w:rsidRPr="00404F34">
        <w:rPr>
          <w:sz w:val="16"/>
        </w:rPr>
        <w:t>. In fact, it is this</w:t>
      </w:r>
      <w:r w:rsidRPr="007F7E21">
        <w:rPr>
          <w:sz w:val="16"/>
        </w:rPr>
        <w:t xml:space="preserve"> </w:t>
      </w:r>
      <w:r w:rsidRPr="00404F34">
        <w:rPr>
          <w:sz w:val="16"/>
        </w:rPr>
        <w:t>period of simultaneous occupation of a single territory by both</w:t>
      </w:r>
      <w:r w:rsidRPr="007F7E21">
        <w:rPr>
          <w:sz w:val="16"/>
        </w:rPr>
        <w:t xml:space="preserve"> Indigenous and settler political societies that can be thought of as ‘colonization’ or ‘colonialism’.</w:t>
      </w:r>
    </w:p>
    <w:p w14:paraId="71664B3F" w14:textId="77777777" w:rsidR="007B60BE" w:rsidRPr="007F7E21" w:rsidRDefault="007B60BE" w:rsidP="007B60BE">
      <w:pPr>
        <w:rPr>
          <w:sz w:val="16"/>
        </w:rPr>
      </w:pPr>
      <w:r w:rsidRPr="00404F34">
        <w:rPr>
          <w:b/>
          <w:bCs/>
          <w:u w:val="single"/>
        </w:rPr>
        <w:t>Simultaneous occupation</w:t>
      </w:r>
      <w:r w:rsidRPr="00404F34">
        <w:rPr>
          <w:u w:val="single"/>
        </w:rPr>
        <w:t xml:space="preserve"> is an inherently problematic state for settler polities</w:t>
      </w:r>
      <w:r w:rsidRPr="00404F34">
        <w:rPr>
          <w:sz w:val="16"/>
        </w:rPr>
        <w:t>, given that settlers</w:t>
      </w:r>
      <w:r w:rsidRPr="007F7E21">
        <w:rPr>
          <w:sz w:val="16"/>
        </w:rPr>
        <w:t xml:space="preserve"> </w:t>
      </w:r>
      <w:r w:rsidRPr="00404F34">
        <w:rPr>
          <w:sz w:val="16"/>
        </w:rPr>
        <w:t>assert a complete jurisdiction over the territory and the presence of Indigenous political</w:t>
      </w:r>
      <w:r w:rsidRPr="007F7E21">
        <w:rPr>
          <w:sz w:val="16"/>
        </w:rPr>
        <w:t xml:space="preserve"> </w:t>
      </w:r>
      <w:r w:rsidRPr="00404F34">
        <w:rPr>
          <w:sz w:val="16"/>
        </w:rPr>
        <w:t xml:space="preserve">societies prevents this claim from being actualized. Because of this disruption, </w:t>
      </w:r>
      <w:r w:rsidRPr="00CF75E2">
        <w:rPr>
          <w:highlight w:val="cyan"/>
          <w:u w:val="single"/>
        </w:rPr>
        <w:t>colonialism</w:t>
      </w:r>
      <w:r w:rsidRPr="00404F34">
        <w:rPr>
          <w:u w:val="single"/>
        </w:rPr>
        <w:t xml:space="preserve"> is</w:t>
      </w:r>
      <w:r w:rsidRPr="00366F0F">
        <w:rPr>
          <w:u w:val="single"/>
        </w:rPr>
        <w:t xml:space="preserve"> </w:t>
      </w:r>
      <w:r w:rsidRPr="00404F34">
        <w:rPr>
          <w:u w:val="single"/>
        </w:rPr>
        <w:t xml:space="preserve">always </w:t>
      </w:r>
      <w:r w:rsidRPr="00CF75E2">
        <w:rPr>
          <w:highlight w:val="cyan"/>
          <w:u w:val="single"/>
        </w:rPr>
        <w:t>framed as</w:t>
      </w:r>
      <w:r w:rsidRPr="00404F34">
        <w:rPr>
          <w:u w:val="single"/>
        </w:rPr>
        <w:t xml:space="preserve"> an </w:t>
      </w:r>
      <w:r w:rsidRPr="00CF75E2">
        <w:rPr>
          <w:b/>
          <w:bCs/>
          <w:highlight w:val="cyan"/>
          <w:u w:val="single"/>
        </w:rPr>
        <w:t>inherently temporary</w:t>
      </w:r>
      <w:r w:rsidRPr="00404F34">
        <w:rPr>
          <w:u w:val="single"/>
        </w:rPr>
        <w:t xml:space="preserve"> state which will soon end and give way to completed</w:t>
      </w:r>
      <w:r w:rsidRPr="00366F0F">
        <w:rPr>
          <w:u w:val="single"/>
        </w:rPr>
        <w:t xml:space="preserve"> </w:t>
      </w:r>
      <w:r w:rsidRPr="00404F34">
        <w:rPr>
          <w:u w:val="single"/>
        </w:rPr>
        <w:t>settler sovereignty</w:t>
      </w:r>
      <w:r w:rsidRPr="00404F34">
        <w:rPr>
          <w:sz w:val="16"/>
        </w:rPr>
        <w:t>. In</w:t>
      </w:r>
      <w:r w:rsidRPr="007F7E21">
        <w:rPr>
          <w:sz w:val="16"/>
        </w:rPr>
        <w:t xml:space="preserve"> </w:t>
      </w:r>
      <w:r w:rsidRPr="00404F34">
        <w:rPr>
          <w:sz w:val="16"/>
        </w:rPr>
        <w:t>this way settler colonialism entrenches and sustains itself ‘on the basis of its</w:t>
      </w:r>
      <w:r w:rsidRPr="007F7E21">
        <w:rPr>
          <w:sz w:val="16"/>
        </w:rPr>
        <w:t xml:space="preserve"> </w:t>
      </w:r>
      <w:r w:rsidRPr="00404F34">
        <w:rPr>
          <w:sz w:val="16"/>
        </w:rPr>
        <w:t>own eventual demise’.26 If colonialism involves the simultaneous occupation of one space by two</w:t>
      </w:r>
      <w:r w:rsidRPr="007F7E21">
        <w:rPr>
          <w:sz w:val="16"/>
        </w:rPr>
        <w:t xml:space="preserve"> </w:t>
      </w:r>
      <w:r w:rsidRPr="00404F34">
        <w:rPr>
          <w:sz w:val="16"/>
        </w:rPr>
        <w:t>political societies, colonial</w:t>
      </w:r>
      <w:r w:rsidRPr="007F7E21">
        <w:rPr>
          <w:sz w:val="16"/>
        </w:rPr>
        <w:t xml:space="preserve"> </w:t>
      </w:r>
      <w:r w:rsidRPr="00404F34">
        <w:rPr>
          <w:sz w:val="16"/>
        </w:rPr>
        <w:t>logic holds that only the resolution of Aboriginal political difference</w:t>
      </w:r>
      <w:r w:rsidRPr="007F7E21">
        <w:rPr>
          <w:sz w:val="16"/>
        </w:rPr>
        <w:t xml:space="preserve"> </w:t>
      </w:r>
      <w:r w:rsidRPr="00404F34">
        <w:rPr>
          <w:sz w:val="16"/>
        </w:rPr>
        <w:t>and the end of Aboriginal people as a political society will bring about the end of settler colonialism.</w:t>
      </w:r>
      <w:r w:rsidRPr="007F7E21">
        <w:rPr>
          <w:sz w:val="16"/>
        </w:rPr>
        <w:t xml:space="preserve"> </w:t>
      </w:r>
      <w:r w:rsidRPr="00404F34">
        <w:rPr>
          <w:sz w:val="16"/>
        </w:rPr>
        <w:t>27 This is the animating energy of</w:t>
      </w:r>
      <w:r w:rsidRPr="007F7E21">
        <w:rPr>
          <w:sz w:val="16"/>
        </w:rPr>
        <w:t xml:space="preserve"> </w:t>
      </w:r>
      <w:r w:rsidRPr="00404F34">
        <w:rPr>
          <w:sz w:val="16"/>
        </w:rPr>
        <w:t>the settler ‘logic of elimination’, and the reason for continual</w:t>
      </w:r>
      <w:r w:rsidRPr="007F7E21">
        <w:rPr>
          <w:sz w:val="16"/>
        </w:rPr>
        <w:t xml:space="preserve"> </w:t>
      </w:r>
      <w:r w:rsidRPr="00404F34">
        <w:rPr>
          <w:sz w:val="16"/>
        </w:rPr>
        <w:t>pre-emptive declarations of the end of Aboriginal life. As Veracini28 points out: ‘a</w:t>
      </w:r>
      <w:r w:rsidRPr="007F7E21">
        <w:rPr>
          <w:sz w:val="16"/>
        </w:rPr>
        <w:t xml:space="preserve"> </w:t>
      </w:r>
      <w:r w:rsidRPr="00404F34">
        <w:rPr>
          <w:sz w:val="16"/>
        </w:rPr>
        <w:t>triumphant settler colonial circumstance, having ceased to</w:t>
      </w:r>
      <w:r w:rsidRPr="007F7E21">
        <w:rPr>
          <w:sz w:val="16"/>
        </w:rPr>
        <w:t xml:space="preserve"> </w:t>
      </w:r>
      <w:r w:rsidRPr="00404F34">
        <w:rPr>
          <w:sz w:val="16"/>
        </w:rPr>
        <w:t>be a dependency of a colonizing metropole,</w:t>
      </w:r>
      <w:r w:rsidRPr="007F7E21">
        <w:rPr>
          <w:sz w:val="16"/>
        </w:rPr>
        <w:t xml:space="preserve"> </w:t>
      </w:r>
      <w:r w:rsidRPr="00404F34">
        <w:rPr>
          <w:sz w:val="16"/>
        </w:rPr>
        <w:t>having tamed the surrounding “wilderness”, having extinguished Indigenous autonomies,</w:t>
      </w:r>
      <w:r w:rsidRPr="007F7E21">
        <w:rPr>
          <w:sz w:val="16"/>
        </w:rPr>
        <w:t xml:space="preserve"> </w:t>
      </w:r>
      <w:r w:rsidRPr="00404F34">
        <w:rPr>
          <w:sz w:val="16"/>
        </w:rPr>
        <w:t>and having successfully integrated various migratory waves, has also ceased being settler</w:t>
      </w:r>
      <w:r w:rsidRPr="007F7E21">
        <w:rPr>
          <w:sz w:val="16"/>
        </w:rPr>
        <w:t xml:space="preserve"> colonial.’</w:t>
      </w:r>
    </w:p>
    <w:p w14:paraId="7C61B2C8" w14:textId="77777777" w:rsidR="007B60BE" w:rsidRPr="007F7E21" w:rsidRDefault="007B60BE" w:rsidP="007B60BE">
      <w:pPr>
        <w:rPr>
          <w:sz w:val="16"/>
        </w:rPr>
      </w:pPr>
      <w:r w:rsidRPr="00366F0F">
        <w:rPr>
          <w:u w:val="single"/>
        </w:rPr>
        <w:t xml:space="preserve">This insight reveals a further contribution of SCT, in its </w:t>
      </w:r>
      <w:r w:rsidRPr="00CF75E2">
        <w:rPr>
          <w:highlight w:val="cyan"/>
          <w:u w:val="single"/>
        </w:rPr>
        <w:t>challenges to</w:t>
      </w:r>
      <w:r w:rsidRPr="00366F0F">
        <w:rPr>
          <w:u w:val="single"/>
        </w:rPr>
        <w:t xml:space="preserve"> the established </w:t>
      </w:r>
      <w:r w:rsidRPr="00CF75E2">
        <w:rPr>
          <w:b/>
          <w:bCs/>
          <w:highlight w:val="cyan"/>
          <w:u w:val="single"/>
        </w:rPr>
        <w:t>progressive– conservative distinction</w:t>
      </w:r>
      <w:r w:rsidRPr="00366F0F">
        <w:rPr>
          <w:u w:val="single"/>
        </w:rPr>
        <w:t xml:space="preserve"> </w:t>
      </w:r>
      <w:r w:rsidRPr="00CF75E2">
        <w:rPr>
          <w:highlight w:val="cyan"/>
          <w:u w:val="single"/>
        </w:rPr>
        <w:t>in</w:t>
      </w:r>
      <w:r w:rsidRPr="00366F0F">
        <w:rPr>
          <w:u w:val="single"/>
        </w:rPr>
        <w:t xml:space="preserve"> </w:t>
      </w:r>
      <w:r w:rsidRPr="00CF75E2">
        <w:rPr>
          <w:highlight w:val="cyan"/>
          <w:u w:val="single"/>
        </w:rPr>
        <w:t>settler policy-making</w:t>
      </w:r>
      <w:r w:rsidRPr="00366F0F">
        <w:rPr>
          <w:u w:val="single"/>
        </w:rPr>
        <w:t>.</w:t>
      </w:r>
      <w:r w:rsidRPr="00366F0F">
        <w:rPr>
          <w:sz w:val="16"/>
        </w:rPr>
        <w:t xml:space="preserve"> </w:t>
      </w:r>
      <w:r w:rsidRPr="00366F0F">
        <w:rPr>
          <w:u w:val="single"/>
        </w:rPr>
        <w:t xml:space="preserve">If </w:t>
      </w:r>
      <w:r w:rsidRPr="00CF75E2">
        <w:rPr>
          <w:highlight w:val="cyan"/>
          <w:u w:val="single"/>
        </w:rPr>
        <w:t>moves</w:t>
      </w:r>
      <w:r w:rsidRPr="00366F0F">
        <w:rPr>
          <w:u w:val="single"/>
        </w:rPr>
        <w:t xml:space="preserve"> </w:t>
      </w:r>
      <w:r w:rsidRPr="00CF75E2">
        <w:rPr>
          <w:highlight w:val="cyan"/>
          <w:u w:val="single"/>
        </w:rPr>
        <w:t>to resolve</w:t>
      </w:r>
      <w:r w:rsidRPr="00366F0F">
        <w:rPr>
          <w:u w:val="single"/>
        </w:rPr>
        <w:t xml:space="preserve"> Indigenous </w:t>
      </w:r>
      <w:r w:rsidRPr="00CF75E2">
        <w:rPr>
          <w:highlight w:val="cyan"/>
          <w:u w:val="single"/>
        </w:rPr>
        <w:t>claims</w:t>
      </w:r>
      <w:r w:rsidRPr="007F7E21">
        <w:rPr>
          <w:u w:val="single"/>
        </w:rPr>
        <w:t xml:space="preserve"> </w:t>
      </w:r>
      <w:r w:rsidRPr="00CF75E2">
        <w:rPr>
          <w:highlight w:val="cyan"/>
          <w:u w:val="single"/>
        </w:rPr>
        <w:t>through</w:t>
      </w:r>
      <w:r w:rsidRPr="00366F0F">
        <w:rPr>
          <w:u w:val="single"/>
        </w:rPr>
        <w:t xml:space="preserve"> reconciliation/</w:t>
      </w:r>
      <w:r w:rsidRPr="00CF75E2">
        <w:rPr>
          <w:highlight w:val="cyan"/>
          <w:u w:val="single"/>
        </w:rPr>
        <w:t>recognition</w:t>
      </w:r>
      <w:r w:rsidRPr="00366F0F">
        <w:rPr>
          <w:u w:val="single"/>
        </w:rPr>
        <w:t xml:space="preserve"> also </w:t>
      </w:r>
      <w:r w:rsidRPr="00CF75E2">
        <w:rPr>
          <w:highlight w:val="cyan"/>
          <w:u w:val="single"/>
        </w:rPr>
        <w:t>serve</w:t>
      </w:r>
      <w:r w:rsidRPr="00366F0F">
        <w:rPr>
          <w:u w:val="single"/>
        </w:rPr>
        <w:t xml:space="preserve"> the </w:t>
      </w:r>
      <w:r w:rsidRPr="00CF75E2">
        <w:rPr>
          <w:highlight w:val="cyan"/>
          <w:u w:val="single"/>
        </w:rPr>
        <w:t>settler colonial attainment</w:t>
      </w:r>
      <w:r w:rsidRPr="00366F0F">
        <w:rPr>
          <w:u w:val="single"/>
        </w:rPr>
        <w:t xml:space="preserve"> </w:t>
      </w:r>
      <w:r w:rsidRPr="00CF75E2">
        <w:rPr>
          <w:highlight w:val="cyan"/>
          <w:u w:val="single"/>
        </w:rPr>
        <w:t>of</w:t>
      </w:r>
      <w:r w:rsidRPr="00366F0F">
        <w:rPr>
          <w:u w:val="single"/>
        </w:rPr>
        <w:t xml:space="preserve"> </w:t>
      </w:r>
      <w:r w:rsidRPr="00CF75E2">
        <w:rPr>
          <w:highlight w:val="cyan"/>
          <w:u w:val="single"/>
        </w:rPr>
        <w:t>sovereign legitimacy</w:t>
      </w:r>
      <w:r w:rsidRPr="007F7E21">
        <w:rPr>
          <w:u w:val="single"/>
        </w:rPr>
        <w:t xml:space="preserve"> </w:t>
      </w:r>
      <w:r w:rsidRPr="00366F0F">
        <w:rPr>
          <w:u w:val="single"/>
        </w:rPr>
        <w:t xml:space="preserve">and the extinguishment of </w:t>
      </w:r>
      <w:r w:rsidRPr="00366F0F">
        <w:rPr>
          <w:sz w:val="16"/>
        </w:rPr>
        <w:t xml:space="preserve">Aboriginal </w:t>
      </w:r>
      <w:r w:rsidRPr="00366F0F">
        <w:rPr>
          <w:u w:val="single"/>
        </w:rPr>
        <w:t xml:space="preserve">political challenges to the state, </w:t>
      </w:r>
      <w:r w:rsidRPr="00366F0F">
        <w:rPr>
          <w:sz w:val="16"/>
        </w:rPr>
        <w:t>this greatly complicates</w:t>
      </w:r>
      <w:r w:rsidRPr="000B7B2A">
        <w:rPr>
          <w:sz w:val="16"/>
        </w:rPr>
        <w:t xml:space="preserve"> </w:t>
      </w:r>
      <w:r w:rsidRPr="00366F0F">
        <w:rPr>
          <w:sz w:val="16"/>
        </w:rPr>
        <w:t>the progressive</w:t>
      </w:r>
      <w:r w:rsidRPr="000B7B2A">
        <w:rPr>
          <w:sz w:val="16"/>
        </w:rPr>
        <w:t xml:space="preserve"> </w:t>
      </w:r>
      <w:r w:rsidRPr="00366F0F">
        <w:rPr>
          <w:sz w:val="16"/>
        </w:rPr>
        <w:t>settler goal of decolonization</w:t>
      </w:r>
      <w:r w:rsidRPr="00366F0F">
        <w:rPr>
          <w:sz w:val="14"/>
        </w:rPr>
        <w:t xml:space="preserve">. </w:t>
      </w:r>
      <w:r w:rsidRPr="00366F0F">
        <w:rPr>
          <w:sz w:val="16"/>
        </w:rPr>
        <w:t xml:space="preserve">Here </w:t>
      </w:r>
      <w:r w:rsidRPr="00366F0F">
        <w:rPr>
          <w:u w:val="single"/>
        </w:rPr>
        <w:t>SCT echoes some critical Indigenous</w:t>
      </w:r>
      <w:r w:rsidRPr="007F7E21">
        <w:rPr>
          <w:u w:val="single"/>
        </w:rPr>
        <w:t xml:space="preserve"> </w:t>
      </w:r>
      <w:r w:rsidRPr="00366F0F">
        <w:rPr>
          <w:u w:val="single"/>
        </w:rPr>
        <w:t>scholarship in revealing the ways that both progressive and conservative policy approaches</w:t>
      </w:r>
      <w:r w:rsidRPr="007F7E21">
        <w:rPr>
          <w:u w:val="single"/>
        </w:rPr>
        <w:t xml:space="preserve"> </w:t>
      </w:r>
      <w:r w:rsidRPr="00366F0F">
        <w:rPr>
          <w:u w:val="single"/>
        </w:rPr>
        <w:t>seek to bring settler colonial conflict to</w:t>
      </w:r>
      <w:r w:rsidRPr="007F7E21">
        <w:rPr>
          <w:u w:val="single"/>
        </w:rPr>
        <w:t xml:space="preserve"> </w:t>
      </w:r>
      <w:r w:rsidRPr="00366F0F">
        <w:rPr>
          <w:u w:val="single"/>
        </w:rPr>
        <w:t xml:space="preserve">a close by </w:t>
      </w:r>
      <w:r w:rsidRPr="00CF75E2">
        <w:rPr>
          <w:highlight w:val="cyan"/>
          <w:u w:val="single"/>
        </w:rPr>
        <w:t>dissolving</w:t>
      </w:r>
      <w:r w:rsidRPr="00366F0F">
        <w:rPr>
          <w:u w:val="single"/>
        </w:rPr>
        <w:t xml:space="preserve"> </w:t>
      </w:r>
      <w:r w:rsidRPr="00366F0F">
        <w:rPr>
          <w:sz w:val="16"/>
        </w:rPr>
        <w:t>the</w:t>
      </w:r>
      <w:r w:rsidRPr="00366F0F">
        <w:rPr>
          <w:u w:val="single"/>
        </w:rPr>
        <w:t xml:space="preserve"> </w:t>
      </w:r>
      <w:r w:rsidRPr="00CF75E2">
        <w:rPr>
          <w:highlight w:val="cyan"/>
          <w:u w:val="single"/>
        </w:rPr>
        <w:t xml:space="preserve">persistent </w:t>
      </w:r>
      <w:r w:rsidRPr="00CF75E2">
        <w:rPr>
          <w:b/>
          <w:bCs/>
          <w:highlight w:val="cyan"/>
          <w:u w:val="single"/>
        </w:rPr>
        <w:t>political independence</w:t>
      </w:r>
      <w:r w:rsidRPr="007F7E21">
        <w:rPr>
          <w:u w:val="single"/>
        </w:rPr>
        <w:t xml:space="preserve"> </w:t>
      </w:r>
      <w:r w:rsidRPr="00366F0F">
        <w:rPr>
          <w:sz w:val="16"/>
        </w:rPr>
        <w:t xml:space="preserve">of Aboriginal societies.29 </w:t>
      </w:r>
      <w:r w:rsidRPr="00366F0F">
        <w:rPr>
          <w:u w:val="single"/>
        </w:rPr>
        <w:t xml:space="preserve">Exclusion and inclusion have </w:t>
      </w:r>
      <w:r w:rsidRPr="00CF75E2">
        <w:rPr>
          <w:highlight w:val="cyan"/>
          <w:u w:val="single"/>
        </w:rPr>
        <w:t>operated</w:t>
      </w:r>
      <w:r w:rsidRPr="00366F0F">
        <w:rPr>
          <w:u w:val="single"/>
        </w:rPr>
        <w:t xml:space="preserve"> as </w:t>
      </w:r>
      <w:r w:rsidRPr="00CF75E2">
        <w:rPr>
          <w:highlight w:val="cyan"/>
          <w:u w:val="single"/>
        </w:rPr>
        <w:t>twin strategies of set</w:t>
      </w:r>
      <w:r w:rsidRPr="00366F0F">
        <w:rPr>
          <w:u w:val="single"/>
        </w:rPr>
        <w:t xml:space="preserve">tler </w:t>
      </w:r>
      <w:r w:rsidRPr="00CF75E2">
        <w:rPr>
          <w:highlight w:val="cyan"/>
          <w:u w:val="single"/>
        </w:rPr>
        <w:t>col</w:t>
      </w:r>
      <w:r w:rsidRPr="00366F0F">
        <w:rPr>
          <w:u w:val="single"/>
        </w:rPr>
        <w:t>onialism</w:t>
      </w:r>
      <w:r w:rsidRPr="007F7E21">
        <w:rPr>
          <w:sz w:val="16"/>
        </w:rPr>
        <w:t xml:space="preserve"> </w:t>
      </w:r>
      <w:r w:rsidRPr="00366F0F">
        <w:rPr>
          <w:sz w:val="16"/>
        </w:rPr>
        <w:t>throughout the Australian experience,</w:t>
      </w:r>
      <w:r w:rsidRPr="007F7E21">
        <w:rPr>
          <w:sz w:val="16"/>
        </w:rPr>
        <w:t xml:space="preserve"> </w:t>
      </w:r>
      <w:r w:rsidRPr="00366F0F">
        <w:rPr>
          <w:sz w:val="16"/>
        </w:rPr>
        <w:t>although we tend to understand them in as being in</w:t>
      </w:r>
      <w:r w:rsidRPr="007F7E21">
        <w:rPr>
          <w:sz w:val="16"/>
        </w:rPr>
        <w:t xml:space="preserve"> </w:t>
      </w:r>
      <w:r w:rsidRPr="00366F0F">
        <w:rPr>
          <w:sz w:val="16"/>
        </w:rPr>
        <w:t xml:space="preserve">temporal relationship of progress from the first to the second. However, </w:t>
      </w:r>
      <w:r w:rsidRPr="00366F0F">
        <w:rPr>
          <w:u w:val="single"/>
        </w:rPr>
        <w:t>they operate together all</w:t>
      </w:r>
      <w:r w:rsidRPr="007F7E21">
        <w:rPr>
          <w:u w:val="single"/>
        </w:rPr>
        <w:t xml:space="preserve"> </w:t>
      </w:r>
      <w:r w:rsidRPr="00366F0F">
        <w:rPr>
          <w:u w:val="single"/>
        </w:rPr>
        <w:t>the more powerfully</w:t>
      </w:r>
      <w:r w:rsidRPr="00366F0F">
        <w:rPr>
          <w:sz w:val="16"/>
        </w:rPr>
        <w:t xml:space="preserve"> for this perceived tension,</w:t>
      </w:r>
      <w:r w:rsidRPr="007F7E21">
        <w:rPr>
          <w:sz w:val="16"/>
        </w:rPr>
        <w:t xml:space="preserve"> </w:t>
      </w:r>
      <w:r w:rsidRPr="00CF75E2">
        <w:rPr>
          <w:b/>
          <w:bCs/>
          <w:highlight w:val="cyan"/>
          <w:u w:val="single"/>
        </w:rPr>
        <w:t>trapping political resistance</w:t>
      </w:r>
      <w:r w:rsidRPr="00CF75E2">
        <w:rPr>
          <w:highlight w:val="cyan"/>
          <w:u w:val="single"/>
        </w:rPr>
        <w:t xml:space="preserve"> and </w:t>
      </w:r>
      <w:r w:rsidRPr="00CF75E2">
        <w:rPr>
          <w:b/>
          <w:bCs/>
          <w:highlight w:val="cyan"/>
          <w:u w:val="single"/>
        </w:rPr>
        <w:t>energy</w:t>
      </w:r>
      <w:r w:rsidRPr="00366F0F">
        <w:rPr>
          <w:u w:val="single"/>
        </w:rPr>
        <w:t xml:space="preserve"> in the continual</w:t>
      </w:r>
      <w:r w:rsidRPr="007F7E21">
        <w:rPr>
          <w:u w:val="single"/>
        </w:rPr>
        <w:t xml:space="preserve"> </w:t>
      </w:r>
      <w:r w:rsidRPr="00366F0F">
        <w:rPr>
          <w:u w:val="single"/>
        </w:rPr>
        <w:t xml:space="preserve">movement </w:t>
      </w:r>
      <w:r w:rsidRPr="00366F0F">
        <w:rPr>
          <w:b/>
          <w:bCs/>
          <w:u w:val="single"/>
        </w:rPr>
        <w:t>between</w:t>
      </w:r>
      <w:r w:rsidRPr="00366F0F">
        <w:rPr>
          <w:u w:val="single"/>
        </w:rPr>
        <w:t xml:space="preserve"> them</w:t>
      </w:r>
      <w:r w:rsidRPr="00366F0F">
        <w:rPr>
          <w:sz w:val="16"/>
        </w:rPr>
        <w:t>.30 This is not to say that these colonial strategies are morally or</w:t>
      </w:r>
      <w:r w:rsidRPr="007F7E21">
        <w:rPr>
          <w:sz w:val="16"/>
        </w:rPr>
        <w:t xml:space="preserve"> </w:t>
      </w:r>
      <w:r w:rsidRPr="00366F0F">
        <w:rPr>
          <w:sz w:val="16"/>
        </w:rPr>
        <w:t>politically equivalent – the means do matter – but</w:t>
      </w:r>
      <w:r w:rsidRPr="007F7E21">
        <w:rPr>
          <w:sz w:val="16"/>
        </w:rPr>
        <w:t xml:space="preserve"> </w:t>
      </w:r>
      <w:r w:rsidRPr="00366F0F">
        <w:rPr>
          <w:sz w:val="16"/>
        </w:rPr>
        <w:t xml:space="preserve">rather to emphasize that </w:t>
      </w:r>
      <w:r w:rsidRPr="00366F0F">
        <w:rPr>
          <w:u w:val="single"/>
        </w:rPr>
        <w:t>they are directed to</w:t>
      </w:r>
      <w:r w:rsidRPr="007F7E21">
        <w:rPr>
          <w:u w:val="single"/>
        </w:rPr>
        <w:t xml:space="preserve"> </w:t>
      </w:r>
      <w:r w:rsidRPr="00366F0F">
        <w:rPr>
          <w:u w:val="single"/>
        </w:rPr>
        <w:t xml:space="preserve">achieving similar ends, </w:t>
      </w:r>
      <w:r w:rsidRPr="00CF75E2">
        <w:rPr>
          <w:highlight w:val="cyan"/>
          <w:u w:val="single"/>
        </w:rPr>
        <w:t xml:space="preserve">by </w:t>
      </w:r>
      <w:r w:rsidRPr="00CF75E2">
        <w:rPr>
          <w:b/>
          <w:bCs/>
          <w:highlight w:val="cyan"/>
          <w:u w:val="single"/>
        </w:rPr>
        <w:t>eliminating, absorbing</w:t>
      </w:r>
      <w:r w:rsidRPr="00366F0F">
        <w:rPr>
          <w:u w:val="single"/>
        </w:rPr>
        <w:t xml:space="preserve"> </w:t>
      </w:r>
      <w:r w:rsidRPr="00CF75E2">
        <w:rPr>
          <w:highlight w:val="cyan"/>
          <w:u w:val="single"/>
        </w:rPr>
        <w:t xml:space="preserve">or </w:t>
      </w:r>
      <w:r w:rsidRPr="00CF75E2">
        <w:rPr>
          <w:b/>
          <w:bCs/>
          <w:highlight w:val="cyan"/>
          <w:u w:val="single"/>
        </w:rPr>
        <w:t>containing</w:t>
      </w:r>
      <w:r w:rsidRPr="00CF75E2">
        <w:rPr>
          <w:highlight w:val="cyan"/>
          <w:u w:val="single"/>
        </w:rPr>
        <w:t xml:space="preserve"> Indigenous</w:t>
      </w:r>
      <w:r w:rsidRPr="00366F0F">
        <w:rPr>
          <w:u w:val="single"/>
        </w:rPr>
        <w:t xml:space="preserve"> </w:t>
      </w:r>
      <w:r w:rsidRPr="00CF75E2">
        <w:rPr>
          <w:highlight w:val="cyan"/>
          <w:u w:val="single"/>
        </w:rPr>
        <w:t>challenges</w:t>
      </w:r>
      <w:r w:rsidRPr="00366F0F">
        <w:rPr>
          <w:sz w:val="16"/>
        </w:rPr>
        <w:t xml:space="preserve"> to the</w:t>
      </w:r>
      <w:r w:rsidRPr="007F7E21">
        <w:rPr>
          <w:sz w:val="16"/>
        </w:rPr>
        <w:t xml:space="preserve"> </w:t>
      </w:r>
      <w:r w:rsidRPr="00366F0F">
        <w:rPr>
          <w:sz w:val="16"/>
        </w:rPr>
        <w:t>settler sovereign order. In demonstrating that progressive settler</w:t>
      </w:r>
      <w:r w:rsidRPr="007F7E21">
        <w:rPr>
          <w:sz w:val="16"/>
        </w:rPr>
        <w:t xml:space="preserve"> </w:t>
      </w:r>
      <w:r w:rsidRPr="00366F0F">
        <w:rPr>
          <w:sz w:val="16"/>
        </w:rPr>
        <w:t>actions have often served colonial</w:t>
      </w:r>
      <w:r w:rsidRPr="007F7E21">
        <w:rPr>
          <w:sz w:val="16"/>
        </w:rPr>
        <w:t xml:space="preserve"> </w:t>
      </w:r>
      <w:r w:rsidRPr="00366F0F">
        <w:rPr>
          <w:sz w:val="16"/>
        </w:rPr>
        <w:t>interests as effectively as conservative ones, SCT delegitimizes existing settler anti-colonial</w:t>
      </w:r>
      <w:r w:rsidRPr="007F7E21">
        <w:rPr>
          <w:sz w:val="16"/>
        </w:rPr>
        <w:t xml:space="preserve"> passages.</w:t>
      </w:r>
    </w:p>
    <w:p w14:paraId="4B14AF72" w14:textId="77777777" w:rsidR="007B60BE" w:rsidRPr="007F7E21" w:rsidRDefault="007B60BE" w:rsidP="007B60BE">
      <w:pPr>
        <w:rPr>
          <w:sz w:val="16"/>
        </w:rPr>
      </w:pPr>
      <w:r w:rsidRPr="00366F0F">
        <w:rPr>
          <w:sz w:val="16"/>
        </w:rPr>
        <w:t>This in turn must fundamentally challenge the political self-understandings of many non-Indigenous</w:t>
      </w:r>
      <w:r w:rsidRPr="007F7E21">
        <w:rPr>
          <w:sz w:val="16"/>
        </w:rPr>
        <w:t xml:space="preserve"> </w:t>
      </w:r>
      <w:r w:rsidRPr="00366F0F">
        <w:rPr>
          <w:sz w:val="16"/>
        </w:rPr>
        <w:t>critical scholars. If colonialism exists as a structure in the present, then we are all still settlers</w:t>
      </w:r>
      <w:r w:rsidRPr="007F7E21">
        <w:rPr>
          <w:sz w:val="16"/>
        </w:rPr>
        <w:t xml:space="preserve"> </w:t>
      </w:r>
      <w:r w:rsidRPr="00366F0F">
        <w:rPr>
          <w:sz w:val="16"/>
        </w:rPr>
        <w:t>and still</w:t>
      </w:r>
      <w:r w:rsidRPr="007F7E21">
        <w:rPr>
          <w:sz w:val="16"/>
        </w:rPr>
        <w:t xml:space="preserve"> </w:t>
      </w:r>
      <w:r w:rsidRPr="00366F0F">
        <w:rPr>
          <w:sz w:val="16"/>
        </w:rPr>
        <w:t>part of the political hegemonies that we describe. This discomforting position may</w:t>
      </w:r>
      <w:r w:rsidRPr="007F7E21">
        <w:rPr>
          <w:sz w:val="16"/>
        </w:rPr>
        <w:t xml:space="preserve"> </w:t>
      </w:r>
      <w:r w:rsidRPr="00366F0F">
        <w:rPr>
          <w:sz w:val="16"/>
        </w:rPr>
        <w:t>explain why many who use SCT move ambiguously between postcolonial and settler colonial</w:t>
      </w:r>
      <w:r w:rsidRPr="007F7E21">
        <w:rPr>
          <w:sz w:val="16"/>
        </w:rPr>
        <w:t xml:space="preserve"> </w:t>
      </w:r>
      <w:r w:rsidRPr="00366F0F">
        <w:rPr>
          <w:sz w:val="16"/>
        </w:rPr>
        <w:t>descriptors, framing our</w:t>
      </w:r>
      <w:r w:rsidRPr="007F7E21">
        <w:rPr>
          <w:sz w:val="16"/>
        </w:rPr>
        <w:t xml:space="preserve"> </w:t>
      </w:r>
      <w:r w:rsidRPr="00366F0F">
        <w:rPr>
          <w:sz w:val="16"/>
        </w:rPr>
        <w:t>situation both settler colonial and postcolonial.31 Many retain a postcolonial</w:t>
      </w:r>
      <w:r w:rsidRPr="007F7E21">
        <w:rPr>
          <w:sz w:val="16"/>
        </w:rPr>
        <w:t xml:space="preserve"> </w:t>
      </w:r>
      <w:r w:rsidRPr="00366F0F">
        <w:rPr>
          <w:sz w:val="16"/>
        </w:rPr>
        <w:t>framing of the present. Maddison,32 for example, uses SCT to explain Australia’s political</w:t>
      </w:r>
      <w:r w:rsidRPr="007F7E21">
        <w:rPr>
          <w:sz w:val="16"/>
        </w:rPr>
        <w:t xml:space="preserve"> </w:t>
      </w:r>
      <w:r w:rsidRPr="00366F0F">
        <w:rPr>
          <w:sz w:val="16"/>
        </w:rPr>
        <w:t>past but describes the present as</w:t>
      </w:r>
      <w:r w:rsidRPr="007F7E21">
        <w:rPr>
          <w:sz w:val="16"/>
        </w:rPr>
        <w:t xml:space="preserve"> </w:t>
      </w:r>
      <w:r w:rsidRPr="00366F0F">
        <w:rPr>
          <w:sz w:val="16"/>
        </w:rPr>
        <w:t>simultaneously settler and postcolonial, arguing that ‘the roots of</w:t>
      </w:r>
      <w:r w:rsidRPr="007F7E21">
        <w:rPr>
          <w:sz w:val="16"/>
        </w:rPr>
        <w:t xml:space="preserve"> </w:t>
      </w:r>
      <w:r w:rsidRPr="00366F0F">
        <w:rPr>
          <w:sz w:val="16"/>
        </w:rPr>
        <w:t>collective guilt were established in the structures of settler colonialism and in the bonds of solidarity</w:t>
      </w:r>
      <w:r w:rsidRPr="007F7E21">
        <w:rPr>
          <w:sz w:val="16"/>
        </w:rPr>
        <w:t xml:space="preserve"> </w:t>
      </w:r>
      <w:r w:rsidRPr="00366F0F">
        <w:rPr>
          <w:sz w:val="16"/>
        </w:rPr>
        <w:t>among, and later with, the settlers</w:t>
      </w:r>
      <w:r w:rsidRPr="007F7E21">
        <w:rPr>
          <w:sz w:val="16"/>
        </w:rPr>
        <w:t xml:space="preserve"> </w:t>
      </w:r>
      <w:r w:rsidRPr="00366F0F">
        <w:rPr>
          <w:sz w:val="16"/>
        </w:rPr>
        <w:t>that remain a part of contemporary Australian national</w:t>
      </w:r>
      <w:r w:rsidRPr="007F7E21">
        <w:rPr>
          <w:sz w:val="16"/>
        </w:rPr>
        <w:t xml:space="preserve"> </w:t>
      </w:r>
      <w:r w:rsidRPr="00366F0F">
        <w:rPr>
          <w:sz w:val="16"/>
        </w:rPr>
        <w:t xml:space="preserve">identity.’ Through the phrase ‘and later </w:t>
      </w:r>
      <w:proofErr w:type="spellStart"/>
      <w:r w:rsidRPr="00366F0F">
        <w:rPr>
          <w:sz w:val="16"/>
        </w:rPr>
        <w:t>with’,Maddison</w:t>
      </w:r>
      <w:proofErr w:type="spellEnd"/>
      <w:r w:rsidRPr="00366F0F">
        <w:rPr>
          <w:sz w:val="16"/>
        </w:rPr>
        <w:t xml:space="preserve"> distances contemporary Australians from</w:t>
      </w:r>
      <w:r w:rsidRPr="007F7E21">
        <w:rPr>
          <w:sz w:val="16"/>
        </w:rPr>
        <w:t xml:space="preserve"> </w:t>
      </w:r>
      <w:r w:rsidRPr="00366F0F">
        <w:rPr>
          <w:sz w:val="16"/>
        </w:rPr>
        <w:t>the settlers who actually undertook colonization.</w:t>
      </w:r>
      <w:r w:rsidRPr="007F7E21">
        <w:rPr>
          <w:sz w:val="16"/>
        </w:rPr>
        <w:t xml:space="preserve"> </w:t>
      </w:r>
      <w:r w:rsidRPr="00366F0F">
        <w:rPr>
          <w:sz w:val="16"/>
        </w:rPr>
        <w:t>The political problem facing us becomes not</w:t>
      </w:r>
      <w:r w:rsidRPr="007F7E21">
        <w:rPr>
          <w:sz w:val="16"/>
        </w:rPr>
        <w:t xml:space="preserve"> ongoing colonization but instead our subjective identification with earlier colonizers and our </w:t>
      </w:r>
      <w:r w:rsidRPr="00366F0F">
        <w:rPr>
          <w:sz w:val="16"/>
        </w:rPr>
        <w:t>refusal to enact a psychological ‘substantive break with the past’.33 Yet, as she notes in the same</w:t>
      </w:r>
      <w:r w:rsidRPr="007F7E21">
        <w:rPr>
          <w:sz w:val="16"/>
        </w:rPr>
        <w:t xml:space="preserve"> </w:t>
      </w:r>
      <w:r w:rsidRPr="00366F0F">
        <w:rPr>
          <w:sz w:val="16"/>
        </w:rPr>
        <w:t>sentence, settler colonialism is structural which means we are all still settlers in a colonial space</w:t>
      </w:r>
      <w:r w:rsidRPr="007F7E21">
        <w:rPr>
          <w:sz w:val="16"/>
        </w:rPr>
        <w:t xml:space="preserve"> </w:t>
      </w:r>
      <w:r w:rsidRPr="00366F0F">
        <w:rPr>
          <w:sz w:val="16"/>
        </w:rPr>
        <w:t xml:space="preserve">and it can serve no interests but our own to erase this. </w:t>
      </w:r>
      <w:r w:rsidRPr="00366F0F">
        <w:rPr>
          <w:u w:val="single"/>
        </w:rPr>
        <w:t>Even those</w:t>
      </w:r>
      <w:r w:rsidRPr="007F7E21">
        <w:rPr>
          <w:u w:val="single"/>
        </w:rPr>
        <w:t xml:space="preserve"> </w:t>
      </w:r>
      <w:r w:rsidRPr="00366F0F">
        <w:rPr>
          <w:u w:val="single"/>
        </w:rPr>
        <w:t>using SCT to understand the</w:t>
      </w:r>
      <w:r w:rsidRPr="007F7E21">
        <w:rPr>
          <w:u w:val="single"/>
        </w:rPr>
        <w:t xml:space="preserve"> </w:t>
      </w:r>
      <w:r w:rsidRPr="00366F0F">
        <w:rPr>
          <w:u w:val="single"/>
        </w:rPr>
        <w:t>political present have tended to mobilize the temporal ambiguity described above</w:t>
      </w:r>
      <w:r w:rsidRPr="00366F0F">
        <w:rPr>
          <w:sz w:val="16"/>
        </w:rPr>
        <w:t xml:space="preserve">, </w:t>
      </w:r>
      <w:r w:rsidRPr="00366F0F">
        <w:rPr>
          <w:u w:val="single"/>
        </w:rPr>
        <w:t>for example</w:t>
      </w:r>
      <w:r w:rsidRPr="007F7E21">
        <w:rPr>
          <w:u w:val="single"/>
        </w:rPr>
        <w:t xml:space="preserve"> </w:t>
      </w:r>
      <w:r w:rsidRPr="00366F0F">
        <w:rPr>
          <w:u w:val="single"/>
        </w:rPr>
        <w:t xml:space="preserve">in presenting the intervention </w:t>
      </w:r>
      <w:proofErr w:type="spellStart"/>
      <w:r w:rsidRPr="00366F0F">
        <w:rPr>
          <w:u w:val="single"/>
        </w:rPr>
        <w:t>programme</w:t>
      </w:r>
      <w:proofErr w:type="spellEnd"/>
      <w:r w:rsidRPr="00366F0F">
        <w:rPr>
          <w:u w:val="single"/>
        </w:rPr>
        <w:t xml:space="preserve"> as a ‘</w:t>
      </w:r>
      <w:r w:rsidRPr="00CF75E2">
        <w:rPr>
          <w:b/>
          <w:bCs/>
          <w:highlight w:val="cyan"/>
          <w:u w:val="single"/>
        </w:rPr>
        <w:t>reversion</w:t>
      </w:r>
      <w:r w:rsidRPr="00CF75E2">
        <w:rPr>
          <w:highlight w:val="cyan"/>
          <w:u w:val="single"/>
        </w:rPr>
        <w:t xml:space="preserve"> to settler</w:t>
      </w:r>
      <w:r w:rsidRPr="00366F0F">
        <w:rPr>
          <w:u w:val="single"/>
        </w:rPr>
        <w:t xml:space="preserve"> colonial </w:t>
      </w:r>
      <w:r w:rsidRPr="00CF75E2">
        <w:rPr>
          <w:highlight w:val="cyan"/>
          <w:u w:val="single"/>
        </w:rPr>
        <w:t>tactics</w:t>
      </w:r>
      <w:r w:rsidRPr="00CF75E2">
        <w:rPr>
          <w:sz w:val="16"/>
          <w:highlight w:val="cyan"/>
        </w:rPr>
        <w:t>’</w:t>
      </w:r>
      <w:r w:rsidRPr="00366F0F">
        <w:rPr>
          <w:sz w:val="16"/>
        </w:rPr>
        <w:t>.34 Howard-</w:t>
      </w:r>
      <w:r w:rsidRPr="007F7E21">
        <w:rPr>
          <w:sz w:val="16"/>
        </w:rPr>
        <w:t xml:space="preserve"> </w:t>
      </w:r>
      <w:r w:rsidRPr="00366F0F">
        <w:rPr>
          <w:sz w:val="16"/>
        </w:rPr>
        <w:t>Wagner, for example, identifies the NT intervention as particularly ‘underpinned by a settler-colonial</w:t>
      </w:r>
      <w:r w:rsidRPr="007F7E21">
        <w:rPr>
          <w:sz w:val="16"/>
        </w:rPr>
        <w:t xml:space="preserve"> </w:t>
      </w:r>
      <w:r w:rsidRPr="00366F0F">
        <w:rPr>
          <w:sz w:val="16"/>
        </w:rPr>
        <w:t>logic of replacement’,35 while describing moves towards inclusion of Indigenous people in</w:t>
      </w:r>
      <w:r w:rsidRPr="007F7E21">
        <w:rPr>
          <w:sz w:val="16"/>
        </w:rPr>
        <w:t xml:space="preserve"> </w:t>
      </w:r>
      <w:r w:rsidRPr="00366F0F">
        <w:rPr>
          <w:sz w:val="16"/>
        </w:rPr>
        <w:t>the broader Australian polity in the 1960s as ‘moments of unease and disruption’ which are</w:t>
      </w:r>
      <w:r w:rsidRPr="007F7E21">
        <w:rPr>
          <w:sz w:val="16"/>
        </w:rPr>
        <w:t xml:space="preserve"> ‘ambivalently teetering on the border of </w:t>
      </w:r>
      <w:r w:rsidRPr="00366F0F">
        <w:rPr>
          <w:sz w:val="16"/>
        </w:rPr>
        <w:t>post-settler colonialism’ and ‘evidence Australia’s</w:t>
      </w:r>
      <w:r w:rsidRPr="007F7E21">
        <w:rPr>
          <w:sz w:val="16"/>
        </w:rPr>
        <w:t xml:space="preserve"> attempts to reconcile its settler-colonial past’.36</w:t>
      </w:r>
    </w:p>
    <w:p w14:paraId="739B8DF0" w14:textId="77777777" w:rsidR="007B60BE" w:rsidRDefault="007B60BE" w:rsidP="00CF75E2">
      <w:pPr>
        <w:pStyle w:val="Heading4"/>
      </w:pPr>
      <w:r>
        <w:t>Hybrid understandings of land are a prerequisite to decolonization. Engaging with the state is good and key.</w:t>
      </w:r>
    </w:p>
    <w:p w14:paraId="31A1351D" w14:textId="77777777" w:rsidR="007B60BE" w:rsidRPr="003B1CF1" w:rsidRDefault="007B60BE" w:rsidP="007B60BE">
      <w:r w:rsidRPr="0089659B">
        <w:t xml:space="preserve">Alexandra </w:t>
      </w:r>
      <w:r w:rsidRPr="00CF75E2">
        <w:rPr>
          <w:rStyle w:val="Style13ptBold"/>
        </w:rPr>
        <w:t>Fay</w:t>
      </w:r>
      <w:r>
        <w:t>, 7-13-20</w:t>
      </w:r>
      <w:r w:rsidRPr="00CF75E2">
        <w:rPr>
          <w:rStyle w:val="Style13ptBold"/>
        </w:rPr>
        <w:t>23</w:t>
      </w:r>
      <w:r>
        <w:t xml:space="preserve"> [</w:t>
      </w:r>
      <w:r w:rsidRPr="0089659B">
        <w:t>Alexandra Fay</w:t>
      </w:r>
      <w:r>
        <w:t xml:space="preserve"> is an </w:t>
      </w:r>
      <w:r w:rsidRPr="0089659B">
        <w:t>Assistant Professor of Law</w:t>
      </w:r>
      <w:r>
        <w:t xml:space="preserve">. She </w:t>
      </w:r>
      <w:r w:rsidRPr="0089659B">
        <w:t xml:space="preserve">specializes in federal Indian law. Her research explores the intersections of Indian law, constitutional law, and criminal law. She writes about tribal courts and jurisdiction, the status of tribes in American federalism, and the history of American imperialism. </w:t>
      </w:r>
      <w:r>
        <w:t>She is an inaugural Richard M. Milanovich Fellow at the Native Nations Law &amp; Policy Center of UCLA School of Law.</w:t>
      </w:r>
      <w:r w:rsidRPr="0089659B">
        <w:t>, 7-13-2023</w:t>
      </w:r>
      <w:r>
        <w:t>, “</w:t>
      </w:r>
      <w:r w:rsidRPr="0089659B">
        <w:t>True Co-management: Critical Approaches to Indigenous Food Sovereignty</w:t>
      </w:r>
      <w:r>
        <w:t xml:space="preserve">,” </w:t>
      </w:r>
      <w:r w:rsidRPr="00672FD5">
        <w:t>41 Yale Law &amp; Policy Review 233</w:t>
      </w:r>
      <w:r>
        <w:t xml:space="preserve">, </w:t>
      </w:r>
      <w:r w:rsidRPr="00672FD5">
        <w:t>https://yalelawandpolicy.org/true-co-management-critical-approaches-indigenous-food-sovereignty</w:t>
      </w:r>
      <w:r>
        <w:t>, accessed 7-18-2025 // a</w:t>
      </w:r>
      <w:r w:rsidRPr="00672FD5">
        <w:t>va (</w:t>
      </w:r>
      <w:proofErr w:type="spellStart"/>
      <w:r w:rsidRPr="00672FD5">
        <w:t>barbiere</w:t>
      </w:r>
      <w:proofErr w:type="spellEnd"/>
      <w:r w:rsidRPr="00672FD5">
        <w:t>) :)]</w:t>
      </w:r>
    </w:p>
    <w:p w14:paraId="107F5601" w14:textId="77777777" w:rsidR="007B60BE" w:rsidRDefault="007B60BE" w:rsidP="007B60BE">
      <w:r>
        <w:t>B. Ontological Hybridity: Double-Consciousness by a New Name</w:t>
      </w:r>
    </w:p>
    <w:p w14:paraId="00132E3F" w14:textId="77777777" w:rsidR="007B60BE" w:rsidRPr="00957054" w:rsidRDefault="007B60BE" w:rsidP="007B60BE">
      <w:pPr>
        <w:rPr>
          <w:sz w:val="16"/>
        </w:rPr>
      </w:pPr>
      <w:r w:rsidRPr="00957054">
        <w:rPr>
          <w:sz w:val="16"/>
        </w:rPr>
        <w:t>In any game, the rules constitute both the game itself and the players’ roles. The rules may assume values or facts about the universe and may give such assumptions material weight in the context of the game. The rules constrict player freedom and set the terms of victory, and players must fashion themselves after the rules to win. But what if the rules change the players’ self-conception, change who they are and how they think outside the bounds of the game? What if the game reaches out and changes how the players engage with the universe?</w:t>
      </w:r>
    </w:p>
    <w:p w14:paraId="7AE1DE1B" w14:textId="77777777" w:rsidR="007B60BE" w:rsidRPr="00957054" w:rsidRDefault="007B60BE" w:rsidP="007B60BE">
      <w:pPr>
        <w:rPr>
          <w:sz w:val="16"/>
        </w:rPr>
      </w:pPr>
      <w:r w:rsidRPr="00957054">
        <w:rPr>
          <w:sz w:val="16"/>
        </w:rPr>
        <w:t>Forced participation in foreign legal, social, and economic systems does precisely this. Over time, participants internalize the values and beliefs of these systems. The rules we live by affect our self-consciousness. They shape how we interact with each other, and how we understand our place in the universe.</w:t>
      </w:r>
    </w:p>
    <w:p w14:paraId="4612ACFE" w14:textId="77777777" w:rsidR="007B60BE" w:rsidRPr="00FA6889" w:rsidRDefault="007B60BE" w:rsidP="007B60BE">
      <w:pPr>
        <w:rPr>
          <w:rStyle w:val="StyleUnderline"/>
        </w:rPr>
      </w:pPr>
      <w:r w:rsidRPr="00FA6889">
        <w:rPr>
          <w:rStyle w:val="StyleUnderline"/>
        </w:rPr>
        <w:t xml:space="preserve">An essential dimension of colonization is ontological and epistemic hegemony. </w:t>
      </w:r>
      <w:r w:rsidRPr="00CF75E2">
        <w:rPr>
          <w:rStyle w:val="StyleUnderline"/>
          <w:highlight w:val="cyan"/>
        </w:rPr>
        <w:t>Indigenous</w:t>
      </w:r>
      <w:r w:rsidRPr="00FA6889">
        <w:rPr>
          <w:rStyle w:val="StyleUnderline"/>
        </w:rPr>
        <w:t xml:space="preserve"> participation in colonial structures, whether to assert rights or even sovereign claims within the colonial framework, can further this process. The result is a psychological harm: the dissonance between silenced Indigenous ontologies and a universalizing Western worldview. As ICC Alaska recorded in its study:</w:t>
      </w:r>
    </w:p>
    <w:p w14:paraId="55836536" w14:textId="77777777" w:rsidR="007B60BE" w:rsidRPr="00957054" w:rsidRDefault="007B60BE" w:rsidP="007B60BE">
      <w:pPr>
        <w:rPr>
          <w:sz w:val="16"/>
        </w:rPr>
      </w:pPr>
      <w:r w:rsidRPr="00CF75E2">
        <w:rPr>
          <w:highlight w:val="cyan"/>
          <w:u w:val="single"/>
        </w:rPr>
        <w:t>Participants</w:t>
      </w:r>
      <w:r w:rsidRPr="00FA6889">
        <w:rPr>
          <w:u w:val="single"/>
        </w:rPr>
        <w:t xml:space="preserve"> express that it often </w:t>
      </w:r>
      <w:r w:rsidRPr="00CF75E2">
        <w:rPr>
          <w:highlight w:val="cyan"/>
          <w:u w:val="single"/>
        </w:rPr>
        <w:t>feel</w:t>
      </w:r>
      <w:r w:rsidRPr="00FA6889">
        <w:rPr>
          <w:u w:val="single"/>
        </w:rPr>
        <w:t xml:space="preserve">s like they are being </w:t>
      </w:r>
      <w:r w:rsidRPr="00CF75E2">
        <w:rPr>
          <w:highlight w:val="cyan"/>
          <w:u w:val="single"/>
        </w:rPr>
        <w:t>spoken down to</w:t>
      </w:r>
      <w:r w:rsidRPr="00FA6889">
        <w:rPr>
          <w:u w:val="single"/>
        </w:rPr>
        <w:t xml:space="preserve">, </w:t>
      </w:r>
      <w:r w:rsidRPr="00CF75E2">
        <w:rPr>
          <w:b/>
          <w:bCs/>
          <w:highlight w:val="cyan"/>
          <w:u w:val="single"/>
        </w:rPr>
        <w:t xml:space="preserve">rather than engaged in discussions between equal </w:t>
      </w:r>
      <w:proofErr w:type="spellStart"/>
      <w:r w:rsidRPr="00CF75E2">
        <w:rPr>
          <w:b/>
          <w:bCs/>
          <w:highlight w:val="cyan"/>
          <w:u w:val="single"/>
        </w:rPr>
        <w:t>comanagement</w:t>
      </w:r>
      <w:proofErr w:type="spellEnd"/>
      <w:r w:rsidRPr="00CF75E2">
        <w:rPr>
          <w:b/>
          <w:bCs/>
          <w:highlight w:val="cyan"/>
          <w:u w:val="single"/>
        </w:rPr>
        <w:t xml:space="preserve"> partners</w:t>
      </w:r>
      <w:r w:rsidRPr="00FA6889">
        <w:rPr>
          <w:u w:val="single"/>
        </w:rPr>
        <w:t>. That is a byproduct of law, government interpretations of the law, and a feeling of lack of respect for distinct cultural characteristics and ways of life, I[</w:t>
      </w:r>
      <w:proofErr w:type="spellStart"/>
      <w:r w:rsidRPr="00FA6889">
        <w:rPr>
          <w:u w:val="single"/>
        </w:rPr>
        <w:t>ndigenous</w:t>
      </w:r>
      <w:proofErr w:type="spellEnd"/>
      <w:r w:rsidRPr="00FA6889">
        <w:rPr>
          <w:u w:val="single"/>
        </w:rPr>
        <w:t>] K[</w:t>
      </w:r>
      <w:proofErr w:type="spellStart"/>
      <w:r w:rsidRPr="00FA6889">
        <w:rPr>
          <w:u w:val="single"/>
        </w:rPr>
        <w:t>nowledge</w:t>
      </w:r>
      <w:proofErr w:type="spellEnd"/>
      <w:r w:rsidRPr="00FA6889">
        <w:rPr>
          <w:u w:val="single"/>
        </w:rPr>
        <w:t>], and expertise.</w:t>
      </w:r>
      <w:r w:rsidRPr="00957054">
        <w:rPr>
          <w:sz w:val="16"/>
        </w:rPr>
        <w:t xml:space="preserve"> 227</w:t>
      </w:r>
    </w:p>
    <w:p w14:paraId="2CCEB9C3" w14:textId="77777777" w:rsidR="007B60BE" w:rsidRPr="00957054" w:rsidRDefault="007B60BE" w:rsidP="007B60BE">
      <w:pPr>
        <w:rPr>
          <w:sz w:val="16"/>
        </w:rPr>
      </w:pPr>
      <w:r w:rsidRPr="00957054">
        <w:rPr>
          <w:sz w:val="16"/>
        </w:rPr>
        <w:t>The harm is both personal and cultural—disrespect based on identity and experience. This ICC Alaska observation evokes a critical body of indigeneity theory, which names the colonization of science and reminds us that ontologies and epistemologies have political context. As Tuhiwai Smith describes, “the Western academy which claims theory as thoroughly Western . . . has constructed all the rules by which the indigenous world has been theorized,” such that “theorizing our own existence and realities is not something which many indigenous people assume is possible.”228</w:t>
      </w:r>
    </w:p>
    <w:p w14:paraId="11B92BF5" w14:textId="77777777" w:rsidR="007B60BE" w:rsidRPr="00957054" w:rsidRDefault="007B60BE" w:rsidP="007B60BE">
      <w:pPr>
        <w:rPr>
          <w:sz w:val="16"/>
        </w:rPr>
      </w:pPr>
      <w:r w:rsidRPr="00957054">
        <w:rPr>
          <w:sz w:val="16"/>
        </w:rPr>
        <w:t xml:space="preserve">The colonization of theory is a form of disempowerment. </w:t>
      </w:r>
      <w:r w:rsidRPr="00FA6889">
        <w:rPr>
          <w:rStyle w:val="StyleUnderline"/>
        </w:rPr>
        <w:t>Settler institutions determine fundamental facts of the universe and subsequent methods of knowing, biased by settler experience and goals.</w:t>
      </w:r>
      <w:r w:rsidRPr="00957054">
        <w:rPr>
          <w:sz w:val="16"/>
        </w:rPr>
        <w:t xml:space="preserve"> As Tuhiwai Smith remarks, “[Indigenous people] are not the final arbiters of what really counts as the truth.”229 Dispossession in this theoretical register is tied to dispossession in the physical world. In Decolonization is Not a Metaphor, Eve Tuck and K. Wayne Yang describe this intellectual colonization as one dimension of the very material project to displace and disappear Indigenous peoples:</w:t>
      </w:r>
    </w:p>
    <w:p w14:paraId="07D81FBD" w14:textId="77777777" w:rsidR="007B60BE" w:rsidRPr="00957054" w:rsidRDefault="007B60BE" w:rsidP="007B60BE">
      <w:pPr>
        <w:rPr>
          <w:sz w:val="16"/>
        </w:rPr>
      </w:pPr>
      <w:r w:rsidRPr="00957054">
        <w:rPr>
          <w:sz w:val="16"/>
        </w:rPr>
        <w:t>Land is what is most valuable, contested, required. This is both because the settlers make Indigenous land their new home and source of capital, and also because the disruption of Indigenous relationships to land represents a profound epistemic, ontological, cosmological violence.230</w:t>
      </w:r>
    </w:p>
    <w:p w14:paraId="09463EF3" w14:textId="77777777" w:rsidR="007B60BE" w:rsidRPr="00957054" w:rsidRDefault="007B60BE" w:rsidP="007B60BE">
      <w:pPr>
        <w:rPr>
          <w:sz w:val="16"/>
        </w:rPr>
      </w:pPr>
      <w:r w:rsidRPr="00957054">
        <w:rPr>
          <w:sz w:val="16"/>
        </w:rPr>
        <w:t xml:space="preserve">For Tuck and Yang, </w:t>
      </w:r>
      <w:r w:rsidRPr="00FA6889">
        <w:rPr>
          <w:rStyle w:val="StyleUnderline"/>
        </w:rPr>
        <w:t xml:space="preserve">the ontological and epistemic displacement is an attribute of physical displacement. Conversely, </w:t>
      </w:r>
      <w:r w:rsidRPr="00CF75E2">
        <w:rPr>
          <w:rStyle w:val="StyleUnderline"/>
          <w:highlight w:val="cyan"/>
        </w:rPr>
        <w:t>any meaningful decolonization of the mind</w:t>
      </w:r>
      <w:r w:rsidRPr="000A080F">
        <w:rPr>
          <w:rStyle w:val="StyleUnderline"/>
        </w:rPr>
        <w:t xml:space="preserve"> necessarily </w:t>
      </w:r>
      <w:r w:rsidRPr="00CF75E2">
        <w:rPr>
          <w:rStyle w:val="StyleUnderline"/>
          <w:highlight w:val="cyan"/>
        </w:rPr>
        <w:t>demands decolonization of the land:</w:t>
      </w:r>
      <w:r w:rsidRPr="00FA6889">
        <w:rPr>
          <w:rStyle w:val="StyleUnderline"/>
        </w:rPr>
        <w:t xml:space="preserve"> namely the </w:t>
      </w:r>
      <w:r w:rsidRPr="00CF75E2">
        <w:rPr>
          <w:rStyle w:val="StyleUnderline"/>
          <w:highlight w:val="cyan"/>
        </w:rPr>
        <w:t>return of “sovereign” control over Indigenous lands to Indigenous people</w:t>
      </w:r>
      <w:r w:rsidRPr="00FA6889">
        <w:rPr>
          <w:rStyle w:val="StyleUnderline"/>
        </w:rPr>
        <w:t>.</w:t>
      </w:r>
      <w:r w:rsidRPr="00957054">
        <w:rPr>
          <w:sz w:val="16"/>
        </w:rPr>
        <w:t>231</w:t>
      </w:r>
    </w:p>
    <w:p w14:paraId="66E9A6F9" w14:textId="77777777" w:rsidR="007B60BE" w:rsidRPr="00957054" w:rsidRDefault="007B60BE" w:rsidP="007B60BE">
      <w:pPr>
        <w:rPr>
          <w:sz w:val="16"/>
        </w:rPr>
      </w:pPr>
      <w:r w:rsidRPr="00957054">
        <w:rPr>
          <w:sz w:val="16"/>
        </w:rPr>
        <w:t xml:space="preserve">Theorists of “Indigenous political ecologies” focus on this issue as well. As Beth Rose Middleton writes, </w:t>
      </w:r>
      <w:r w:rsidRPr="00911B21">
        <w:rPr>
          <w:u w:val="single"/>
        </w:rPr>
        <w:t xml:space="preserve">Indigenous political ecology would necessarily </w:t>
      </w:r>
      <w:r w:rsidRPr="000A080F">
        <w:rPr>
          <w:u w:val="single"/>
        </w:rPr>
        <w:t>feature</w:t>
      </w:r>
      <w:r w:rsidRPr="00911B21">
        <w:rPr>
          <w:u w:val="single"/>
        </w:rPr>
        <w:t xml:space="preserve"> “attention to decolonizing processes that explicitly dismantle systems of internalized and externalized colonial praxis.”</w:t>
      </w:r>
      <w:r w:rsidRPr="00957054">
        <w:rPr>
          <w:sz w:val="16"/>
        </w:rPr>
        <w:t xml:space="preserve">232 </w:t>
      </w:r>
      <w:r w:rsidRPr="00911B21">
        <w:rPr>
          <w:u w:val="single"/>
        </w:rPr>
        <w:t>Such processes include the rejection of Western frameworks “by reaffirming the existence of much longer-standing indigenous relationships with the land,”233 extricating political ecology from its distinctly Western materialist theoretical setting, and instead situating questions of political economy in Indigenous cosmologies and law.</w:t>
      </w:r>
      <w:r w:rsidRPr="00957054">
        <w:rPr>
          <w:sz w:val="16"/>
        </w:rPr>
        <w:t>234</w:t>
      </w:r>
    </w:p>
    <w:p w14:paraId="2CB78F3A" w14:textId="77777777" w:rsidR="007B60BE" w:rsidRPr="00957054" w:rsidRDefault="007B60BE" w:rsidP="007B60BE">
      <w:pPr>
        <w:rPr>
          <w:sz w:val="16"/>
        </w:rPr>
      </w:pPr>
      <w:r w:rsidRPr="00957054">
        <w:rPr>
          <w:sz w:val="16"/>
        </w:rPr>
        <w:t>Even as theorists work to decolonize the academy, Indigenous activists and advocates still face the reality of colonial institutions that refuse to listen to Indigenous assertions without translation. Pragmatic participation is a necessity. As Kimberlé Crenshaw advises, critical practice often requires passing over purity for the sake of progress. While we should be concerned with law’s function of legitimating certain existing institutional arrangements, we should not write off law as a hopeless, useless tool.235 Instead, movements should work to strategically utilize institutional logic to their own ends:</w:t>
      </w:r>
    </w:p>
    <w:p w14:paraId="18FE65B6" w14:textId="77777777" w:rsidR="007B60BE" w:rsidRPr="00957054" w:rsidRDefault="007B60BE" w:rsidP="007B60BE">
      <w:pPr>
        <w:rPr>
          <w:sz w:val="16"/>
        </w:rPr>
      </w:pPr>
      <w:r w:rsidRPr="00911B21">
        <w:rPr>
          <w:u w:val="single"/>
        </w:rPr>
        <w:t>[P]</w:t>
      </w:r>
      <w:proofErr w:type="spellStart"/>
      <w:r w:rsidRPr="00911B21">
        <w:rPr>
          <w:u w:val="single"/>
        </w:rPr>
        <w:t>opular</w:t>
      </w:r>
      <w:proofErr w:type="spellEnd"/>
      <w:r w:rsidRPr="00911B21">
        <w:rPr>
          <w:u w:val="single"/>
        </w:rPr>
        <w:t xml:space="preserve"> struggles are a reflection of institutionally determined logic and a challenge to that logic. </w:t>
      </w:r>
      <w:r w:rsidRPr="000A080F">
        <w:rPr>
          <w:b/>
          <w:bCs/>
          <w:u w:val="single"/>
        </w:rPr>
        <w:t xml:space="preserve">People </w:t>
      </w:r>
      <w:r w:rsidRPr="00CF75E2">
        <w:rPr>
          <w:b/>
          <w:bCs/>
          <w:highlight w:val="cyan"/>
          <w:u w:val="single"/>
        </w:rPr>
        <w:t>can only demand change in ways that reflect</w:t>
      </w:r>
      <w:r w:rsidRPr="000A080F">
        <w:rPr>
          <w:b/>
          <w:bCs/>
          <w:u w:val="single"/>
        </w:rPr>
        <w:t xml:space="preserve"> the </w:t>
      </w:r>
      <w:r w:rsidRPr="00CF75E2">
        <w:rPr>
          <w:b/>
          <w:bCs/>
          <w:highlight w:val="cyan"/>
          <w:u w:val="single"/>
        </w:rPr>
        <w:t>logic of the institutions they are challenging</w:t>
      </w:r>
      <w:r w:rsidRPr="00911B21">
        <w:rPr>
          <w:u w:val="single"/>
        </w:rPr>
        <w:t xml:space="preserve">. </w:t>
      </w:r>
      <w:r w:rsidRPr="00CF75E2">
        <w:rPr>
          <w:highlight w:val="cyan"/>
          <w:u w:val="single"/>
        </w:rPr>
        <w:t>Demands for</w:t>
      </w:r>
      <w:r w:rsidRPr="00911B21">
        <w:rPr>
          <w:u w:val="single"/>
        </w:rPr>
        <w:t xml:space="preserve"> change that do not reflect the institutional logic—that is, demands </w:t>
      </w:r>
      <w:r w:rsidRPr="00CF75E2">
        <w:rPr>
          <w:highlight w:val="cyan"/>
          <w:u w:val="single"/>
        </w:rPr>
        <w:t>that do not engage</w:t>
      </w:r>
      <w:r w:rsidRPr="00911B21">
        <w:rPr>
          <w:u w:val="single"/>
        </w:rPr>
        <w:t xml:space="preserve"> and subsequently reinforce the dominant ideology—</w:t>
      </w:r>
      <w:r w:rsidRPr="00CF75E2">
        <w:rPr>
          <w:highlight w:val="cyan"/>
          <w:u w:val="single"/>
        </w:rPr>
        <w:t>will</w:t>
      </w:r>
      <w:r w:rsidRPr="00911B21">
        <w:rPr>
          <w:u w:val="single"/>
        </w:rPr>
        <w:t xml:space="preserve"> probably </w:t>
      </w:r>
      <w:r w:rsidRPr="00CF75E2">
        <w:rPr>
          <w:highlight w:val="cyan"/>
          <w:u w:val="single"/>
        </w:rPr>
        <w:t>be ineffective</w:t>
      </w:r>
      <w:r w:rsidRPr="00911B21">
        <w:rPr>
          <w:u w:val="single"/>
        </w:rPr>
        <w:t>.</w:t>
      </w:r>
      <w:r w:rsidRPr="00957054">
        <w:rPr>
          <w:sz w:val="16"/>
        </w:rPr>
        <w:t>236</w:t>
      </w:r>
    </w:p>
    <w:p w14:paraId="7290AF16" w14:textId="77777777" w:rsidR="007B60BE" w:rsidRPr="00957054" w:rsidRDefault="007B60BE" w:rsidP="007B60BE">
      <w:pPr>
        <w:rPr>
          <w:sz w:val="16"/>
        </w:rPr>
      </w:pPr>
      <w:r w:rsidRPr="00911B21">
        <w:rPr>
          <w:rStyle w:val="StyleUnderline"/>
        </w:rPr>
        <w:t xml:space="preserve">To be effective, movements must engage with dominant logics and ideologies. </w:t>
      </w:r>
      <w:r w:rsidRPr="00CF75E2">
        <w:rPr>
          <w:rStyle w:val="StyleUnderline"/>
          <w:highlight w:val="cyan"/>
        </w:rPr>
        <w:t>If Indigenous groups are to succeed within the borders of the U</w:t>
      </w:r>
      <w:r w:rsidRPr="00F071DF">
        <w:rPr>
          <w:rStyle w:val="StyleUnderline"/>
        </w:rPr>
        <w:t xml:space="preserve">nited </w:t>
      </w:r>
      <w:r w:rsidRPr="00CF75E2">
        <w:rPr>
          <w:rStyle w:val="StyleUnderline"/>
          <w:highlight w:val="cyan"/>
        </w:rPr>
        <w:t>S</w:t>
      </w:r>
      <w:r w:rsidRPr="00F071DF">
        <w:rPr>
          <w:rStyle w:val="StyleUnderline"/>
        </w:rPr>
        <w:t xml:space="preserve">tates, </w:t>
      </w:r>
      <w:r w:rsidRPr="00CF75E2">
        <w:rPr>
          <w:rStyle w:val="StyleUnderline"/>
          <w:highlight w:val="cyan"/>
        </w:rPr>
        <w:t>they must</w:t>
      </w:r>
      <w:r w:rsidRPr="00F071DF">
        <w:rPr>
          <w:rStyle w:val="StyleUnderline"/>
          <w:b/>
          <w:bCs/>
        </w:rPr>
        <w:t xml:space="preserve">, to some degree, </w:t>
      </w:r>
      <w:r w:rsidRPr="00CF75E2">
        <w:rPr>
          <w:rStyle w:val="StyleUnderline"/>
          <w:highlight w:val="cyan"/>
        </w:rPr>
        <w:t>participate in the American legal regime.</w:t>
      </w:r>
      <w:r w:rsidRPr="00911B21">
        <w:rPr>
          <w:rStyle w:val="StyleUnderline"/>
        </w:rPr>
        <w:t xml:space="preserve"> The key is “to devise ways to wage ideological and political struggle while minimizing the costs of engaging in an inherently legitimating discourse.”</w:t>
      </w:r>
      <w:r w:rsidRPr="00957054">
        <w:rPr>
          <w:sz w:val="16"/>
        </w:rPr>
        <w:t xml:space="preserve">237 </w:t>
      </w:r>
      <w:r w:rsidRPr="00911B21">
        <w:rPr>
          <w:u w:val="single"/>
        </w:rPr>
        <w:t xml:space="preserve">In the case of Inuit food sovereignty, ICC Alaska seeks to </w:t>
      </w:r>
      <w:r w:rsidRPr="00CF75E2">
        <w:rPr>
          <w:highlight w:val="cyan"/>
          <w:u w:val="single"/>
        </w:rPr>
        <w:t>engage with the American regulatory state to assert power over material resources while resisting</w:t>
      </w:r>
      <w:r w:rsidRPr="00F071DF">
        <w:rPr>
          <w:u w:val="single"/>
        </w:rPr>
        <w:t xml:space="preserve"> the </w:t>
      </w:r>
      <w:r w:rsidRPr="00CF75E2">
        <w:rPr>
          <w:highlight w:val="cyan"/>
          <w:u w:val="single"/>
        </w:rPr>
        <w:t>expansion of colonization in the ontological register</w:t>
      </w:r>
      <w:r w:rsidRPr="00911B21">
        <w:rPr>
          <w:u w:val="single"/>
        </w:rPr>
        <w:t>.</w:t>
      </w:r>
    </w:p>
    <w:p w14:paraId="3399D322" w14:textId="77777777" w:rsidR="007B60BE" w:rsidRPr="00957054" w:rsidRDefault="007B60BE" w:rsidP="007B60BE">
      <w:pPr>
        <w:rPr>
          <w:sz w:val="16"/>
        </w:rPr>
      </w:pPr>
      <w:r w:rsidRPr="00957054">
        <w:rPr>
          <w:sz w:val="16"/>
        </w:rPr>
        <w:t xml:space="preserve">In Unsettling the Land, Burow, Brock, and Dove describe such a </w:t>
      </w:r>
      <w:r w:rsidRPr="00DF1CE7">
        <w:rPr>
          <w:rStyle w:val="StyleUnderline"/>
        </w:rPr>
        <w:t>strategy</w:t>
      </w:r>
      <w:r w:rsidRPr="00DF1CE7">
        <w:rPr>
          <w:u w:val="single"/>
        </w:rPr>
        <w:t xml:space="preserve"> for Indigenous groups, one that uses settler institutions to revitalize Indigenous land-based practices and ultimately affirms Indigenous ontologies.</w:t>
      </w:r>
      <w:r w:rsidRPr="00957054">
        <w:rPr>
          <w:sz w:val="16"/>
        </w:rPr>
        <w:t xml:space="preserve">238 </w:t>
      </w:r>
      <w:r w:rsidRPr="00CB2F4B">
        <w:rPr>
          <w:rStyle w:val="StyleUnderline"/>
        </w:rPr>
        <w:t xml:space="preserve">They propose </w:t>
      </w:r>
      <w:r w:rsidRPr="00CF75E2">
        <w:rPr>
          <w:rStyle w:val="StyleUnderline"/>
          <w:highlight w:val="cyan"/>
        </w:rPr>
        <w:t>hybridity as</w:t>
      </w:r>
      <w:r w:rsidRPr="00CB2F4B">
        <w:rPr>
          <w:rStyle w:val="StyleUnderline"/>
        </w:rPr>
        <w:t xml:space="preserve"> the </w:t>
      </w:r>
      <w:r w:rsidRPr="00CF75E2">
        <w:rPr>
          <w:rStyle w:val="StyleUnderline"/>
          <w:highlight w:val="cyan"/>
        </w:rPr>
        <w:t>guiding principle, namely in</w:t>
      </w:r>
      <w:r w:rsidRPr="00947C13">
        <w:rPr>
          <w:rStyle w:val="StyleUnderline"/>
        </w:rPr>
        <w:t xml:space="preserve"> the </w:t>
      </w:r>
      <w:r w:rsidRPr="00CF75E2">
        <w:rPr>
          <w:rStyle w:val="StyleUnderline"/>
          <w:highlight w:val="cyan"/>
        </w:rPr>
        <w:t>multiple modalities of land—land-as-property alongside Indigenous conceptions.</w:t>
      </w:r>
      <w:r w:rsidRPr="00957054">
        <w:rPr>
          <w:sz w:val="16"/>
        </w:rPr>
        <w:t xml:space="preserve">239 This hybridity is a </w:t>
      </w:r>
      <w:r w:rsidRPr="00957054">
        <w:rPr>
          <w:rStyle w:val="StyleUnderline"/>
          <w:sz w:val="16"/>
          <w:u w:val="none"/>
        </w:rPr>
        <w:t>kind of double consciousness in theory and in practice.</w:t>
      </w:r>
      <w:r w:rsidRPr="00957054">
        <w:rPr>
          <w:sz w:val="16"/>
        </w:rPr>
        <w:t xml:space="preserve"> </w:t>
      </w:r>
      <w:r w:rsidRPr="000C023C">
        <w:rPr>
          <w:rStyle w:val="StyleUnderline"/>
        </w:rPr>
        <w:t>It manifests as the partnership of land-as-property legal claims and the land-based practices such claims enable.</w:t>
      </w:r>
      <w:r w:rsidRPr="00957054">
        <w:rPr>
          <w:sz w:val="16"/>
        </w:rPr>
        <w:t xml:space="preserve">240 </w:t>
      </w:r>
      <w:r w:rsidRPr="000C023C">
        <w:rPr>
          <w:u w:val="single"/>
        </w:rPr>
        <w:t xml:space="preserve">This approach was </w:t>
      </w:r>
      <w:r w:rsidRPr="00CF75E2">
        <w:rPr>
          <w:highlight w:val="cyan"/>
          <w:u w:val="single"/>
        </w:rPr>
        <w:t xml:space="preserve">born of </w:t>
      </w:r>
      <w:r w:rsidRPr="00CF75E2">
        <w:rPr>
          <w:b/>
          <w:bCs/>
          <w:highlight w:val="cyan"/>
          <w:u w:val="single"/>
        </w:rPr>
        <w:t>pragmatism</w:t>
      </w:r>
      <w:r w:rsidRPr="000C023C">
        <w:rPr>
          <w:u w:val="single"/>
        </w:rPr>
        <w:t xml:space="preserve">: </w:t>
      </w:r>
      <w:r w:rsidRPr="00CF75E2">
        <w:rPr>
          <w:highlight w:val="cyan"/>
          <w:u w:val="single"/>
        </w:rPr>
        <w:t>settler state institutions cannot be circumvented in the assertion of tribal sovereignty</w:t>
      </w:r>
      <w:r w:rsidRPr="000C023C">
        <w:rPr>
          <w:u w:val="single"/>
        </w:rPr>
        <w:t>.</w:t>
      </w:r>
      <w:r w:rsidRPr="00957054">
        <w:rPr>
          <w:sz w:val="16"/>
        </w:rPr>
        <w:t xml:space="preserve">241 </w:t>
      </w:r>
      <w:r w:rsidRPr="000C023C">
        <w:rPr>
          <w:rStyle w:val="StyleUnderline"/>
        </w:rPr>
        <w:t xml:space="preserve">Settler institutions only recognize land-as-property, so </w:t>
      </w:r>
      <w:r w:rsidRPr="00CF75E2">
        <w:rPr>
          <w:rStyle w:val="StyleUnderline"/>
          <w:highlight w:val="cyan"/>
        </w:rPr>
        <w:t>tribal nations must speak the language of property relations and ownership</w:t>
      </w:r>
      <w:r w:rsidRPr="000C023C">
        <w:rPr>
          <w:rStyle w:val="StyleUnderline"/>
        </w:rPr>
        <w:t>.</w:t>
      </w:r>
      <w:r w:rsidRPr="00957054">
        <w:rPr>
          <w:sz w:val="16"/>
        </w:rPr>
        <w:t xml:space="preserve"> To minimize the ontological harm, to prevent the adoption of Western conceptions of land at the expense of Indigenous understandings, the same tribal groups must practice independent, traditional relations with land. As the authors assert, </w:t>
      </w:r>
      <w:r w:rsidRPr="0031701E">
        <w:rPr>
          <w:rStyle w:val="StyleUnderline"/>
        </w:rPr>
        <w:t xml:space="preserve">“land-based practices are </w:t>
      </w:r>
      <w:r w:rsidRPr="00CF75E2">
        <w:rPr>
          <w:rStyle w:val="StyleUnderline"/>
          <w:highlight w:val="cyan"/>
        </w:rPr>
        <w:t>essential to</w:t>
      </w:r>
      <w:r w:rsidRPr="0031701E">
        <w:rPr>
          <w:rStyle w:val="StyleUnderline"/>
        </w:rPr>
        <w:t xml:space="preserve"> </w:t>
      </w:r>
      <w:r w:rsidRPr="00CF75E2">
        <w:rPr>
          <w:rStyle w:val="StyleUnderline"/>
          <w:highlight w:val="cyan"/>
        </w:rPr>
        <w:t>rework</w:t>
      </w:r>
      <w:r w:rsidRPr="0031701E">
        <w:rPr>
          <w:rStyle w:val="StyleUnderline"/>
        </w:rPr>
        <w:t xml:space="preserve">ing the very </w:t>
      </w:r>
      <w:r w:rsidRPr="00CF75E2">
        <w:rPr>
          <w:rStyle w:val="StyleUnderline"/>
          <w:highlight w:val="cyan"/>
        </w:rPr>
        <w:t>notion of land underpinning settler colonial domination</w:t>
      </w:r>
      <w:r w:rsidRPr="0031701E">
        <w:rPr>
          <w:rStyle w:val="StyleUnderline"/>
        </w:rPr>
        <w:t>. Settler modes of thinking about the land are being appropriated to take the land back while other modes of thinking are being practiced.”</w:t>
      </w:r>
      <w:r w:rsidRPr="00957054">
        <w:rPr>
          <w:sz w:val="16"/>
        </w:rPr>
        <w:t xml:space="preserve">242 Land-based practices are the mechanism for thinking and living in Indigenous frames. </w:t>
      </w:r>
      <w:r w:rsidRPr="0031701E">
        <w:rPr>
          <w:rStyle w:val="StyleUnderline"/>
        </w:rPr>
        <w:t>This method requires a tolerance for dissonance and a willingness to operate in a tenuous space, the “</w:t>
      </w:r>
      <w:r w:rsidRPr="00CF75E2">
        <w:rPr>
          <w:rStyle w:val="StyleUnderline"/>
          <w:highlight w:val="cyan"/>
        </w:rPr>
        <w:t>nexus where different modalities of land coexist</w:t>
      </w:r>
      <w:r w:rsidRPr="0031701E">
        <w:rPr>
          <w:rStyle w:val="StyleUnderline"/>
        </w:rPr>
        <w:t>, often uneasily or in conflict with each other.”</w:t>
      </w:r>
      <w:r w:rsidRPr="00957054">
        <w:rPr>
          <w:sz w:val="16"/>
        </w:rPr>
        <w:t>243</w:t>
      </w:r>
      <w:r w:rsidRPr="00957054">
        <w:rPr>
          <w:rStyle w:val="StyleUnderline"/>
          <w:sz w:val="16"/>
          <w:u w:val="none"/>
        </w:rPr>
        <w:t xml:space="preserve"> </w:t>
      </w:r>
      <w:r w:rsidRPr="0031701E">
        <w:rPr>
          <w:rStyle w:val="StyleUnderline"/>
        </w:rPr>
        <w:t xml:space="preserve">In other words, </w:t>
      </w:r>
      <w:r w:rsidRPr="0031701E">
        <w:rPr>
          <w:rStyle w:val="StyleUnderline"/>
          <w:b/>
          <w:bCs/>
        </w:rPr>
        <w:t xml:space="preserve">that nexus </w:t>
      </w:r>
      <w:r w:rsidRPr="00CF75E2">
        <w:rPr>
          <w:rStyle w:val="StyleUnderline"/>
          <w:highlight w:val="cyan"/>
        </w:rPr>
        <w:t>is the</w:t>
      </w:r>
      <w:r w:rsidRPr="0031701E">
        <w:rPr>
          <w:rStyle w:val="StyleUnderline"/>
          <w:b/>
          <w:bCs/>
        </w:rPr>
        <w:t xml:space="preserve"> </w:t>
      </w:r>
      <w:r w:rsidRPr="00CF75E2">
        <w:rPr>
          <w:rStyle w:val="StyleUnderline"/>
          <w:highlight w:val="cyan"/>
        </w:rPr>
        <w:t>space of decolonization</w:t>
      </w:r>
      <w:r w:rsidRPr="0031701E">
        <w:rPr>
          <w:rStyle w:val="StyleUnderline"/>
        </w:rPr>
        <w:t>.</w:t>
      </w:r>
      <w:r w:rsidRPr="00957054">
        <w:rPr>
          <w:sz w:val="16"/>
        </w:rPr>
        <w:t>244</w:t>
      </w:r>
    </w:p>
    <w:p w14:paraId="2F4587CF" w14:textId="77777777" w:rsidR="007B60BE" w:rsidRPr="00957054" w:rsidRDefault="007B60BE" w:rsidP="007B60BE">
      <w:pPr>
        <w:rPr>
          <w:sz w:val="16"/>
        </w:rPr>
      </w:pPr>
      <w:r w:rsidRPr="00957054">
        <w:rPr>
          <w:sz w:val="16"/>
        </w:rPr>
        <w:t xml:space="preserve">In identifying this need for ontological hybridity, the authors challenge common assumptions of critical environmental disciplines. </w:t>
      </w:r>
      <w:r w:rsidRPr="0031701E">
        <w:rPr>
          <w:rStyle w:val="StyleUnderline"/>
        </w:rPr>
        <w:t>They take issue with the Western Marxian approach to land featured in peasant studies and political ecology, and they assert that in the colonial context, “[t]he ‘original sin’ that precedes the extraction of economic value is more than the alienation of workers from the means of production: it is the alienation of Indigenous ontologies by settler modes of thinking and controlling land.”</w:t>
      </w:r>
      <w:r w:rsidRPr="00957054">
        <w:rPr>
          <w:sz w:val="16"/>
        </w:rPr>
        <w:t xml:space="preserve">245 Once this “original sin” is recognized, the need for work on the ontological register is evident. To the authors, </w:t>
      </w:r>
      <w:r w:rsidRPr="0031701E">
        <w:rPr>
          <w:rStyle w:val="StyleUnderline"/>
        </w:rPr>
        <w:t>“</w:t>
      </w:r>
      <w:r w:rsidRPr="00CF75E2">
        <w:rPr>
          <w:rStyle w:val="StyleUnderline"/>
          <w:highlight w:val="cyan"/>
        </w:rPr>
        <w:t>decolonial praxis</w:t>
      </w:r>
      <w:r w:rsidRPr="00BA63F8">
        <w:rPr>
          <w:rStyle w:val="StyleUnderline"/>
        </w:rPr>
        <w:t xml:space="preserve"> is </w:t>
      </w:r>
      <w:r w:rsidRPr="00CF75E2">
        <w:rPr>
          <w:rStyle w:val="StyleUnderline"/>
          <w:highlight w:val="cyan"/>
        </w:rPr>
        <w:t>premised on</w:t>
      </w:r>
      <w:r w:rsidRPr="00BA63F8">
        <w:rPr>
          <w:rStyle w:val="StyleUnderline"/>
        </w:rPr>
        <w:t xml:space="preserve"> the </w:t>
      </w:r>
      <w:r w:rsidRPr="00CF75E2">
        <w:rPr>
          <w:rStyle w:val="StyleUnderline"/>
          <w:highlight w:val="cyan"/>
        </w:rPr>
        <w:t>ability to revitalize Indigenous ontologies through grounded practices</w:t>
      </w:r>
      <w:r w:rsidRPr="0031701E">
        <w:rPr>
          <w:rStyle w:val="StyleUnderline"/>
        </w:rPr>
        <w:t>.”</w:t>
      </w:r>
      <w:r w:rsidRPr="00957054">
        <w:rPr>
          <w:sz w:val="16"/>
        </w:rPr>
        <w:t xml:space="preserve">246 </w:t>
      </w:r>
      <w:r w:rsidRPr="0031701E">
        <w:rPr>
          <w:rStyle w:val="StyleUnderline"/>
        </w:rPr>
        <w:t>Of course, those grounded practices are bound to be distinctive for different Indigenous Peoples.</w:t>
      </w:r>
    </w:p>
    <w:p w14:paraId="1977DC7B" w14:textId="77777777" w:rsidR="007B60BE" w:rsidRPr="00957054" w:rsidRDefault="007B60BE" w:rsidP="007B60BE">
      <w:pPr>
        <w:rPr>
          <w:sz w:val="16"/>
        </w:rPr>
      </w:pPr>
      <w:r w:rsidRPr="00957054">
        <w:rPr>
          <w:sz w:val="16"/>
        </w:rPr>
        <w:t xml:space="preserve">This kind of dual approach is comparable to the ICC Alaska framework for food sovereignty and self-governance. Obviously, </w:t>
      </w:r>
      <w:r w:rsidRPr="00F24F39">
        <w:rPr>
          <w:rStyle w:val="StyleUnderline"/>
        </w:rPr>
        <w:t>the proposal to partner with existing regulatory agencies to manage Inuit resources is a pragmatic move—one that recognizes the limits of political feasibility in the United States.</w:t>
      </w:r>
      <w:r w:rsidRPr="00957054">
        <w:rPr>
          <w:sz w:val="16"/>
        </w:rPr>
        <w:t xml:space="preserve"> Like Crenshaw, </w:t>
      </w:r>
      <w:r w:rsidRPr="00F24F39">
        <w:rPr>
          <w:rStyle w:val="StyleUnderline"/>
        </w:rPr>
        <w:t>the ICC Alaska Report authors appear to make use of existing institutional logic.</w:t>
      </w:r>
      <w:r w:rsidRPr="00957054">
        <w:rPr>
          <w:sz w:val="16"/>
        </w:rPr>
        <w:t xml:space="preserve"> But this pragmatic proposal is simultaneously radical in its aspirations. From the outset, the authors note that “Inuit cultural values can be undermined during the co-management process,” and they criticize co-management schemes that subordinate Inuit worldviews.247 By framing food security as a matter of cultural, spiritual, and linguistic survival, they subvert settler conceptions of ecological resources. Meanwhile, their rejection of the MMPA’s single-species approach in favor of an interdependent multi-species approach affirms Inuit understandings of ecological health. This implicit embrace of hybridity can be found in the initial framing of the report, when ICC Alaska addresses the term “subsistence.” The report states:</w:t>
      </w:r>
    </w:p>
    <w:p w14:paraId="26520AB7" w14:textId="77777777" w:rsidR="007B60BE" w:rsidRPr="00957054" w:rsidRDefault="007B60BE" w:rsidP="007B60BE">
      <w:pPr>
        <w:rPr>
          <w:sz w:val="16"/>
        </w:rPr>
      </w:pPr>
      <w:r w:rsidRPr="00957054">
        <w:rPr>
          <w:sz w:val="16"/>
        </w:rPr>
        <w:t>[Subsistence] does not capture the multiple social, cultural, economic, and spiritual dimensions of Inuit food security. Throughout this report, the term “subsistence” is only used in reference to federal/state/territorial laws. The term food security is more frequently used to capture the multifaceted nature of food described by Inuit.248</w:t>
      </w:r>
    </w:p>
    <w:p w14:paraId="3471D284" w14:textId="77777777" w:rsidR="007B60BE" w:rsidRPr="00957054" w:rsidRDefault="007B60BE" w:rsidP="007B60BE">
      <w:pPr>
        <w:rPr>
          <w:sz w:val="16"/>
        </w:rPr>
      </w:pPr>
      <w:r w:rsidRPr="00957054">
        <w:rPr>
          <w:sz w:val="16"/>
        </w:rPr>
        <w:t>Through this note on word choice, ICC Alaska highlights the distance between the state’s term and its connotations and that of the Inuit authors. They do not reject the term outright, but delineate its limited, pragmatic use for interfacing with the American legal system. Having set this tool aside, they proceed to articulate an Inuit conception of food security.</w:t>
      </w:r>
    </w:p>
    <w:p w14:paraId="0DA5E919" w14:textId="77777777" w:rsidR="007B60BE" w:rsidRPr="00957054" w:rsidRDefault="007B60BE" w:rsidP="007B60BE">
      <w:pPr>
        <w:rPr>
          <w:sz w:val="16"/>
        </w:rPr>
      </w:pPr>
      <w:r w:rsidRPr="00957054">
        <w:rPr>
          <w:sz w:val="16"/>
        </w:rPr>
        <w:t xml:space="preserve">While the Report recognizes a need for translation and cooperation, it consciously rejects ontological and epistemic hegemony. </w:t>
      </w:r>
      <w:r w:rsidRPr="00957054">
        <w:rPr>
          <w:rStyle w:val="StyleUnderline"/>
        </w:rPr>
        <w:t>It observes a distinction between Indigenous Knowledge and settler science: “</w:t>
      </w:r>
      <w:r w:rsidRPr="00CF75E2">
        <w:rPr>
          <w:rStyle w:val="StyleUnderline"/>
          <w:highlight w:val="cyan"/>
        </w:rPr>
        <w:t>IK</w:t>
      </w:r>
      <w:r w:rsidRPr="00957054">
        <w:rPr>
          <w:rStyle w:val="StyleUnderline"/>
        </w:rPr>
        <w:t xml:space="preserve"> </w:t>
      </w:r>
      <w:r w:rsidRPr="00CF75E2">
        <w:rPr>
          <w:rStyle w:val="StyleUnderline"/>
          <w:highlight w:val="cyan"/>
        </w:rPr>
        <w:t>and science</w:t>
      </w:r>
      <w:r w:rsidRPr="00957054">
        <w:rPr>
          <w:rStyle w:val="StyleUnderline"/>
        </w:rPr>
        <w:t xml:space="preserve"> </w:t>
      </w:r>
      <w:r w:rsidRPr="00CF75E2">
        <w:rPr>
          <w:rStyle w:val="StyleUnderline"/>
          <w:highlight w:val="cyan"/>
        </w:rPr>
        <w:t>are</w:t>
      </w:r>
      <w:r w:rsidRPr="00957054">
        <w:rPr>
          <w:rStyle w:val="StyleUnderline"/>
        </w:rPr>
        <w:t xml:space="preserve"> two </w:t>
      </w:r>
      <w:r w:rsidRPr="00CF75E2">
        <w:rPr>
          <w:rStyle w:val="StyleUnderline"/>
          <w:highlight w:val="cyan"/>
        </w:rPr>
        <w:t>distinct</w:t>
      </w:r>
      <w:r w:rsidRPr="00957054">
        <w:rPr>
          <w:rStyle w:val="StyleUnderline"/>
        </w:rPr>
        <w:t xml:space="preserve"> knowledge systems. With this in mind, it is important not to force or interpret IK into science, but instead </w:t>
      </w:r>
      <w:r w:rsidRPr="00CF75E2">
        <w:rPr>
          <w:rStyle w:val="StyleUnderline"/>
          <w:highlight w:val="cyan"/>
        </w:rPr>
        <w:t>allow the two</w:t>
      </w:r>
      <w:r w:rsidRPr="00957054">
        <w:rPr>
          <w:rStyle w:val="StyleUnderline"/>
        </w:rPr>
        <w:t xml:space="preserve"> sources of information </w:t>
      </w:r>
      <w:r w:rsidRPr="00CF75E2">
        <w:rPr>
          <w:rStyle w:val="StyleUnderline"/>
          <w:highlight w:val="cyan"/>
        </w:rPr>
        <w:t>to work</w:t>
      </w:r>
      <w:r w:rsidRPr="00957054">
        <w:rPr>
          <w:rStyle w:val="StyleUnderline"/>
        </w:rPr>
        <w:t xml:space="preserve"> in coordination </w:t>
      </w:r>
      <w:r w:rsidRPr="00CF75E2">
        <w:rPr>
          <w:rStyle w:val="StyleUnderline"/>
          <w:highlight w:val="cyan"/>
        </w:rPr>
        <w:t>with each other</w:t>
      </w:r>
      <w:r w:rsidRPr="00957054">
        <w:rPr>
          <w:rStyle w:val="StyleUnderline"/>
        </w:rPr>
        <w:t>.”</w:t>
      </w:r>
      <w:r w:rsidRPr="00957054">
        <w:rPr>
          <w:sz w:val="16"/>
        </w:rPr>
        <w:t xml:space="preserve">249 </w:t>
      </w:r>
      <w:r w:rsidRPr="00957054">
        <w:rPr>
          <w:rStyle w:val="StyleUnderline"/>
        </w:rPr>
        <w:t>In other words, these worldviews should both be used, but one cannot assimilate the other.</w:t>
      </w:r>
    </w:p>
    <w:p w14:paraId="30EC2113" w14:textId="77777777" w:rsidR="007B60BE" w:rsidRPr="00957054" w:rsidRDefault="007B60BE" w:rsidP="007B60BE">
      <w:pPr>
        <w:rPr>
          <w:sz w:val="16"/>
        </w:rPr>
      </w:pPr>
      <w:r w:rsidRPr="00957054">
        <w:rPr>
          <w:sz w:val="16"/>
        </w:rPr>
        <w:t>Finally, the use of Inuit languages is an essential method to affirm Inuit ontologies while operating in the structures of American regulation. Indigenous language offers preferred lenses, connotations, and nuances that can work to preserve Indigenous approaches. As ICC Alaska states:</w:t>
      </w:r>
    </w:p>
    <w:p w14:paraId="6DBDAA32" w14:textId="77777777" w:rsidR="007B60BE" w:rsidRPr="00957054" w:rsidRDefault="007B60BE" w:rsidP="007B60BE">
      <w:pPr>
        <w:rPr>
          <w:sz w:val="16"/>
        </w:rPr>
      </w:pPr>
      <w:r w:rsidRPr="00957054">
        <w:rPr>
          <w:u w:val="single"/>
        </w:rPr>
        <w:t>The importance of using Inuit dialects, the pain of lost language (violently taken away through boarding and government-funded schools and forced cultural assimilation), and the ability to speak from truth through one’s own language was expressed through every focus group meeting, workshop, and expert interview.</w:t>
      </w:r>
      <w:r w:rsidRPr="00957054">
        <w:rPr>
          <w:sz w:val="16"/>
        </w:rPr>
        <w:t>250</w:t>
      </w:r>
    </w:p>
    <w:p w14:paraId="20372745" w14:textId="77777777" w:rsidR="007B60BE" w:rsidRPr="00957054" w:rsidRDefault="007B60BE" w:rsidP="007B60BE">
      <w:pPr>
        <w:rPr>
          <w:sz w:val="16"/>
        </w:rPr>
      </w:pPr>
      <w:r w:rsidRPr="00957054">
        <w:rPr>
          <w:sz w:val="16"/>
        </w:rPr>
        <w:t>Language is both a major dimension of cultural survival and a way to honor past suffering. Resisting translation and sharing Native languages is an important means to maintaining ontological hybridity in a colonial legal regime.</w:t>
      </w:r>
    </w:p>
    <w:p w14:paraId="7EEA3324" w14:textId="77777777" w:rsidR="007B60BE" w:rsidRDefault="007B60BE" w:rsidP="007B60BE">
      <w:pPr>
        <w:rPr>
          <w:sz w:val="16"/>
        </w:rPr>
      </w:pPr>
      <w:r w:rsidRPr="00957054">
        <w:rPr>
          <w:sz w:val="16"/>
        </w:rPr>
        <w:t>In all these ways, ICC Alaska models the kind of multidimensional thought and practice essential to the work of decolonization. This dedication to ontological hybridity coupled with the demand for a shift in power relations can protect Native communities from the pitfalls of shallow co-management. If these criteria are feasible, true co-management can be achieved.</w:t>
      </w:r>
    </w:p>
    <w:p w14:paraId="79B8EB4E" w14:textId="77777777" w:rsidR="007B60BE" w:rsidRPr="00D87F0D" w:rsidRDefault="007B60BE" w:rsidP="00CF75E2">
      <w:pPr>
        <w:pStyle w:val="Heading4"/>
      </w:pPr>
      <w:r w:rsidRPr="00D87F0D">
        <w:t xml:space="preserve">Climate change makes dependence on the government a </w:t>
      </w:r>
      <w:r w:rsidRPr="00D87F0D">
        <w:rPr>
          <w:u w:val="single"/>
        </w:rPr>
        <w:t>necessity</w:t>
      </w:r>
      <w:r w:rsidRPr="00D87F0D">
        <w:t xml:space="preserve"> for Indigenous survival---only debating out the </w:t>
      </w:r>
      <w:r w:rsidRPr="00D87F0D">
        <w:rPr>
          <w:u w:val="single"/>
        </w:rPr>
        <w:t>hard choices</w:t>
      </w:r>
      <w:r w:rsidRPr="00D87F0D">
        <w:t xml:space="preserve"> associated with burden sharing and extraction can protect Indigenous futures.</w:t>
      </w:r>
    </w:p>
    <w:p w14:paraId="77E7F9BD" w14:textId="77777777" w:rsidR="00CF75E2" w:rsidRPr="00725104" w:rsidRDefault="00CF75E2" w:rsidP="00CF75E2">
      <w:r>
        <w:t xml:space="preserve">Kerstin </w:t>
      </w:r>
      <w:r w:rsidRPr="00725104">
        <w:rPr>
          <w:rStyle w:val="Style13ptBold"/>
        </w:rPr>
        <w:t>Reibold 23</w:t>
      </w:r>
      <w:r>
        <w:t>, Postdoctoral Research Fellow in the Institute of Philosophy at University of Tromsø – The Arctic University of Norway, Ph.D. in Philosophy from University of Tromsø – The Arctic University of Norway, “Settler Colonialism, Decolonization, and Climate Change,” Journal of Applied Philosophy, Vol. 40, No. 4, August 2023, accessed 07-21-2025, https://doi.org/10.1111/japp.12573, DG</w:t>
      </w:r>
    </w:p>
    <w:p w14:paraId="1964C0AC" w14:textId="77777777" w:rsidR="00CF75E2" w:rsidRPr="00725104" w:rsidRDefault="00CF75E2" w:rsidP="00CF75E2">
      <w:pPr>
        <w:rPr>
          <w:sz w:val="16"/>
        </w:rPr>
      </w:pPr>
      <w:r w:rsidRPr="00725104">
        <w:rPr>
          <w:rStyle w:val="StyleUnderline"/>
        </w:rPr>
        <w:t xml:space="preserve">Indigenous peoples have the </w:t>
      </w:r>
      <w:r w:rsidRPr="00725104">
        <w:rPr>
          <w:rStyle w:val="Emphasis"/>
        </w:rPr>
        <w:t>right to internal self-determination</w:t>
      </w:r>
      <w:r w:rsidRPr="00725104">
        <w:rPr>
          <w:sz w:val="16"/>
        </w:rPr>
        <w:t xml:space="preserve">, that is, the right to ‘freely determine their political status and freely pursue their economic, social and cultural development’. 56 Currently, this right is interpreted within the traditional Western understanding that sees self-determination as jurisdictional rights over people and territory. 57 </w:t>
      </w:r>
      <w:r w:rsidRPr="00725104">
        <w:rPr>
          <w:rStyle w:val="StyleUnderline"/>
        </w:rPr>
        <w:t>Land</w:t>
      </w:r>
      <w:r w:rsidRPr="00725104">
        <w:rPr>
          <w:sz w:val="16"/>
        </w:rPr>
        <w:t xml:space="preserve"> thereby </w:t>
      </w:r>
      <w:r w:rsidRPr="00725104">
        <w:rPr>
          <w:rStyle w:val="StyleUnderline"/>
        </w:rPr>
        <w:t>provides a geographical basis for collective self-determination</w:t>
      </w:r>
      <w:r w:rsidRPr="00725104">
        <w:rPr>
          <w:sz w:val="16"/>
        </w:rPr>
        <w:t xml:space="preserve"> as it creates a bounded sphere in which personal and collective autonomy and freedom can be exercised. Jurisdictional territories rely on a form of land rights that allow a community to be free from outside interference. They thereby can shape their laws and ways of life in a self-determined manner. Yet, </w:t>
      </w:r>
      <w:r w:rsidRPr="00725104">
        <w:rPr>
          <w:rStyle w:val="StyleUnderline"/>
        </w:rPr>
        <w:t>climate change leads to a situation in which Indigenous self-determination is restricted even if there is no explicit political interference</w:t>
      </w:r>
      <w:r w:rsidRPr="00725104">
        <w:rPr>
          <w:sz w:val="16"/>
        </w:rPr>
        <w:t xml:space="preserve"> from the outside. One reason for this is that </w:t>
      </w:r>
      <w:r w:rsidRPr="00725104">
        <w:rPr>
          <w:rStyle w:val="StyleUnderline"/>
        </w:rPr>
        <w:t>climate change</w:t>
      </w:r>
      <w:r w:rsidRPr="00725104">
        <w:rPr>
          <w:sz w:val="16"/>
        </w:rPr>
        <w:t xml:space="preserve"> often </w:t>
      </w:r>
      <w:r w:rsidRPr="00725104">
        <w:rPr>
          <w:rStyle w:val="StyleUnderline"/>
        </w:rPr>
        <w:t xml:space="preserve">makes it </w:t>
      </w:r>
      <w:r w:rsidRPr="00725104">
        <w:rPr>
          <w:rStyle w:val="Emphasis"/>
        </w:rPr>
        <w:t>impossible</w:t>
      </w:r>
      <w:r w:rsidRPr="00725104">
        <w:rPr>
          <w:rStyle w:val="StyleUnderline"/>
        </w:rPr>
        <w:t xml:space="preserve"> for Indigenous peoples to pursue their traditional land-based occupations</w:t>
      </w:r>
      <w:r w:rsidRPr="00725104">
        <w:rPr>
          <w:sz w:val="16"/>
        </w:rPr>
        <w:t>. In Canada, for example, 30% to 80% of all production and income in Indigenous communities stem from subsistence economy, with especially high percentages in Northern regions. 58 If climate change makes it impossible to uphold these subsistence economies, Indigenous peoples often have little choice but to enter the cash economy of the settler state with all its associated logics.</w:t>
      </w:r>
    </w:p>
    <w:p w14:paraId="49404772" w14:textId="77777777" w:rsidR="00CF75E2" w:rsidRPr="00725104" w:rsidRDefault="00CF75E2" w:rsidP="00CF75E2">
      <w:pPr>
        <w:rPr>
          <w:sz w:val="16"/>
        </w:rPr>
      </w:pPr>
      <w:r w:rsidRPr="00725104">
        <w:rPr>
          <w:sz w:val="16"/>
        </w:rPr>
        <w:t xml:space="preserve">Often, </w:t>
      </w:r>
      <w:r w:rsidRPr="00725104">
        <w:rPr>
          <w:rStyle w:val="StyleUnderline"/>
        </w:rPr>
        <w:t>this means</w:t>
      </w:r>
      <w:r w:rsidRPr="00725104">
        <w:rPr>
          <w:sz w:val="16"/>
        </w:rPr>
        <w:t xml:space="preserve"> that </w:t>
      </w:r>
      <w:r w:rsidRPr="00725104">
        <w:rPr>
          <w:rStyle w:val="StyleUnderline"/>
        </w:rPr>
        <w:t xml:space="preserve">Indigenous peoples are </w:t>
      </w:r>
      <w:r w:rsidRPr="00725104">
        <w:rPr>
          <w:rStyle w:val="Emphasis"/>
        </w:rPr>
        <w:t>forced to open their territories to resource exploitation to earn money</w:t>
      </w:r>
      <w:r w:rsidRPr="00725104">
        <w:rPr>
          <w:sz w:val="16"/>
        </w:rPr>
        <w:t xml:space="preserve">. 59 </w:t>
      </w:r>
      <w:r w:rsidRPr="00725104">
        <w:rPr>
          <w:rStyle w:val="StyleUnderline"/>
        </w:rPr>
        <w:t>Once they do</w:t>
      </w:r>
      <w:r w:rsidRPr="00725104">
        <w:rPr>
          <w:sz w:val="16"/>
        </w:rPr>
        <w:t xml:space="preserve"> so, </w:t>
      </w:r>
      <w:r w:rsidRPr="00725104">
        <w:rPr>
          <w:rStyle w:val="StyleUnderline"/>
        </w:rPr>
        <w:t>it becomes harder</w:t>
      </w:r>
      <w:r w:rsidRPr="00725104">
        <w:rPr>
          <w:sz w:val="16"/>
        </w:rPr>
        <w:t xml:space="preserve"> for them </w:t>
      </w:r>
      <w:r w:rsidRPr="00725104">
        <w:rPr>
          <w:rStyle w:val="StyleUnderline"/>
        </w:rPr>
        <w:t>to live in accordance with and preserve their own values as the community</w:t>
      </w:r>
      <w:r w:rsidRPr="00725104">
        <w:rPr>
          <w:sz w:val="16"/>
        </w:rPr>
        <w:t xml:space="preserve"> now </w:t>
      </w:r>
      <w:r w:rsidRPr="00725104">
        <w:rPr>
          <w:rStyle w:val="Emphasis"/>
        </w:rPr>
        <w:t>has to conform</w:t>
      </w:r>
      <w:r w:rsidRPr="00725104">
        <w:rPr>
          <w:rStyle w:val="StyleUnderline"/>
        </w:rPr>
        <w:t xml:space="preserve"> to the dominant ethnogeography which</w:t>
      </w:r>
      <w:r w:rsidRPr="00725104">
        <w:rPr>
          <w:sz w:val="16"/>
        </w:rPr>
        <w:t xml:space="preserve"> the </w:t>
      </w:r>
      <w:r w:rsidRPr="00725104">
        <w:rPr>
          <w:rStyle w:val="StyleUnderline"/>
        </w:rPr>
        <w:t>external actors bring</w:t>
      </w:r>
      <w:r w:rsidRPr="00725104">
        <w:rPr>
          <w:sz w:val="16"/>
        </w:rPr>
        <w:t xml:space="preserve"> onto the land. For many Indigenous peoples, self-determination is not just sovereignty in political matters concerning humans but includes the maintenance of relations and reciprocal duties with land and non-human beings that live on the land. 60 Taking responsibility for the maintenance and restoration of these relationships and the fulfillment of the associated duties is a core element of the Indigenous understanding of their self-determination. 61 Yet, </w:t>
      </w:r>
      <w:r w:rsidRPr="00725104">
        <w:rPr>
          <w:rStyle w:val="StyleUnderline"/>
        </w:rPr>
        <w:t>as Indigenous peoples become dependent on income from resource extraction, their capability of fulfilling their duties towards the land</w:t>
      </w:r>
      <w:r w:rsidRPr="00725104">
        <w:rPr>
          <w:sz w:val="16"/>
        </w:rPr>
        <w:t xml:space="preserve"> often </w:t>
      </w:r>
      <w:r w:rsidRPr="00725104">
        <w:rPr>
          <w:rStyle w:val="StyleUnderline"/>
        </w:rPr>
        <w:t>decreases as they surrender control</w:t>
      </w:r>
      <w:r w:rsidRPr="00725104">
        <w:rPr>
          <w:sz w:val="16"/>
        </w:rPr>
        <w:t xml:space="preserve"> over land </w:t>
      </w:r>
      <w:r w:rsidRPr="00725104">
        <w:rPr>
          <w:rStyle w:val="StyleUnderline"/>
        </w:rPr>
        <w:t>to external actors whose land use and ontologies conform to the settler ethnogeography of land</w:t>
      </w:r>
      <w:r w:rsidRPr="00725104">
        <w:rPr>
          <w:sz w:val="16"/>
        </w:rPr>
        <w:t>.</w:t>
      </w:r>
    </w:p>
    <w:p w14:paraId="4201CCC3" w14:textId="77777777" w:rsidR="00CF75E2" w:rsidRPr="00725104" w:rsidRDefault="00CF75E2" w:rsidP="00CF75E2">
      <w:pPr>
        <w:rPr>
          <w:sz w:val="16"/>
        </w:rPr>
      </w:pPr>
      <w:r w:rsidRPr="00725104">
        <w:rPr>
          <w:rStyle w:val="Emphasis"/>
        </w:rPr>
        <w:t>If there is no resource exploitation to provide income, Indigenous people</w:t>
      </w:r>
      <w:r w:rsidRPr="00725104">
        <w:rPr>
          <w:sz w:val="16"/>
        </w:rPr>
        <w:t xml:space="preserve"> often </w:t>
      </w:r>
      <w:r w:rsidRPr="00725104">
        <w:rPr>
          <w:rStyle w:val="Emphasis"/>
        </w:rPr>
        <w:t>need to rely on government programs</w:t>
      </w:r>
      <w:r w:rsidRPr="00725104">
        <w:rPr>
          <w:sz w:val="16"/>
        </w:rPr>
        <w:t xml:space="preserve"> to support their community members and ensure that basic needs are met. In order to receive the needed support, </w:t>
      </w:r>
      <w:r w:rsidRPr="00725104">
        <w:rPr>
          <w:rStyle w:val="StyleUnderline"/>
        </w:rPr>
        <w:t>they</w:t>
      </w:r>
      <w:r w:rsidRPr="00725104">
        <w:rPr>
          <w:sz w:val="16"/>
        </w:rPr>
        <w:t xml:space="preserve"> frequently </w:t>
      </w:r>
      <w:r w:rsidRPr="00725104">
        <w:rPr>
          <w:rStyle w:val="StyleUnderline"/>
        </w:rPr>
        <w:t xml:space="preserve">must </w:t>
      </w:r>
      <w:r w:rsidRPr="00725104">
        <w:rPr>
          <w:rStyle w:val="Emphasis"/>
        </w:rPr>
        <w:t>give up elements of their self-determination</w:t>
      </w:r>
      <w:r w:rsidRPr="00725104">
        <w:rPr>
          <w:rStyle w:val="StyleUnderline"/>
        </w:rPr>
        <w:t xml:space="preserve"> in</w:t>
      </w:r>
      <w:r w:rsidRPr="00725104">
        <w:rPr>
          <w:sz w:val="16"/>
        </w:rPr>
        <w:t xml:space="preserve"> order </w:t>
      </w:r>
      <w:r w:rsidRPr="00725104">
        <w:rPr>
          <w:rStyle w:val="StyleUnderline"/>
        </w:rPr>
        <w:t>to comply with government conditions or</w:t>
      </w:r>
      <w:r w:rsidRPr="00725104">
        <w:rPr>
          <w:sz w:val="16"/>
        </w:rPr>
        <w:t xml:space="preserve"> to </w:t>
      </w:r>
      <w:r w:rsidRPr="00725104">
        <w:rPr>
          <w:rStyle w:val="StyleUnderline"/>
        </w:rPr>
        <w:t>fit into the schemes of government programs</w:t>
      </w:r>
      <w:r w:rsidRPr="00725104">
        <w:rPr>
          <w:sz w:val="16"/>
        </w:rPr>
        <w:t xml:space="preserve">. In the worst case, </w:t>
      </w:r>
      <w:r w:rsidRPr="00725104">
        <w:rPr>
          <w:rStyle w:val="StyleUnderline"/>
        </w:rPr>
        <w:t>Indigenous lands become uninhabitable</w:t>
      </w:r>
      <w:r w:rsidRPr="00725104">
        <w:rPr>
          <w:sz w:val="16"/>
        </w:rPr>
        <w:t xml:space="preserve">, for example, because of flooding, and the communities depend on the state to relocate them. 62 The necessary </w:t>
      </w:r>
      <w:r w:rsidRPr="00725104">
        <w:rPr>
          <w:rStyle w:val="StyleUnderline"/>
        </w:rPr>
        <w:t>climate</w:t>
      </w:r>
      <w:r w:rsidRPr="00725104">
        <w:rPr>
          <w:sz w:val="16"/>
        </w:rPr>
        <w:t xml:space="preserve">-change </w:t>
      </w:r>
      <w:r w:rsidRPr="00725104">
        <w:rPr>
          <w:rStyle w:val="StyleUnderline"/>
        </w:rPr>
        <w:t>adaptation programs rarely are tailored to Indigenous communities’ values and</w:t>
      </w:r>
      <w:r w:rsidRPr="00725104">
        <w:rPr>
          <w:sz w:val="16"/>
        </w:rPr>
        <w:t xml:space="preserve"> needs and </w:t>
      </w:r>
      <w:r w:rsidRPr="00725104">
        <w:rPr>
          <w:rStyle w:val="StyleUnderline"/>
        </w:rPr>
        <w:t>often give them little say in how</w:t>
      </w:r>
      <w:r w:rsidRPr="00725104">
        <w:rPr>
          <w:sz w:val="16"/>
        </w:rPr>
        <w:t xml:space="preserve"> the </w:t>
      </w:r>
      <w:r w:rsidRPr="00725104">
        <w:rPr>
          <w:rStyle w:val="StyleUnderline"/>
        </w:rPr>
        <w:t>adaptation can be realized in such a way that the communal structures</w:t>
      </w:r>
      <w:r w:rsidRPr="00725104">
        <w:rPr>
          <w:sz w:val="16"/>
        </w:rPr>
        <w:t xml:space="preserve"> necessary for effective self-government </w:t>
      </w:r>
      <w:r w:rsidRPr="00725104">
        <w:rPr>
          <w:rStyle w:val="StyleUnderline"/>
        </w:rPr>
        <w:t>can be preserved</w:t>
      </w:r>
      <w:r w:rsidRPr="00725104">
        <w:rPr>
          <w:sz w:val="16"/>
        </w:rPr>
        <w:t>. 63 Traditional governance structures might be undermined and communities torn apart, for example, through relocation or conflicts in the face of poverty. 64</w:t>
      </w:r>
    </w:p>
    <w:p w14:paraId="5A192157" w14:textId="77777777" w:rsidR="00CF75E2" w:rsidRPr="00725104" w:rsidRDefault="00CF75E2" w:rsidP="00CF75E2">
      <w:pPr>
        <w:rPr>
          <w:sz w:val="16"/>
        </w:rPr>
      </w:pPr>
      <w:r w:rsidRPr="00725104">
        <w:rPr>
          <w:sz w:val="16"/>
        </w:rPr>
        <w:t xml:space="preserve">Consequently, </w:t>
      </w:r>
      <w:r w:rsidRPr="00725104">
        <w:rPr>
          <w:rStyle w:val="StyleUnderline"/>
        </w:rPr>
        <w:t xml:space="preserve">climate change creates a situation in which Indigenous peoples are </w:t>
      </w:r>
      <w:r w:rsidRPr="00725104">
        <w:rPr>
          <w:rStyle w:val="Emphasis"/>
        </w:rPr>
        <w:t>forced to integrate</w:t>
      </w:r>
      <w:r w:rsidRPr="00725104">
        <w:rPr>
          <w:rStyle w:val="StyleUnderline"/>
        </w:rPr>
        <w:t xml:space="preserve"> into the settler-state ethnogeography</w:t>
      </w:r>
      <w:r w:rsidRPr="00725104">
        <w:rPr>
          <w:sz w:val="16"/>
        </w:rPr>
        <w:t xml:space="preserve"> – either </w:t>
      </w:r>
      <w:r w:rsidRPr="00725104">
        <w:rPr>
          <w:rStyle w:val="StyleUnderline"/>
        </w:rPr>
        <w:t>by being coopted into the market economy that focuses on exploiting land and resources or by becoming dependent on state help</w:t>
      </w:r>
      <w:r w:rsidRPr="00725104">
        <w:rPr>
          <w:sz w:val="16"/>
        </w:rPr>
        <w:t xml:space="preserve"> which requires them to act in accordance with the dominant ethnogeography. Thus, even if the settler state does not explicitly interfere with the jurisdictional rights of Indigenous peoples, climate change creates a framework in which Indigenous peoples’ self-determination is severely restricted or even becomes impossible: ‘[F]or Indigenous peoples, the consequences of giving in to external logics concerning the planning or control of their territories often leads to extreme poverty, to an acceleration of the depredation of their natural resources, to dispossession of their collective heritage and, in many cases, to the break up or even forced abandonment of their territorial space’. 65 </w:t>
      </w:r>
      <w:r w:rsidRPr="00725104">
        <w:rPr>
          <w:rStyle w:val="StyleUnderline"/>
        </w:rPr>
        <w:t>Climate change</w:t>
      </w:r>
      <w:r w:rsidRPr="00725104">
        <w:rPr>
          <w:sz w:val="16"/>
        </w:rPr>
        <w:t>, however, ma</w:t>
      </w:r>
      <w:r w:rsidRPr="00725104">
        <w:rPr>
          <w:rStyle w:val="StyleUnderline"/>
        </w:rPr>
        <w:t>kes it increasingly difficult for indigenous peoples to resist</w:t>
      </w:r>
      <w:r w:rsidRPr="00725104">
        <w:rPr>
          <w:sz w:val="16"/>
        </w:rPr>
        <w:t xml:space="preserve"> these </w:t>
      </w:r>
      <w:r w:rsidRPr="00725104">
        <w:rPr>
          <w:rStyle w:val="StyleUnderline"/>
        </w:rPr>
        <w:t xml:space="preserve">external logics </w:t>
      </w:r>
      <w:r w:rsidRPr="00725104">
        <w:rPr>
          <w:rStyle w:val="Emphasis"/>
        </w:rPr>
        <w:t>even if they have all the negative consequences described</w:t>
      </w:r>
      <w:r w:rsidRPr="00725104">
        <w:rPr>
          <w:sz w:val="16"/>
        </w:rPr>
        <w:t>.</w:t>
      </w:r>
    </w:p>
    <w:p w14:paraId="1120F1E8" w14:textId="77777777" w:rsidR="00CF75E2" w:rsidRPr="00725104" w:rsidRDefault="00CF75E2" w:rsidP="00CF75E2">
      <w:pPr>
        <w:rPr>
          <w:sz w:val="16"/>
        </w:rPr>
      </w:pPr>
      <w:r w:rsidRPr="00725104">
        <w:rPr>
          <w:sz w:val="16"/>
        </w:rPr>
        <w:t>This development contrasts starkly with the kind of self-determination many Indigenous peoples envision in a decolonial context. For many Indigenous peoples, self-determination in the context of decolonization is closely connected to resurgence. Borrows and Tully explain:</w:t>
      </w:r>
    </w:p>
    <w:p w14:paraId="37ED08F4" w14:textId="77777777" w:rsidR="00CF75E2" w:rsidRPr="00725104" w:rsidRDefault="00CF75E2" w:rsidP="00CF75E2">
      <w:pPr>
        <w:ind w:left="720"/>
        <w:rPr>
          <w:sz w:val="16"/>
        </w:rPr>
      </w:pPr>
      <w:r w:rsidRPr="00725104">
        <w:rPr>
          <w:sz w:val="16"/>
        </w:rPr>
        <w:t>Resurgence is often used to refer to Indigenous peoples exercising powers of self-determination outside of state structures and paradigms. It is deployed by com- munities as a force for reclaiming and reconnecting with traditional territories by means of Indigenous ways of knowing and being. These individual and collective powers include the resurgence of governance, Indigenous legal systems and languages, economic and social self-reliance, and sustainable relationships with the ecosystems that co-sustain all life and well-being. 66</w:t>
      </w:r>
    </w:p>
    <w:p w14:paraId="1B7D50E9" w14:textId="77777777" w:rsidR="00CF75E2" w:rsidRPr="00725104" w:rsidRDefault="00CF75E2" w:rsidP="00CF75E2">
      <w:pPr>
        <w:rPr>
          <w:sz w:val="16"/>
        </w:rPr>
      </w:pPr>
      <w:r w:rsidRPr="00725104">
        <w:rPr>
          <w:sz w:val="16"/>
        </w:rPr>
        <w:t xml:space="preserve">It stands out that self-determination is to take place ‘outside of state structures and paradigms’. This connects to the earlier discussion of decolonization as making Indigenous </w:t>
      </w:r>
      <w:proofErr w:type="spellStart"/>
      <w:r w:rsidRPr="00725104">
        <w:rPr>
          <w:sz w:val="16"/>
        </w:rPr>
        <w:t>ethnogeographies</w:t>
      </w:r>
      <w:proofErr w:type="spellEnd"/>
      <w:r w:rsidRPr="00725104">
        <w:rPr>
          <w:sz w:val="16"/>
        </w:rPr>
        <w:t xml:space="preserve"> possible again through land-based practices, economic self-sufficiency, and the development of a ‘grounded normativity’. 67 Now it has become clear that climate change counteracts this objective by forcing Indigenous peoples to integrate into the structures of the settler society as their land degrades. Thus, </w:t>
      </w:r>
      <w:r w:rsidRPr="00725104">
        <w:rPr>
          <w:rStyle w:val="StyleUnderline"/>
        </w:rPr>
        <w:t xml:space="preserve">the dominance of the settler ethnogeography in mainstream society together with climate change </w:t>
      </w:r>
      <w:r w:rsidRPr="00725104">
        <w:rPr>
          <w:rStyle w:val="Emphasis"/>
        </w:rPr>
        <w:t>weakens the chances of de facto Indigenous self-determination</w:t>
      </w:r>
      <w:r w:rsidRPr="00725104">
        <w:rPr>
          <w:rStyle w:val="StyleUnderline"/>
        </w:rPr>
        <w:t xml:space="preserve"> even if they possess the right to internal self-governance by law</w:t>
      </w:r>
      <w:r w:rsidRPr="00725104">
        <w:rPr>
          <w:sz w:val="16"/>
        </w:rPr>
        <w:t>.</w:t>
      </w:r>
    </w:p>
    <w:p w14:paraId="3195AD13" w14:textId="77777777" w:rsidR="00CF75E2" w:rsidRPr="00725104" w:rsidRDefault="00CF75E2" w:rsidP="00CF75E2">
      <w:pPr>
        <w:rPr>
          <w:sz w:val="16"/>
        </w:rPr>
      </w:pPr>
      <w:r w:rsidRPr="00725104">
        <w:rPr>
          <w:sz w:val="16"/>
        </w:rPr>
        <w:t>4.2. Protecting Indigenous Self-determination under Climate Change</w:t>
      </w:r>
    </w:p>
    <w:p w14:paraId="561D6EBE" w14:textId="77777777" w:rsidR="00CF75E2" w:rsidRPr="00725104" w:rsidRDefault="00CF75E2" w:rsidP="00CF75E2">
      <w:pPr>
        <w:rPr>
          <w:sz w:val="16"/>
        </w:rPr>
      </w:pPr>
      <w:r w:rsidRPr="00725104">
        <w:rPr>
          <w:sz w:val="16"/>
        </w:rPr>
        <w:t xml:space="preserve">As climate change increases, </w:t>
      </w:r>
      <w:r w:rsidRPr="00725104">
        <w:rPr>
          <w:rStyle w:val="StyleUnderline"/>
        </w:rPr>
        <w:t xml:space="preserve">internal self-determination rights become </w:t>
      </w:r>
      <w:r w:rsidRPr="00725104">
        <w:rPr>
          <w:rStyle w:val="Emphasis"/>
        </w:rPr>
        <w:t>increasingly insufficient</w:t>
      </w:r>
      <w:r w:rsidRPr="00725104">
        <w:rPr>
          <w:rStyle w:val="StyleUnderline"/>
        </w:rPr>
        <w:t xml:space="preserve"> for ensuring effective Indigenous self-determination</w:t>
      </w:r>
      <w:r w:rsidRPr="00725104">
        <w:rPr>
          <w:sz w:val="16"/>
        </w:rPr>
        <w:t xml:space="preserve">. Rebecca Tsosie takes up this insight and contrasts sovereignty claims and environmental self-determination claims. 68 </w:t>
      </w:r>
      <w:r w:rsidRPr="00725104">
        <w:rPr>
          <w:rStyle w:val="StyleUnderline"/>
        </w:rPr>
        <w:t>Sovereignty claims concentrate on</w:t>
      </w:r>
      <w:r w:rsidRPr="00725104">
        <w:rPr>
          <w:sz w:val="16"/>
        </w:rPr>
        <w:t xml:space="preserve"> Indigenous peoples’ </w:t>
      </w:r>
      <w:r w:rsidRPr="00725104">
        <w:rPr>
          <w:rStyle w:val="StyleUnderline"/>
        </w:rPr>
        <w:t>formal political and legal autonomy which allows</w:t>
      </w:r>
      <w:r w:rsidRPr="00725104">
        <w:rPr>
          <w:sz w:val="16"/>
        </w:rPr>
        <w:t xml:space="preserve"> them full </w:t>
      </w:r>
      <w:r w:rsidRPr="00725104">
        <w:rPr>
          <w:rStyle w:val="StyleUnderline"/>
        </w:rPr>
        <w:t xml:space="preserve">control over </w:t>
      </w:r>
      <w:r w:rsidRPr="00725104">
        <w:rPr>
          <w:sz w:val="16"/>
        </w:rPr>
        <w:t xml:space="preserve">their </w:t>
      </w:r>
      <w:r w:rsidRPr="00725104">
        <w:rPr>
          <w:rStyle w:val="StyleUnderline"/>
        </w:rPr>
        <w:t>land and resources</w:t>
      </w:r>
      <w:r w:rsidRPr="00725104">
        <w:rPr>
          <w:sz w:val="16"/>
        </w:rPr>
        <w:t xml:space="preserve"> without state interference. Here ‘equality of status as governments [is] key to justice’. 69 Sovereignty claims are a counter-reaction to the traditional forms of colonialism which seek to appropriate Indigenous land and erase Indigenous sovereignty. They rely on the assumption that as long as Indigenous peoples are shielded from government interference, they will be able to rebuild their own societies and decide their future autonomously. However, as the above discussion has shown, </w:t>
      </w:r>
      <w:r w:rsidRPr="00725104">
        <w:rPr>
          <w:rStyle w:val="StyleUnderline"/>
        </w:rPr>
        <w:t>climate change prevents Indigenous peoples from becoming self-determining and</w:t>
      </w:r>
      <w:r w:rsidRPr="00725104">
        <w:rPr>
          <w:sz w:val="16"/>
        </w:rPr>
        <w:t xml:space="preserve"> instead </w:t>
      </w:r>
      <w:r w:rsidRPr="00725104">
        <w:rPr>
          <w:rStyle w:val="StyleUnderline"/>
        </w:rPr>
        <w:t>makes them more dependent on the settler state and its structures</w:t>
      </w:r>
      <w:r w:rsidRPr="00725104">
        <w:rPr>
          <w:sz w:val="16"/>
        </w:rPr>
        <w:t xml:space="preserve">. As a solution, Tsosie suggests supplementing sovereignty rights with environmental self-determination claims. 70 The latter focus on involvement in decision-making on national and international levels when it comes to decisions that affect Indigenous peoples and their lands. Such </w:t>
      </w:r>
      <w:r w:rsidRPr="00725104">
        <w:rPr>
          <w:rStyle w:val="StyleUnderline"/>
        </w:rPr>
        <w:t>environmental self-determination claims become more pressing as climate change advances and decisions about</w:t>
      </w:r>
      <w:r w:rsidRPr="00725104">
        <w:rPr>
          <w:sz w:val="16"/>
        </w:rPr>
        <w:t xml:space="preserve"> its potential </w:t>
      </w:r>
      <w:r w:rsidRPr="00725104">
        <w:rPr>
          <w:rStyle w:val="StyleUnderline"/>
        </w:rPr>
        <w:t>mitigation are taken</w:t>
      </w:r>
      <w:r w:rsidRPr="00725104">
        <w:rPr>
          <w:sz w:val="16"/>
        </w:rPr>
        <w:t>. Despite Indigenous peoples’ heightened vulnerability due to climate change, many policies that impact Indigenous peoples and their land through their impact on climate change are largely decided without the participation of Indigenous peoples. 71</w:t>
      </w:r>
    </w:p>
    <w:p w14:paraId="422E5BBF" w14:textId="77777777" w:rsidR="00CF75E2" w:rsidRPr="00725104" w:rsidRDefault="00CF75E2" w:rsidP="00CF75E2">
      <w:pPr>
        <w:rPr>
          <w:sz w:val="16"/>
        </w:rPr>
      </w:pPr>
      <w:r w:rsidRPr="00725104">
        <w:rPr>
          <w:sz w:val="16"/>
        </w:rPr>
        <w:t xml:space="preserve">This </w:t>
      </w:r>
      <w:r w:rsidRPr="00725104">
        <w:rPr>
          <w:rStyle w:val="StyleUnderline"/>
        </w:rPr>
        <w:t>exclusion from international and national decision-making processes means</w:t>
      </w:r>
      <w:r w:rsidRPr="00725104">
        <w:rPr>
          <w:sz w:val="16"/>
        </w:rPr>
        <w:t xml:space="preserve"> that </w:t>
      </w:r>
      <w:r w:rsidRPr="00725104">
        <w:rPr>
          <w:rStyle w:val="StyleUnderline"/>
        </w:rPr>
        <w:t xml:space="preserve">Indigenous peoples are </w:t>
      </w:r>
      <w:r w:rsidRPr="00725104">
        <w:rPr>
          <w:rStyle w:val="Emphasis"/>
        </w:rPr>
        <w:t>denied a voice in decisions that directly affect them and their</w:t>
      </w:r>
      <w:r w:rsidRPr="00725104">
        <w:rPr>
          <w:sz w:val="16"/>
        </w:rPr>
        <w:t xml:space="preserve"> capability of </w:t>
      </w:r>
      <w:r w:rsidRPr="00725104">
        <w:rPr>
          <w:rStyle w:val="Emphasis"/>
        </w:rPr>
        <w:t>self-determination</w:t>
      </w:r>
      <w:r w:rsidRPr="00725104">
        <w:rPr>
          <w:rStyle w:val="StyleUnderline"/>
        </w:rPr>
        <w:t>. It</w:t>
      </w:r>
      <w:r w:rsidRPr="00725104">
        <w:rPr>
          <w:sz w:val="16"/>
        </w:rPr>
        <w:t xml:space="preserve"> thereby </w:t>
      </w:r>
      <w:r w:rsidRPr="00725104">
        <w:rPr>
          <w:rStyle w:val="Emphasis"/>
        </w:rPr>
        <w:t>replicates</w:t>
      </w:r>
      <w:r w:rsidRPr="00725104">
        <w:rPr>
          <w:sz w:val="16"/>
        </w:rPr>
        <w:t xml:space="preserve"> two </w:t>
      </w:r>
      <w:r w:rsidRPr="00725104">
        <w:rPr>
          <w:rStyle w:val="Emphasis"/>
        </w:rPr>
        <w:t>colonial wrongs</w:t>
      </w:r>
      <w:r w:rsidRPr="00725104">
        <w:rPr>
          <w:rStyle w:val="StyleUnderline"/>
        </w:rPr>
        <w:t xml:space="preserve"> that internal self-governance rights were supposed to remedy</w:t>
      </w:r>
      <w:r w:rsidRPr="00725104">
        <w:rPr>
          <w:sz w:val="16"/>
        </w:rPr>
        <w:t xml:space="preserve">. First, it means that </w:t>
      </w:r>
      <w:r w:rsidRPr="00725104">
        <w:rPr>
          <w:rStyle w:val="StyleUnderline"/>
        </w:rPr>
        <w:t>Indigenous peoples are deprived of the preconditions for self-determination and are</w:t>
      </w:r>
      <w:r w:rsidRPr="00725104">
        <w:rPr>
          <w:sz w:val="16"/>
        </w:rPr>
        <w:t xml:space="preserve"> instead </w:t>
      </w:r>
      <w:r w:rsidRPr="00725104">
        <w:rPr>
          <w:rStyle w:val="StyleUnderline"/>
        </w:rPr>
        <w:t>forced to assimilate</w:t>
      </w:r>
      <w:r w:rsidRPr="00725104">
        <w:rPr>
          <w:sz w:val="16"/>
        </w:rPr>
        <w:t xml:space="preserve"> to the mainstream culture and ethnogeography. Second, </w:t>
      </w:r>
      <w:r w:rsidRPr="00725104">
        <w:rPr>
          <w:rStyle w:val="StyleUnderline"/>
        </w:rPr>
        <w:t>it puts Indigenous peoples in a position of being dominated by other actors</w:t>
      </w:r>
      <w:r w:rsidRPr="00725104">
        <w:rPr>
          <w:sz w:val="16"/>
        </w:rPr>
        <w:t xml:space="preserve">. Relations of domination have been one of the core wrongs of colonialism. Ypi, for example, locates the specific wrong of colonialism ‘in the creation and upholding of a political association that denies its members equal and reciprocal terms of cooperation’. 72 Internal self-determination does not suffice to undo these unequal terms of cooperation. </w:t>
      </w:r>
      <w:r w:rsidRPr="00725104">
        <w:rPr>
          <w:rStyle w:val="StyleUnderline"/>
        </w:rPr>
        <w:t xml:space="preserve">The idea of internal self-governance rights as a decolonization tool </w:t>
      </w:r>
      <w:r w:rsidRPr="00725104">
        <w:rPr>
          <w:rStyle w:val="Emphasis"/>
        </w:rPr>
        <w:t>relies on the assumption that coop</w:t>
      </w:r>
      <w:r w:rsidRPr="00725104">
        <w:rPr>
          <w:rStyle w:val="StyleUnderline"/>
        </w:rPr>
        <w:t xml:space="preserve">eration </w:t>
      </w:r>
      <w:r w:rsidRPr="00725104">
        <w:rPr>
          <w:rStyle w:val="Emphasis"/>
        </w:rPr>
        <w:t>with the settler state is unnecessary</w:t>
      </w:r>
      <w:r w:rsidRPr="00725104">
        <w:rPr>
          <w:sz w:val="16"/>
        </w:rPr>
        <w:t>, and thus equality is restored by cutting relations. The previous sections have shown that such an assumption is misleading in times of climate change.</w:t>
      </w:r>
    </w:p>
    <w:p w14:paraId="0782775F" w14:textId="77777777" w:rsidR="00CF75E2" w:rsidRPr="00725104" w:rsidRDefault="00CF75E2" w:rsidP="00CF75E2">
      <w:pPr>
        <w:rPr>
          <w:sz w:val="16"/>
        </w:rPr>
      </w:pPr>
      <w:r w:rsidRPr="00725104">
        <w:rPr>
          <w:rStyle w:val="Emphasis"/>
        </w:rPr>
        <w:t>Climate change necessitates land and resource sharing and thus coop</w:t>
      </w:r>
      <w:r w:rsidRPr="00725104">
        <w:rPr>
          <w:rStyle w:val="StyleUnderline"/>
        </w:rPr>
        <w:t>eration</w:t>
      </w:r>
      <w:r w:rsidRPr="00725104">
        <w:rPr>
          <w:sz w:val="16"/>
        </w:rPr>
        <w:t xml:space="preserve">. Moreover, climate change makes us realize that </w:t>
      </w:r>
      <w:r w:rsidRPr="00725104">
        <w:rPr>
          <w:rStyle w:val="StyleUnderline"/>
        </w:rPr>
        <w:t xml:space="preserve">at least in environmental terms </w:t>
      </w:r>
      <w:r w:rsidRPr="00725104">
        <w:rPr>
          <w:rStyle w:val="Emphasis"/>
        </w:rPr>
        <w:t>we cannot disentangle ourselves from others</w:t>
      </w:r>
      <w:r w:rsidRPr="00725104">
        <w:rPr>
          <w:rStyle w:val="StyleUnderline"/>
        </w:rPr>
        <w:t>. What one actor does to the environment affects others</w:t>
      </w:r>
      <w:r w:rsidRPr="00725104">
        <w:rPr>
          <w:sz w:val="16"/>
        </w:rPr>
        <w:t xml:space="preserve"> that share this environment. This is why, for example, Dobson calls for a concept of ecological citizenship which assigns duties to regulate behavior in such a way that the global ecological effects of policies are accounted for.73 Therefore, </w:t>
      </w:r>
      <w:r w:rsidRPr="00725104">
        <w:rPr>
          <w:rStyle w:val="StyleUnderline"/>
        </w:rPr>
        <w:t>political orders that focus on letting actors take decisions without taking into account</w:t>
      </w:r>
      <w:r w:rsidRPr="00725104">
        <w:rPr>
          <w:sz w:val="16"/>
        </w:rPr>
        <w:t xml:space="preserve"> the </w:t>
      </w:r>
      <w:r w:rsidRPr="00725104">
        <w:rPr>
          <w:rStyle w:val="StyleUnderline"/>
        </w:rPr>
        <w:t>externalities</w:t>
      </w:r>
      <w:r w:rsidRPr="00725104">
        <w:rPr>
          <w:sz w:val="16"/>
        </w:rPr>
        <w:t xml:space="preserve"> imposed on others </w:t>
      </w:r>
      <w:r w:rsidRPr="00725104">
        <w:rPr>
          <w:rStyle w:val="StyleUnderline"/>
        </w:rPr>
        <w:t>can</w:t>
      </w:r>
      <w:r w:rsidRPr="00725104">
        <w:rPr>
          <w:sz w:val="16"/>
        </w:rPr>
        <w:t xml:space="preserve"> easily </w:t>
      </w:r>
      <w:r w:rsidRPr="00725104">
        <w:rPr>
          <w:rStyle w:val="StyleUnderline"/>
        </w:rPr>
        <w:t>turn the nevertheless existent relations into deeply unequal ones</w:t>
      </w:r>
      <w:r w:rsidRPr="00725104">
        <w:rPr>
          <w:sz w:val="16"/>
        </w:rPr>
        <w:t xml:space="preserve">. Thus, </w:t>
      </w:r>
      <w:r w:rsidRPr="00725104">
        <w:rPr>
          <w:rStyle w:val="Emphasis"/>
        </w:rPr>
        <w:t>internal self-determination alone cannot cure the unequal relations of colonial times</w:t>
      </w:r>
      <w:r w:rsidRPr="00725104">
        <w:rPr>
          <w:sz w:val="16"/>
        </w:rPr>
        <w:t xml:space="preserve">. Even more, </w:t>
      </w:r>
      <w:r w:rsidRPr="00725104">
        <w:rPr>
          <w:rStyle w:val="StyleUnderline"/>
        </w:rPr>
        <w:t>such a way of rectifying the colonial wrong of denying self-determination and subjecting Indigenous peoples to colonial rule ignores and conflicts with the Indigenous notions of self-determination. Indigenous authors</w:t>
      </w:r>
      <w:r w:rsidRPr="00725104">
        <w:rPr>
          <w:sz w:val="16"/>
        </w:rPr>
        <w:t xml:space="preserve"> often </w:t>
      </w:r>
      <w:r w:rsidRPr="00725104">
        <w:rPr>
          <w:rStyle w:val="StyleUnderline"/>
        </w:rPr>
        <w:t xml:space="preserve">define self-determination as consisting of rules that </w:t>
      </w:r>
      <w:r w:rsidRPr="00725104">
        <w:rPr>
          <w:rStyle w:val="Emphasis"/>
        </w:rPr>
        <w:t>govern</w:t>
      </w:r>
      <w:r w:rsidRPr="00725104">
        <w:rPr>
          <w:rStyle w:val="StyleUnderline"/>
        </w:rPr>
        <w:t xml:space="preserve"> and </w:t>
      </w:r>
      <w:r w:rsidRPr="00725104">
        <w:rPr>
          <w:rStyle w:val="Emphasis"/>
        </w:rPr>
        <w:t>enable equal and reciprocal relations</w:t>
      </w:r>
      <w:r w:rsidRPr="00725104">
        <w:rPr>
          <w:sz w:val="16"/>
        </w:rPr>
        <w:t xml:space="preserve"> in which </w:t>
      </w:r>
      <w:r w:rsidRPr="00725104">
        <w:rPr>
          <w:rStyle w:val="StyleUnderline"/>
        </w:rPr>
        <w:t>interdependence</w:t>
      </w:r>
      <w:r w:rsidRPr="00725104">
        <w:rPr>
          <w:sz w:val="16"/>
        </w:rPr>
        <w:t xml:space="preserve"> on various levels </w:t>
      </w:r>
      <w:r w:rsidRPr="00725104">
        <w:rPr>
          <w:rStyle w:val="StyleUnderline"/>
        </w:rPr>
        <w:t>is acknowledged and honored</w:t>
      </w:r>
      <w:r w:rsidRPr="00725104">
        <w:rPr>
          <w:sz w:val="16"/>
        </w:rPr>
        <w:t>.74 Ladner, for example, highlights that ‘Many Indigenous political traditions conceive of governance as the absence of power (coercive, hierarchical and authoritative) relations and as a relationship among the people of a nation and between all peoples (human and non-human) within a territory’.75 Similarly, Kuokkanen states that ‘For Indigenous peoples, self-determination is about a vision and struggle for restructuring relations of domination for a more just present and future for their societies and people’.76</w:t>
      </w:r>
    </w:p>
    <w:p w14:paraId="332A27D7" w14:textId="77777777" w:rsidR="00CF75E2" w:rsidRPr="00725104" w:rsidRDefault="00CF75E2" w:rsidP="00CF75E2">
      <w:pPr>
        <w:rPr>
          <w:sz w:val="16"/>
        </w:rPr>
      </w:pPr>
      <w:r w:rsidRPr="00725104">
        <w:rPr>
          <w:sz w:val="16"/>
        </w:rPr>
        <w:t xml:space="preserve">Thus, in the area of self-determination climate change again brings to light how Indigenous and Western conceptions drift apart and how </w:t>
      </w:r>
      <w:r w:rsidRPr="00725104">
        <w:rPr>
          <w:rStyle w:val="StyleUnderline"/>
        </w:rPr>
        <w:t xml:space="preserve">rectification of colonial injustices that occur in a predominantly Western framework </w:t>
      </w:r>
      <w:r w:rsidRPr="00725104">
        <w:rPr>
          <w:rStyle w:val="Emphasis"/>
        </w:rPr>
        <w:t>cannot effectively help decolonization</w:t>
      </w:r>
      <w:r w:rsidRPr="00725104">
        <w:rPr>
          <w:rStyle w:val="StyleUnderline"/>
        </w:rPr>
        <w:t xml:space="preserve">. For decolonization to take place, it must be recognized that self-determination </w:t>
      </w:r>
      <w:r w:rsidRPr="00725104">
        <w:rPr>
          <w:rStyle w:val="Emphasis"/>
        </w:rPr>
        <w:t>means more than just</w:t>
      </w:r>
      <w:r w:rsidRPr="00725104">
        <w:rPr>
          <w:sz w:val="16"/>
        </w:rPr>
        <w:t xml:space="preserve"> having </w:t>
      </w:r>
      <w:r w:rsidRPr="00725104">
        <w:rPr>
          <w:rStyle w:val="Emphasis"/>
        </w:rPr>
        <w:t>jurisdictional rights</w:t>
      </w:r>
      <w:r w:rsidRPr="00725104">
        <w:rPr>
          <w:sz w:val="16"/>
        </w:rPr>
        <w:t xml:space="preserve"> over a certain area. </w:t>
      </w:r>
      <w:r w:rsidRPr="00725104">
        <w:rPr>
          <w:rStyle w:val="StyleUnderline"/>
        </w:rPr>
        <w:t>It requires standing in relations of equality that allow independence by acknowledging interdependence</w:t>
      </w:r>
      <w:r w:rsidRPr="00725104">
        <w:rPr>
          <w:sz w:val="16"/>
        </w:rPr>
        <w:t xml:space="preserve">.77 Whereas these differing approaches to self-determination might not have openly conflicted in a world in which actions of one collective only had very limited effects on other territories, this is no longer the case. Climate change shows that </w:t>
      </w:r>
      <w:r w:rsidRPr="00725104">
        <w:rPr>
          <w:rStyle w:val="Emphasis"/>
        </w:rPr>
        <w:t>it is not possible anymore to govern relations within a specified territory without also influencing other territories</w:t>
      </w:r>
      <w:r w:rsidRPr="00725104">
        <w:rPr>
          <w:rStyle w:val="StyleUnderline"/>
        </w:rPr>
        <w:t>. As relations extend, governance also must extend</w:t>
      </w:r>
      <w:r w:rsidRPr="00725104">
        <w:rPr>
          <w:sz w:val="16"/>
        </w:rPr>
        <w:t xml:space="preserve"> to cover these relations and to structure them in a just and equal manner. In the current world, a first step towards this goal is to grant the environmental self-determination claims that Tsosie describes.78 These claims react to the fact that decisions taken outside Indigenous jurisdictional territories deeply affect these territories. They would give Indigenous people a more equal standing in shaping their future environment instead of being at the mercy of other actors. For such claims to become possible, Indigenous peoples would have to be recognized as political actors with a standing equal to that of other states.79 That is, the ‘equal’ relation on a nation-to-nation basis within settler states would have to be extended to the international order. Indigenous peoples’ exclusion from or marginal position in international bodies would thereby be remedied.</w:t>
      </w:r>
    </w:p>
    <w:p w14:paraId="73474303" w14:textId="77777777" w:rsidR="00CF75E2" w:rsidRPr="00725104" w:rsidRDefault="00CF75E2" w:rsidP="00CF75E2">
      <w:pPr>
        <w:rPr>
          <w:sz w:val="16"/>
        </w:rPr>
      </w:pPr>
      <w:r w:rsidRPr="00725104">
        <w:rPr>
          <w:sz w:val="16"/>
        </w:rPr>
        <w:t xml:space="preserve">In addition, the notion of self-determination employed in the currently dominant discourse and the institutions meant to safeguard it would need reformation as well. While climate change has spurred states into coordinating collective action, such joint action is not yet seen as a part of national self-determination. So far, states can freely decide whether to join or abstain from climate actions such as the Paris Agreement. </w:t>
      </w:r>
      <w:r w:rsidRPr="00725104">
        <w:rPr>
          <w:rStyle w:val="StyleUnderline"/>
        </w:rPr>
        <w:t>Abstaining is not seen as a direct violation of</w:t>
      </w:r>
      <w:r w:rsidRPr="00725104">
        <w:rPr>
          <w:sz w:val="16"/>
        </w:rPr>
        <w:t xml:space="preserve"> the </w:t>
      </w:r>
      <w:r w:rsidRPr="00725104">
        <w:rPr>
          <w:rStyle w:val="StyleUnderline"/>
        </w:rPr>
        <w:t>self-determination</w:t>
      </w:r>
      <w:r w:rsidRPr="00725104">
        <w:rPr>
          <w:sz w:val="16"/>
        </w:rPr>
        <w:t xml:space="preserve"> claims of others, while forcing states to comply would be seen as such a violation. </w:t>
      </w:r>
      <w:r w:rsidRPr="00725104">
        <w:rPr>
          <w:rStyle w:val="StyleUnderline"/>
        </w:rPr>
        <w:t>The reason is that self-determination is still couched in terms of non-interference in internal matters instead of in terms of structuring relations of equality that allow all to pursue their own ways of life within the boundaries set by the shared ecological environment</w:t>
      </w:r>
      <w:r w:rsidRPr="00725104">
        <w:rPr>
          <w:sz w:val="16"/>
        </w:rPr>
        <w:t>. Having equal access to the current international institutions and decision-making bodies therefore is only one part in ensuring the preconditions for Indigenous self-determination. Additionally, it requires that the international system and its guiding norms and concepts are reformed so as to balance the environmental interests and needs of all actors justly.</w:t>
      </w:r>
    </w:p>
    <w:p w14:paraId="0FE2B71D" w14:textId="77777777" w:rsidR="00CF75E2" w:rsidRPr="00725104" w:rsidRDefault="00CF75E2" w:rsidP="00CF75E2">
      <w:pPr>
        <w:rPr>
          <w:sz w:val="16"/>
        </w:rPr>
      </w:pPr>
      <w:r w:rsidRPr="00725104">
        <w:rPr>
          <w:sz w:val="16"/>
        </w:rPr>
        <w:t xml:space="preserve">The points about reforms of the international system extend to the national level. </w:t>
      </w:r>
      <w:r w:rsidRPr="00725104">
        <w:rPr>
          <w:rStyle w:val="StyleUnderline"/>
        </w:rPr>
        <w:t>Given that Indigenous peoples that are harmed by climate-change effects usually turn first to the surrounding state for help or for alternative occupations, it is crucial that this move into closer relations with the settler state is not identical with a move into a society that subordinates Indigenous ontologies</w:t>
      </w:r>
      <w:r w:rsidRPr="00725104">
        <w:rPr>
          <w:sz w:val="16"/>
        </w:rPr>
        <w:t xml:space="preserve"> and </w:t>
      </w:r>
      <w:proofErr w:type="spellStart"/>
      <w:r w:rsidRPr="00725104">
        <w:rPr>
          <w:sz w:val="16"/>
        </w:rPr>
        <w:t>ethnogeographies</w:t>
      </w:r>
      <w:proofErr w:type="spellEnd"/>
      <w:r w:rsidRPr="00725104">
        <w:rPr>
          <w:sz w:val="16"/>
        </w:rPr>
        <w:t xml:space="preserve">. Section 4.1 has discussed how such subordination into the settler ethnogeography currently happens. To counter this development, </w:t>
      </w:r>
      <w:r w:rsidRPr="00725104">
        <w:rPr>
          <w:rStyle w:val="StyleUnderline"/>
        </w:rPr>
        <w:t xml:space="preserve">it is necessary that Indigenous voices and knowledge are </w:t>
      </w:r>
      <w:r w:rsidRPr="00725104">
        <w:rPr>
          <w:rStyle w:val="Emphasis"/>
        </w:rPr>
        <w:t>treated as equals</w:t>
      </w:r>
      <w:r w:rsidRPr="00725104">
        <w:rPr>
          <w:rStyle w:val="StyleUnderline"/>
        </w:rPr>
        <w:t xml:space="preserve"> in deciding on climate adaptation and mitigation programs on the national level and </w:t>
      </w:r>
      <w:r w:rsidRPr="00725104">
        <w:rPr>
          <w:rStyle w:val="Emphasis"/>
        </w:rPr>
        <w:t>that the settler state’s role in causing climate change is appropriately reflected when burdens are distributed</w:t>
      </w:r>
      <w:r w:rsidRPr="00725104">
        <w:rPr>
          <w:sz w:val="16"/>
        </w:rPr>
        <w:t>.</w:t>
      </w:r>
    </w:p>
    <w:p w14:paraId="5E7D7AD1" w14:textId="77777777" w:rsidR="007B60BE" w:rsidRPr="006F020E" w:rsidRDefault="007B60BE" w:rsidP="007B60BE">
      <w:pPr>
        <w:rPr>
          <w:sz w:val="16"/>
        </w:rPr>
      </w:pPr>
    </w:p>
    <w:p w14:paraId="78B9B4A3" w14:textId="383F2B1E" w:rsidR="007B60BE" w:rsidRDefault="007B60BE" w:rsidP="00CF75E2">
      <w:pPr>
        <w:pStyle w:val="Heading1"/>
      </w:pPr>
      <w:r>
        <w:t>Case</w:t>
      </w:r>
    </w:p>
    <w:p w14:paraId="0753C150" w14:textId="77777777" w:rsidR="007B60BE" w:rsidRDefault="007B60BE" w:rsidP="00CF75E2">
      <w:pPr>
        <w:pStyle w:val="Heading2"/>
      </w:pPr>
      <w:r>
        <w:t>ADV---Cooperation---2AC</w:t>
      </w:r>
    </w:p>
    <w:p w14:paraId="332BC359" w14:textId="77777777" w:rsidR="007B60BE" w:rsidRPr="00697D60" w:rsidRDefault="007B60BE" w:rsidP="00CF75E2">
      <w:pPr>
        <w:pStyle w:val="Heading3"/>
      </w:pPr>
      <w:r>
        <w:t>UQ---Indigenous Demands---2AC</w:t>
      </w:r>
    </w:p>
    <w:p w14:paraId="30F20A65" w14:textId="77777777" w:rsidR="007B60BE" w:rsidRPr="008F711F" w:rsidRDefault="007B60BE" w:rsidP="00CF75E2">
      <w:pPr>
        <w:pStyle w:val="Heading4"/>
        <w:rPr>
          <w:rFonts w:eastAsia="DengXian Light"/>
        </w:rPr>
      </w:pPr>
      <w:r w:rsidRPr="008F711F">
        <w:rPr>
          <w:rFonts w:eastAsia="DengXian Light"/>
        </w:rPr>
        <w:t xml:space="preserve">Indigenous people want better benefit sharing programs </w:t>
      </w:r>
    </w:p>
    <w:p w14:paraId="50858F18" w14:textId="77777777" w:rsidR="007B60BE" w:rsidRPr="008F711F" w:rsidRDefault="007B60BE" w:rsidP="007B60BE">
      <w:pPr>
        <w:rPr>
          <w:rFonts w:eastAsia="Aptos"/>
        </w:rPr>
      </w:pPr>
      <w:r w:rsidRPr="00FA6348">
        <w:rPr>
          <w:rFonts w:eastAsia="Aptos"/>
          <w:b/>
          <w:bCs/>
          <w:sz w:val="26"/>
        </w:rPr>
        <w:t>Emma, 19 </w:t>
      </w:r>
      <w:r w:rsidRPr="00FA6348">
        <w:t>[Wilson, 4-20-2019, “What is Benefit Sharing? Respecting Indigenous Rights and Addressing Inequities in Arctic Resource Projects.” MDPI, </w:t>
      </w:r>
      <w:hyperlink r:id="rId10" w:tgtFrame="_blank" w:history="1">
        <w:r w:rsidRPr="00FA6348">
          <w:rPr>
            <w:rStyle w:val="Hyperlink"/>
          </w:rPr>
          <w:t>https://www.mdpi.com/2079-9276/8/2/74</w:t>
        </w:r>
      </w:hyperlink>
      <w:r w:rsidRPr="00FA6348">
        <w:t> accessed 7-14 DG]</w:t>
      </w:r>
    </w:p>
    <w:p w14:paraId="2ECF73B8" w14:textId="77777777" w:rsidR="007B60BE" w:rsidRPr="008F711F" w:rsidRDefault="007B60BE" w:rsidP="007B60BE">
      <w:pPr>
        <w:rPr>
          <w:rFonts w:eastAsia="Aptos"/>
          <w:sz w:val="12"/>
        </w:rPr>
      </w:pPr>
      <w:r w:rsidRPr="00CF75E2">
        <w:rPr>
          <w:rFonts w:eastAsia="Aptos"/>
          <w:b/>
          <w:iCs/>
          <w:highlight w:val="cyan"/>
          <w:u w:val="single"/>
        </w:rPr>
        <w:t>Indigenous</w:t>
      </w:r>
      <w:r w:rsidRPr="008F711F">
        <w:rPr>
          <w:rFonts w:eastAsia="Aptos"/>
          <w:b/>
          <w:iCs/>
          <w:u w:val="single"/>
        </w:rPr>
        <w:t xml:space="preserve"> and local </w:t>
      </w:r>
      <w:r w:rsidRPr="00CF75E2">
        <w:rPr>
          <w:rFonts w:eastAsia="Aptos"/>
          <w:b/>
          <w:iCs/>
          <w:highlight w:val="cyan"/>
          <w:u w:val="single"/>
        </w:rPr>
        <w:t>communities are</w:t>
      </w:r>
      <w:r w:rsidRPr="008F711F">
        <w:rPr>
          <w:rFonts w:eastAsia="Aptos"/>
          <w:b/>
          <w:iCs/>
          <w:u w:val="single"/>
        </w:rPr>
        <w:t xml:space="preserve"> increasingly </w:t>
      </w:r>
      <w:r w:rsidRPr="00CF75E2">
        <w:rPr>
          <w:rFonts w:eastAsia="Aptos"/>
          <w:b/>
          <w:iCs/>
          <w:highlight w:val="cyan"/>
          <w:u w:val="single"/>
        </w:rPr>
        <w:t>calling for more equitable benefit sharing by the extractive industries</w:t>
      </w:r>
      <w:r w:rsidRPr="008F711F">
        <w:rPr>
          <w:rFonts w:eastAsia="Aptos"/>
          <w:sz w:val="12"/>
        </w:rPr>
        <w:t xml:space="preserve">, </w:t>
      </w:r>
      <w:r w:rsidRPr="008F711F">
        <w:rPr>
          <w:rFonts w:eastAsia="Aptos"/>
          <w:u w:val="single"/>
        </w:rPr>
        <w:t>alongside the effective management of environmental and social risks of industrial activity.</w:t>
      </w:r>
      <w:r w:rsidRPr="008F711F">
        <w:rPr>
          <w:rFonts w:eastAsia="Aptos"/>
          <w:sz w:val="12"/>
        </w:rPr>
        <w:t xml:space="preserve"> Within international law, the concept of ‘fair and equitable benefit sharing’ is increasingly accepted as a norm in a range of sectors, including the extractive industries [1]. For the purposes of this paper, the term ‘benefit sharing’ encompasses taxation and revenue distribution, job creation, ownership of companies and shares, negotiated agreements and community development </w:t>
      </w:r>
      <w:proofErr w:type="spellStart"/>
      <w:r w:rsidRPr="008F711F">
        <w:rPr>
          <w:rFonts w:eastAsia="Aptos"/>
          <w:sz w:val="12"/>
        </w:rPr>
        <w:t>programmes</w:t>
      </w:r>
      <w:proofErr w:type="spellEnd"/>
      <w:r w:rsidRPr="008F711F">
        <w:rPr>
          <w:rFonts w:eastAsia="Aptos"/>
          <w:sz w:val="12"/>
        </w:rPr>
        <w:t xml:space="preserve">. The paper focuses in particular on the benefits that accrue to local, especially Indigenous, communities directly affected by resource development. Benefit sharing is not an isolated process and should be considered alongside local and Indigenous rights to land and resources, project impact mitigation, and compensation arrangements. Benefit sharing is distinct from compensation (although there may be overlaps in practice) and relates to broader questions of equitable development. This paper focuses primarily on the Arctic (and sub-Arctic) context, building on a steadily increasing amount of scholarship related to various aspects </w:t>
      </w:r>
      <w:r w:rsidRPr="008F711F">
        <w:rPr>
          <w:rFonts w:eastAsia="Aptos"/>
          <w:u w:val="single"/>
        </w:rPr>
        <w:t xml:space="preserve">of benefit sharing </w:t>
      </w:r>
      <w:r w:rsidRPr="00CF75E2">
        <w:rPr>
          <w:rFonts w:eastAsia="Aptos"/>
          <w:highlight w:val="cyan"/>
          <w:u w:val="single"/>
        </w:rPr>
        <w:t>in Arctic resource development</w:t>
      </w:r>
      <w:r w:rsidRPr="008F711F">
        <w:rPr>
          <w:rFonts w:eastAsia="Aptos"/>
          <w:sz w:val="12"/>
        </w:rPr>
        <w:t xml:space="preserve"> [2,3,4,5,6,7,8].</w:t>
      </w:r>
    </w:p>
    <w:p w14:paraId="6797382D" w14:textId="77777777" w:rsidR="007B60BE" w:rsidRPr="008F711F" w:rsidRDefault="007B60BE" w:rsidP="007B60BE">
      <w:pPr>
        <w:rPr>
          <w:rFonts w:eastAsia="Aptos"/>
          <w:sz w:val="12"/>
        </w:rPr>
      </w:pPr>
      <w:r w:rsidRPr="008F711F">
        <w:rPr>
          <w:rFonts w:eastAsia="Aptos"/>
          <w:sz w:val="12"/>
        </w:rPr>
        <w:t xml:space="preserve">The paper highlights a key aspect of benefit sharing that has been under-explored in scholarship and neglected in practice to date, namely the role of Indigenous peoples in strategic planning. The term ‘strategic planning’ refers, inter alia, to the development of national policies, plans, </w:t>
      </w:r>
      <w:proofErr w:type="spellStart"/>
      <w:r w:rsidRPr="008F711F">
        <w:rPr>
          <w:rFonts w:eastAsia="Aptos"/>
          <w:sz w:val="12"/>
        </w:rPr>
        <w:t>programmes</w:t>
      </w:r>
      <w:proofErr w:type="spellEnd"/>
      <w:r w:rsidRPr="008F711F">
        <w:rPr>
          <w:rFonts w:eastAsia="Aptos"/>
          <w:sz w:val="12"/>
        </w:rPr>
        <w:t xml:space="preserve"> and strategies for resource development and benefit distribution; and the allocation of lands for resource exploration and extraction, including resource mapping and land-use zoning at the national level or within local area plans [9,10]. Indigenous peoples’ right to participate in decision-making and determine priorities at this stage of planning is written into international Indigenous rights instruments (see Section 3.1). The lack of influence of Indigenous peoples over these crucial planning stages results in a resource development model that is controlled by the state and economic players that are external to local Indigenous communities, commonly resulting in less than equitable benefit-sharing outcomes for those communities [11] (see Section 3.3 and Section 3.4).</w:t>
      </w:r>
    </w:p>
    <w:p w14:paraId="2F530A7D" w14:textId="77777777" w:rsidR="007B60BE" w:rsidRPr="008F711F" w:rsidRDefault="007B60BE" w:rsidP="007B60BE">
      <w:pPr>
        <w:rPr>
          <w:rFonts w:eastAsia="Aptos"/>
          <w:sz w:val="12"/>
        </w:rPr>
      </w:pPr>
      <w:r w:rsidRPr="008F711F">
        <w:rPr>
          <w:rFonts w:eastAsia="Aptos"/>
          <w:sz w:val="12"/>
        </w:rPr>
        <w:t xml:space="preserve">At the national level, benefits from resource projects are expected to derive from taxation and revenue distribution, job creation, project-related infrastructure and social services, and various multiplier effects such as the growth of secondary industries and increased purchasing power [12,13]. Governments are responsible for setting legislation and regulations related to the above, while benefit-sharing may also be managed by state-owned companies. Governments are also responsible for land agreements and treaties, which may determine local and Indigenous rights to negotiate benefits. They also set requirements for consultation around government policies, plans, </w:t>
      </w:r>
      <w:proofErr w:type="spellStart"/>
      <w:r w:rsidRPr="008F711F">
        <w:rPr>
          <w:rFonts w:eastAsia="Aptos"/>
          <w:sz w:val="12"/>
        </w:rPr>
        <w:t>programmes</w:t>
      </w:r>
      <w:proofErr w:type="spellEnd"/>
      <w:r w:rsidRPr="008F711F">
        <w:rPr>
          <w:rFonts w:eastAsia="Aptos"/>
          <w:sz w:val="12"/>
        </w:rPr>
        <w:t xml:space="preserve"> and strategies that relate to the environment and those that directly affect Indigenous peoples (see Section 3.1). Governments may also establish sovereign wealth funds, such as Norway’s Oil Fund, or sub-national funds, such as the Alaska Permanent Fund [14,15]. Community-level benefit sharing is mandated by government legislation in some countries, but the detail and content of these regulations vary greatly [16].</w:t>
      </w:r>
    </w:p>
    <w:p w14:paraId="1FC625B8" w14:textId="77777777" w:rsidR="007B60BE" w:rsidRPr="008F711F" w:rsidRDefault="007B60BE" w:rsidP="007B60BE">
      <w:pPr>
        <w:rPr>
          <w:rFonts w:eastAsia="Aptos"/>
          <w:u w:val="single"/>
        </w:rPr>
      </w:pPr>
      <w:r w:rsidRPr="008F711F">
        <w:rPr>
          <w:rFonts w:eastAsia="Aptos"/>
          <w:u w:val="single"/>
        </w:rPr>
        <w:t xml:space="preserve">Yet </w:t>
      </w:r>
      <w:r w:rsidRPr="00CF75E2">
        <w:rPr>
          <w:rFonts w:eastAsia="Aptos"/>
          <w:highlight w:val="cyan"/>
          <w:u w:val="single"/>
        </w:rPr>
        <w:t>the people who experience</w:t>
      </w:r>
      <w:r w:rsidRPr="008F711F">
        <w:rPr>
          <w:rFonts w:eastAsia="Aptos"/>
          <w:u w:val="single"/>
        </w:rPr>
        <w:t xml:space="preserve"> most of </w:t>
      </w:r>
      <w:r w:rsidRPr="00CF75E2">
        <w:rPr>
          <w:rFonts w:eastAsia="Aptos"/>
          <w:highlight w:val="cyan"/>
          <w:u w:val="single"/>
        </w:rPr>
        <w:t>the direct</w:t>
      </w:r>
      <w:r w:rsidRPr="008F711F">
        <w:rPr>
          <w:rFonts w:eastAsia="Aptos"/>
          <w:u w:val="single"/>
        </w:rPr>
        <w:t xml:space="preserve"> environmental and social </w:t>
      </w:r>
      <w:r w:rsidRPr="00CF75E2">
        <w:rPr>
          <w:rFonts w:eastAsia="Aptos"/>
          <w:highlight w:val="cyan"/>
          <w:u w:val="single"/>
        </w:rPr>
        <w:t>costs of extractive projects</w:t>
      </w:r>
      <w:r w:rsidRPr="008F711F">
        <w:rPr>
          <w:rFonts w:eastAsia="Aptos"/>
          <w:u w:val="single"/>
        </w:rPr>
        <w:t xml:space="preserve">—many of whom are Indigenous—frequently </w:t>
      </w:r>
      <w:r w:rsidRPr="00CF75E2">
        <w:rPr>
          <w:rFonts w:eastAsia="Aptos"/>
          <w:b/>
          <w:iCs/>
          <w:highlight w:val="cyan"/>
          <w:u w:val="single"/>
        </w:rPr>
        <w:t>fail to benefit</w:t>
      </w:r>
      <w:r w:rsidRPr="00CF75E2">
        <w:rPr>
          <w:rFonts w:eastAsia="Aptos"/>
          <w:highlight w:val="cyan"/>
          <w:u w:val="single"/>
        </w:rPr>
        <w:t xml:space="preserve"> from</w:t>
      </w:r>
      <w:r w:rsidRPr="008F711F">
        <w:rPr>
          <w:rFonts w:eastAsia="Aptos"/>
          <w:u w:val="single"/>
        </w:rPr>
        <w:t xml:space="preserve"> the so-called ‘ripple effect’ of </w:t>
      </w:r>
      <w:r w:rsidRPr="00CF75E2">
        <w:rPr>
          <w:rFonts w:eastAsia="Aptos"/>
          <w:highlight w:val="cyan"/>
          <w:u w:val="single"/>
        </w:rPr>
        <w:t>revenue distribution</w:t>
      </w:r>
      <w:r w:rsidRPr="008F711F">
        <w:rPr>
          <w:rFonts w:eastAsia="Aptos"/>
          <w:u w:val="single"/>
        </w:rPr>
        <w:t xml:space="preserve"> and job creation</w:t>
      </w:r>
      <w:r w:rsidRPr="008F711F">
        <w:rPr>
          <w:rFonts w:eastAsia="Aptos"/>
          <w:sz w:val="12"/>
        </w:rPr>
        <w:t xml:space="preserve"> [17]. </w:t>
      </w:r>
      <w:r w:rsidRPr="00CF75E2">
        <w:rPr>
          <w:rFonts w:eastAsia="Aptos"/>
          <w:highlight w:val="cyan"/>
          <w:u w:val="single"/>
        </w:rPr>
        <w:t>They may not receive</w:t>
      </w:r>
      <w:r w:rsidRPr="008F711F">
        <w:rPr>
          <w:rFonts w:eastAsia="Aptos"/>
          <w:u w:val="single"/>
        </w:rPr>
        <w:t xml:space="preserve"> many of the </w:t>
      </w:r>
      <w:r w:rsidRPr="00CF75E2">
        <w:rPr>
          <w:rFonts w:eastAsia="Aptos"/>
          <w:highlight w:val="cyan"/>
          <w:u w:val="single"/>
        </w:rPr>
        <w:t>tax payments</w:t>
      </w:r>
      <w:r w:rsidRPr="008F711F">
        <w:rPr>
          <w:rFonts w:eastAsia="Aptos"/>
          <w:u w:val="single"/>
        </w:rPr>
        <w:t xml:space="preserve"> or </w:t>
      </w:r>
      <w:r w:rsidRPr="00CF75E2">
        <w:rPr>
          <w:rFonts w:eastAsia="Aptos"/>
          <w:highlight w:val="cyan"/>
          <w:u w:val="single"/>
        </w:rPr>
        <w:t>revenues generated by projects</w:t>
      </w:r>
      <w:r w:rsidRPr="008F711F">
        <w:rPr>
          <w:rFonts w:eastAsia="Aptos"/>
          <w:u w:val="single"/>
        </w:rPr>
        <w:t>, while local workers and businesses may not have the skills or experience—or indeed the desire—to compete for jobs and contracts</w:t>
      </w:r>
      <w:r w:rsidRPr="008F711F">
        <w:rPr>
          <w:rFonts w:eastAsia="Aptos"/>
          <w:sz w:val="12"/>
        </w:rPr>
        <w:t xml:space="preserve"> [6]. </w:t>
      </w:r>
      <w:r w:rsidRPr="008F711F">
        <w:rPr>
          <w:rFonts w:eastAsia="Aptos"/>
          <w:u w:val="single"/>
        </w:rPr>
        <w:t>This imbalance of costs and benefits is compounded by the unpredictable nature of commodity markets and the impacts on communities of economic slumps or sudden project closures</w:t>
      </w:r>
      <w:r w:rsidRPr="008F711F">
        <w:rPr>
          <w:rFonts w:eastAsia="Aptos"/>
          <w:sz w:val="12"/>
        </w:rPr>
        <w:t xml:space="preserve"> [18,19,20]. </w:t>
      </w:r>
      <w:r w:rsidRPr="00CF75E2">
        <w:rPr>
          <w:rFonts w:eastAsia="Aptos"/>
          <w:b/>
          <w:iCs/>
          <w:highlight w:val="cyan"/>
          <w:u w:val="single"/>
        </w:rPr>
        <w:t>Inadequate</w:t>
      </w:r>
      <w:r w:rsidRPr="008F711F">
        <w:rPr>
          <w:rFonts w:eastAsia="Aptos"/>
          <w:u w:val="single"/>
        </w:rPr>
        <w:t xml:space="preserve"> or poorly-managed </w:t>
      </w:r>
      <w:r w:rsidRPr="00CF75E2">
        <w:rPr>
          <w:rFonts w:eastAsia="Aptos"/>
          <w:highlight w:val="cyan"/>
          <w:u w:val="single"/>
        </w:rPr>
        <w:t>benefit-sharing can lead to</w:t>
      </w:r>
      <w:r w:rsidRPr="008F711F">
        <w:rPr>
          <w:rFonts w:eastAsia="Aptos"/>
          <w:u w:val="single"/>
        </w:rPr>
        <w:t xml:space="preserve"> the </w:t>
      </w:r>
      <w:r w:rsidRPr="00CF75E2">
        <w:rPr>
          <w:rFonts w:eastAsia="Aptos"/>
          <w:b/>
          <w:iCs/>
          <w:highlight w:val="cyan"/>
          <w:u w:val="single"/>
        </w:rPr>
        <w:t>breakdown of trust</w:t>
      </w:r>
      <w:r w:rsidRPr="008F711F">
        <w:rPr>
          <w:rFonts w:eastAsia="Aptos"/>
          <w:u w:val="single"/>
        </w:rPr>
        <w:t xml:space="preserve">, to </w:t>
      </w:r>
      <w:r w:rsidRPr="00CF75E2">
        <w:rPr>
          <w:rFonts w:eastAsia="Aptos"/>
          <w:highlight w:val="cyan"/>
          <w:u w:val="single"/>
        </w:rPr>
        <w:t>social tension or even conflict</w:t>
      </w:r>
      <w:r w:rsidRPr="008F711F">
        <w:rPr>
          <w:rFonts w:eastAsia="Aptos"/>
          <w:u w:val="single"/>
        </w:rPr>
        <w:t xml:space="preserve">, </w:t>
      </w:r>
      <w:r w:rsidRPr="00CF75E2">
        <w:rPr>
          <w:rFonts w:eastAsia="Aptos"/>
          <w:highlight w:val="cyan"/>
          <w:u w:val="single"/>
        </w:rPr>
        <w:t>threatening the success of projects</w:t>
      </w:r>
      <w:r w:rsidRPr="008F711F">
        <w:rPr>
          <w:rFonts w:eastAsia="Aptos"/>
          <w:u w:val="single"/>
        </w:rPr>
        <w:t xml:space="preserve">, company profits and the ability of governments to meet policy goals [21,22]. The </w:t>
      </w:r>
      <w:r w:rsidRPr="00CF75E2">
        <w:rPr>
          <w:rFonts w:eastAsia="Aptos"/>
          <w:highlight w:val="cyan"/>
          <w:u w:val="single"/>
        </w:rPr>
        <w:t>disempowerment</w:t>
      </w:r>
      <w:r w:rsidRPr="008F711F">
        <w:rPr>
          <w:rFonts w:eastAsia="Aptos"/>
          <w:u w:val="single"/>
        </w:rPr>
        <w:t xml:space="preserve">, ‘voicelessness’ </w:t>
      </w:r>
      <w:r w:rsidRPr="00CF75E2">
        <w:rPr>
          <w:rFonts w:eastAsia="Aptos"/>
          <w:highlight w:val="cyan"/>
          <w:u w:val="single"/>
        </w:rPr>
        <w:t>and lack of agency</w:t>
      </w:r>
      <w:r w:rsidRPr="008F711F">
        <w:rPr>
          <w:rFonts w:eastAsia="Aptos"/>
          <w:u w:val="single"/>
        </w:rPr>
        <w:t xml:space="preserve"> of Indigenous, poor and marginalized people </w:t>
      </w:r>
      <w:r w:rsidRPr="00CF75E2">
        <w:rPr>
          <w:rFonts w:eastAsia="Aptos"/>
          <w:highlight w:val="cyan"/>
          <w:u w:val="single"/>
        </w:rPr>
        <w:t>have</w:t>
      </w:r>
      <w:r w:rsidRPr="008F711F">
        <w:rPr>
          <w:rFonts w:eastAsia="Aptos"/>
          <w:u w:val="single"/>
        </w:rPr>
        <w:t xml:space="preserve"> long </w:t>
      </w:r>
      <w:r w:rsidRPr="00CF75E2">
        <w:rPr>
          <w:rFonts w:eastAsia="Aptos"/>
          <w:highlight w:val="cyan"/>
          <w:u w:val="single"/>
        </w:rPr>
        <w:t>been identified as key</w:t>
      </w:r>
      <w:r w:rsidRPr="008F711F">
        <w:rPr>
          <w:rFonts w:eastAsia="Aptos"/>
          <w:u w:val="single"/>
        </w:rPr>
        <w:t xml:space="preserve"> </w:t>
      </w:r>
      <w:r w:rsidRPr="00CF75E2">
        <w:rPr>
          <w:rFonts w:eastAsia="Aptos"/>
          <w:highlight w:val="cyan"/>
          <w:u w:val="single"/>
        </w:rPr>
        <w:t>factors in</w:t>
      </w:r>
      <w:r w:rsidRPr="008F711F">
        <w:rPr>
          <w:rFonts w:eastAsia="Aptos"/>
          <w:u w:val="single"/>
        </w:rPr>
        <w:t xml:space="preserve"> the failure of </w:t>
      </w:r>
      <w:r w:rsidRPr="00CF75E2">
        <w:rPr>
          <w:rFonts w:eastAsia="Aptos"/>
          <w:highlight w:val="cyan"/>
          <w:u w:val="single"/>
        </w:rPr>
        <w:t>extractive industries</w:t>
      </w:r>
      <w:r w:rsidRPr="008F711F">
        <w:rPr>
          <w:rFonts w:eastAsia="Aptos"/>
          <w:u w:val="single"/>
        </w:rPr>
        <w:t xml:space="preserve"> to have positive development outcomes [12,23].</w:t>
      </w:r>
    </w:p>
    <w:p w14:paraId="0FA1C230" w14:textId="77777777" w:rsidR="007B60BE" w:rsidRPr="008F711F" w:rsidRDefault="007B60BE" w:rsidP="007B60BE">
      <w:pPr>
        <w:rPr>
          <w:rFonts w:eastAsia="Aptos"/>
          <w:sz w:val="12"/>
        </w:rPr>
      </w:pPr>
      <w:r w:rsidRPr="008F711F">
        <w:rPr>
          <w:rFonts w:eastAsia="Aptos"/>
          <w:sz w:val="12"/>
        </w:rPr>
        <w:t xml:space="preserve">Benefit sharing in Arctic (and sub-Arctic) extractive industries has traditionally been driven by state-owned companies in the context of colonial and neo-colonial type approaches to extractive industry development [24,25]. Where the company itself is not state-owned, the state may still play a significant role in benefit sharing. Across the Arctic and sub-Arctic region, the role of the government (nationally and regionally) varies greatly, which is partly a reflection on the relative size of the countries and their contrasting governance regimes [8,26]. Tysiachniouk and Petrov identify four modes of benefit sharing in the Arctic: (1) ‘paternalistic mode’ (a mode dominated by the state); (2) ‘company </w:t>
      </w:r>
      <w:proofErr w:type="spellStart"/>
      <w:r w:rsidRPr="008F711F">
        <w:rPr>
          <w:rFonts w:eastAsia="Aptos"/>
          <w:sz w:val="12"/>
        </w:rPr>
        <w:t>centred</w:t>
      </w:r>
      <w:proofErr w:type="spellEnd"/>
      <w:r w:rsidRPr="008F711F">
        <w:rPr>
          <w:rFonts w:eastAsia="Aptos"/>
          <w:sz w:val="12"/>
        </w:rPr>
        <w:t xml:space="preserve"> social responsibility (CCSR) mode’ (a mode in which the company takes a more decisive role); (3) ‘partnership mode’ (bi-lateral partnerships between communities and companies, or tri-lateral partnerships involving government); and (4) ‘shareholder mode’ (a mode in which local communities own shares in mineral projects and in the companies exploiting the resources) [8]. Writing about Canada, Coates and Crowley [24] (p. 20) state:</w:t>
      </w:r>
    </w:p>
    <w:p w14:paraId="4BA363B5" w14:textId="77777777" w:rsidR="007B60BE" w:rsidRPr="008F711F" w:rsidRDefault="007B60BE" w:rsidP="007B60BE">
      <w:pPr>
        <w:rPr>
          <w:rFonts w:eastAsia="Aptos"/>
          <w:u w:val="single"/>
        </w:rPr>
      </w:pPr>
      <w:r w:rsidRPr="008F711F">
        <w:rPr>
          <w:rFonts w:eastAsia="Aptos"/>
          <w:sz w:val="12"/>
        </w:rPr>
        <w:t>While there is no single model of resource and economic development that has or will work in Aboriginal communities across the country;</w:t>
      </w:r>
      <w:r w:rsidRPr="008F711F">
        <w:rPr>
          <w:rFonts w:eastAsia="Aptos"/>
          <w:u w:val="single"/>
        </w:rPr>
        <w:t xml:space="preserve"> </w:t>
      </w:r>
      <w:r w:rsidRPr="00CF75E2">
        <w:rPr>
          <w:rFonts w:eastAsia="Aptos"/>
          <w:b/>
          <w:iCs/>
          <w:highlight w:val="cyan"/>
          <w:u w:val="single"/>
        </w:rPr>
        <w:t>it is</w:t>
      </w:r>
      <w:r w:rsidRPr="008F711F">
        <w:rPr>
          <w:rFonts w:eastAsia="Aptos"/>
          <w:b/>
          <w:iCs/>
          <w:u w:val="single"/>
        </w:rPr>
        <w:t xml:space="preserve"> increasingly </w:t>
      </w:r>
      <w:r w:rsidRPr="00CF75E2">
        <w:rPr>
          <w:rFonts w:eastAsia="Aptos"/>
          <w:b/>
          <w:iCs/>
          <w:highlight w:val="cyan"/>
          <w:u w:val="single"/>
        </w:rPr>
        <w:t>clear</w:t>
      </w:r>
      <w:r w:rsidRPr="008F711F">
        <w:rPr>
          <w:rFonts w:eastAsia="Aptos"/>
          <w:b/>
          <w:iCs/>
          <w:u w:val="single"/>
        </w:rPr>
        <w:t xml:space="preserve"> that most </w:t>
      </w:r>
      <w:r w:rsidRPr="00CF75E2">
        <w:rPr>
          <w:rFonts w:eastAsia="Aptos"/>
          <w:b/>
          <w:iCs/>
          <w:highlight w:val="cyan"/>
          <w:u w:val="single"/>
        </w:rPr>
        <w:t>Indigenous peoples</w:t>
      </w:r>
      <w:r w:rsidRPr="008F711F">
        <w:rPr>
          <w:rFonts w:eastAsia="Aptos"/>
          <w:b/>
          <w:iCs/>
          <w:u w:val="single"/>
        </w:rPr>
        <w:t xml:space="preserve"> </w:t>
      </w:r>
      <w:r w:rsidRPr="00CF75E2">
        <w:rPr>
          <w:rFonts w:eastAsia="Aptos"/>
          <w:b/>
          <w:iCs/>
          <w:highlight w:val="cyan"/>
          <w:u w:val="single"/>
        </w:rPr>
        <w:t>are open to partnership approaches</w:t>
      </w:r>
      <w:r w:rsidRPr="008F711F">
        <w:rPr>
          <w:rFonts w:eastAsia="Aptos"/>
          <w:b/>
          <w:iCs/>
          <w:u w:val="single"/>
        </w:rPr>
        <w:t xml:space="preserve">. </w:t>
      </w:r>
      <w:r w:rsidRPr="00CF75E2">
        <w:rPr>
          <w:rFonts w:eastAsia="Aptos"/>
          <w:highlight w:val="cyan"/>
          <w:u w:val="single"/>
        </w:rPr>
        <w:t>Collaboration makes sense for Aboriginal people</w:t>
      </w:r>
      <w:r w:rsidRPr="008F711F">
        <w:rPr>
          <w:rFonts w:eastAsia="Aptos"/>
          <w:u w:val="single"/>
        </w:rPr>
        <w:t>, communities, companies, governments and Canada at large.</w:t>
      </w:r>
    </w:p>
    <w:p w14:paraId="56350067" w14:textId="77777777" w:rsidR="007B60BE" w:rsidRPr="008F711F" w:rsidRDefault="007B60BE" w:rsidP="007B60BE">
      <w:pPr>
        <w:rPr>
          <w:rFonts w:eastAsia="Aptos"/>
          <w:sz w:val="12"/>
        </w:rPr>
      </w:pPr>
      <w:r w:rsidRPr="008F711F">
        <w:rPr>
          <w:rFonts w:eastAsia="Aptos"/>
          <w:sz w:val="12"/>
        </w:rPr>
        <w:t>In an analysis of international law that specifically seeks to clarify the concept of benefit sharing, Morgera recognizes the iterative and dialogic nature of the concept as established in international legal instruments [1] (p. 364):</w:t>
      </w:r>
    </w:p>
    <w:p w14:paraId="4A5D4D9A" w14:textId="77777777" w:rsidR="007B60BE" w:rsidRPr="008F711F" w:rsidRDefault="007B60BE" w:rsidP="007B60BE">
      <w:pPr>
        <w:rPr>
          <w:rFonts w:eastAsia="Aptos"/>
          <w:sz w:val="12"/>
        </w:rPr>
      </w:pPr>
      <w:r w:rsidRPr="008F711F">
        <w:rPr>
          <w:rFonts w:eastAsia="Aptos"/>
          <w:sz w:val="12"/>
        </w:rPr>
        <w:t>[B]</w:t>
      </w:r>
      <w:proofErr w:type="spellStart"/>
      <w:r w:rsidRPr="008F711F">
        <w:rPr>
          <w:rFonts w:eastAsia="Aptos"/>
          <w:sz w:val="12"/>
        </w:rPr>
        <w:t>enefit</w:t>
      </w:r>
      <w:proofErr w:type="spellEnd"/>
      <w:r w:rsidRPr="008F711F">
        <w:rPr>
          <w:rFonts w:eastAsia="Aptos"/>
          <w:sz w:val="12"/>
        </w:rPr>
        <w:t xml:space="preserve"> sharing differs from the unidirectional (top-down) flows of benefits and, rather, aims at developing a common understanding of what the benefits at stake are and how they should be shared. </w:t>
      </w:r>
      <w:r w:rsidRPr="008F711F">
        <w:rPr>
          <w:rFonts w:eastAsia="Aptos"/>
          <w:u w:val="single"/>
        </w:rPr>
        <w:t>In this connection, it has been argued that benefit sharing is geared towards consensus building. It entails an iterative process, rather than a one-off exercise, of good-faith engagement among different actors that lays the foundation for a partnership among them.</w:t>
      </w:r>
    </w:p>
    <w:p w14:paraId="7876F325" w14:textId="77777777" w:rsidR="007B60BE" w:rsidRPr="008F711F" w:rsidRDefault="007B60BE" w:rsidP="007B60BE">
      <w:pPr>
        <w:rPr>
          <w:rFonts w:eastAsia="Aptos"/>
          <w:sz w:val="12"/>
        </w:rPr>
      </w:pPr>
      <w:r w:rsidRPr="008F711F">
        <w:rPr>
          <w:rFonts w:eastAsia="Aptos"/>
          <w:b/>
          <w:iCs/>
          <w:u w:val="single"/>
        </w:rPr>
        <w:t>In Morgera’s analysis ‘</w:t>
      </w:r>
      <w:r w:rsidRPr="00CF75E2">
        <w:rPr>
          <w:rFonts w:eastAsia="Aptos"/>
          <w:b/>
          <w:iCs/>
          <w:highlight w:val="cyan"/>
          <w:u w:val="single"/>
        </w:rPr>
        <w:t>partnership’ refers to</w:t>
      </w:r>
      <w:r w:rsidRPr="008F711F">
        <w:rPr>
          <w:rFonts w:eastAsia="Aptos"/>
          <w:b/>
          <w:iCs/>
          <w:u w:val="single"/>
        </w:rPr>
        <w:t xml:space="preserve"> ‘</w:t>
      </w:r>
      <w:r w:rsidRPr="00CF75E2">
        <w:rPr>
          <w:rFonts w:eastAsia="Aptos"/>
          <w:b/>
          <w:iCs/>
          <w:highlight w:val="cyan"/>
          <w:u w:val="single"/>
        </w:rPr>
        <w:t>an approach to accommodate</w:t>
      </w:r>
      <w:r w:rsidRPr="008F711F">
        <w:rPr>
          <w:rFonts w:eastAsia="Aptos"/>
          <w:b/>
          <w:iCs/>
          <w:u w:val="single"/>
        </w:rPr>
        <w:t xml:space="preserve"> state sovereignty over natural </w:t>
      </w:r>
      <w:r w:rsidRPr="00CF75E2">
        <w:rPr>
          <w:rFonts w:eastAsia="Aptos"/>
          <w:b/>
          <w:iCs/>
          <w:highlight w:val="cyan"/>
          <w:u w:val="single"/>
        </w:rPr>
        <w:t>sovereignty and indigenous peoples’ self-determination’</w:t>
      </w:r>
      <w:r w:rsidRPr="008F711F">
        <w:rPr>
          <w:rFonts w:eastAsia="Aptos"/>
          <w:sz w:val="12"/>
        </w:rPr>
        <w:t xml:space="preserve"> [1] (p. 364). </w:t>
      </w:r>
      <w:r w:rsidRPr="00CF75E2">
        <w:rPr>
          <w:rFonts w:eastAsia="Aptos"/>
          <w:highlight w:val="cyan"/>
          <w:u w:val="single"/>
        </w:rPr>
        <w:t>This balance</w:t>
      </w:r>
      <w:r w:rsidRPr="008F711F">
        <w:rPr>
          <w:rFonts w:eastAsia="Aptos"/>
          <w:u w:val="single"/>
        </w:rPr>
        <w:t>—particularly between state sovereignty and Indigenous peoples’ self-determination—</w:t>
      </w:r>
      <w:r w:rsidRPr="00CF75E2">
        <w:rPr>
          <w:rFonts w:eastAsia="Aptos"/>
          <w:highlight w:val="cyan"/>
          <w:u w:val="single"/>
        </w:rPr>
        <w:t>lies at the heart</w:t>
      </w:r>
      <w:r w:rsidRPr="008F711F">
        <w:rPr>
          <w:rFonts w:eastAsia="Aptos"/>
          <w:u w:val="single"/>
        </w:rPr>
        <w:t xml:space="preserve"> </w:t>
      </w:r>
      <w:r w:rsidRPr="00CF75E2">
        <w:rPr>
          <w:rFonts w:eastAsia="Aptos"/>
          <w:highlight w:val="cyan"/>
          <w:u w:val="single"/>
        </w:rPr>
        <w:t>of</w:t>
      </w:r>
      <w:r w:rsidRPr="008F711F">
        <w:rPr>
          <w:rFonts w:eastAsia="Aptos"/>
          <w:u w:val="single"/>
        </w:rPr>
        <w:t xml:space="preserve"> current </w:t>
      </w:r>
      <w:r w:rsidRPr="00CF75E2">
        <w:rPr>
          <w:rFonts w:eastAsia="Aptos"/>
          <w:highlight w:val="cyan"/>
          <w:u w:val="single"/>
        </w:rPr>
        <w:t>efforts to ensure equitable benefit sharing</w:t>
      </w:r>
      <w:r w:rsidRPr="008F711F">
        <w:rPr>
          <w:rFonts w:eastAsia="Aptos"/>
          <w:u w:val="single"/>
        </w:rPr>
        <w:t xml:space="preserve"> in the context of extractive industry activity that takes place on Indigenous peoples’ lands.</w:t>
      </w:r>
    </w:p>
    <w:p w14:paraId="065AC95B" w14:textId="77777777" w:rsidR="007B60BE" w:rsidRPr="008F711F" w:rsidRDefault="007B60BE" w:rsidP="007B60BE">
      <w:pPr>
        <w:rPr>
          <w:rFonts w:eastAsia="Aptos"/>
          <w:u w:val="single"/>
        </w:rPr>
      </w:pPr>
      <w:r w:rsidRPr="008F711F">
        <w:rPr>
          <w:rFonts w:eastAsia="Aptos"/>
          <w:u w:val="single"/>
        </w:rPr>
        <w:t>The former UN Special Rapporteur on the Rights of Indigenous Peoples, James Anaya, identified the ‘standard’ or ‘prevailing’ model of resource development, driven by economic actors external to the local Indigenous community, which frequently fails to deliver adequate benefits to local Indigenous communities [11].</w:t>
      </w:r>
      <w:r w:rsidRPr="008F711F">
        <w:rPr>
          <w:rFonts w:eastAsia="Aptos"/>
          <w:sz w:val="12"/>
        </w:rPr>
        <w:t xml:space="preserve"> </w:t>
      </w:r>
      <w:r w:rsidRPr="008F711F">
        <w:rPr>
          <w:rFonts w:eastAsia="Aptos"/>
          <w:u w:val="single"/>
        </w:rPr>
        <w:t>He contrasted this with a ‘</w:t>
      </w:r>
      <w:r w:rsidRPr="00CF75E2">
        <w:rPr>
          <w:rFonts w:eastAsia="Aptos"/>
          <w:highlight w:val="cyan"/>
          <w:u w:val="single"/>
        </w:rPr>
        <w:t xml:space="preserve">preferred’ model, based on </w:t>
      </w:r>
      <w:r w:rsidRPr="00CF75E2">
        <w:rPr>
          <w:rFonts w:eastAsia="Aptos"/>
          <w:b/>
          <w:iCs/>
          <w:highlight w:val="cyan"/>
          <w:u w:val="single"/>
        </w:rPr>
        <w:t>greater levels of Indigenous control over the nature of the development and the sharing of the benefits</w:t>
      </w:r>
      <w:r w:rsidRPr="008F711F">
        <w:rPr>
          <w:rFonts w:eastAsia="Aptos"/>
          <w:u w:val="single"/>
        </w:rPr>
        <w:t xml:space="preserve">, emphasizing in particular the Indigenous right to ‘determine priorities and strategies for the development or use of their lands and territories’ according to Article 32 of UNDRIP [11] </w:t>
      </w:r>
      <w:r w:rsidRPr="008F711F">
        <w:rPr>
          <w:rFonts w:eastAsia="Aptos"/>
          <w:sz w:val="12"/>
        </w:rPr>
        <w:t xml:space="preserve">(see Section 3.3). </w:t>
      </w:r>
      <w:r w:rsidRPr="008F711F">
        <w:rPr>
          <w:rFonts w:eastAsia="Aptos"/>
          <w:u w:val="single"/>
        </w:rPr>
        <w:t>Elsewhere, the ‘prevailing’ model of resource development has been termed ‘</w:t>
      </w:r>
      <w:proofErr w:type="spellStart"/>
      <w:r w:rsidRPr="008F711F">
        <w:rPr>
          <w:rFonts w:eastAsia="Aptos"/>
          <w:u w:val="single"/>
        </w:rPr>
        <w:t>extractivism</w:t>
      </w:r>
      <w:proofErr w:type="spellEnd"/>
      <w:r w:rsidRPr="008F711F">
        <w:rPr>
          <w:rFonts w:eastAsia="Aptos"/>
          <w:u w:val="single"/>
        </w:rPr>
        <w:t xml:space="preserve">’ [27,28], and has been contrasted to Indigenous relations with the natural environment, based more on partnership, respect and entitlement through ‘knowing’ rather than ‘owning’ the resources [29,30]. Anaya’s ‘preferred’ model corresponds to </w:t>
      </w:r>
      <w:proofErr w:type="spellStart"/>
      <w:r w:rsidRPr="008F711F">
        <w:rPr>
          <w:rFonts w:eastAsia="Aptos"/>
          <w:u w:val="single"/>
        </w:rPr>
        <w:t>Tysiachniouk</w:t>
      </w:r>
      <w:proofErr w:type="spellEnd"/>
      <w:r w:rsidRPr="008F711F">
        <w:rPr>
          <w:rFonts w:eastAsia="Aptos"/>
          <w:u w:val="single"/>
        </w:rPr>
        <w:t xml:space="preserve"> and Petrov’s ‘shareholder’ mode, while </w:t>
      </w:r>
      <w:r w:rsidRPr="00CF75E2">
        <w:rPr>
          <w:rFonts w:eastAsia="Aptos"/>
          <w:highlight w:val="cyan"/>
          <w:u w:val="single"/>
        </w:rPr>
        <w:t>also</w:t>
      </w:r>
      <w:r w:rsidRPr="008F711F">
        <w:rPr>
          <w:rFonts w:eastAsia="Aptos"/>
          <w:u w:val="single"/>
        </w:rPr>
        <w:t xml:space="preserve"> envisioning </w:t>
      </w:r>
      <w:r w:rsidRPr="00CF75E2">
        <w:rPr>
          <w:rFonts w:eastAsia="Aptos"/>
          <w:highlight w:val="cyan"/>
          <w:u w:val="single"/>
        </w:rPr>
        <w:t>greater</w:t>
      </w:r>
      <w:r w:rsidRPr="008F711F">
        <w:rPr>
          <w:rFonts w:eastAsia="Aptos"/>
          <w:u w:val="single"/>
        </w:rPr>
        <w:t xml:space="preserve"> </w:t>
      </w:r>
      <w:r w:rsidRPr="00CF75E2">
        <w:rPr>
          <w:rFonts w:eastAsia="Aptos"/>
          <w:highlight w:val="cyan"/>
          <w:u w:val="single"/>
        </w:rPr>
        <w:t>Indigenous control over decision-making, including strategic planning</w:t>
      </w:r>
      <w:r w:rsidRPr="008F711F">
        <w:rPr>
          <w:rFonts w:eastAsia="Aptos"/>
          <w:u w:val="single"/>
        </w:rPr>
        <w:t xml:space="preserve"> (see Section 4). The notion of ‘Indigenous control’ also extends to decision-making about whether or not a project goes ahead. In cases where Indigenous peoples do not own the mineral resources in question, this requires a process of free, prior and informed consent (FPIC) before key development decisions are made [11].</w:t>
      </w:r>
    </w:p>
    <w:p w14:paraId="63EB65B9" w14:textId="77777777" w:rsidR="007B60BE" w:rsidRDefault="007B60BE" w:rsidP="007B60BE">
      <w:pPr>
        <w:rPr>
          <w:rFonts w:eastAsia="Aptos"/>
          <w:sz w:val="12"/>
        </w:rPr>
      </w:pPr>
      <w:r w:rsidRPr="008F711F">
        <w:rPr>
          <w:rFonts w:eastAsia="Aptos"/>
          <w:u w:val="single"/>
        </w:rPr>
        <w:t xml:space="preserve">A </w:t>
      </w:r>
      <w:r w:rsidRPr="00CF75E2">
        <w:rPr>
          <w:rFonts w:eastAsia="Aptos"/>
          <w:highlight w:val="cyan"/>
          <w:u w:val="single"/>
        </w:rPr>
        <w:t>growing awareness of</w:t>
      </w:r>
      <w:r w:rsidRPr="008F711F">
        <w:rPr>
          <w:rFonts w:eastAsia="Aptos"/>
          <w:u w:val="single"/>
        </w:rPr>
        <w:t xml:space="preserve"> the </w:t>
      </w:r>
      <w:r w:rsidRPr="00CF75E2">
        <w:rPr>
          <w:rFonts w:eastAsia="Aptos"/>
          <w:highlight w:val="cyan"/>
          <w:u w:val="single"/>
        </w:rPr>
        <w:t>lack of fairness</w:t>
      </w:r>
      <w:r w:rsidRPr="008F711F">
        <w:rPr>
          <w:rFonts w:eastAsia="Aptos"/>
          <w:u w:val="single"/>
        </w:rPr>
        <w:t xml:space="preserve"> or equity in the standard resource development model </w:t>
      </w:r>
      <w:r w:rsidRPr="00CF75E2">
        <w:rPr>
          <w:rFonts w:eastAsia="Aptos"/>
          <w:highlight w:val="cyan"/>
          <w:u w:val="single"/>
        </w:rPr>
        <w:t>is</w:t>
      </w:r>
      <w:r w:rsidRPr="008F711F">
        <w:rPr>
          <w:rFonts w:eastAsia="Aptos"/>
          <w:u w:val="single"/>
        </w:rPr>
        <w:t xml:space="preserve"> now </w:t>
      </w:r>
      <w:r w:rsidRPr="00CF75E2">
        <w:rPr>
          <w:rFonts w:eastAsia="Aptos"/>
          <w:highlight w:val="cyan"/>
          <w:u w:val="single"/>
        </w:rPr>
        <w:t>compelling Indigenous communities to urge governments</w:t>
      </w:r>
      <w:r w:rsidRPr="008F711F">
        <w:rPr>
          <w:rFonts w:eastAsia="Aptos"/>
          <w:u w:val="single"/>
        </w:rPr>
        <w:t xml:space="preserve"> and companies </w:t>
      </w:r>
      <w:r w:rsidRPr="00CF75E2">
        <w:rPr>
          <w:rFonts w:eastAsia="Aptos"/>
          <w:highlight w:val="cyan"/>
          <w:u w:val="single"/>
        </w:rPr>
        <w:t>to</w:t>
      </w:r>
      <w:r w:rsidRPr="008F711F">
        <w:rPr>
          <w:rFonts w:eastAsia="Aptos"/>
          <w:u w:val="single"/>
        </w:rPr>
        <w:t xml:space="preserve">: (a) ascertain how communities envision their future in relation to extractive industries, and whether or not they want resource development to take place on their lands; and (b) to </w:t>
      </w:r>
      <w:r w:rsidRPr="00CF75E2">
        <w:rPr>
          <w:rFonts w:eastAsia="Aptos"/>
          <w:highlight w:val="cyan"/>
          <w:u w:val="single"/>
        </w:rPr>
        <w:t>ensure appropriate decision-making powers and adequate benefit sharing</w:t>
      </w:r>
      <w:r w:rsidRPr="008F711F">
        <w:rPr>
          <w:rFonts w:eastAsia="Aptos"/>
          <w:sz w:val="12"/>
        </w:rPr>
        <w:t xml:space="preserve">, if developments are to take place [7,31,32]. This is supported in international standards—notably the International </w:t>
      </w:r>
      <w:proofErr w:type="spellStart"/>
      <w:r w:rsidRPr="008F711F">
        <w:rPr>
          <w:rFonts w:eastAsia="Aptos"/>
          <w:sz w:val="12"/>
        </w:rPr>
        <w:t>Labour</w:t>
      </w:r>
      <w:proofErr w:type="spellEnd"/>
      <w:r w:rsidRPr="008F711F">
        <w:rPr>
          <w:rFonts w:eastAsia="Aptos"/>
          <w:sz w:val="12"/>
        </w:rPr>
        <w:t xml:space="preserve"> </w:t>
      </w:r>
      <w:proofErr w:type="spellStart"/>
      <w:r w:rsidRPr="008F711F">
        <w:rPr>
          <w:rFonts w:eastAsia="Aptos"/>
          <w:sz w:val="12"/>
        </w:rPr>
        <w:t>Organisation</w:t>
      </w:r>
      <w:proofErr w:type="spellEnd"/>
      <w:r w:rsidRPr="008F711F">
        <w:rPr>
          <w:rFonts w:eastAsia="Aptos"/>
          <w:sz w:val="12"/>
        </w:rPr>
        <w:t xml:space="preserve"> (ILO) Convention No.169 on Indigenous and Tribal Peoples in Independent Countries (ILO 169, 1989) and the United Nations (UN) Declaration on the </w:t>
      </w:r>
      <w:r w:rsidRPr="008F711F">
        <w:rPr>
          <w:rFonts w:eastAsia="Aptos"/>
          <w:u w:val="single"/>
        </w:rPr>
        <w:t>Rights of Indigenous Peoples (UNDRIP, 2007), which refer, inter alia, to the right of Indigenous peoples to decide their own priorities and to exercise control over their own development; yet, as Anaya has pointed out, this particular Indigenous right is rarely respected in practice</w:t>
      </w:r>
      <w:r w:rsidRPr="008F711F">
        <w:rPr>
          <w:rFonts w:eastAsia="Aptos"/>
          <w:sz w:val="12"/>
        </w:rPr>
        <w:t xml:space="preserve"> [11] (see Section 3.1 and Section 3.3).</w:t>
      </w:r>
    </w:p>
    <w:p w14:paraId="58AA56DA" w14:textId="77777777" w:rsidR="007B60BE" w:rsidRDefault="007B60BE" w:rsidP="00CF75E2">
      <w:pPr>
        <w:pStyle w:val="Heading4"/>
      </w:pPr>
      <w:r>
        <w:t>Native Alaskans want more oil &amp; minerals.</w:t>
      </w:r>
    </w:p>
    <w:p w14:paraId="19D2D193" w14:textId="77777777" w:rsidR="007B60BE" w:rsidRDefault="007B60BE" w:rsidP="007B60BE">
      <w:r w:rsidRPr="00E35631">
        <w:rPr>
          <w:b/>
          <w:bCs/>
          <w:sz w:val="26"/>
          <w:szCs w:val="26"/>
        </w:rPr>
        <w:t>Bohrer 23</w:t>
      </w:r>
      <w:r w:rsidRPr="00E35631">
        <w:t>,</w:t>
      </w:r>
      <w:r>
        <w:t xml:space="preserve"> *</w:t>
      </w:r>
      <w:r w:rsidRPr="00E35631">
        <w:t>statehouse and political reporter based in Juneau, Alaska. (Becky Bohrer, 2-14-2023, "Alaska Native leaders, US senators back major oil project", AP News, https://apnews.com/article/biden-alaska-state-government-lisa-murkowski-dan-sullivan-4561689ea2a43a873aaf88482f9fad4a?) //</w:t>
      </w:r>
      <w:proofErr w:type="spellStart"/>
      <w:r w:rsidRPr="00E35631">
        <w:t>ishi</w:t>
      </w:r>
      <w:proofErr w:type="spellEnd"/>
    </w:p>
    <w:p w14:paraId="47BEA8DA" w14:textId="77777777" w:rsidR="007B60BE" w:rsidRPr="00E35631" w:rsidRDefault="007B60BE" w:rsidP="007B60BE">
      <w:pPr>
        <w:rPr>
          <w:sz w:val="16"/>
        </w:rPr>
      </w:pPr>
      <w:r w:rsidRPr="00E35631">
        <w:rPr>
          <w:sz w:val="16"/>
        </w:rPr>
        <w:t xml:space="preserve">JUNEAU, Alaska (AP) — Alaska’s Republican U.S. senators and </w:t>
      </w:r>
      <w:r w:rsidRPr="00E35631">
        <w:rPr>
          <w:b/>
          <w:bCs/>
          <w:u w:val="single"/>
        </w:rPr>
        <w:t>several</w:t>
      </w:r>
      <w:r w:rsidRPr="00E35631">
        <w:rPr>
          <w:u w:val="single"/>
        </w:rPr>
        <w:t xml:space="preserve"> </w:t>
      </w:r>
      <w:r w:rsidRPr="00CF75E2">
        <w:rPr>
          <w:highlight w:val="cyan"/>
          <w:u w:val="single"/>
        </w:rPr>
        <w:t>Alaska Native leaders</w:t>
      </w:r>
      <w:r w:rsidRPr="00E35631">
        <w:rPr>
          <w:u w:val="single"/>
        </w:rPr>
        <w:t xml:space="preserve"> on Tuesday </w:t>
      </w:r>
      <w:r w:rsidRPr="00CF75E2">
        <w:rPr>
          <w:highlight w:val="cyan"/>
          <w:u w:val="single"/>
        </w:rPr>
        <w:t>urged</w:t>
      </w:r>
      <w:r w:rsidRPr="00E35631">
        <w:rPr>
          <w:sz w:val="16"/>
        </w:rPr>
        <w:t xml:space="preserve"> </w:t>
      </w:r>
      <w:r w:rsidRPr="00E35631">
        <w:rPr>
          <w:u w:val="single"/>
        </w:rPr>
        <w:t xml:space="preserve">the federal government to approve </w:t>
      </w:r>
      <w:r w:rsidRPr="00CF75E2">
        <w:rPr>
          <w:highlight w:val="cyan"/>
          <w:u w:val="single"/>
        </w:rPr>
        <w:t xml:space="preserve">a major </w:t>
      </w:r>
      <w:r w:rsidRPr="00CF75E2">
        <w:rPr>
          <w:b/>
          <w:bCs/>
          <w:highlight w:val="cyan"/>
          <w:u w:val="single"/>
        </w:rPr>
        <w:t>oil project</w:t>
      </w:r>
      <w:r w:rsidRPr="00E35631">
        <w:rPr>
          <w:u w:val="single"/>
        </w:rPr>
        <w:t xml:space="preserve"> </w:t>
      </w:r>
      <w:r w:rsidRPr="00CF75E2">
        <w:rPr>
          <w:highlight w:val="cyan"/>
          <w:u w:val="single"/>
        </w:rPr>
        <w:t>on</w:t>
      </w:r>
      <w:r w:rsidRPr="00E35631">
        <w:rPr>
          <w:u w:val="single"/>
        </w:rPr>
        <w:t xml:space="preserve"> the petroleum-rich </w:t>
      </w:r>
      <w:r w:rsidRPr="00CF75E2">
        <w:rPr>
          <w:highlight w:val="cyan"/>
          <w:u w:val="single"/>
        </w:rPr>
        <w:t>North Slope</w:t>
      </w:r>
      <w:r w:rsidRPr="00E35631">
        <w:rPr>
          <w:sz w:val="16"/>
        </w:rPr>
        <w:t xml:space="preserve">, </w:t>
      </w:r>
      <w:r w:rsidRPr="00E35631">
        <w:rPr>
          <w:u w:val="single"/>
        </w:rPr>
        <w:t xml:space="preserve">casting the project as </w:t>
      </w:r>
      <w:r w:rsidRPr="00E35631">
        <w:rPr>
          <w:b/>
          <w:bCs/>
          <w:u w:val="single"/>
        </w:rPr>
        <w:t xml:space="preserve">economically </w:t>
      </w:r>
      <w:r w:rsidRPr="00CF75E2">
        <w:rPr>
          <w:b/>
          <w:bCs/>
          <w:highlight w:val="cyan"/>
          <w:u w:val="single"/>
        </w:rPr>
        <w:t>critical</w:t>
      </w:r>
      <w:r w:rsidRPr="00CF75E2">
        <w:rPr>
          <w:highlight w:val="cyan"/>
          <w:u w:val="single"/>
        </w:rPr>
        <w:t xml:space="preserve"> for Indigenous communities</w:t>
      </w:r>
      <w:r w:rsidRPr="00E35631">
        <w:rPr>
          <w:u w:val="single"/>
        </w:rPr>
        <w:t xml:space="preserve"> in the region and important for the nation’s </w:t>
      </w:r>
      <w:r w:rsidRPr="00E35631">
        <w:rPr>
          <w:b/>
          <w:bCs/>
          <w:u w:val="single"/>
        </w:rPr>
        <w:t>energy security</w:t>
      </w:r>
      <w:r w:rsidRPr="00E35631">
        <w:rPr>
          <w:sz w:val="16"/>
        </w:rPr>
        <w:t>.</w:t>
      </w:r>
    </w:p>
    <w:p w14:paraId="786092BA" w14:textId="77777777" w:rsidR="007B60BE" w:rsidRPr="00E35631" w:rsidRDefault="007B60BE" w:rsidP="007B60BE">
      <w:pPr>
        <w:rPr>
          <w:sz w:val="16"/>
        </w:rPr>
      </w:pPr>
      <w:r w:rsidRPr="00E35631">
        <w:rPr>
          <w:sz w:val="16"/>
        </w:rPr>
        <w:t>The Biden administration “damn well better not kill the project, period,” Sen. Lisa Murkowski told reporters on a video conference.</w:t>
      </w:r>
    </w:p>
    <w:p w14:paraId="2BE9DA1D" w14:textId="77777777" w:rsidR="007B60BE" w:rsidRPr="00E35631" w:rsidRDefault="007B60BE" w:rsidP="007B60BE">
      <w:pPr>
        <w:rPr>
          <w:sz w:val="16"/>
        </w:rPr>
      </w:pPr>
      <w:r w:rsidRPr="00E35631">
        <w:rPr>
          <w:sz w:val="16"/>
        </w:rPr>
        <w:t>The U.S. Bureau of Land Management earlier this month released an environmental review for ConocoPhillips Alaska’s Willow project that listed as a preferred alternative an option calling for up to three drill sites initially, compared to the five that had been favored by the company. It is an option project proponents, including Alaska’s bipartisan congressional delegation, have expressed support for. But Murkowski and Sen. Dan Sullivan said any further limiting of the project could kill it.</w:t>
      </w:r>
    </w:p>
    <w:p w14:paraId="45615DC8" w14:textId="77777777" w:rsidR="007B60BE" w:rsidRPr="00E35631" w:rsidRDefault="007B60BE" w:rsidP="007B60BE">
      <w:pPr>
        <w:rPr>
          <w:sz w:val="16"/>
        </w:rPr>
      </w:pPr>
      <w:r w:rsidRPr="00E35631">
        <w:rPr>
          <w:sz w:val="16"/>
        </w:rPr>
        <w:t>The Bureau of Land Management noted its listing of a preferred alternative “does not constitute a commitment or decision.” The U.S. Interior Department said separately that it had “substantial concerns” about the project and the report’s preferred alternative, “including direct and indirect greenhouse gas emissions and impacts to wildlife and Alaska Native subsistence.” The Bureau of Land Management falls under Interior.</w:t>
      </w:r>
    </w:p>
    <w:p w14:paraId="435793ED" w14:textId="77777777" w:rsidR="007B60BE" w:rsidRPr="00E35631" w:rsidRDefault="007B60BE" w:rsidP="007B60BE">
      <w:pPr>
        <w:rPr>
          <w:sz w:val="16"/>
        </w:rPr>
      </w:pPr>
      <w:r w:rsidRPr="00E35631">
        <w:rPr>
          <w:sz w:val="16"/>
        </w:rPr>
        <w:t>There is disagreement about the project. Leaders in Nuiqsut, about 36 miles (58 kilometers) from the Willow project, have expressed concerns. So have environmentalists, who say approval would lead to further development and be inconsistent with President Joe Biden’s climate goals.</w:t>
      </w:r>
    </w:p>
    <w:p w14:paraId="11D2D5E0" w14:textId="77777777" w:rsidR="007B60BE" w:rsidRPr="00E35631" w:rsidRDefault="007B60BE" w:rsidP="007B60BE">
      <w:pPr>
        <w:rPr>
          <w:sz w:val="16"/>
        </w:rPr>
      </w:pPr>
      <w:r w:rsidRPr="00E35631">
        <w:rPr>
          <w:sz w:val="16"/>
        </w:rPr>
        <w:t xml:space="preserve">Sullivan has said </w:t>
      </w:r>
      <w:r w:rsidRPr="00E35631">
        <w:rPr>
          <w:u w:val="single"/>
        </w:rPr>
        <w:t xml:space="preserve">Willow could be “one of the biggest, most important resource development projects in </w:t>
      </w:r>
      <w:r w:rsidRPr="00E35631">
        <w:rPr>
          <w:sz w:val="16"/>
        </w:rPr>
        <w:t>our</w:t>
      </w:r>
      <w:r w:rsidRPr="00E35631">
        <w:rPr>
          <w:u w:val="single"/>
        </w:rPr>
        <w:t xml:space="preserve"> state</w:t>
      </w:r>
      <w:r w:rsidRPr="00E35631">
        <w:rPr>
          <w:sz w:val="16"/>
        </w:rPr>
        <w:t>’s</w:t>
      </w:r>
      <w:r w:rsidRPr="00E35631">
        <w:rPr>
          <w:u w:val="single"/>
        </w:rPr>
        <w:t xml:space="preserve"> history</w:t>
      </w:r>
      <w:r w:rsidRPr="00E35631">
        <w:rPr>
          <w:sz w:val="16"/>
        </w:rPr>
        <w:t>.” He last week urged state lawmakers in Alaska’s capital to pass a resolution expressing support for the project and to get involved in litigation that is likely to arise from whatever decision is rendered by the federal government. A decision could come in early March.</w:t>
      </w:r>
    </w:p>
    <w:p w14:paraId="60639FA1" w14:textId="77777777" w:rsidR="007B60BE" w:rsidRPr="00E35631" w:rsidRDefault="007B60BE" w:rsidP="007B60BE">
      <w:pPr>
        <w:rPr>
          <w:u w:val="single"/>
        </w:rPr>
      </w:pPr>
      <w:proofErr w:type="spellStart"/>
      <w:r w:rsidRPr="00E35631">
        <w:rPr>
          <w:u w:val="single"/>
        </w:rPr>
        <w:t>Taqulik</w:t>
      </w:r>
      <w:proofErr w:type="spellEnd"/>
      <w:r w:rsidRPr="00E35631">
        <w:rPr>
          <w:u w:val="single"/>
        </w:rPr>
        <w:t xml:space="preserve"> </w:t>
      </w:r>
      <w:r w:rsidRPr="00CF75E2">
        <w:rPr>
          <w:highlight w:val="cyan"/>
          <w:u w:val="single"/>
        </w:rPr>
        <w:t>Hepa</w:t>
      </w:r>
      <w:r w:rsidRPr="00E35631">
        <w:rPr>
          <w:sz w:val="16"/>
        </w:rPr>
        <w:t xml:space="preserve">, director of the Department of Wildlife Management for the North Slope Borough, </w:t>
      </w:r>
      <w:r w:rsidRPr="00CF75E2">
        <w:rPr>
          <w:highlight w:val="cyan"/>
          <w:u w:val="single"/>
        </w:rPr>
        <w:t>said taxes</w:t>
      </w:r>
      <w:r w:rsidRPr="00E35631">
        <w:rPr>
          <w:u w:val="single"/>
        </w:rPr>
        <w:t xml:space="preserve"> levied </w:t>
      </w:r>
      <w:r w:rsidRPr="00CF75E2">
        <w:rPr>
          <w:highlight w:val="cyan"/>
          <w:u w:val="single"/>
        </w:rPr>
        <w:t>on oil</w:t>
      </w:r>
      <w:r w:rsidRPr="00E35631">
        <w:rPr>
          <w:u w:val="single"/>
        </w:rPr>
        <w:t xml:space="preserve"> and gas </w:t>
      </w:r>
      <w:r w:rsidRPr="00CF75E2">
        <w:rPr>
          <w:highlight w:val="cyan"/>
          <w:u w:val="single"/>
        </w:rPr>
        <w:t>infrastructure</w:t>
      </w:r>
      <w:r w:rsidRPr="00E35631">
        <w:rPr>
          <w:u w:val="single"/>
        </w:rPr>
        <w:t xml:space="preserve"> have </w:t>
      </w:r>
      <w:r w:rsidRPr="00CF75E2">
        <w:rPr>
          <w:highlight w:val="cyan"/>
          <w:u w:val="single"/>
        </w:rPr>
        <w:t>enabled</w:t>
      </w:r>
      <w:r w:rsidRPr="00E35631">
        <w:rPr>
          <w:u w:val="single"/>
        </w:rPr>
        <w:t xml:space="preserve"> the borough to </w:t>
      </w:r>
      <w:r w:rsidRPr="00CF75E2">
        <w:rPr>
          <w:highlight w:val="cyan"/>
          <w:u w:val="single"/>
        </w:rPr>
        <w:t>invest</w:t>
      </w:r>
      <w:r w:rsidRPr="00E35631">
        <w:rPr>
          <w:u w:val="single"/>
        </w:rPr>
        <w:t xml:space="preserve"> </w:t>
      </w:r>
      <w:r w:rsidRPr="00CF75E2">
        <w:rPr>
          <w:highlight w:val="cyan"/>
          <w:u w:val="single"/>
        </w:rPr>
        <w:t>in</w:t>
      </w:r>
      <w:r w:rsidRPr="00E35631">
        <w:rPr>
          <w:u w:val="single"/>
        </w:rPr>
        <w:t xml:space="preserve"> public </w:t>
      </w:r>
      <w:r w:rsidRPr="00CF75E2">
        <w:rPr>
          <w:b/>
          <w:bCs/>
          <w:highlight w:val="cyan"/>
          <w:u w:val="single"/>
        </w:rPr>
        <w:t>infrastructure</w:t>
      </w:r>
      <w:r w:rsidRPr="00E35631">
        <w:rPr>
          <w:u w:val="single"/>
        </w:rPr>
        <w:t xml:space="preserve">, support local </w:t>
      </w:r>
      <w:r w:rsidRPr="00CF75E2">
        <w:rPr>
          <w:b/>
          <w:bCs/>
          <w:highlight w:val="cyan"/>
          <w:u w:val="single"/>
        </w:rPr>
        <w:t>schools</w:t>
      </w:r>
      <w:r w:rsidRPr="00E35631">
        <w:rPr>
          <w:u w:val="single"/>
        </w:rPr>
        <w:t xml:space="preserve"> </w:t>
      </w:r>
      <w:r w:rsidRPr="00CF75E2">
        <w:rPr>
          <w:highlight w:val="cyan"/>
          <w:u w:val="single"/>
        </w:rPr>
        <w:t>and</w:t>
      </w:r>
      <w:r w:rsidRPr="00E35631">
        <w:rPr>
          <w:u w:val="single"/>
        </w:rPr>
        <w:t xml:space="preserve"> provide police, fire and </w:t>
      </w:r>
      <w:r w:rsidRPr="00CF75E2">
        <w:rPr>
          <w:highlight w:val="cyan"/>
          <w:u w:val="single"/>
        </w:rPr>
        <w:t>other services</w:t>
      </w:r>
      <w:r w:rsidRPr="00E35631">
        <w:rPr>
          <w:u w:val="single"/>
        </w:rPr>
        <w:t>.</w:t>
      </w:r>
    </w:p>
    <w:p w14:paraId="68EFD899" w14:textId="77777777" w:rsidR="007B60BE" w:rsidRPr="00E35631" w:rsidRDefault="007B60BE" w:rsidP="007B60BE">
      <w:pPr>
        <w:rPr>
          <w:sz w:val="16"/>
        </w:rPr>
      </w:pPr>
      <w:r w:rsidRPr="00E35631">
        <w:rPr>
          <w:sz w:val="16"/>
        </w:rPr>
        <w:t xml:space="preserve">Hepa said the borough and its </w:t>
      </w:r>
      <w:r w:rsidRPr="00E35631">
        <w:rPr>
          <w:u w:val="single"/>
        </w:rPr>
        <w:t>residents are “keenly aware of the need to balance responsible oil development and the subsistence lifestyle that has sustained us</w:t>
      </w:r>
      <w:r w:rsidRPr="00E35631">
        <w:rPr>
          <w:sz w:val="16"/>
        </w:rPr>
        <w:t>.” She said the borough has demanded this balance be achieved in its dealings with government agencies and oil companies for decades.</w:t>
      </w:r>
    </w:p>
    <w:p w14:paraId="5455621D" w14:textId="77777777" w:rsidR="007B60BE" w:rsidRPr="00E35631" w:rsidRDefault="007B60BE" w:rsidP="007B60BE">
      <w:pPr>
        <w:rPr>
          <w:u w:val="single"/>
        </w:rPr>
      </w:pPr>
      <w:proofErr w:type="spellStart"/>
      <w:r w:rsidRPr="00E35631">
        <w:rPr>
          <w:u w:val="single"/>
        </w:rPr>
        <w:t>Nagruk</w:t>
      </w:r>
      <w:proofErr w:type="spellEnd"/>
      <w:r w:rsidRPr="00E35631">
        <w:rPr>
          <w:u w:val="single"/>
        </w:rPr>
        <w:t xml:space="preserve"> Harcharek, president of the group </w:t>
      </w:r>
      <w:r w:rsidRPr="00CF75E2">
        <w:rPr>
          <w:highlight w:val="cyan"/>
          <w:u w:val="single"/>
        </w:rPr>
        <w:t xml:space="preserve">Voice of the Arctic </w:t>
      </w:r>
      <w:proofErr w:type="spellStart"/>
      <w:r w:rsidRPr="00CF75E2">
        <w:rPr>
          <w:b/>
          <w:bCs/>
          <w:highlight w:val="cyan"/>
          <w:u w:val="single"/>
        </w:rPr>
        <w:t>Iñupiat</w:t>
      </w:r>
      <w:proofErr w:type="spellEnd"/>
      <w:r w:rsidRPr="00E35631">
        <w:rPr>
          <w:u w:val="single"/>
        </w:rPr>
        <w:t xml:space="preserve">, whose members include leaders </w:t>
      </w:r>
      <w:r w:rsidRPr="00CF75E2">
        <w:rPr>
          <w:highlight w:val="cyan"/>
          <w:u w:val="single"/>
        </w:rPr>
        <w:t>from</w:t>
      </w:r>
      <w:r w:rsidRPr="00E35631">
        <w:rPr>
          <w:u w:val="single"/>
        </w:rPr>
        <w:t xml:space="preserve"> across </w:t>
      </w:r>
      <w:r w:rsidRPr="00CF75E2">
        <w:rPr>
          <w:highlight w:val="cyan"/>
          <w:u w:val="single"/>
        </w:rPr>
        <w:t>much of</w:t>
      </w:r>
      <w:r w:rsidRPr="00E35631">
        <w:rPr>
          <w:u w:val="single"/>
        </w:rPr>
        <w:t xml:space="preserve"> the </w:t>
      </w:r>
      <w:r w:rsidRPr="00CF75E2">
        <w:rPr>
          <w:b/>
          <w:bCs/>
          <w:highlight w:val="cyan"/>
          <w:u w:val="single"/>
        </w:rPr>
        <w:t>North Slope</w:t>
      </w:r>
      <w:r w:rsidRPr="00E35631">
        <w:rPr>
          <w:u w:val="single"/>
        </w:rPr>
        <w:t xml:space="preserve">, </w:t>
      </w:r>
      <w:r w:rsidRPr="00CF75E2">
        <w:rPr>
          <w:highlight w:val="cyan"/>
          <w:u w:val="single"/>
        </w:rPr>
        <w:t>said</w:t>
      </w:r>
      <w:r w:rsidRPr="00E35631">
        <w:rPr>
          <w:u w:val="single"/>
        </w:rPr>
        <w:t xml:space="preserve"> </w:t>
      </w:r>
      <w:r w:rsidRPr="00CF75E2">
        <w:rPr>
          <w:highlight w:val="cyan"/>
          <w:u w:val="single"/>
        </w:rPr>
        <w:t>there is “</w:t>
      </w:r>
      <w:r w:rsidRPr="00CF75E2">
        <w:rPr>
          <w:b/>
          <w:bCs/>
          <w:highlight w:val="cyan"/>
          <w:u w:val="single"/>
        </w:rPr>
        <w:t>majority consensus</w:t>
      </w:r>
      <w:r w:rsidRPr="00E35631">
        <w:rPr>
          <w:u w:val="single"/>
        </w:rPr>
        <w:t xml:space="preserve">” in the region in favor of the project, calling Willow a “lifeline” for residents. He said there are limited economic development opportunities in the region, which makes approval of the Willow project </w:t>
      </w:r>
      <w:r w:rsidRPr="00E35631">
        <w:rPr>
          <w:b/>
          <w:bCs/>
          <w:u w:val="single"/>
        </w:rPr>
        <w:t>important</w:t>
      </w:r>
      <w:r w:rsidRPr="00E35631">
        <w:rPr>
          <w:u w:val="single"/>
        </w:rPr>
        <w:t>.</w:t>
      </w:r>
    </w:p>
    <w:p w14:paraId="6AA1C807" w14:textId="77777777" w:rsidR="007B60BE" w:rsidRPr="00E35631" w:rsidRDefault="007B60BE" w:rsidP="007B60BE">
      <w:pPr>
        <w:rPr>
          <w:sz w:val="16"/>
        </w:rPr>
      </w:pPr>
      <w:r w:rsidRPr="00E35631">
        <w:rPr>
          <w:sz w:val="16"/>
        </w:rPr>
        <w:t>Sullivan, in a speech on the U.S. Senate floor last week, said the voices of those who support the project aren’t being given enough attention. He complained that national media outlets find “the one who’s against it and quote her.”</w:t>
      </w:r>
    </w:p>
    <w:p w14:paraId="5B83980C" w14:textId="77777777" w:rsidR="007B60BE" w:rsidRPr="00E35631" w:rsidRDefault="007B60BE" w:rsidP="007B60BE">
      <w:pPr>
        <w:rPr>
          <w:sz w:val="16"/>
        </w:rPr>
      </w:pPr>
      <w:r w:rsidRPr="00E35631">
        <w:rPr>
          <w:sz w:val="16"/>
        </w:rPr>
        <w:t xml:space="preserve">City of Nuiqsut Mayor Rosemary </w:t>
      </w:r>
      <w:proofErr w:type="spellStart"/>
      <w:r w:rsidRPr="00E35631">
        <w:rPr>
          <w:sz w:val="16"/>
        </w:rPr>
        <w:t>Ahtuangaruak</w:t>
      </w:r>
      <w:proofErr w:type="spellEnd"/>
      <w:r w:rsidRPr="00E35631">
        <w:rPr>
          <w:sz w:val="16"/>
        </w:rPr>
        <w:t xml:space="preserve"> said there are “many who would like to say everybody in Alaska supports oil and gas development. Well, for our village, this development is in the wrong area.”</w:t>
      </w:r>
    </w:p>
    <w:p w14:paraId="626CE697" w14:textId="77777777" w:rsidR="007B60BE" w:rsidRPr="00E35631" w:rsidRDefault="007B60BE" w:rsidP="007B60BE">
      <w:pPr>
        <w:rPr>
          <w:sz w:val="16"/>
        </w:rPr>
      </w:pPr>
      <w:r w:rsidRPr="00E35631">
        <w:rPr>
          <w:sz w:val="16"/>
        </w:rPr>
        <w:t>“Our concerns are real. It’s about our way of life, the life, health and safety of our village,” she said.</w:t>
      </w:r>
    </w:p>
    <w:p w14:paraId="06D70DB8" w14:textId="77777777" w:rsidR="007B60BE" w:rsidRPr="00E35631" w:rsidRDefault="007B60BE" w:rsidP="007B60BE">
      <w:pPr>
        <w:rPr>
          <w:sz w:val="16"/>
        </w:rPr>
      </w:pPr>
      <w:r w:rsidRPr="00E35631">
        <w:rPr>
          <w:sz w:val="16"/>
        </w:rPr>
        <w:t>Biden earlier this month said the U.S. would need oil “for at least another decade.″ Murkowski said there is a move to transition toward a “different energy future” but said Biden needs to “recheck his facts, respectfully.”</w:t>
      </w:r>
    </w:p>
    <w:p w14:paraId="0335FDAD" w14:textId="77777777" w:rsidR="007B60BE" w:rsidRPr="00E35631" w:rsidRDefault="007B60BE" w:rsidP="007B60BE">
      <w:pPr>
        <w:rPr>
          <w:sz w:val="16"/>
        </w:rPr>
      </w:pPr>
      <w:r w:rsidRPr="00E35631">
        <w:rPr>
          <w:sz w:val="16"/>
        </w:rPr>
        <w:t>“We are decades, decades away from a time that we would be beyond oil resources,” she said. “The need is very, very much still there.”</w:t>
      </w:r>
    </w:p>
    <w:p w14:paraId="4951814E" w14:textId="77777777" w:rsidR="007B60BE" w:rsidRPr="00E35631" w:rsidRDefault="007B60BE" w:rsidP="007B60BE">
      <w:pPr>
        <w:rPr>
          <w:sz w:val="16"/>
        </w:rPr>
      </w:pPr>
      <w:r w:rsidRPr="00E35631">
        <w:rPr>
          <w:sz w:val="16"/>
        </w:rPr>
        <w:t>She and Sullivan have said resource development should be done in places with environmental standards like Alaska.</w:t>
      </w:r>
    </w:p>
    <w:p w14:paraId="56DA74AA" w14:textId="77777777" w:rsidR="007B60BE" w:rsidRDefault="007B60BE" w:rsidP="007B60BE">
      <w:pPr>
        <w:rPr>
          <w:sz w:val="16"/>
        </w:rPr>
      </w:pPr>
      <w:r w:rsidRPr="00E35631">
        <w:rPr>
          <w:sz w:val="16"/>
        </w:rPr>
        <w:t xml:space="preserve">The proposed Willow project is in the National Petroleum Reserve-Alaska. ConocoPhillips Alaska has said it could produce up to 180,000 barrels of oil a day at its peak. </w:t>
      </w:r>
      <w:r w:rsidRPr="00E35631">
        <w:rPr>
          <w:u w:val="single"/>
        </w:rPr>
        <w:t xml:space="preserve">It is </w:t>
      </w:r>
      <w:r w:rsidRPr="00CF75E2">
        <w:rPr>
          <w:highlight w:val="cyan"/>
          <w:u w:val="single"/>
        </w:rPr>
        <w:t>expected to create</w:t>
      </w:r>
      <w:r w:rsidRPr="00E35631">
        <w:rPr>
          <w:u w:val="single"/>
        </w:rPr>
        <w:t xml:space="preserve"> up to </w:t>
      </w:r>
      <w:r w:rsidRPr="00CF75E2">
        <w:rPr>
          <w:b/>
          <w:bCs/>
          <w:highlight w:val="cyan"/>
          <w:u w:val="single"/>
        </w:rPr>
        <w:t xml:space="preserve">2,500 </w:t>
      </w:r>
      <w:r w:rsidRPr="00CF75E2">
        <w:rPr>
          <w:highlight w:val="cyan"/>
          <w:u w:val="single"/>
        </w:rPr>
        <w:t>jobs</w:t>
      </w:r>
      <w:r w:rsidRPr="00E35631">
        <w:rPr>
          <w:u w:val="single"/>
        </w:rPr>
        <w:t xml:space="preserve"> during construction and an estimated </w:t>
      </w:r>
      <w:r w:rsidRPr="00D844FD">
        <w:rPr>
          <w:b/>
          <w:bCs/>
          <w:u w:val="single"/>
        </w:rPr>
        <w:t>300</w:t>
      </w:r>
      <w:r w:rsidRPr="00E35631">
        <w:rPr>
          <w:u w:val="single"/>
        </w:rPr>
        <w:t xml:space="preserve"> permanent jobs, along with generating </w:t>
      </w:r>
      <w:r w:rsidRPr="00CF75E2">
        <w:rPr>
          <w:b/>
          <w:bCs/>
          <w:highlight w:val="cyan"/>
          <w:u w:val="single"/>
        </w:rPr>
        <w:t>billions</w:t>
      </w:r>
      <w:r w:rsidRPr="00CF75E2">
        <w:rPr>
          <w:highlight w:val="cyan"/>
          <w:u w:val="single"/>
        </w:rPr>
        <w:t xml:space="preserve"> of dollars in revenues</w:t>
      </w:r>
      <w:r w:rsidRPr="00E35631">
        <w:rPr>
          <w:u w:val="single"/>
        </w:rPr>
        <w:t xml:space="preserve"> for federal, state and local governments</w:t>
      </w:r>
      <w:r w:rsidRPr="00E35631">
        <w:rPr>
          <w:sz w:val="16"/>
        </w:rPr>
        <w:t>, the company has said.</w:t>
      </w:r>
    </w:p>
    <w:p w14:paraId="15BA7ABF" w14:textId="77777777" w:rsidR="007B60BE" w:rsidRPr="008F711F" w:rsidRDefault="007B60BE" w:rsidP="00CF75E2">
      <w:pPr>
        <w:pStyle w:val="Heading4"/>
        <w:rPr>
          <w:rFonts w:eastAsia="DengXian Light"/>
        </w:rPr>
      </w:pPr>
      <w:r w:rsidRPr="008F711F">
        <w:rPr>
          <w:rFonts w:eastAsia="DengXian Light"/>
        </w:rPr>
        <w:t xml:space="preserve">Indigenous people want the plan as it unlocks massive economic output. A more equitable version like the </w:t>
      </w:r>
      <w:proofErr w:type="spellStart"/>
      <w:r w:rsidRPr="008F711F">
        <w:rPr>
          <w:rFonts w:eastAsia="DengXian Light"/>
        </w:rPr>
        <w:t>aff</w:t>
      </w:r>
      <w:proofErr w:type="spellEnd"/>
      <w:r w:rsidRPr="008F711F">
        <w:rPr>
          <w:rFonts w:eastAsia="DengXian Light"/>
        </w:rPr>
        <w:t xml:space="preserve"> is even more welcome.</w:t>
      </w:r>
    </w:p>
    <w:p w14:paraId="2E03B4D3" w14:textId="77777777" w:rsidR="007B60BE" w:rsidRPr="008F711F" w:rsidRDefault="007B60BE" w:rsidP="007B60BE">
      <w:pPr>
        <w:rPr>
          <w:rFonts w:eastAsia="Aptos"/>
        </w:rPr>
      </w:pPr>
      <w:r w:rsidRPr="008F711F">
        <w:rPr>
          <w:rFonts w:eastAsia="Aptos"/>
          <w:b/>
          <w:bCs/>
          <w:sz w:val="26"/>
        </w:rPr>
        <w:t>Patteson</w:t>
      </w:r>
      <w:r w:rsidRPr="008F711F">
        <w:rPr>
          <w:rFonts w:eastAsia="Aptos"/>
        </w:rPr>
        <w:t>, master's in journalism from Aarhus University, Denmark, and the University of Amsterdam, Netherlands, 20</w:t>
      </w:r>
      <w:r w:rsidRPr="008F711F">
        <w:rPr>
          <w:rFonts w:eastAsia="Aptos"/>
          <w:b/>
          <w:bCs/>
          <w:sz w:val="26"/>
        </w:rPr>
        <w:t>25</w:t>
      </w:r>
      <w:r w:rsidRPr="008F711F">
        <w:rPr>
          <w:rFonts w:eastAsia="Aptos"/>
        </w:rPr>
        <w:t xml:space="preserve"> [Callie, 7-5-2025, Washington Examiner, “Alaskan Native village to welcome new drilling in its ‘backyard’ with open arms,” https://www.washingtonexaminer.com/in_focus/3460679/alaskan-native-village-welcome-new-drilling-backyard-open-arms/, accessed 7-16, DG]</w:t>
      </w:r>
    </w:p>
    <w:p w14:paraId="5F3CC869" w14:textId="77777777" w:rsidR="007B60BE" w:rsidRPr="008F711F" w:rsidRDefault="007B60BE" w:rsidP="007B60BE">
      <w:pPr>
        <w:rPr>
          <w:rFonts w:eastAsia="Aptos"/>
          <w:u w:val="single"/>
        </w:rPr>
      </w:pPr>
      <w:r w:rsidRPr="008F711F">
        <w:rPr>
          <w:rFonts w:eastAsia="Aptos"/>
          <w:u w:val="single"/>
        </w:rPr>
        <w:t xml:space="preserve">A small Native community in the remote North Slope borough of Alaska has been at the center of debates in Washington, D.C., over bringing “drill, baby, drill” to its backyard — and it isn’t completely against the idea. </w:t>
      </w:r>
    </w:p>
    <w:p w14:paraId="39E1421B" w14:textId="77777777" w:rsidR="007B60BE" w:rsidRPr="008F711F" w:rsidRDefault="007B60BE" w:rsidP="007B60BE">
      <w:pPr>
        <w:rPr>
          <w:rFonts w:eastAsia="Aptos"/>
          <w:u w:val="single"/>
        </w:rPr>
      </w:pPr>
      <w:r w:rsidRPr="008F711F">
        <w:rPr>
          <w:rFonts w:eastAsia="Aptos"/>
          <w:sz w:val="16"/>
        </w:rPr>
        <w:t xml:space="preserve">More than 3,000 miles northwest of Washington sits the small village of Kaktovik, Alaska. With roots tracing back thousands of years, the </w:t>
      </w:r>
      <w:r w:rsidRPr="008F711F">
        <w:rPr>
          <w:rFonts w:eastAsia="Aptos"/>
          <w:u w:val="single"/>
        </w:rPr>
        <w:t xml:space="preserve">Native residents have no intention of leaving and want to see their people and village grow over the years. For most, that can’t happen without more drilling. </w:t>
      </w:r>
    </w:p>
    <w:p w14:paraId="11B1D71C" w14:textId="77777777" w:rsidR="007B60BE" w:rsidRPr="008F711F" w:rsidRDefault="007B60BE" w:rsidP="007B60BE">
      <w:pPr>
        <w:rPr>
          <w:rFonts w:eastAsia="Aptos"/>
          <w:sz w:val="16"/>
        </w:rPr>
      </w:pPr>
      <w:r w:rsidRPr="008F711F">
        <w:rPr>
          <w:rFonts w:eastAsia="Aptos"/>
          <w:sz w:val="16"/>
        </w:rPr>
        <w:t xml:space="preserve">The people of Kaktovik </w:t>
      </w:r>
    </w:p>
    <w:p w14:paraId="6E9603B8" w14:textId="77777777" w:rsidR="007B60BE" w:rsidRPr="008F711F" w:rsidRDefault="007B60BE" w:rsidP="007B60BE">
      <w:pPr>
        <w:rPr>
          <w:rFonts w:eastAsia="Aptos"/>
          <w:sz w:val="16"/>
        </w:rPr>
      </w:pPr>
      <w:r w:rsidRPr="008F711F">
        <w:rPr>
          <w:rFonts w:eastAsia="Aptos"/>
          <w:sz w:val="16"/>
        </w:rPr>
        <w:t xml:space="preserve">It’s not easy to get to Kaktovik. The village is located on Barter Island, more than 600 miles north of Anchorage, Alaska, and roughly 90 miles west of the Canadian border. </w:t>
      </w:r>
    </w:p>
    <w:p w14:paraId="0C198CAD" w14:textId="77777777" w:rsidR="007B60BE" w:rsidRPr="008F711F" w:rsidRDefault="007B60BE" w:rsidP="007B60BE">
      <w:pPr>
        <w:rPr>
          <w:rFonts w:eastAsia="Aptos"/>
          <w:sz w:val="16"/>
        </w:rPr>
      </w:pPr>
      <w:r w:rsidRPr="008F711F">
        <w:rPr>
          <w:rFonts w:eastAsia="Aptos"/>
          <w:sz w:val="16"/>
        </w:rPr>
        <w:t xml:space="preserve">The secluded village of fewer than 300 residents is at the northern tip of the Arctic National Wildlife Refuge. There is no main road connecting the outpost to the rest of Alaska, and visitors can only access the village by small plane or ship. </w:t>
      </w:r>
    </w:p>
    <w:p w14:paraId="4B3692CD" w14:textId="77777777" w:rsidR="007B60BE" w:rsidRPr="008F711F" w:rsidRDefault="007B60BE" w:rsidP="007B60BE">
      <w:pPr>
        <w:rPr>
          <w:rFonts w:eastAsia="Aptos"/>
          <w:sz w:val="16"/>
        </w:rPr>
      </w:pPr>
      <w:r w:rsidRPr="008F711F">
        <w:rPr>
          <w:rFonts w:eastAsia="Aptos"/>
          <w:sz w:val="16"/>
        </w:rPr>
        <w:t>An aerial view of the village of Kaktovik, Alaska, located within the Arctic National Wildlife Refuge’s Coastal Plain. (Nathan Gordon Jr.)</w:t>
      </w:r>
    </w:p>
    <w:p w14:paraId="07AAA708" w14:textId="77777777" w:rsidR="007B60BE" w:rsidRPr="008F711F" w:rsidRDefault="007B60BE" w:rsidP="007B60BE">
      <w:pPr>
        <w:rPr>
          <w:rFonts w:eastAsia="Aptos"/>
          <w:b/>
          <w:iCs/>
          <w:u w:val="single"/>
        </w:rPr>
      </w:pPr>
      <w:r w:rsidRPr="008F711F">
        <w:rPr>
          <w:rFonts w:eastAsia="Aptos"/>
          <w:u w:val="single"/>
        </w:rPr>
        <w:t xml:space="preserve">Despite its remote location, Kaktovik is far from lacking modern conveniences such as cable television, public electricity, public radio, heated water, a health clinic, and even a trash pickup service. For Mayor Nathan Gordon Jr., </w:t>
      </w:r>
      <w:r w:rsidRPr="008F711F">
        <w:rPr>
          <w:rFonts w:eastAsia="Aptos"/>
          <w:b/>
          <w:iCs/>
          <w:u w:val="single"/>
        </w:rPr>
        <w:t xml:space="preserve">the village has the fossil fuel industry to thank. </w:t>
      </w:r>
    </w:p>
    <w:p w14:paraId="38D6883E" w14:textId="77777777" w:rsidR="007B60BE" w:rsidRPr="008F711F" w:rsidRDefault="007B60BE" w:rsidP="007B60BE">
      <w:pPr>
        <w:rPr>
          <w:rFonts w:eastAsia="Aptos"/>
          <w:u w:val="single"/>
        </w:rPr>
      </w:pPr>
      <w:r w:rsidRPr="008F711F">
        <w:rPr>
          <w:rFonts w:eastAsia="Aptos"/>
          <w:u w:val="single"/>
        </w:rPr>
        <w:t xml:space="preserve">“Communities across the North Slope have long lacked basic infrastructure other communities in the Lower 48 take for granted — including modern water and sewer systems and resilient telecommunications networks,” Gordon told the Washington Examiner. </w:t>
      </w:r>
    </w:p>
    <w:p w14:paraId="19357E0E" w14:textId="77777777" w:rsidR="007B60BE" w:rsidRPr="008F711F" w:rsidRDefault="007B60BE" w:rsidP="007B60BE">
      <w:pPr>
        <w:rPr>
          <w:rFonts w:eastAsia="Aptos"/>
          <w:sz w:val="16"/>
        </w:rPr>
      </w:pPr>
      <w:r w:rsidRPr="008F711F">
        <w:rPr>
          <w:rFonts w:eastAsia="Aptos"/>
          <w:sz w:val="16"/>
        </w:rPr>
        <w:t xml:space="preserve">Gordon, who was born and raised in Kaktovik, explained that even as recently as 20 years ago, many residents didn’t have flushing toilets. </w:t>
      </w:r>
    </w:p>
    <w:p w14:paraId="34319629" w14:textId="77777777" w:rsidR="007B60BE" w:rsidRPr="008F711F" w:rsidRDefault="007B60BE" w:rsidP="007B60BE">
      <w:pPr>
        <w:rPr>
          <w:rFonts w:eastAsia="Aptos"/>
          <w:sz w:val="16"/>
        </w:rPr>
      </w:pPr>
      <w:r w:rsidRPr="008F711F">
        <w:rPr>
          <w:rFonts w:eastAsia="Aptos"/>
          <w:sz w:val="16"/>
        </w:rPr>
        <w:t>Kaktovik Mayor Nathan Gordon Jr. in Alaska’s North Slope. (Nathan Gordon Jr.)</w:t>
      </w:r>
    </w:p>
    <w:p w14:paraId="6D5A69C6" w14:textId="77777777" w:rsidR="007B60BE" w:rsidRPr="008F711F" w:rsidRDefault="007B60BE" w:rsidP="007B60BE">
      <w:pPr>
        <w:rPr>
          <w:rFonts w:eastAsia="Aptos"/>
          <w:u w:val="single"/>
        </w:rPr>
      </w:pPr>
      <w:r w:rsidRPr="008F711F">
        <w:rPr>
          <w:rFonts w:eastAsia="Aptos"/>
          <w:u w:val="single"/>
        </w:rPr>
        <w:t xml:space="preserve">Kaktovik, like other villages and cities in the North Slope, relies heavily on tax revenue generated by resource development projects such as oil and gas drilling. In fact, more than 95% of North Slope Borough’s budget comes from this revenue. </w:t>
      </w:r>
    </w:p>
    <w:p w14:paraId="4098CAB0" w14:textId="77777777" w:rsidR="007B60BE" w:rsidRPr="008F711F" w:rsidRDefault="007B60BE" w:rsidP="007B60BE">
      <w:pPr>
        <w:rPr>
          <w:rFonts w:eastAsia="Aptos"/>
          <w:sz w:val="16"/>
        </w:rPr>
      </w:pPr>
      <w:r w:rsidRPr="008F711F">
        <w:rPr>
          <w:rFonts w:eastAsia="Aptos"/>
          <w:sz w:val="16"/>
        </w:rPr>
        <w:t xml:space="preserve">Native leaders in the region said this has allowed smaller villages to maintain modern sewer systems, build and repair schools, support a local economy, and even lengthen their average life expectancy. </w:t>
      </w:r>
    </w:p>
    <w:p w14:paraId="40A4A238" w14:textId="77777777" w:rsidR="007B60BE" w:rsidRPr="008F711F" w:rsidRDefault="007B60BE" w:rsidP="007B60BE">
      <w:pPr>
        <w:rPr>
          <w:rFonts w:eastAsia="Aptos"/>
          <w:u w:val="single"/>
        </w:rPr>
      </w:pPr>
      <w:r w:rsidRPr="008F711F">
        <w:rPr>
          <w:rFonts w:eastAsia="Aptos"/>
          <w:u w:val="single"/>
        </w:rPr>
        <w:t>Charles Lampe, who is Iñupiaq and was also born and raised in Kaktovik, told the Washington Examiner their village’s life expectancy has jumped from 34 to 77 in just the last 60 years.</w:t>
      </w:r>
    </w:p>
    <w:p w14:paraId="06F027D9" w14:textId="77777777" w:rsidR="007B60BE" w:rsidRPr="008F711F" w:rsidRDefault="007B60BE" w:rsidP="007B60BE">
      <w:pPr>
        <w:rPr>
          <w:rFonts w:eastAsia="Aptos"/>
          <w:u w:val="single"/>
        </w:rPr>
      </w:pPr>
      <w:r w:rsidRPr="008F711F">
        <w:rPr>
          <w:rFonts w:eastAsia="Aptos"/>
          <w:u w:val="single"/>
        </w:rPr>
        <w:t xml:space="preserve">As Kaktovik has seen immense economic and rural growth, leaders in the village see a pathway for oil and gas projects to benefit them even more. </w:t>
      </w:r>
    </w:p>
    <w:p w14:paraId="463559B8" w14:textId="77777777" w:rsidR="007B60BE" w:rsidRPr="008F711F" w:rsidRDefault="007B60BE" w:rsidP="007B60BE">
      <w:pPr>
        <w:rPr>
          <w:rFonts w:eastAsia="Aptos"/>
          <w:u w:val="single"/>
        </w:rPr>
      </w:pPr>
      <w:r w:rsidRPr="008F711F">
        <w:rPr>
          <w:rFonts w:eastAsia="Aptos"/>
          <w:u w:val="single"/>
        </w:rPr>
        <w:t xml:space="preserve">For example, the cost of living is extremely high in Kaktovik, as all goods and services are brought to the region via small plane or barge. As a result, basic items like a single ribeye steak sell for around $35 to $40. Gordon said he will buy a 24-pack of water for about $65. </w:t>
      </w:r>
    </w:p>
    <w:p w14:paraId="07BFAFEE" w14:textId="77777777" w:rsidR="007B60BE" w:rsidRPr="008F711F" w:rsidRDefault="007B60BE" w:rsidP="007B60BE">
      <w:pPr>
        <w:rPr>
          <w:rFonts w:eastAsia="Aptos"/>
          <w:u w:val="single"/>
        </w:rPr>
      </w:pPr>
      <w:r w:rsidRPr="008F711F">
        <w:rPr>
          <w:rFonts w:eastAsia="Aptos"/>
          <w:u w:val="single"/>
        </w:rPr>
        <w:t xml:space="preserve">These high prices are seen across the North Slope. Data compiled by the Voice of the Arctic </w:t>
      </w:r>
      <w:proofErr w:type="spellStart"/>
      <w:r w:rsidRPr="008F711F">
        <w:rPr>
          <w:rFonts w:eastAsia="Aptos"/>
          <w:u w:val="single"/>
        </w:rPr>
        <w:t>Iñupiat</w:t>
      </w:r>
      <w:proofErr w:type="spellEnd"/>
      <w:r w:rsidRPr="008F711F">
        <w:rPr>
          <w:rFonts w:eastAsia="Aptos"/>
          <w:u w:val="single"/>
        </w:rPr>
        <w:t xml:space="preserve"> and obtained by the Washington Examiner show that a single gallon of whole milk in the region can cost as much as $14.99, and large packs of toilet paper as much as $30 to $40. </w:t>
      </w:r>
    </w:p>
    <w:p w14:paraId="5FCCE6E5" w14:textId="77777777" w:rsidR="007B60BE" w:rsidRPr="008F711F" w:rsidRDefault="007B60BE" w:rsidP="007B60BE">
      <w:pPr>
        <w:rPr>
          <w:rFonts w:eastAsia="Aptos"/>
          <w:sz w:val="16"/>
        </w:rPr>
      </w:pPr>
      <w:r w:rsidRPr="008F711F">
        <w:rPr>
          <w:rFonts w:eastAsia="Aptos"/>
          <w:sz w:val="16"/>
        </w:rPr>
        <w:t xml:space="preserve">Grave markers in Kaktovik, Alaska, facing the Coastal Plain in the Arctic National Wildlife Refuge. (Voice of the Arctic </w:t>
      </w:r>
      <w:proofErr w:type="spellStart"/>
      <w:r w:rsidRPr="008F711F">
        <w:rPr>
          <w:rFonts w:eastAsia="Aptos"/>
          <w:sz w:val="16"/>
        </w:rPr>
        <w:t>Iñupiat</w:t>
      </w:r>
      <w:proofErr w:type="spellEnd"/>
      <w:r w:rsidRPr="008F711F">
        <w:rPr>
          <w:rFonts w:eastAsia="Aptos"/>
          <w:sz w:val="16"/>
        </w:rPr>
        <w:t>)</w:t>
      </w:r>
    </w:p>
    <w:p w14:paraId="52C2CA30" w14:textId="77777777" w:rsidR="007B60BE" w:rsidRPr="008F711F" w:rsidRDefault="007B60BE" w:rsidP="007B60BE">
      <w:pPr>
        <w:rPr>
          <w:rFonts w:eastAsia="Aptos"/>
          <w:u w:val="single"/>
        </w:rPr>
      </w:pPr>
      <w:r w:rsidRPr="008F711F">
        <w:rPr>
          <w:rFonts w:eastAsia="Aptos"/>
          <w:u w:val="single"/>
        </w:rPr>
        <w:t xml:space="preserve">If Kaktovik were able to build a road system connecting the village to the rest of Alaska, with funds generated by taxation on new energy projects, those prices could fall dramatically. </w:t>
      </w:r>
    </w:p>
    <w:p w14:paraId="15D37BF7" w14:textId="77777777" w:rsidR="007B60BE" w:rsidRPr="008F711F" w:rsidRDefault="007B60BE" w:rsidP="007B60BE">
      <w:pPr>
        <w:rPr>
          <w:rFonts w:eastAsia="Aptos"/>
          <w:u w:val="single"/>
        </w:rPr>
      </w:pPr>
      <w:r w:rsidRPr="008F711F">
        <w:rPr>
          <w:rFonts w:eastAsia="Aptos"/>
          <w:u w:val="single"/>
        </w:rPr>
        <w:t xml:space="preserve">“The industry has the money to help us be on the road system … and I believe that’d be the greatest help to the cost of living anywhere in Alaska. The road system would cut freight in half,” Gordon said. </w:t>
      </w:r>
    </w:p>
    <w:p w14:paraId="6D47751D" w14:textId="77777777" w:rsidR="007B60BE" w:rsidRPr="008F711F" w:rsidRDefault="007B60BE" w:rsidP="007B60BE">
      <w:pPr>
        <w:rPr>
          <w:rFonts w:eastAsia="Aptos"/>
          <w:u w:val="single"/>
        </w:rPr>
      </w:pPr>
      <w:r w:rsidRPr="008F711F">
        <w:rPr>
          <w:rFonts w:eastAsia="Aptos"/>
          <w:u w:val="single"/>
        </w:rPr>
        <w:t xml:space="preserve">“I believe that the </w:t>
      </w:r>
      <w:r w:rsidRPr="008F711F">
        <w:rPr>
          <w:rFonts w:eastAsia="Aptos"/>
          <w:b/>
          <w:iCs/>
          <w:u w:val="single"/>
        </w:rPr>
        <w:t>best way to do it is through industry</w:t>
      </w:r>
      <w:r w:rsidRPr="008F711F">
        <w:rPr>
          <w:rFonts w:eastAsia="Aptos"/>
          <w:u w:val="single"/>
        </w:rPr>
        <w:t xml:space="preserve">, and the industry needs to take care of their infrastructure, the pipeline, and it’d be great for both of us,” he added. </w:t>
      </w:r>
    </w:p>
    <w:p w14:paraId="6964D730" w14:textId="77777777" w:rsidR="007B60BE" w:rsidRPr="008F711F" w:rsidRDefault="007B60BE" w:rsidP="007B60BE">
      <w:pPr>
        <w:rPr>
          <w:rFonts w:eastAsia="Aptos"/>
          <w:sz w:val="6"/>
          <w:szCs w:val="6"/>
        </w:rPr>
      </w:pPr>
      <w:r w:rsidRPr="008F711F">
        <w:rPr>
          <w:rFonts w:eastAsia="Aptos"/>
          <w:sz w:val="6"/>
          <w:szCs w:val="6"/>
        </w:rPr>
        <w:t xml:space="preserve">Why Alaska matters to Trump President Donald Trump and his administration have had their sights set on Alaska as a resource for increasing domestic oil and gas production for months. The 49th state is widely recognized as being rich in natural resources, with the North Slope Borough home to some of the largest oil and gas fields in the United States. </w:t>
      </w:r>
      <w:r w:rsidRPr="008F711F">
        <w:rPr>
          <w:rFonts w:eastAsia="Aptos"/>
          <w:b/>
          <w:iCs/>
          <w:sz w:val="6"/>
          <w:szCs w:val="6"/>
          <w:u w:val="single"/>
        </w:rPr>
        <w:t xml:space="preserve">Alaska’s energy sector accounts for roughly half of the state’s economy, thanks to direct and indirect jobs within the fossil fuel industry as well as revenues from oil and gas projects. </w:t>
      </w:r>
      <w:r w:rsidRPr="008F711F">
        <w:rPr>
          <w:rFonts w:eastAsia="Aptos"/>
          <w:sz w:val="6"/>
          <w:szCs w:val="6"/>
        </w:rPr>
        <w:t xml:space="preserve">For years, administrations have disagreed on how and when to create opportunities for increased drilling in the state, particularly in the National Petroleum Reserve in Alaska, or NPR-A, and ANWR — both located in the North Slope. Most existing drilling projects in the region are located in and around the NPR-A. There has been very little resource development in ANWR and its coastal plain, in part due to restrictions on land use and available acreage imposed under the Biden administration. Congress first authorized drilling in ANWR in 2017, though little movement has been seen since. During his first administration, Trump approved nine lease sales in ANWR. The Biden administration ultimately suspended seven of these, while two were canceled by bidding companies. The back-and-forth illustrates the broader debate within the U.S. rooted in the energy trilemma – the challenge every nation faces in balancing energy equity, energy security, and a transition to more sustainable sources of power. Democrats and climate activists have urged fossil fuel companies to look elsewhere for energy development, promoting more sustainable alternatives and citing concerns over the impact new drilling projects could have on the surrounding environment and wildlife. For Republicans, however, Alaska’s untapped resources are too good to be ignored, particularly as electricity demand from artificial intelligence and data centers is only expected to rise and threaten grid security if more energy is not secured. A warning from others Not everyone who lives in the North Slope is on board. The majority of energy development that has already occurred in the North Slope has primarily been limited to the NPR-A and regions near the oil-rich Prudhoe Bay, where the trans-Alaskan pipeline system starts. One of these projects, known as the Willow project, is located in the western region of NPR-A, near the city of Nuiqsut. The project, led by ConocoPhillips, is estimated to produce 180,000 barrels of oil per day at its peak, generating as much as $17 billion in new revenue for the state. Rosemary Ahtuangaruak, the former mayor of Nuiqsut, told the Washington Examiner that ice roads created for the project have since separated some caribou herds, threatening the survival of young calves. She also pointed to past oil well blowouts near the city, which caused emissions clouds to drift into the village. As a result of the incidents, </w:t>
      </w:r>
      <w:proofErr w:type="spellStart"/>
      <w:r w:rsidRPr="008F711F">
        <w:rPr>
          <w:rFonts w:eastAsia="Aptos"/>
          <w:sz w:val="6"/>
          <w:szCs w:val="6"/>
        </w:rPr>
        <w:t>Ahtuangaruak</w:t>
      </w:r>
      <w:proofErr w:type="spellEnd"/>
      <w:r w:rsidRPr="008F711F">
        <w:rPr>
          <w:rFonts w:eastAsia="Aptos"/>
          <w:sz w:val="6"/>
          <w:szCs w:val="6"/>
        </w:rPr>
        <w:t xml:space="preserve"> claimed several residents developed respiratory distress. “These are not things Kaktovik have gone through, and when they are hidden from these adverse events, they don’t know the risk of what they’re going through,” </w:t>
      </w:r>
      <w:proofErr w:type="spellStart"/>
      <w:r w:rsidRPr="008F711F">
        <w:rPr>
          <w:rFonts w:eastAsia="Aptos"/>
          <w:sz w:val="6"/>
          <w:szCs w:val="6"/>
        </w:rPr>
        <w:t>Ahtuangaruak</w:t>
      </w:r>
      <w:proofErr w:type="spellEnd"/>
      <w:r w:rsidRPr="008F711F">
        <w:rPr>
          <w:rFonts w:eastAsia="Aptos"/>
          <w:sz w:val="6"/>
          <w:szCs w:val="6"/>
        </w:rPr>
        <w:t xml:space="preserve"> told the Washington Examiner. “But we haven’t been hidden from these risks. We have lived through them in our village, and these are very different observations about what we’re going through.” She admitted that there is an important need to secure resources to heat their homes and support rural development, but she indicated there needs to be greater care taken to support and protect the surrounding communities from the risks energy development can bring. “The reality is that the national energy policy is ramping up the process to change the lands and waters where we live, and the cumulative effect of all of this effort has caused tremendous concern,” she said. The state of play Since Trump took office, his administration has taken several steps to open more acreage of ANWR and the NPR-A up for additional oil and gas drilling, building on an executive order signed on the first day of his presidency that focused solely on unleashing Alaskan energy resources. Most recently, the Department of the Interior announced it was rescinding a rule issued by the Bureau of Land Management under the Biden administration that aimed to keep 13 million acres of NPR-A off-limits to drilling operations. The administration has also expressed interest in doubling the amount of oil transported through the existing trans-Alaskan pipeline and constructing the Alaska LNG pipeline, which would allow for increased exports of liquefied natural gas from the North Slope to Asia. The village of Kaktovik in the North Slope Borough of Alaska. (Voice of the Arctic </w:t>
      </w:r>
      <w:proofErr w:type="spellStart"/>
      <w:r w:rsidRPr="008F711F">
        <w:rPr>
          <w:rFonts w:eastAsia="Aptos"/>
          <w:sz w:val="6"/>
          <w:szCs w:val="6"/>
        </w:rPr>
        <w:t>Iñupiat</w:t>
      </w:r>
      <w:proofErr w:type="spellEnd"/>
      <w:r w:rsidRPr="008F711F">
        <w:rPr>
          <w:rFonts w:eastAsia="Aptos"/>
          <w:sz w:val="6"/>
          <w:szCs w:val="6"/>
        </w:rPr>
        <w:t xml:space="preserve">) The village of Kaktovik in the North Slope Borough of Alaska. (Voice of the Arctic </w:t>
      </w:r>
      <w:proofErr w:type="spellStart"/>
      <w:r w:rsidRPr="008F711F">
        <w:rPr>
          <w:rFonts w:eastAsia="Aptos"/>
          <w:sz w:val="6"/>
          <w:szCs w:val="6"/>
        </w:rPr>
        <w:t>Iñupiat</w:t>
      </w:r>
      <w:proofErr w:type="spellEnd"/>
      <w:r w:rsidRPr="008F711F">
        <w:rPr>
          <w:rFonts w:eastAsia="Aptos"/>
          <w:sz w:val="6"/>
          <w:szCs w:val="6"/>
        </w:rPr>
        <w:t xml:space="preserve">) During a visit to the state in early June with Interior Secretary Doug Burgum and Environmental Protection Agency Administrator Lee Zeldin, Energy Secretary Chris Wright said it would be “not a stretch at all” to quadruple the state’s energy production within the next 10 years. Congressional Republicans have also moved to create a pathway for more energy development through the One Big Beautiful Bill Act. In this bill, Republicans included provisions mandating lease sales in Alaska, particularly in the state’s Cook Inlet, NPR-A, and ANWR. While there is broad administration support, Caleb Jasso, a senior policy adviser with the Institute for Energy Research, said these results will likely still take some time due to bureaucratic and investment constraints. “I would love to see within this administration, you know, the shovel in the ground … that would be great. And I think that there’s a positive direction for that, given the push at the federal level, the openness of Alaska’s governor and various leaders,” Jasso said. “There’s definitely momentum in the right direction compared to the past many years, but to give a specific timeline, we would have to have more concrete pieces of understanding of what exactly all this means.” Others, including Rep. Nick Begich (R-AK), are a bit more optimistic. Begich told the Washington Examiner that the chances of Kaktovik getting a main road under the Trump administration are “relatively high.” As it moves forward, Native leaders in the North Slope wish to ensure their voice remains at the table to help encourage development when it is needed and rein it in when it may go too far. TRUMP ENERGY OFFICIALS VISIT ALASKA IN BID TO UNLEASH STATE’S ENERGY RESOURCES For Gordon and Lampe, the energy Cabinet members’ visit to the region was a step in the right direction as the members of the administration held a town hall meeting with Native leaders and several tribes in the northernmost part of the state. </w:t>
      </w:r>
    </w:p>
    <w:p w14:paraId="5CA03DCD" w14:textId="77777777" w:rsidR="007B60BE" w:rsidRDefault="007B60BE" w:rsidP="007B60BE">
      <w:pPr>
        <w:rPr>
          <w:rFonts w:eastAsia="Aptos"/>
          <w:b/>
          <w:iCs/>
          <w:u w:val="single"/>
        </w:rPr>
      </w:pPr>
      <w:r w:rsidRPr="008F711F">
        <w:rPr>
          <w:rFonts w:eastAsia="Aptos"/>
          <w:u w:val="single"/>
        </w:rPr>
        <w:t xml:space="preserve">“For generations, policymakers in Washington have made numerous decisions about our land without consulting us, and outside groups with no connection to the land regularly attempt to speak for us,” Lampe told the Washington Examiner. </w:t>
      </w:r>
      <w:r w:rsidRPr="008F711F">
        <w:rPr>
          <w:rFonts w:eastAsia="Aptos"/>
          <w:b/>
          <w:iCs/>
          <w:u w:val="single"/>
        </w:rPr>
        <w:t>“It is vital that our self-determination on our homelands be respected by these outside groups and individuals and that our people have a place at the policymaking table going forward.”</w:t>
      </w:r>
    </w:p>
    <w:p w14:paraId="0A6FDADC" w14:textId="77777777" w:rsidR="007B60BE" w:rsidRDefault="007B60BE" w:rsidP="00CF75E2">
      <w:pPr>
        <w:pStyle w:val="Heading4"/>
      </w:pPr>
      <w:r>
        <w:t>Indigenous communities want a more equitable benefit-sharing system</w:t>
      </w:r>
    </w:p>
    <w:p w14:paraId="002BE74B" w14:textId="77777777" w:rsidR="007B60BE" w:rsidRPr="00CF5394" w:rsidRDefault="007B60BE" w:rsidP="007B60BE">
      <w:r w:rsidRPr="00CF75E2">
        <w:rPr>
          <w:rStyle w:val="Style13ptBold"/>
        </w:rPr>
        <w:t>Wilson ‘19</w:t>
      </w:r>
      <w:r w:rsidRPr="00CF5394">
        <w:t>, E. What is Benefit Sharing? Respecting Indigenous Rights and Addressing Inequities in Arctic Resource Projects. Resources 2019, 8, 74. https://doi.org/10.3390/resources8020074</w:t>
      </w:r>
    </w:p>
    <w:p w14:paraId="2F54D2A8" w14:textId="77777777" w:rsidR="007B60BE" w:rsidRPr="00C56F80" w:rsidRDefault="007B60BE" w:rsidP="007B60BE">
      <w:pPr>
        <w:rPr>
          <w:sz w:val="16"/>
        </w:rPr>
      </w:pPr>
      <w:r w:rsidRPr="00C56F80">
        <w:rPr>
          <w:sz w:val="16"/>
        </w:rPr>
        <w:t xml:space="preserve">International standards refer to Indigenous peoples’ right to benefit from resource development, participate in decision-making and determine priorities in development planning that directly affects them. While good practice exists in benefit sharing, </w:t>
      </w:r>
      <w:r w:rsidRPr="00CF75E2">
        <w:rPr>
          <w:rStyle w:val="StyleUnderline"/>
          <w:highlight w:val="cyan"/>
        </w:rPr>
        <w:t>Indigenous peoples</w:t>
      </w:r>
      <w:r w:rsidRPr="00C56F80">
        <w:rPr>
          <w:rStyle w:val="StyleUnderline"/>
        </w:rPr>
        <w:t xml:space="preserve"> still </w:t>
      </w:r>
      <w:r w:rsidRPr="00CF75E2">
        <w:rPr>
          <w:rStyle w:val="StyleUnderline"/>
          <w:highlight w:val="cyan"/>
        </w:rPr>
        <w:t>lack opportunities for a meaningful role in strategic planning</w:t>
      </w:r>
      <w:r w:rsidRPr="00C56F80">
        <w:rPr>
          <w:rStyle w:val="StyleUnderline"/>
        </w:rPr>
        <w:t xml:space="preserve">. </w:t>
      </w:r>
      <w:r w:rsidRPr="00C56F80">
        <w:rPr>
          <w:sz w:val="16"/>
        </w:rPr>
        <w:t xml:space="preserve">In his role as UN Special Rapporteur on the Rights of Indigenous Peoples, James Anaya identified a </w:t>
      </w:r>
      <w:r w:rsidRPr="00C56F80">
        <w:rPr>
          <w:rStyle w:val="StyleUnderline"/>
        </w:rPr>
        <w:t>‘preferred model’ of resource development in which Indigenous peoples have greater control over planning decisions and project implementation, and consequently a more meaningful share of the benefits of resource development.</w:t>
      </w:r>
      <w:r w:rsidRPr="00C56F80">
        <w:rPr>
          <w:sz w:val="16"/>
        </w:rPr>
        <w:t xml:space="preserve"> This paper explores the requirements of international standards and guidance alongside different models of benefit sharing in practice by extractive industries in Arctic and sub-Arctic contexts. It is based primarily on desk-based analysis of international hard and soft law and industry standards, while also drawing on ethnographic field research in Russia and Norway. It highlights good practice within mainstream development scenarios and identifies </w:t>
      </w:r>
      <w:r w:rsidRPr="00C56F80">
        <w:rPr>
          <w:rStyle w:val="StyleUnderline"/>
        </w:rPr>
        <w:t>models of benefit sharing that represent a greater degree of Indigenous participation and control.</w:t>
      </w:r>
      <w:r w:rsidRPr="00C56F80">
        <w:rPr>
          <w:sz w:val="16"/>
        </w:rPr>
        <w:t xml:space="preserve"> It concludes that there is a need to consider benefit sharing within an overall paradigm that allows greater space for Indigenous voices in decision making, including at the strategic planning stage.</w:t>
      </w:r>
    </w:p>
    <w:p w14:paraId="64224987" w14:textId="77777777" w:rsidR="007B60BE" w:rsidRPr="00570814" w:rsidRDefault="007B60BE" w:rsidP="007B60BE">
      <w:pPr>
        <w:rPr>
          <w:sz w:val="16"/>
        </w:rPr>
      </w:pPr>
      <w:r w:rsidRPr="00073788">
        <w:rPr>
          <w:rStyle w:val="StyleUnderline"/>
        </w:rPr>
        <w:t xml:space="preserve">Indigenous and local communities </w:t>
      </w:r>
      <w:r w:rsidRPr="00CF75E2">
        <w:rPr>
          <w:rStyle w:val="StyleUnderline"/>
          <w:highlight w:val="cyan"/>
        </w:rPr>
        <w:t xml:space="preserve">are </w:t>
      </w:r>
      <w:r w:rsidRPr="00CF75E2">
        <w:rPr>
          <w:rStyle w:val="Emphasis"/>
          <w:highlight w:val="cyan"/>
        </w:rPr>
        <w:t>increasingly calling for more equitable benefit sharing by the extractive industries</w:t>
      </w:r>
      <w:r w:rsidRPr="00073788">
        <w:rPr>
          <w:rStyle w:val="StyleUnderline"/>
        </w:rPr>
        <w:t>, alongside the effective management of environmental and social risks of industrial activity.</w:t>
      </w:r>
      <w:r w:rsidRPr="00570814">
        <w:rPr>
          <w:sz w:val="16"/>
        </w:rPr>
        <w:t xml:space="preserve"> Within international law, the concept of ‘fair and equitable benefit sharing’ is increasingly accepted as a norm in a range of sectors, including the extractive industries [</w:t>
      </w:r>
      <w:hyperlink r:id="rId11" w:anchor="B1-resources-08-00074" w:history="1">
        <w:r w:rsidRPr="005C693C">
          <w:rPr>
            <w:rStyle w:val="Hyperlink"/>
          </w:rPr>
          <w:t>1</w:t>
        </w:r>
      </w:hyperlink>
      <w:r w:rsidRPr="00570814">
        <w:rPr>
          <w:sz w:val="16"/>
        </w:rPr>
        <w:t xml:space="preserve">]. For the purposes of this paper, the term ‘benefit sharing’ encompasses taxation and revenue distribution, job creation, ownership of companies and shares, negotiated agreements and community development </w:t>
      </w:r>
      <w:proofErr w:type="spellStart"/>
      <w:r w:rsidRPr="00570814">
        <w:rPr>
          <w:sz w:val="16"/>
        </w:rPr>
        <w:t>programmes</w:t>
      </w:r>
      <w:proofErr w:type="spellEnd"/>
      <w:r w:rsidRPr="00570814">
        <w:rPr>
          <w:sz w:val="16"/>
        </w:rPr>
        <w:t xml:space="preserve">. The paper focuses in particular on the benefits that accrue to local, especially Indigenous, communities directly affected by resource development. </w:t>
      </w:r>
      <w:r w:rsidRPr="00CF75E2">
        <w:rPr>
          <w:rStyle w:val="StyleUnderline"/>
          <w:highlight w:val="cyan"/>
        </w:rPr>
        <w:t>Benefit sharing is not an isolated process and should be considered alongside local and Indigenous rights</w:t>
      </w:r>
      <w:r w:rsidRPr="003F17D8">
        <w:rPr>
          <w:rStyle w:val="StyleUnderline"/>
        </w:rPr>
        <w:t xml:space="preserve"> to land and resources, project impact mitigation, and compensation arrangements.</w:t>
      </w:r>
      <w:r w:rsidRPr="00570814">
        <w:rPr>
          <w:sz w:val="16"/>
        </w:rPr>
        <w:t xml:space="preserve"> Benefit sharing is distinct from compensation (although there may be overlaps in practice) and relates to broader questions of equitable development. This paper focuses primarily on the Arctic (and sub-Arctic) context, building on a steadily increasing amount of scholarship related to various aspects of benefit sharing in Arctic resource development.</w:t>
      </w:r>
    </w:p>
    <w:p w14:paraId="126BA7BF" w14:textId="77777777" w:rsidR="007B60BE" w:rsidRPr="0047095A" w:rsidRDefault="007B60BE" w:rsidP="007B60BE">
      <w:pPr>
        <w:rPr>
          <w:rStyle w:val="StyleUnderline"/>
        </w:rPr>
      </w:pPr>
      <w:r w:rsidRPr="003F17D8">
        <w:rPr>
          <w:rStyle w:val="StyleUnderline"/>
        </w:rPr>
        <w:t>The paper highlights a key aspect of benefit sharing that has been under-explored in scholarship and neglected in practice to date, namely the role of Indigenous peoples in strategic planning.</w:t>
      </w:r>
      <w:r w:rsidRPr="00570814">
        <w:rPr>
          <w:sz w:val="16"/>
        </w:rPr>
        <w:t xml:space="preserve"> The term ‘strategic planning’ refers, inter alia, to the development of national policies, plans, </w:t>
      </w:r>
      <w:proofErr w:type="spellStart"/>
      <w:r w:rsidRPr="00570814">
        <w:rPr>
          <w:sz w:val="16"/>
        </w:rPr>
        <w:t>programmes</w:t>
      </w:r>
      <w:proofErr w:type="spellEnd"/>
      <w:r w:rsidRPr="00570814">
        <w:rPr>
          <w:sz w:val="16"/>
        </w:rPr>
        <w:t xml:space="preserve"> and strategies for resource development and benefit distribution; and the allocation of lands for resource exploration and extraction, including resource mapping and land-use zoning at the national level or within local area plans [</w:t>
      </w:r>
      <w:hyperlink r:id="rId12" w:anchor="B9-resources-08-00074" w:history="1">
        <w:r w:rsidRPr="005C693C">
          <w:rPr>
            <w:rStyle w:val="Hyperlink"/>
          </w:rPr>
          <w:t>9</w:t>
        </w:r>
      </w:hyperlink>
      <w:r w:rsidRPr="00570814">
        <w:rPr>
          <w:sz w:val="16"/>
        </w:rPr>
        <w:t>,</w:t>
      </w:r>
      <w:hyperlink r:id="rId13" w:anchor="B10-resources-08-00074" w:history="1">
        <w:r w:rsidRPr="005C693C">
          <w:rPr>
            <w:rStyle w:val="Hyperlink"/>
          </w:rPr>
          <w:t>10</w:t>
        </w:r>
      </w:hyperlink>
      <w:r w:rsidRPr="00570814">
        <w:rPr>
          <w:sz w:val="16"/>
        </w:rPr>
        <w:t>]. Indigenous peoples’ right to participate in decision-making and determine priorities at this stage of planning is written into international Indigenous rights instruments (see </w:t>
      </w:r>
      <w:hyperlink r:id="rId14" w:anchor="sec3dot1-resources-08-00074" w:history="1">
        <w:r w:rsidRPr="005C693C">
          <w:rPr>
            <w:rStyle w:val="Hyperlink"/>
          </w:rPr>
          <w:t>Section 3.1</w:t>
        </w:r>
      </w:hyperlink>
      <w:r w:rsidRPr="00570814">
        <w:rPr>
          <w:sz w:val="16"/>
        </w:rPr>
        <w:t xml:space="preserve">). </w:t>
      </w:r>
      <w:r w:rsidRPr="00CF75E2">
        <w:rPr>
          <w:rStyle w:val="StyleUnderline"/>
          <w:highlight w:val="cyan"/>
        </w:rPr>
        <w:t>The lack of influence of Indigenous peoples</w:t>
      </w:r>
      <w:r w:rsidRPr="0047095A">
        <w:rPr>
          <w:rStyle w:val="StyleUnderline"/>
        </w:rPr>
        <w:t xml:space="preserve"> over these crucial planning stages </w:t>
      </w:r>
      <w:r w:rsidRPr="00CF75E2">
        <w:rPr>
          <w:rStyle w:val="StyleUnderline"/>
          <w:highlight w:val="cyan"/>
        </w:rPr>
        <w:t>results in a resource development model that is controlled by the state</w:t>
      </w:r>
      <w:r w:rsidRPr="0047095A">
        <w:rPr>
          <w:rStyle w:val="StyleUnderline"/>
        </w:rPr>
        <w:t xml:space="preserve"> and economic players that are </w:t>
      </w:r>
      <w:r w:rsidRPr="00CF75E2">
        <w:rPr>
          <w:rStyle w:val="StyleUnderline"/>
          <w:highlight w:val="cyan"/>
        </w:rPr>
        <w:t>external to local Indigenous communities</w:t>
      </w:r>
      <w:r w:rsidRPr="0047095A">
        <w:rPr>
          <w:rStyle w:val="StyleUnderline"/>
        </w:rPr>
        <w:t xml:space="preserve">, commonly </w:t>
      </w:r>
      <w:r w:rsidRPr="00CF75E2">
        <w:rPr>
          <w:rStyle w:val="StyleUnderline"/>
          <w:highlight w:val="cyan"/>
        </w:rPr>
        <w:t>resulting in less than equitable benefit-sharing outcomes for those communities.</w:t>
      </w:r>
    </w:p>
    <w:p w14:paraId="470F0CD9" w14:textId="77777777" w:rsidR="007B60BE" w:rsidRDefault="007B60BE" w:rsidP="007B60BE">
      <w:pPr>
        <w:rPr>
          <w:sz w:val="16"/>
        </w:rPr>
      </w:pPr>
      <w:r w:rsidRPr="00570814">
        <w:rPr>
          <w:sz w:val="16"/>
        </w:rPr>
        <w:t>A growing awareness of the lack of fairness or equity in the standard resource development model is now compelling Indigenous communities to urge governments and companies to: (a) ascertain how communities envision their future in relation to extractive industries, and whether or not they want resource development to take place on their lands; and (b) to ensure appropriate decision-making powers and adequate benefit sharing, if developments are to take place [</w:t>
      </w:r>
      <w:hyperlink r:id="rId15" w:anchor="B7-resources-08-00074" w:history="1">
        <w:r w:rsidRPr="005C693C">
          <w:rPr>
            <w:rStyle w:val="Hyperlink"/>
          </w:rPr>
          <w:t>7</w:t>
        </w:r>
      </w:hyperlink>
      <w:r w:rsidRPr="00570814">
        <w:rPr>
          <w:sz w:val="16"/>
        </w:rPr>
        <w:t>,</w:t>
      </w:r>
      <w:hyperlink r:id="rId16" w:anchor="B31-resources-08-00074" w:history="1">
        <w:r w:rsidRPr="005C693C">
          <w:rPr>
            <w:rStyle w:val="Hyperlink"/>
          </w:rPr>
          <w:t>31</w:t>
        </w:r>
      </w:hyperlink>
      <w:r w:rsidRPr="00570814">
        <w:rPr>
          <w:sz w:val="16"/>
        </w:rPr>
        <w:t>,</w:t>
      </w:r>
      <w:hyperlink r:id="rId17" w:anchor="B32-resources-08-00074" w:history="1">
        <w:r w:rsidRPr="005C693C">
          <w:rPr>
            <w:rStyle w:val="Hyperlink"/>
          </w:rPr>
          <w:t>32</w:t>
        </w:r>
      </w:hyperlink>
      <w:r w:rsidRPr="00570814">
        <w:rPr>
          <w:sz w:val="16"/>
        </w:rPr>
        <w:t xml:space="preserve">]. This is supported in international standards—notably the International </w:t>
      </w:r>
      <w:proofErr w:type="spellStart"/>
      <w:r w:rsidRPr="00570814">
        <w:rPr>
          <w:sz w:val="16"/>
        </w:rPr>
        <w:t>Labour</w:t>
      </w:r>
      <w:proofErr w:type="spellEnd"/>
      <w:r w:rsidRPr="00570814">
        <w:rPr>
          <w:sz w:val="16"/>
        </w:rPr>
        <w:t xml:space="preserve"> </w:t>
      </w:r>
      <w:proofErr w:type="spellStart"/>
      <w:r w:rsidRPr="00570814">
        <w:rPr>
          <w:sz w:val="16"/>
        </w:rPr>
        <w:t>Organisation</w:t>
      </w:r>
      <w:proofErr w:type="spellEnd"/>
      <w:r w:rsidRPr="00570814">
        <w:rPr>
          <w:sz w:val="16"/>
        </w:rPr>
        <w:t xml:space="preserve"> (ILO) Convention No.169 on Indigenous and Tribal Peoples in Independent Countries (ILO 169, 1989) and the United Nations (UN) Declaration on the Rights of Indigenous Peoples (UNDRIP, 2007), which refer, inter alia, to the right of Indigenous peoples to decide their own priorities and to exercise control over their own development; yet, as Anaya has pointed out, this particular Indigenous right is rarely respected in practice.</w:t>
      </w:r>
    </w:p>
    <w:p w14:paraId="276CBF18" w14:textId="77777777" w:rsidR="007B60BE" w:rsidRPr="0063314C" w:rsidRDefault="007B60BE" w:rsidP="00CF75E2">
      <w:pPr>
        <w:pStyle w:val="Heading4"/>
      </w:pPr>
      <w:r w:rsidRPr="0063314C">
        <w:t xml:space="preserve">Tribes </w:t>
      </w:r>
      <w:r w:rsidRPr="0063314C">
        <w:rPr>
          <w:u w:val="single"/>
        </w:rPr>
        <w:t>say yes</w:t>
      </w:r>
      <w:r w:rsidRPr="0063314C">
        <w:t xml:space="preserve">, and it is wrong to assume all natives are automatically opposed to extraction. </w:t>
      </w:r>
    </w:p>
    <w:p w14:paraId="59C9E15D" w14:textId="77777777" w:rsidR="00CF75E2" w:rsidRPr="005628C1" w:rsidRDefault="00CF75E2" w:rsidP="00CF75E2">
      <w:r>
        <w:t xml:space="preserve">Danara </w:t>
      </w:r>
      <w:r w:rsidRPr="005628C1">
        <w:rPr>
          <w:rStyle w:val="Style13ptBold"/>
        </w:rPr>
        <w:t>Greer 25</w:t>
      </w:r>
      <w:r>
        <w:t xml:space="preserve">, J.D. candidate at the University of San Diego School of Law, “Beneath the Surface: Unearthing Legal, Cultural, and Environmental Challenges to Resource Extraction on Indigenous Land,” San Diego Journal of Climate and Energy Law, Vol. 16, 2025, accessed 07-22-2025, Nexis Uni, DG </w:t>
      </w:r>
    </w:p>
    <w:p w14:paraId="30D79C81" w14:textId="77777777" w:rsidR="00CF75E2" w:rsidRPr="005628C1" w:rsidRDefault="00CF75E2" w:rsidP="00CF75E2">
      <w:pPr>
        <w:rPr>
          <w:sz w:val="16"/>
        </w:rPr>
      </w:pPr>
      <w:r w:rsidRPr="005628C1">
        <w:rPr>
          <w:sz w:val="16"/>
        </w:rPr>
        <w:t>Resource extraction on Indigenous land involves "a confrontation of two laws: one oral and traditional and related in songs, stories[,] or [] [*190] paintings . . . the other written, negotiated[,] and recorded far away from the lands themselves in cities and government offices and at lawyers' desks."213</w:t>
      </w:r>
    </w:p>
    <w:p w14:paraId="5A9BD408" w14:textId="77777777" w:rsidR="00CF75E2" w:rsidRPr="005628C1" w:rsidRDefault="00CF75E2" w:rsidP="00CF75E2">
      <w:pPr>
        <w:rPr>
          <w:sz w:val="16"/>
        </w:rPr>
      </w:pPr>
      <w:r w:rsidRPr="005628C1">
        <w:rPr>
          <w:rStyle w:val="StyleUnderline"/>
        </w:rPr>
        <w:t>For Indigenous peoples, land rights entail</w:t>
      </w:r>
      <w:r w:rsidRPr="005628C1">
        <w:rPr>
          <w:sz w:val="16"/>
        </w:rPr>
        <w:t xml:space="preserve"> "</w:t>
      </w:r>
      <w:r w:rsidRPr="005628C1">
        <w:rPr>
          <w:rStyle w:val="Emphasis"/>
        </w:rPr>
        <w:t>more than</w:t>
      </w:r>
      <w:r w:rsidRPr="005628C1">
        <w:rPr>
          <w:sz w:val="16"/>
        </w:rPr>
        <w:t xml:space="preserve"> a </w:t>
      </w:r>
      <w:r w:rsidRPr="005628C1">
        <w:rPr>
          <w:rStyle w:val="Emphasis"/>
        </w:rPr>
        <w:t>physical possession</w:t>
      </w:r>
      <w:r w:rsidRPr="005628C1">
        <w:rPr>
          <w:sz w:val="16"/>
        </w:rPr>
        <w:t>."214 Land rights intersect with material wellbeing. Thus, the "close ties of [I]</w:t>
      </w:r>
      <w:proofErr w:type="spellStart"/>
      <w:r w:rsidRPr="005628C1">
        <w:rPr>
          <w:sz w:val="16"/>
        </w:rPr>
        <w:t>ndigenous</w:t>
      </w:r>
      <w:proofErr w:type="spellEnd"/>
      <w:r w:rsidRPr="005628C1">
        <w:rPr>
          <w:sz w:val="16"/>
        </w:rPr>
        <w:t xml:space="preserve"> people with the land must be . . . understood as the fundamental basis of their cultures, their spiritual life, their integrity, and their economic survival."215 </w:t>
      </w:r>
      <w:r w:rsidRPr="005628C1">
        <w:rPr>
          <w:rStyle w:val="StyleUnderline"/>
        </w:rPr>
        <w:t>There is no shortage of cases in which resource extraction</w:t>
      </w:r>
      <w:r w:rsidRPr="005628C1">
        <w:rPr>
          <w:sz w:val="16"/>
        </w:rPr>
        <w:t xml:space="preserve"> "</w:t>
      </w:r>
      <w:r w:rsidRPr="005628C1">
        <w:rPr>
          <w:rStyle w:val="StyleUnderline"/>
        </w:rPr>
        <w:t>impede[s]</w:t>
      </w:r>
      <w:r w:rsidRPr="005628C1">
        <w:rPr>
          <w:sz w:val="16"/>
        </w:rPr>
        <w:t xml:space="preserve"> [Indigenous communities'] </w:t>
      </w:r>
      <w:r w:rsidRPr="005628C1">
        <w:rPr>
          <w:rStyle w:val="StyleUnderline"/>
        </w:rPr>
        <w:t>access to lands and natural resources</w:t>
      </w:r>
      <w:r w:rsidRPr="005628C1">
        <w:rPr>
          <w:sz w:val="16"/>
        </w:rPr>
        <w:t xml:space="preserve"> critical to their physical [and spiritual] well-being."216 </w:t>
      </w:r>
      <w:r w:rsidRPr="005628C1">
        <w:rPr>
          <w:rStyle w:val="StyleUnderline"/>
        </w:rPr>
        <w:t xml:space="preserve">However, </w:t>
      </w:r>
      <w:r w:rsidRPr="005628C1">
        <w:rPr>
          <w:rStyle w:val="Emphasis"/>
        </w:rPr>
        <w:t>scholars have cautioned against assuming that Indigenous communities are a priori opposed to resource extraction on their</w:t>
      </w:r>
      <w:r w:rsidRPr="005628C1">
        <w:rPr>
          <w:sz w:val="16"/>
        </w:rPr>
        <w:t xml:space="preserve"> ancestral </w:t>
      </w:r>
      <w:r w:rsidRPr="005628C1">
        <w:rPr>
          <w:rStyle w:val="Emphasis"/>
        </w:rPr>
        <w:t>land</w:t>
      </w:r>
      <w:r w:rsidRPr="005628C1">
        <w:rPr>
          <w:sz w:val="16"/>
        </w:rPr>
        <w:t xml:space="preserve">.217 </w:t>
      </w:r>
      <w:r w:rsidRPr="005628C1">
        <w:rPr>
          <w:rStyle w:val="StyleUnderline"/>
        </w:rPr>
        <w:t>For some</w:t>
      </w:r>
      <w:r w:rsidRPr="005628C1">
        <w:rPr>
          <w:sz w:val="16"/>
        </w:rPr>
        <w:t xml:space="preserve"> Indigenous </w:t>
      </w:r>
      <w:r w:rsidRPr="005628C1">
        <w:rPr>
          <w:rStyle w:val="StyleUnderline"/>
        </w:rPr>
        <w:t xml:space="preserve">communities, extractive industries are the </w:t>
      </w:r>
      <w:r w:rsidRPr="005628C1">
        <w:rPr>
          <w:rStyle w:val="Emphasis"/>
        </w:rPr>
        <w:t>highest-paying employers</w:t>
      </w:r>
      <w:r w:rsidRPr="005628C1">
        <w:rPr>
          <w:rStyle w:val="StyleUnderline"/>
        </w:rPr>
        <w:t xml:space="preserve"> and </w:t>
      </w:r>
      <w:r w:rsidRPr="005628C1">
        <w:rPr>
          <w:rStyle w:val="Emphasis"/>
        </w:rPr>
        <w:t>providers of valuable educational opportunities</w:t>
      </w:r>
      <w:r w:rsidRPr="005628C1">
        <w:rPr>
          <w:sz w:val="16"/>
        </w:rPr>
        <w:t xml:space="preserve">.218 </w:t>
      </w:r>
      <w:r w:rsidRPr="005628C1">
        <w:rPr>
          <w:rStyle w:val="StyleUnderline"/>
        </w:rPr>
        <w:t xml:space="preserve">Indigenous opposition to resource development generally arises when extractive projects are implemented on terms that are </w:t>
      </w:r>
      <w:r w:rsidRPr="005628C1">
        <w:rPr>
          <w:rStyle w:val="Emphasis"/>
        </w:rPr>
        <w:t>unfavorable</w:t>
      </w:r>
      <w:r w:rsidRPr="005628C1">
        <w:rPr>
          <w:rStyle w:val="StyleUnderline"/>
        </w:rPr>
        <w:t xml:space="preserve"> and </w:t>
      </w:r>
      <w:r w:rsidRPr="005628C1">
        <w:rPr>
          <w:rStyle w:val="Emphasis"/>
        </w:rPr>
        <w:t>unjust</w:t>
      </w:r>
      <w:r w:rsidRPr="005628C1">
        <w:rPr>
          <w:sz w:val="16"/>
        </w:rPr>
        <w:t>.</w:t>
      </w:r>
    </w:p>
    <w:p w14:paraId="27222893" w14:textId="77777777" w:rsidR="00CF75E2" w:rsidRPr="005628C1" w:rsidRDefault="00CF75E2" w:rsidP="00CF75E2">
      <w:pPr>
        <w:rPr>
          <w:sz w:val="16"/>
        </w:rPr>
      </w:pPr>
      <w:r w:rsidRPr="005628C1">
        <w:rPr>
          <w:sz w:val="16"/>
        </w:rPr>
        <w:t xml:space="preserve">Since the inception of the United States, American Indians and </w:t>
      </w:r>
      <w:r w:rsidRPr="005628C1">
        <w:rPr>
          <w:rStyle w:val="StyleUnderline"/>
        </w:rPr>
        <w:t>Alaska Natives have been involved in a protracted battle against extractive industries</w:t>
      </w:r>
      <w:r w:rsidRPr="005628C1">
        <w:rPr>
          <w:sz w:val="16"/>
        </w:rPr>
        <w:t xml:space="preserve">. Ideally, the federal government would allow American Indian and Alaska Native tribes to be fully sovereign and self-governing. </w:t>
      </w:r>
      <w:r w:rsidRPr="005628C1">
        <w:rPr>
          <w:rStyle w:val="StyleUnderline"/>
        </w:rPr>
        <w:t>Promoting Indigenous self-determination is imperative to fortifying</w:t>
      </w:r>
      <w:r w:rsidRPr="005628C1">
        <w:rPr>
          <w:sz w:val="16"/>
        </w:rPr>
        <w:t xml:space="preserve"> "</w:t>
      </w:r>
      <w:r w:rsidRPr="005628C1">
        <w:rPr>
          <w:rStyle w:val="StyleUnderline"/>
        </w:rPr>
        <w:t>their role as custodians of</w:t>
      </w:r>
      <w:r w:rsidRPr="005628C1">
        <w:rPr>
          <w:sz w:val="16"/>
        </w:rPr>
        <w:t xml:space="preserve"> [</w:t>
      </w:r>
      <w:r w:rsidRPr="005628C1">
        <w:rPr>
          <w:rStyle w:val="Emphasis"/>
        </w:rPr>
        <w:t>biod</w:t>
      </w:r>
      <w:r w:rsidRPr="005628C1">
        <w:rPr>
          <w:rStyle w:val="StyleUnderline"/>
        </w:rPr>
        <w:t>iversity</w:t>
      </w:r>
      <w:r w:rsidRPr="005628C1">
        <w:rPr>
          <w:sz w:val="16"/>
        </w:rPr>
        <w:t xml:space="preserve">] </w:t>
      </w:r>
      <w:r w:rsidRPr="005628C1">
        <w:rPr>
          <w:rStyle w:val="StyleUnderline"/>
        </w:rPr>
        <w:t>and agents of</w:t>
      </w:r>
      <w:r w:rsidRPr="005628C1">
        <w:rPr>
          <w:sz w:val="16"/>
        </w:rPr>
        <w:t xml:space="preserve"> [</w:t>
      </w:r>
      <w:r w:rsidRPr="005628C1">
        <w:rPr>
          <w:rStyle w:val="StyleUnderline"/>
        </w:rPr>
        <w:t>social</w:t>
      </w:r>
      <w:r w:rsidRPr="005628C1">
        <w:rPr>
          <w:sz w:val="16"/>
        </w:rPr>
        <w:t xml:space="preserve">] </w:t>
      </w:r>
      <w:r w:rsidRPr="005628C1">
        <w:rPr>
          <w:rStyle w:val="StyleUnderline"/>
        </w:rPr>
        <w:t>change</w:t>
      </w:r>
      <w:r w:rsidRPr="005628C1">
        <w:rPr>
          <w:sz w:val="16"/>
        </w:rPr>
        <w:t>."219 However, the former United Nations Special Rapporteur on the Rights of Indigenous Peoples predicts that "for the foreseeable future[,] the financial and technical capacity for the extraction of natural resources will largely be in non-[I]</w:t>
      </w:r>
      <w:proofErr w:type="spellStart"/>
      <w:r w:rsidRPr="005628C1">
        <w:rPr>
          <w:sz w:val="16"/>
        </w:rPr>
        <w:t>ndigenous</w:t>
      </w:r>
      <w:proofErr w:type="spellEnd"/>
      <w:r w:rsidRPr="005628C1">
        <w:rPr>
          <w:sz w:val="16"/>
        </w:rPr>
        <w:t xml:space="preserve"> hands[,] and the political forces will continue to empower the existing system of industry actors."220</w:t>
      </w:r>
    </w:p>
    <w:p w14:paraId="647B57EE" w14:textId="77777777" w:rsidR="00CF75E2" w:rsidRPr="005628C1" w:rsidRDefault="00CF75E2" w:rsidP="00CF75E2">
      <w:pPr>
        <w:rPr>
          <w:sz w:val="16"/>
        </w:rPr>
      </w:pPr>
      <w:r w:rsidRPr="005628C1">
        <w:rPr>
          <w:sz w:val="16"/>
        </w:rPr>
        <w:t xml:space="preserve">In the meantime, </w:t>
      </w:r>
      <w:r w:rsidRPr="005628C1">
        <w:rPr>
          <w:rStyle w:val="Emphasis"/>
        </w:rPr>
        <w:t>coop</w:t>
      </w:r>
      <w:r w:rsidRPr="005628C1">
        <w:rPr>
          <w:rStyle w:val="StyleUnderline"/>
        </w:rPr>
        <w:t xml:space="preserve">eration </w:t>
      </w:r>
      <w:r w:rsidRPr="005628C1">
        <w:rPr>
          <w:rStyle w:val="Emphasis"/>
        </w:rPr>
        <w:t>is in the best interest of both Indigenous peoples and the private sector</w:t>
      </w:r>
      <w:r w:rsidRPr="005628C1">
        <w:rPr>
          <w:rStyle w:val="StyleUnderline"/>
        </w:rPr>
        <w:t>. For the private sector, conflicts with Indigenous peoples affect more than just public relations</w:t>
      </w:r>
      <w:r w:rsidRPr="005628C1">
        <w:rPr>
          <w:sz w:val="16"/>
        </w:rPr>
        <w:t xml:space="preserve">.221 </w:t>
      </w:r>
      <w:r w:rsidRPr="005628C1">
        <w:rPr>
          <w:rStyle w:val="StyleUnderline"/>
        </w:rPr>
        <w:t>Rejecting Indigenous rights</w:t>
      </w:r>
      <w:r w:rsidRPr="005628C1">
        <w:rPr>
          <w:sz w:val="16"/>
        </w:rPr>
        <w:t xml:space="preserve"> in land and resource management </w:t>
      </w:r>
      <w:r w:rsidRPr="005628C1">
        <w:rPr>
          <w:rStyle w:val="StyleUnderline"/>
        </w:rPr>
        <w:t>can cause</w:t>
      </w:r>
      <w:r w:rsidRPr="005628C1">
        <w:rPr>
          <w:sz w:val="16"/>
        </w:rPr>
        <w:t xml:space="preserve"> "</w:t>
      </w:r>
      <w:r w:rsidRPr="005628C1">
        <w:rPr>
          <w:rStyle w:val="StyleUnderline"/>
        </w:rPr>
        <w:t>project delays that increase operating costs</w:t>
      </w:r>
      <w:r w:rsidRPr="005628C1">
        <w:rPr>
          <w:sz w:val="16"/>
        </w:rPr>
        <w:t xml:space="preserve"> as much as 29 times </w:t>
      </w:r>
      <w:r w:rsidRPr="005628C1">
        <w:rPr>
          <w:rStyle w:val="StyleUnderline"/>
        </w:rPr>
        <w:t>and even lead to outright</w:t>
      </w:r>
      <w:r w:rsidRPr="005628C1">
        <w:rPr>
          <w:sz w:val="16"/>
        </w:rPr>
        <w:t xml:space="preserve"> [*191] </w:t>
      </w:r>
      <w:r w:rsidRPr="005628C1">
        <w:rPr>
          <w:rStyle w:val="StyleUnderline"/>
        </w:rPr>
        <w:t>abandonment of functional operations</w:t>
      </w:r>
      <w:r w:rsidRPr="005628C1">
        <w:rPr>
          <w:sz w:val="16"/>
        </w:rPr>
        <w:t xml:space="preserve">."222 </w:t>
      </w:r>
      <w:r w:rsidRPr="005628C1">
        <w:rPr>
          <w:rStyle w:val="StyleUnderline"/>
        </w:rPr>
        <w:t>For Indigenous peoples</w:t>
      </w:r>
      <w:r w:rsidRPr="005628C1">
        <w:rPr>
          <w:sz w:val="16"/>
        </w:rPr>
        <w:t xml:space="preserve">, the experience of </w:t>
      </w:r>
      <w:r w:rsidRPr="005628C1">
        <w:rPr>
          <w:rStyle w:val="StyleUnderline"/>
        </w:rPr>
        <w:t>negotiating</w:t>
      </w:r>
      <w:r w:rsidRPr="005628C1">
        <w:rPr>
          <w:sz w:val="16"/>
        </w:rPr>
        <w:t xml:space="preserve"> a participation agreement </w:t>
      </w:r>
      <w:r w:rsidRPr="005628C1">
        <w:rPr>
          <w:rStyle w:val="Emphasis"/>
        </w:rPr>
        <w:t>reinforces</w:t>
      </w:r>
      <w:r w:rsidRPr="005628C1">
        <w:rPr>
          <w:rStyle w:val="StyleUnderline"/>
        </w:rPr>
        <w:t xml:space="preserve"> the importance of </w:t>
      </w:r>
      <w:r w:rsidRPr="005628C1">
        <w:rPr>
          <w:rStyle w:val="Emphasis"/>
        </w:rPr>
        <w:t>Indigenous models of governance</w:t>
      </w:r>
      <w:r w:rsidRPr="005628C1">
        <w:rPr>
          <w:sz w:val="16"/>
        </w:rPr>
        <w:t xml:space="preserve">.223 </w:t>
      </w:r>
      <w:r w:rsidRPr="005628C1">
        <w:rPr>
          <w:rStyle w:val="StyleUnderline"/>
        </w:rPr>
        <w:t xml:space="preserve">Consultation is only the first step; </w:t>
      </w:r>
      <w:r w:rsidRPr="005628C1">
        <w:rPr>
          <w:rStyle w:val="Emphasis"/>
        </w:rPr>
        <w:t>real Indigenous governance requires jurisdiction</w:t>
      </w:r>
      <w:r w:rsidRPr="005628C1">
        <w:rPr>
          <w:sz w:val="16"/>
        </w:rPr>
        <w:t>.224 To that end, while recognizing the value of royalty payments, employment preferences, and scholarships, the Harvard Project on American Indian Economic Development concluded that the key to Indigenous prosperity lies elsewhere, including Indigenous self-government.225</w:t>
      </w:r>
    </w:p>
    <w:p w14:paraId="6AE93F11" w14:textId="77777777" w:rsidR="00CF75E2" w:rsidRPr="005628C1" w:rsidRDefault="00CF75E2" w:rsidP="00CF75E2">
      <w:pPr>
        <w:rPr>
          <w:sz w:val="16"/>
        </w:rPr>
      </w:pPr>
      <w:r w:rsidRPr="005628C1">
        <w:rPr>
          <w:rStyle w:val="StyleUnderline"/>
        </w:rPr>
        <w:t xml:space="preserve">Indigenous leaders' stewardship practices offer key solutions for maintaining </w:t>
      </w:r>
      <w:r w:rsidRPr="005628C1">
        <w:rPr>
          <w:rStyle w:val="Emphasis"/>
        </w:rPr>
        <w:t>biod</w:t>
      </w:r>
      <w:r w:rsidRPr="005628C1">
        <w:rPr>
          <w:rStyle w:val="StyleUnderline"/>
        </w:rPr>
        <w:t>iversity, mitigating climate change, and engendering positive social change</w:t>
      </w:r>
      <w:r w:rsidRPr="005628C1">
        <w:rPr>
          <w:sz w:val="16"/>
        </w:rPr>
        <w:t xml:space="preserve"> more broadly. As demonstrated by the case studies above, </w:t>
      </w:r>
      <w:r w:rsidRPr="005628C1">
        <w:rPr>
          <w:rStyle w:val="StyleUnderline"/>
        </w:rPr>
        <w:t xml:space="preserve">private companies in several countries have given Indigenous peoples a seat at the table, and </w:t>
      </w:r>
      <w:r w:rsidRPr="005628C1">
        <w:rPr>
          <w:rStyle w:val="Emphasis"/>
        </w:rPr>
        <w:t>the U</w:t>
      </w:r>
      <w:r w:rsidRPr="005628C1">
        <w:rPr>
          <w:rStyle w:val="StyleUnderline"/>
        </w:rPr>
        <w:t xml:space="preserve">nited </w:t>
      </w:r>
      <w:r w:rsidRPr="005628C1">
        <w:rPr>
          <w:rStyle w:val="Emphasis"/>
        </w:rPr>
        <w:t>S</w:t>
      </w:r>
      <w:r w:rsidRPr="005628C1">
        <w:rPr>
          <w:rStyle w:val="StyleUnderline"/>
        </w:rPr>
        <w:t xml:space="preserve">tates </w:t>
      </w:r>
      <w:r w:rsidRPr="005628C1">
        <w:rPr>
          <w:rStyle w:val="Emphasis"/>
        </w:rPr>
        <w:t>should follow suit</w:t>
      </w:r>
      <w:r w:rsidRPr="005628C1">
        <w:rPr>
          <w:sz w:val="16"/>
        </w:rPr>
        <w:t xml:space="preserve">. One Indigenous leader remarked, "When we are not invited to the table, it means we are on the menu."226 </w:t>
      </w:r>
      <w:r w:rsidRPr="005628C1">
        <w:rPr>
          <w:rStyle w:val="StyleUnderline"/>
        </w:rPr>
        <w:t>By engaging in meaningful negotiations that respect territorial sovereignty, explore alternative approaches to resource management, and ensure</w:t>
      </w:r>
      <w:r w:rsidRPr="005628C1">
        <w:rPr>
          <w:sz w:val="16"/>
        </w:rPr>
        <w:t xml:space="preserve"> the </w:t>
      </w:r>
      <w:r w:rsidRPr="005628C1">
        <w:rPr>
          <w:rStyle w:val="StyleUnderline"/>
        </w:rPr>
        <w:t xml:space="preserve">fair distribution of wealth generated from extractive projects, </w:t>
      </w:r>
      <w:r w:rsidRPr="005628C1">
        <w:rPr>
          <w:rStyle w:val="Emphasis"/>
        </w:rPr>
        <w:t>the adverse effects of resource development can be alleviated</w:t>
      </w:r>
      <w:r w:rsidRPr="005628C1">
        <w:rPr>
          <w:sz w:val="16"/>
        </w:rPr>
        <w:t>.</w:t>
      </w:r>
    </w:p>
    <w:p w14:paraId="52136BFA" w14:textId="77777777" w:rsidR="007B60BE" w:rsidRDefault="007B60BE" w:rsidP="00CF75E2">
      <w:pPr>
        <w:pStyle w:val="Heading3"/>
      </w:pPr>
      <w:r>
        <w:t>UQ---Benefit Sharing---2AC</w:t>
      </w:r>
    </w:p>
    <w:p w14:paraId="4E2240AB" w14:textId="77777777" w:rsidR="007B60BE" w:rsidRDefault="007B60BE" w:rsidP="00CF75E2">
      <w:pPr>
        <w:pStyle w:val="Heading4"/>
      </w:pPr>
      <w:r>
        <w:t>Benefit sharing is paternalistic now</w:t>
      </w:r>
    </w:p>
    <w:p w14:paraId="1317BAB6" w14:textId="77777777" w:rsidR="007B60BE" w:rsidRPr="002E776C" w:rsidRDefault="007B60BE" w:rsidP="007B60BE">
      <w:r w:rsidRPr="002E776C">
        <w:t xml:space="preserve">Maria S. </w:t>
      </w:r>
      <w:proofErr w:type="spellStart"/>
      <w:r w:rsidRPr="00CF75E2">
        <w:rPr>
          <w:rStyle w:val="Style13ptBold"/>
        </w:rPr>
        <w:t>Tysiachniouk</w:t>
      </w:r>
      <w:proofErr w:type="spellEnd"/>
      <w:r>
        <w:t>, 20</w:t>
      </w:r>
      <w:r w:rsidRPr="00CF75E2">
        <w:rPr>
          <w:rStyle w:val="Style13ptBold"/>
        </w:rPr>
        <w:t>20</w:t>
      </w:r>
      <w:r w:rsidRPr="002E776C">
        <w:t xml:space="preserve"> [Maria S. </w:t>
      </w:r>
      <w:proofErr w:type="spellStart"/>
      <w:r w:rsidRPr="002E776C">
        <w:t>Tysiachniouk</w:t>
      </w:r>
      <w:proofErr w:type="spellEnd"/>
      <w:r w:rsidRPr="002E776C">
        <w:t xml:space="preserve">, </w:t>
      </w:r>
      <w:r>
        <w:t xml:space="preserve">Environmental Policy Group, Wageningen University, </w:t>
      </w:r>
      <w:proofErr w:type="spellStart"/>
      <w:r>
        <w:t>Hollandseweg</w:t>
      </w:r>
      <w:proofErr w:type="spellEnd"/>
      <w:r>
        <w:t xml:space="preserve">, Nelson Institute for Environmental Studies, University of Wisconsin-Madison, Centre for Independent Social Research, National Research University Higher School of Economics, Laboratory for Studies in Economic Sociology, </w:t>
      </w:r>
      <w:r w:rsidRPr="002E776C">
        <w:t>2020</w:t>
      </w:r>
      <w:r>
        <w:t>,</w:t>
      </w:r>
      <w:r w:rsidRPr="002E776C">
        <w:t xml:space="preserve"> </w:t>
      </w:r>
      <w:r>
        <w:t>“</w:t>
      </w:r>
      <w:r w:rsidRPr="002E776C">
        <w:t>Disentangling Benefit-Sharing Complexities of Oil Extraction on the North Slope of Alaska</w:t>
      </w:r>
      <w:r>
        <w:t xml:space="preserve">,” </w:t>
      </w:r>
      <w:r w:rsidRPr="002E776C">
        <w:t>Sustainability</w:t>
      </w:r>
      <w:r>
        <w:t xml:space="preserve">, </w:t>
      </w:r>
      <w:r w:rsidRPr="002E776C">
        <w:t>https://www.mdpi.com/2071-1050/12/13/5432</w:t>
      </w:r>
      <w:r>
        <w:t xml:space="preserve">, </w:t>
      </w:r>
      <w:r w:rsidRPr="002E776C">
        <w:t>accessed 7-16-2025 // ava (</w:t>
      </w:r>
      <w:proofErr w:type="spellStart"/>
      <w:r w:rsidRPr="002E776C">
        <w:t>barbiere</w:t>
      </w:r>
      <w:proofErr w:type="spellEnd"/>
      <w:r w:rsidRPr="002E776C">
        <w:t>) :)]</w:t>
      </w:r>
    </w:p>
    <w:p w14:paraId="1062A2C0" w14:textId="77777777" w:rsidR="007B60BE" w:rsidRDefault="007B60BE" w:rsidP="007B60BE">
      <w:r>
        <w:t>2. Theoretical Framework: Envisioning Equitable Benefit-Sharing Thorough Stakeholder and Shareholder Theories</w:t>
      </w:r>
    </w:p>
    <w:p w14:paraId="330A4FEE" w14:textId="77777777" w:rsidR="007B60BE" w:rsidRPr="00AD5150" w:rsidRDefault="007B60BE" w:rsidP="007B60BE">
      <w:pPr>
        <w:rPr>
          <w:sz w:val="16"/>
        </w:rPr>
      </w:pPr>
      <w:r w:rsidRPr="00AD5150">
        <w:rPr>
          <w:sz w:val="16"/>
        </w:rPr>
        <w:t xml:space="preserve">In this study, shareholder and stakeholder theories are combined with the theoretical insights from empirically-grounded research on benefit-sharing. </w:t>
      </w:r>
      <w:r w:rsidRPr="00275C43">
        <w:rPr>
          <w:u w:val="single"/>
        </w:rPr>
        <w:t xml:space="preserve">Shareholders are holding sticks and receiving dividends. Stakeholders include, but are not limited to state agencies, non-governmental entities, Indigenous Peoples, and local communities. Both shareholder and stakeholder theories represent a normative approach to </w:t>
      </w:r>
      <w:r w:rsidRPr="00275C43">
        <w:rPr>
          <w:b/>
          <w:bCs/>
          <w:u w:val="single"/>
        </w:rPr>
        <w:t>corporate social responsibility</w:t>
      </w:r>
      <w:r w:rsidRPr="00275C43">
        <w:rPr>
          <w:u w:val="single"/>
        </w:rPr>
        <w:t xml:space="preserve"> (CSR), highlighting what a good practice of responsible business is.</w:t>
      </w:r>
      <w:r w:rsidRPr="00AD5150">
        <w:rPr>
          <w:sz w:val="16"/>
        </w:rPr>
        <w:t xml:space="preserve"> According to shareholder theory, coined by Milton Friedman, the major duty of business managers is to increase profits to legitimize the trust of companies’ investors and shareholders. Therefore, managers are morally obliged to run the company to maximize shareholder profits because shareholders have advanced capital to the company. However, these duties can only be carried out through legal means and with a long-term orientation [27,28]. Stakeholder theory adopts a broader lens, acknowledging that firms bear the responsibility to both shareholders and stakeholders. The major difference is that stakeholder theory argues that the interests of all stakeholders have to be satisfied, even at the expense of companies’ profitability [28,29]. Contemporary managerial theories highlight that the logic of companies’ CSR is embedded in interdependency between the stockholders and societal actors [30]. Scholars argue that shareholders are not the only investors; society is also an investor in any business venture. Scholars distinguish between two major categories of stakeholders: Interested, such as NGOs, for example, and affected, e.g., local and/or indigenous communities that experience harm or benefits from companies’ operations [31,32]. </w:t>
      </w:r>
      <w:r w:rsidRPr="00275C43">
        <w:rPr>
          <w:rStyle w:val="StyleUnderline"/>
        </w:rPr>
        <w:t xml:space="preserve">The interests of stakeholders may contradict each </w:t>
      </w:r>
      <w:proofErr w:type="spellStart"/>
      <w:r w:rsidRPr="00275C43">
        <w:rPr>
          <w:rStyle w:val="StyleUnderline"/>
        </w:rPr>
        <w:t>nother</w:t>
      </w:r>
      <w:proofErr w:type="spellEnd"/>
      <w:r w:rsidRPr="00275C43">
        <w:rPr>
          <w:rStyle w:val="StyleUnderline"/>
        </w:rPr>
        <w:t>; therefore, stakeholder theory assumes that it will be necessary to prioritize and make tradeoffs in efforts to satisfy stakeholders’ desires [33]. By responding to the demands of interested stakeholders, companies reduce reputational risks and may make progress toward receiving a social license to operate (SLO).</w:t>
      </w:r>
    </w:p>
    <w:p w14:paraId="2DA92F6F" w14:textId="77777777" w:rsidR="007B60BE" w:rsidRPr="00AD5150" w:rsidRDefault="007B60BE" w:rsidP="007B60BE">
      <w:pPr>
        <w:rPr>
          <w:sz w:val="16"/>
        </w:rPr>
      </w:pPr>
      <w:r w:rsidRPr="00AD5150">
        <w:rPr>
          <w:sz w:val="16"/>
        </w:rPr>
        <w:t>The concept of SLO appeared in the 1990s as companies were called to act beyond legal compliance and address stakeholders’ concerns and needs [9,10,11,12,13</w:t>
      </w:r>
      <w:r w:rsidRPr="009C7981">
        <w:rPr>
          <w:rStyle w:val="StyleUnderline"/>
        </w:rPr>
        <w:t xml:space="preserve">]. An oil or mining company would achieve an SLO when its activities, performed in line with all requirements regarding resource extraction, were viewed as acceptable by key social groups. An important constituent of SLO is </w:t>
      </w:r>
      <w:r w:rsidRPr="009C7981">
        <w:rPr>
          <w:rStyle w:val="StyleUnderline"/>
          <w:b/>
          <w:bCs/>
        </w:rPr>
        <w:t>benefit-sharing</w:t>
      </w:r>
      <w:r w:rsidRPr="009C7981">
        <w:rPr>
          <w:rStyle w:val="StyleUnderline"/>
        </w:rPr>
        <w:t xml:space="preserve"> [14].</w:t>
      </w:r>
      <w:r w:rsidRPr="00AD5150">
        <w:rPr>
          <w:sz w:val="16"/>
        </w:rPr>
        <w:t xml:space="preserve"> In broad, metaphorical terms, stakeholder theory and the concept of SLO emphasize the need for trust, legitimacy and credibility in company-stakeholder relations [15,16]. At the same time, </w:t>
      </w:r>
      <w:r w:rsidRPr="009C7981">
        <w:rPr>
          <w:rStyle w:val="StyleUnderline"/>
        </w:rPr>
        <w:t>the concept of benefit-sharing is more tangible to addressing the needs of local communities, that are experiencing impacts of resource extraction.</w:t>
      </w:r>
    </w:p>
    <w:p w14:paraId="4E8D8439" w14:textId="77777777" w:rsidR="007B60BE" w:rsidRPr="009C7981" w:rsidRDefault="007B60BE" w:rsidP="007B60BE">
      <w:pPr>
        <w:rPr>
          <w:rStyle w:val="StyleUnderline"/>
        </w:rPr>
      </w:pPr>
      <w:r w:rsidRPr="009C7981">
        <w:rPr>
          <w:rStyle w:val="StyleUnderline"/>
        </w:rPr>
        <w:t>Benefit-sharing is defined as the distribution of monetary and non-monetary benefits generated through a resource extraction activity to affected stakeholders</w:t>
      </w:r>
      <w:r w:rsidRPr="00AD5150">
        <w:rPr>
          <w:sz w:val="16"/>
        </w:rPr>
        <w:t xml:space="preserve"> [34,35]. </w:t>
      </w:r>
      <w:r w:rsidRPr="009C7981">
        <w:rPr>
          <w:rStyle w:val="StyleUnderline"/>
        </w:rPr>
        <w:t>Benefit-sharing can imply transfers from companies in the form of tax payments, damage compensation, royalty payments, dividends, or socio-economic contracts</w:t>
      </w:r>
      <w:r w:rsidRPr="00AD5150">
        <w:rPr>
          <w:sz w:val="16"/>
        </w:rPr>
        <w:t xml:space="preserve"> [35,36]. </w:t>
      </w:r>
      <w:r w:rsidRPr="009C7981">
        <w:rPr>
          <w:rStyle w:val="StyleUnderline"/>
        </w:rPr>
        <w:t>In some cases, the state can control the process of benefit-sharing by means of sovereign wealth funds, land lease agreements, obligatory social investments or voluntary company initiatives</w:t>
      </w:r>
      <w:r w:rsidRPr="00AD5150">
        <w:rPr>
          <w:sz w:val="16"/>
        </w:rPr>
        <w:t xml:space="preserve"> [37,38,39]. </w:t>
      </w:r>
      <w:r w:rsidRPr="009C7981">
        <w:rPr>
          <w:rStyle w:val="StyleUnderline"/>
        </w:rPr>
        <w:t>Benefit-sharing may appear philanthropic because the funds support cultural festivities, languages or sports, as well as strategic investments in education in subjects important to the oil and gas industry in order to generate potential employees of the company.</w:t>
      </w:r>
    </w:p>
    <w:p w14:paraId="261662D0" w14:textId="77777777" w:rsidR="007B60BE" w:rsidRPr="00AD5150" w:rsidRDefault="007B60BE" w:rsidP="007B60BE">
      <w:pPr>
        <w:rPr>
          <w:sz w:val="16"/>
        </w:rPr>
      </w:pPr>
      <w:r w:rsidRPr="00B225AD">
        <w:rPr>
          <w:rStyle w:val="StyleUnderline"/>
        </w:rPr>
        <w:t>Previous studies identified benefit-sharing regimes, that include modes, principles and mechanisms.</w:t>
      </w:r>
      <w:r w:rsidRPr="00AD5150">
        <w:rPr>
          <w:sz w:val="16"/>
        </w:rPr>
        <w:t xml:space="preserve"> [21]. </w:t>
      </w:r>
      <w:r w:rsidRPr="00B225AD">
        <w:rPr>
          <w:rStyle w:val="StyleUnderline"/>
        </w:rPr>
        <w:t>Regimes constitute a broad overreaching range of different kinds of formal and informal relationships between companies and communities involving the distribution of funds, as well as in-kind benefits. Regimes are embedded in national legislation, companies’ ownership and policies, practices in use, historical legacies, opportunities for Indigenous Peoples’ involvement in decision making processes, and existing power dynamics in communities.</w:t>
      </w:r>
    </w:p>
    <w:p w14:paraId="43D992D0" w14:textId="77777777" w:rsidR="007B60BE" w:rsidRPr="00AD5150" w:rsidRDefault="007B60BE" w:rsidP="007B60BE">
      <w:pPr>
        <w:rPr>
          <w:sz w:val="16"/>
        </w:rPr>
      </w:pPr>
      <w:r w:rsidRPr="00B225AD">
        <w:rPr>
          <w:rStyle w:val="StyleUnderline"/>
        </w:rPr>
        <w:t xml:space="preserve">Modes of benefit-sharing refer to institutionalized forms of interaction between oil companies, state agencies and communities around the distribution of oil wealth. In our previous studies, we identified several modes: Paternalism, company centered social responsibility (CCSR), partnership, and </w:t>
      </w:r>
      <w:r w:rsidRPr="00490D27">
        <w:rPr>
          <w:rStyle w:val="StyleUnderline"/>
          <w:b/>
          <w:bCs/>
        </w:rPr>
        <w:t>shareholder mode</w:t>
      </w:r>
      <w:r w:rsidRPr="00AD5150">
        <w:rPr>
          <w:sz w:val="16"/>
        </w:rPr>
        <w:t xml:space="preserve"> [17,21,39,40]. Empirically, it became apparent that </w:t>
      </w:r>
      <w:r w:rsidRPr="00B225AD">
        <w:rPr>
          <w:rStyle w:val="StyleUnderline"/>
        </w:rPr>
        <w:t>most benefit-sharing practices are mixed and combine the characteristics of several ideal types.</w:t>
      </w:r>
    </w:p>
    <w:p w14:paraId="0CE219D2" w14:textId="77777777" w:rsidR="007B60BE" w:rsidRPr="00AD5150" w:rsidRDefault="007B60BE" w:rsidP="007B60BE">
      <w:pPr>
        <w:rPr>
          <w:sz w:val="16"/>
        </w:rPr>
      </w:pPr>
      <w:r w:rsidRPr="00AD5150">
        <w:rPr>
          <w:sz w:val="16"/>
        </w:rPr>
        <w:t>In the paternalistic ideal type, the state dominates in welfare provision coming from oil money (see Figure 1).</w:t>
      </w:r>
    </w:p>
    <w:p w14:paraId="5905421D" w14:textId="77777777" w:rsidR="007B60BE" w:rsidRPr="00AD5150" w:rsidRDefault="007B60BE" w:rsidP="007B60BE">
      <w:pPr>
        <w:rPr>
          <w:sz w:val="16"/>
        </w:rPr>
      </w:pPr>
      <w:r w:rsidRPr="00AD5150">
        <w:rPr>
          <w:sz w:val="16"/>
        </w:rPr>
        <w:t>Figure 1. Paternalistic Mode of Benefit Sharing.</w:t>
      </w:r>
    </w:p>
    <w:p w14:paraId="39C62E8C" w14:textId="77777777" w:rsidR="007B60BE" w:rsidRPr="00AD5150" w:rsidRDefault="007B60BE" w:rsidP="007B60BE">
      <w:pPr>
        <w:rPr>
          <w:sz w:val="16"/>
        </w:rPr>
      </w:pPr>
      <w:r w:rsidRPr="00AD5150">
        <w:rPr>
          <w:sz w:val="16"/>
        </w:rPr>
        <w:t>In CCSR, companies retain power and control over benefit-sharing arrangements, which companies mostly set with stakeholders; benefit-sharing is structured in a way that helps to avoid reputational risks with NGOs and conflicts with local communities, investors and shareholders. The partnership mode is based on a stakeholder approach, in which social actors are seen as contributors to the companies’ wellbeing and vice versa [33] (see Figure 2).</w:t>
      </w:r>
    </w:p>
    <w:p w14:paraId="02F48CCD" w14:textId="77777777" w:rsidR="007B60BE" w:rsidRPr="00AD5150" w:rsidRDefault="007B60BE" w:rsidP="007B60BE">
      <w:pPr>
        <w:rPr>
          <w:sz w:val="16"/>
        </w:rPr>
      </w:pPr>
      <w:r w:rsidRPr="00AD5150">
        <w:rPr>
          <w:sz w:val="16"/>
        </w:rPr>
        <w:t>Figure 2. Company Centered Social Responsibility Mode of Benefit Sharing.</w:t>
      </w:r>
    </w:p>
    <w:p w14:paraId="7ACA4313" w14:textId="77777777" w:rsidR="007B60BE" w:rsidRPr="00AD5150" w:rsidRDefault="007B60BE" w:rsidP="007B60BE">
      <w:pPr>
        <w:rPr>
          <w:sz w:val="16"/>
        </w:rPr>
      </w:pPr>
      <w:r w:rsidRPr="00490D27">
        <w:rPr>
          <w:rStyle w:val="StyleUnderline"/>
        </w:rPr>
        <w:t>The aim of the partnership is to foster self-reliance, empowerment and community involvement in sharing oil benefits and costs. Indigenous organizations, companies and the state agencies make joint decisions on benefit-sharing</w:t>
      </w:r>
      <w:r w:rsidRPr="00AD5150">
        <w:rPr>
          <w:sz w:val="16"/>
        </w:rPr>
        <w:t xml:space="preserve"> (see Figure 3).</w:t>
      </w:r>
    </w:p>
    <w:p w14:paraId="3C7C2F5C" w14:textId="77777777" w:rsidR="007B60BE" w:rsidRPr="00AD5150" w:rsidRDefault="007B60BE" w:rsidP="007B60BE">
      <w:pPr>
        <w:rPr>
          <w:sz w:val="16"/>
        </w:rPr>
      </w:pPr>
      <w:r w:rsidRPr="00AD5150">
        <w:rPr>
          <w:sz w:val="16"/>
        </w:rPr>
        <w:t>Figure 3. Partnership Mode of Benefit Sharing.</w:t>
      </w:r>
    </w:p>
    <w:p w14:paraId="0331A5C8" w14:textId="77777777" w:rsidR="007B60BE" w:rsidRPr="00AD5150" w:rsidRDefault="007B60BE" w:rsidP="007B60BE">
      <w:pPr>
        <w:rPr>
          <w:sz w:val="16"/>
        </w:rPr>
      </w:pPr>
      <w:r w:rsidRPr="00490D27">
        <w:rPr>
          <w:rStyle w:val="StyleUnderline"/>
        </w:rPr>
        <w:t>The shareholder mode happens in Alaska, where every citizen receives oil dividends every year from the state. Indigenous Peoples are shareholders of native corporations and receive dividends from them</w:t>
      </w:r>
      <w:r w:rsidRPr="00AD5150">
        <w:rPr>
          <w:sz w:val="16"/>
        </w:rPr>
        <w:t xml:space="preserve"> (see Figure 4). </w:t>
      </w:r>
      <w:r w:rsidRPr="00490D27">
        <w:rPr>
          <w:rStyle w:val="StyleUnderline"/>
        </w:rPr>
        <w:t>The peculiarity of this case is that Indigenous Peoples simultaneously are shareholders of a native corporation and affected stakeholders whose traditional economic activities may be damaged by extractive industries.</w:t>
      </w:r>
      <w:r w:rsidRPr="00AD5150">
        <w:rPr>
          <w:sz w:val="16"/>
        </w:rPr>
        <w:t xml:space="preserve"> Finally, the beneficiary mode occurs primarily in Canada, where community-based non-profit organizations manage oil money coming from companies [17,21,39,40].</w:t>
      </w:r>
    </w:p>
    <w:p w14:paraId="22B19677" w14:textId="77777777" w:rsidR="007B60BE" w:rsidRPr="00AD5150" w:rsidRDefault="007B60BE" w:rsidP="007B60BE">
      <w:pPr>
        <w:rPr>
          <w:sz w:val="16"/>
        </w:rPr>
      </w:pPr>
      <w:r w:rsidRPr="00AD5150">
        <w:rPr>
          <w:sz w:val="16"/>
        </w:rPr>
        <w:t>Figure 4. Shareholder Mode of Benefit Sharing.</w:t>
      </w:r>
    </w:p>
    <w:p w14:paraId="11E61E8A" w14:textId="77777777" w:rsidR="007B60BE" w:rsidRPr="00AD5150" w:rsidRDefault="007B60BE" w:rsidP="007B60BE">
      <w:pPr>
        <w:rPr>
          <w:sz w:val="16"/>
        </w:rPr>
      </w:pPr>
      <w:r w:rsidRPr="00AD5150">
        <w:rPr>
          <w:sz w:val="16"/>
        </w:rPr>
        <w:t xml:space="preserve">These modes are rooted in several principles. </w:t>
      </w:r>
      <w:r w:rsidRPr="00BB2F92">
        <w:rPr>
          <w:rStyle w:val="StyleUnderline"/>
        </w:rPr>
        <w:t>The principles define the nature of benefits, such as compensation, investment, and charity</w:t>
      </w:r>
      <w:r w:rsidRPr="00AD5150">
        <w:rPr>
          <w:rStyle w:val="StyleUnderline"/>
          <w:sz w:val="16"/>
          <w:u w:val="none"/>
        </w:rPr>
        <w:t xml:space="preserve"> [21]. </w:t>
      </w:r>
      <w:r w:rsidRPr="00BB2F92">
        <w:rPr>
          <w:rStyle w:val="StyleUnderline"/>
        </w:rPr>
        <w:t>Compensation for loss of pasture lands, hunting grounds, or for irreversible impacts on traditional culture and lifestyle is a principle, which law or state policy typically dictates and stipulates possible collective socio-cultural or environmental costs the community endured and the way in which a community will be reimbursed. The investment principle involves building physical or social infrastructure “voluntarily”. Investment also can be in an educational or community capacity building</w:t>
      </w:r>
      <w:r w:rsidRPr="00AD5150">
        <w:rPr>
          <w:sz w:val="16"/>
        </w:rPr>
        <w:t xml:space="preserve"> [40,41]. For example, </w:t>
      </w:r>
      <w:r w:rsidRPr="00BB2F92">
        <w:rPr>
          <w:rStyle w:val="StyleUnderline"/>
        </w:rPr>
        <w:t>investors can build roads, create new jobs for the residents, and give stipends to Indigenous Peoples to study at Universities and colleges. Charity principle entails sponsorship of cultural events, festivals, and conferences among many others.</w:t>
      </w:r>
    </w:p>
    <w:p w14:paraId="442E4D4E" w14:textId="77777777" w:rsidR="007B60BE" w:rsidRPr="00AD5150" w:rsidRDefault="007B60BE" w:rsidP="007B60BE">
      <w:pPr>
        <w:rPr>
          <w:sz w:val="16"/>
        </w:rPr>
      </w:pPr>
      <w:r w:rsidRPr="00AD5150">
        <w:rPr>
          <w:sz w:val="16"/>
        </w:rPr>
        <w:t xml:space="preserve">Finally, we distinguish the mechanisms of benefit-sharing arrangements. </w:t>
      </w:r>
      <w:r w:rsidRPr="00DA7549">
        <w:rPr>
          <w:rStyle w:val="StyleUnderline"/>
          <w:b/>
          <w:bCs/>
        </w:rPr>
        <w:t>Mandated mechanisms</w:t>
      </w:r>
      <w:r w:rsidRPr="00DA7549">
        <w:rPr>
          <w:rStyle w:val="StyleUnderline"/>
        </w:rPr>
        <w:t xml:space="preserve"> are required by legislation or contracts. Negotiated benefits represent a mechanism oil companies deliver to communities as a result of negotiations. Semi-formal benefits involve sponsorship as well as different kinds of goods and services that the community gets upon request from the company. Trickle-down benefits are those that automatically come to the community, along with development</w:t>
      </w:r>
      <w:r w:rsidRPr="00AD5150">
        <w:rPr>
          <w:sz w:val="16"/>
        </w:rPr>
        <w:t xml:space="preserve"> [17]. Mechanisms of benefit-sharing have unclear boundaries. For example, a certain degree of negotiations may be involved in contracting, semi-formal agreements and even trickle-down benefits.</w:t>
      </w:r>
    </w:p>
    <w:p w14:paraId="3F587384" w14:textId="77777777" w:rsidR="007B60BE" w:rsidRPr="00AD5150" w:rsidRDefault="007B60BE" w:rsidP="007B60BE">
      <w:pPr>
        <w:rPr>
          <w:sz w:val="16"/>
        </w:rPr>
      </w:pPr>
      <w:r w:rsidRPr="00DA7549">
        <w:rPr>
          <w:rStyle w:val="StyleUnderline"/>
        </w:rPr>
        <w:t>Mandated benefits are associated with specific acts of legislation or regulation. Mandated benefits are often taxes and royalty payments to the state or to the community in case the company is using federal, state, or community land</w:t>
      </w:r>
      <w:r w:rsidRPr="00AD5150">
        <w:rPr>
          <w:sz w:val="16"/>
        </w:rPr>
        <w:t xml:space="preserve"> [42]. </w:t>
      </w:r>
      <w:r w:rsidRPr="00DA7549">
        <w:rPr>
          <w:rStyle w:val="StyleUnderline"/>
        </w:rPr>
        <w:t>Companies must pay taxes, and tax distribution is based on national, regional, or local legislation. Another typical example of mandated benefits is the Alaskan permanent fund that distributes money from oil rent to every Alaskan citizen, and the Alaska Native Claim Settlement Act (ANCSA) requirements; 70% of the money from resource extraction in the Alaska Native Regional Corporations have to be shared with other regional native corporations</w:t>
      </w:r>
      <w:r w:rsidRPr="00AD5150">
        <w:rPr>
          <w:sz w:val="16"/>
        </w:rPr>
        <w:t xml:space="preserve"> [8].</w:t>
      </w:r>
    </w:p>
    <w:p w14:paraId="3F54620D" w14:textId="77777777" w:rsidR="007B60BE" w:rsidRPr="00371929" w:rsidRDefault="007B60BE" w:rsidP="007B60BE">
      <w:pPr>
        <w:rPr>
          <w:rStyle w:val="StyleUnderline"/>
        </w:rPr>
      </w:pPr>
      <w:r w:rsidRPr="00AD5150">
        <w:rPr>
          <w:sz w:val="16"/>
        </w:rPr>
        <w:t xml:space="preserve">Negotiated benefits are an eclectic group of arrangements between companies and regional, district, and municipal authorities, or between companies and communities. For example, the impact benefit agreement (ABI) that is common in Canada [43]. In Russia, the federal, or more often, regional authorities imposed and negotiated socio-economic cooperation agreements both formally and informally as a legacy of the Soviet state practices [19]. The post-Soviet practice encompasses a system where the extractive industry fulfils a part of the normal state functions. The negotiation of benefits becomes centralized even though the local government is active in requesting benefits from these negotiations. This system gives little voice to the community, and mostly serves the interests of the state in its interpretation of the local needs [19]. Negotiated benefit-sharing happens when foreign investors or partners impose requirements on lending entities. Regional extractive companies may be open to such loans and partnerships in order to get access to capital. Lenders, such as the European Bank for Reconstruction and Development (EBRD), put conditions which require benefit-sharing. </w:t>
      </w:r>
      <w:r w:rsidRPr="00371929">
        <w:rPr>
          <w:rStyle w:val="StyleUnderline"/>
        </w:rPr>
        <w:t>However, benefit-sharing may not be well connected to real community needs and faces implementation challenges, if these standards do not conform to the local realities</w:t>
      </w:r>
      <w:r w:rsidRPr="00AD5150">
        <w:rPr>
          <w:sz w:val="16"/>
        </w:rPr>
        <w:t xml:space="preserve"> [20]. </w:t>
      </w:r>
      <w:r w:rsidRPr="00371929">
        <w:rPr>
          <w:rStyle w:val="StyleUnderline"/>
        </w:rPr>
        <w:t xml:space="preserve">In Alaska, voluntary local/indigenous employment quotas and hiring preferences negotiations take place, yet </w:t>
      </w:r>
      <w:r w:rsidRPr="005A4806">
        <w:rPr>
          <w:rStyle w:val="Emphasis"/>
        </w:rPr>
        <w:t>the company makes the final decision</w:t>
      </w:r>
      <w:r w:rsidRPr="00371929">
        <w:rPr>
          <w:rStyle w:val="StyleUnderline"/>
        </w:rPr>
        <w:t xml:space="preserve"> on them. The common practice in Alaska is contractual agreements and royalty payments for using private land, which native corporations and oil companies negotiate.</w:t>
      </w:r>
    </w:p>
    <w:p w14:paraId="2342510F" w14:textId="77777777" w:rsidR="007B60BE" w:rsidRPr="00AD5150" w:rsidRDefault="007B60BE" w:rsidP="007B60BE">
      <w:pPr>
        <w:rPr>
          <w:sz w:val="16"/>
        </w:rPr>
      </w:pPr>
      <w:r w:rsidRPr="00DD535F">
        <w:rPr>
          <w:rStyle w:val="StyleUnderline"/>
        </w:rPr>
        <w:t>The semi-formal mechanism of benefit-sharing occurs when a company responds to community actors’, local authorities’, or private citizens’ requests often without much transparency or public participation.</w:t>
      </w:r>
      <w:r w:rsidRPr="00AD5150">
        <w:rPr>
          <w:sz w:val="16"/>
        </w:rPr>
        <w:t xml:space="preserve"> Companies are selective in their replies to certain local petitions, which helps them in risks avoidance. </w:t>
      </w:r>
      <w:r w:rsidRPr="00DD535F">
        <w:rPr>
          <w:rStyle w:val="StyleUnderline"/>
        </w:rPr>
        <w:t>The decision-making power always rests with corporate leadership, and is often perceived as the company’s goodwill, to which a local community is not formally entitled.</w:t>
      </w:r>
      <w:r w:rsidRPr="00AD5150">
        <w:rPr>
          <w:sz w:val="16"/>
        </w:rPr>
        <w:t xml:space="preserve"> From a company’s standpoint, this is a “social expenditure” embedded in its role as a dominant local economic actor.</w:t>
      </w:r>
    </w:p>
    <w:p w14:paraId="422C791A" w14:textId="77777777" w:rsidR="007B60BE" w:rsidRPr="00AD5150" w:rsidRDefault="007B60BE" w:rsidP="007B60BE">
      <w:pPr>
        <w:rPr>
          <w:sz w:val="16"/>
        </w:rPr>
      </w:pPr>
      <w:r w:rsidRPr="00AD5150">
        <w:rPr>
          <w:sz w:val="16"/>
        </w:rPr>
        <w:t>The trickle-down benefit mechanism includes gains the community experiences from general economic impacts, such as income growth, employment, increased consumer spending, new infrastructure development, procurement through indigenous, and local businesses and the creation of local jobs. Trickle-down benefits are typically unspecified in benefit-sharing agreements, are not based on companies’ strategy, and emerge due to the multiplier effect in the economy or increases in cash flow in local consumption [18].</w:t>
      </w:r>
    </w:p>
    <w:p w14:paraId="3F2EAD51" w14:textId="77777777" w:rsidR="007B60BE" w:rsidRPr="00AD5150" w:rsidRDefault="007B60BE" w:rsidP="007B60BE">
      <w:pPr>
        <w:rPr>
          <w:sz w:val="16"/>
        </w:rPr>
      </w:pPr>
      <w:r w:rsidRPr="00AD5150">
        <w:rPr>
          <w:sz w:val="16"/>
        </w:rPr>
        <w:t xml:space="preserve">In cases where companies strategically develop an effective stakeholder approach, benefit-sharing arrangements are expected to contribute to local communities’ welfare and enhance the residents’ control over their lives [44,45]. </w:t>
      </w:r>
      <w:r w:rsidRPr="00DD535F">
        <w:rPr>
          <w:rStyle w:val="StyleUnderline"/>
        </w:rPr>
        <w:t>Principles of “fair and equitable benefit-sharing” are rooted in international conventions related to biodiversity protection, international human rights, maritime law and the right to science</w:t>
      </w:r>
      <w:r w:rsidRPr="00AD5150">
        <w:rPr>
          <w:sz w:val="16"/>
        </w:rPr>
        <w:t xml:space="preserve"> [46,47].</w:t>
      </w:r>
    </w:p>
    <w:p w14:paraId="7CBBD237" w14:textId="77777777" w:rsidR="007B60BE" w:rsidRPr="00AD5150" w:rsidRDefault="007B60BE" w:rsidP="007B60BE">
      <w:pPr>
        <w:rPr>
          <w:sz w:val="16"/>
        </w:rPr>
      </w:pPr>
      <w:r w:rsidRPr="00AD5150">
        <w:rPr>
          <w:sz w:val="16"/>
        </w:rPr>
        <w:t>To analyze perceived fairness and equitability of benefit-sharing arrangements in Alaska, we employ the equity concept differentiating between participatory and distributive equity [48]. The former is associated with indigenous communities’ participation in decision-making, particularly regarding the forms and the number of benefits received. The latter implies that the funds and benefits received by the communities from the oil companies are distributed in an equitable way.</w:t>
      </w:r>
    </w:p>
    <w:p w14:paraId="4C7C875C" w14:textId="77777777" w:rsidR="007B60BE" w:rsidRDefault="007B60BE" w:rsidP="007B60BE">
      <w:pPr>
        <w:rPr>
          <w:sz w:val="16"/>
        </w:rPr>
      </w:pPr>
      <w:r w:rsidRPr="00AD5150">
        <w:rPr>
          <w:sz w:val="16"/>
        </w:rPr>
        <w:t>The regimes, modes, principles, and mechanisms that we described above have an impact on perceived equity in benefit-sharing arrangements as they highlight in what cases negotiations may exercise participatory equity, and to what extent the design of the existing legislation, such as Alaska Native Claim Settlement Act (ANCSA), can foster distributive equity.</w:t>
      </w:r>
    </w:p>
    <w:p w14:paraId="6061A62B" w14:textId="77777777" w:rsidR="007B60BE" w:rsidRPr="00A50503" w:rsidRDefault="007B60BE" w:rsidP="00CF75E2">
      <w:pPr>
        <w:pStyle w:val="Heading4"/>
        <w:rPr>
          <w:rFonts w:eastAsia="DengXian Light"/>
        </w:rPr>
      </w:pPr>
      <w:r w:rsidRPr="00A50503">
        <w:rPr>
          <w:rFonts w:eastAsia="DengXian Light"/>
        </w:rPr>
        <w:t xml:space="preserve">Current benefit sharing is ineffective and misaligned with local institutions --undermining sustainable development   </w:t>
      </w:r>
    </w:p>
    <w:p w14:paraId="1D309FFB" w14:textId="77777777" w:rsidR="007B60BE" w:rsidRPr="00A50503" w:rsidRDefault="007B60BE" w:rsidP="007B60BE">
      <w:pPr>
        <w:rPr>
          <w:rFonts w:eastAsia="Calibri"/>
        </w:rPr>
      </w:pPr>
      <w:r w:rsidRPr="00A50503">
        <w:rPr>
          <w:rFonts w:eastAsia="Calibri"/>
        </w:rPr>
        <w:t xml:space="preserve">Maria </w:t>
      </w:r>
      <w:r w:rsidRPr="00A50503">
        <w:rPr>
          <w:rFonts w:eastAsia="DengXian Light"/>
          <w:b/>
          <w:iCs/>
          <w:sz w:val="26"/>
        </w:rPr>
        <w:t>Tysiachinouk</w:t>
      </w:r>
      <w:r w:rsidRPr="00A50503">
        <w:rPr>
          <w:rFonts w:eastAsia="Calibri"/>
        </w:rPr>
        <w:t xml:space="preserve"> </w:t>
      </w:r>
      <w:r w:rsidRPr="00A50503">
        <w:rPr>
          <w:rFonts w:eastAsia="DengXian Light"/>
          <w:b/>
          <w:iCs/>
          <w:sz w:val="26"/>
        </w:rPr>
        <w:t>&amp;</w:t>
      </w:r>
      <w:r w:rsidRPr="00A50503">
        <w:rPr>
          <w:rFonts w:eastAsia="Calibri"/>
        </w:rPr>
        <w:t xml:space="preserve"> Andrey </w:t>
      </w:r>
      <w:r w:rsidRPr="00A50503">
        <w:rPr>
          <w:rFonts w:eastAsia="DengXian Light"/>
          <w:b/>
          <w:iCs/>
          <w:sz w:val="26"/>
        </w:rPr>
        <w:t>Petrov</w:t>
      </w:r>
      <w:r w:rsidRPr="00A50503">
        <w:rPr>
          <w:rFonts w:eastAsia="Calibri"/>
        </w:rPr>
        <w:t xml:space="preserve"> </w:t>
      </w:r>
      <w:r w:rsidRPr="00A50503">
        <w:rPr>
          <w:rFonts w:eastAsia="DengXian Light"/>
          <w:b/>
          <w:iCs/>
          <w:sz w:val="26"/>
        </w:rPr>
        <w:t>18</w:t>
      </w:r>
      <w:r w:rsidRPr="00A50503">
        <w:rPr>
          <w:rFonts w:eastAsia="Calibri"/>
        </w:rPr>
        <w:t xml:space="preserve">. Maria S. Tysiachniouk is an expert in Arctic governance and indigenous rights, affiliated with the Centre for Independent Social Research in St. Petersburg and formerly the Environmental Policy Group at Wageningen University. Andrey N. Petrov is Professor of Geography at the University of Northern Iowa, where he directs the </w:t>
      </w:r>
      <w:proofErr w:type="spellStart"/>
      <w:r w:rsidRPr="00A50503">
        <w:rPr>
          <w:rFonts w:eastAsia="Calibri"/>
        </w:rPr>
        <w:t>ARCTICenter</w:t>
      </w:r>
      <w:proofErr w:type="spellEnd"/>
      <w:r w:rsidRPr="00A50503">
        <w:rPr>
          <w:rFonts w:eastAsia="Calibri"/>
        </w:rPr>
        <w:t xml:space="preserve"> and </w:t>
      </w:r>
      <w:proofErr w:type="spellStart"/>
      <w:r w:rsidRPr="00A50503">
        <w:rPr>
          <w:rFonts w:eastAsia="Calibri"/>
        </w:rPr>
        <w:t>GeoTREE</w:t>
      </w:r>
      <w:proofErr w:type="spellEnd"/>
      <w:r w:rsidRPr="00A50503">
        <w:rPr>
          <w:rFonts w:eastAsia="Calibri"/>
        </w:rPr>
        <w:t xml:space="preserve"> Center, and holds dual </w:t>
      </w:r>
      <w:proofErr w:type="spellStart"/>
      <w:r w:rsidRPr="00A50503">
        <w:rPr>
          <w:rFonts w:eastAsia="Calibri"/>
        </w:rPr>
        <w:t>Ph.D.s</w:t>
      </w:r>
      <w:proofErr w:type="spellEnd"/>
      <w:r w:rsidRPr="00A50503">
        <w:rPr>
          <w:rFonts w:eastAsia="Calibri"/>
        </w:rPr>
        <w:t xml:space="preserve"> in Economic Geography/GIS (University of Toronto) and Spatial Demography (Herzen University), “Benefit sharing in the Arctic energy sector: Perspectives on corporate policies and practices in Northern Russia and Alaska” Science direct 5-2018. https://www.sciencedirect.com/science/article/pii/S2214629617303420 </w:t>
      </w:r>
    </w:p>
    <w:p w14:paraId="6D762A49" w14:textId="77777777" w:rsidR="007B60BE" w:rsidRPr="00FA6348" w:rsidRDefault="007B60BE" w:rsidP="007B60BE">
      <w:pPr>
        <w:rPr>
          <w:rFonts w:eastAsia="Calibri"/>
          <w:sz w:val="16"/>
        </w:rPr>
      </w:pPr>
      <w:r w:rsidRPr="00FA6348">
        <w:rPr>
          <w:rFonts w:eastAsia="Calibri"/>
          <w:sz w:val="16"/>
        </w:rPr>
        <w:t xml:space="preserve">Many </w:t>
      </w:r>
      <w:r w:rsidRPr="00CF75E2">
        <w:rPr>
          <w:rFonts w:eastAsia="Calibri"/>
          <w:b/>
          <w:bCs/>
          <w:highlight w:val="cyan"/>
          <w:u w:val="single"/>
        </w:rPr>
        <w:t>transnational energy companies are engaged in</w:t>
      </w:r>
      <w:r w:rsidRPr="00A50503">
        <w:rPr>
          <w:rFonts w:eastAsia="Calibri"/>
          <w:u w:val="single"/>
        </w:rPr>
        <w:t xml:space="preserve"> the </w:t>
      </w:r>
      <w:r w:rsidRPr="00CF75E2">
        <w:rPr>
          <w:rFonts w:eastAsia="Calibri"/>
          <w:highlight w:val="cyan"/>
          <w:u w:val="single"/>
        </w:rPr>
        <w:t>exploration and development of oil reserves in the Arctic</w:t>
      </w:r>
      <w:r w:rsidRPr="00CF75E2">
        <w:rPr>
          <w:rFonts w:eastAsia="Calibri"/>
          <w:sz w:val="16"/>
          <w:highlight w:val="cyan"/>
        </w:rPr>
        <w:t>,</w:t>
      </w:r>
      <w:r w:rsidRPr="00FA6348">
        <w:rPr>
          <w:rFonts w:eastAsia="Calibri"/>
          <w:sz w:val="16"/>
        </w:rPr>
        <w:t xml:space="preserve"> and are </w:t>
      </w:r>
      <w:r w:rsidRPr="00CF75E2">
        <w:rPr>
          <w:rFonts w:eastAsia="Calibri"/>
          <w:highlight w:val="cyan"/>
          <w:u w:val="single"/>
        </w:rPr>
        <w:t>facing</w:t>
      </w:r>
      <w:r w:rsidRPr="00A50503">
        <w:rPr>
          <w:rFonts w:eastAsia="Calibri"/>
          <w:u w:val="single"/>
        </w:rPr>
        <w:t xml:space="preserve"> policy c</w:t>
      </w:r>
      <w:r w:rsidRPr="00CF75E2">
        <w:rPr>
          <w:rFonts w:eastAsia="Calibri"/>
          <w:highlight w:val="cyan"/>
          <w:u w:val="single"/>
        </w:rPr>
        <w:t>hallenges</w:t>
      </w:r>
      <w:r w:rsidRPr="00A50503">
        <w:rPr>
          <w:rFonts w:eastAsia="Calibri"/>
          <w:u w:val="single"/>
        </w:rPr>
        <w:t xml:space="preserve"> in respect </w:t>
      </w:r>
      <w:r w:rsidRPr="00CF75E2">
        <w:rPr>
          <w:rFonts w:eastAsia="Calibri"/>
          <w:highlight w:val="cyan"/>
          <w:u w:val="single"/>
        </w:rPr>
        <w:t>to</w:t>
      </w:r>
      <w:r w:rsidRPr="00CF75E2">
        <w:rPr>
          <w:rFonts w:eastAsia="Calibri"/>
          <w:b/>
          <w:bCs/>
          <w:highlight w:val="cyan"/>
          <w:u w:val="single"/>
        </w:rPr>
        <w:t xml:space="preserve"> benefit sharing with the local communities.</w:t>
      </w:r>
      <w:r w:rsidRPr="00A50503">
        <w:rPr>
          <w:rFonts w:eastAsia="Calibri"/>
          <w:b/>
          <w:bCs/>
          <w:u w:val="single"/>
        </w:rPr>
        <w:t xml:space="preserve"> </w:t>
      </w:r>
      <w:r w:rsidRPr="00FA6348">
        <w:rPr>
          <w:rFonts w:eastAsia="Calibri"/>
          <w:sz w:val="16"/>
        </w:rPr>
        <w:t>Benefit sharing arrangements between oil and natural gas companies and indigenous communities were investigated in Nenets and Khanty-Mansi Autonomous Districts, Irkutsk and Sakhalin regions in Russia and the North Slope of Alaska</w:t>
      </w:r>
      <w:r w:rsidRPr="00A50503">
        <w:rPr>
          <w:rFonts w:eastAsia="Calibri"/>
          <w:u w:val="single"/>
        </w:rPr>
        <w:t xml:space="preserve">. We argue that </w:t>
      </w:r>
      <w:r w:rsidRPr="00CF75E2">
        <w:rPr>
          <w:rFonts w:eastAsia="Calibri"/>
          <w:b/>
          <w:bCs/>
          <w:highlight w:val="cyan"/>
          <w:u w:val="single"/>
        </w:rPr>
        <w:t>Indigenous communities are not equally benefitting from oil and gas extraction</w:t>
      </w:r>
      <w:r w:rsidRPr="00A50503">
        <w:rPr>
          <w:rFonts w:eastAsia="Calibri"/>
          <w:b/>
          <w:bCs/>
          <w:u w:val="single"/>
        </w:rPr>
        <w:t xml:space="preserve">, </w:t>
      </w:r>
      <w:r w:rsidRPr="00A50503">
        <w:rPr>
          <w:rFonts w:eastAsia="Calibri"/>
          <w:u w:val="single"/>
        </w:rPr>
        <w:t>and no one benefit sharing policy model seems to ensure a sustainable local developmen</w:t>
      </w:r>
      <w:r w:rsidRPr="00FA6348">
        <w:rPr>
          <w:rFonts w:eastAsia="Calibri"/>
          <w:sz w:val="16"/>
        </w:rPr>
        <w:t>t. This may stem from the mismatch between benefit sharing policies and local institutional frameworks. Thus, as a part of benefit sharing obligations</w:t>
      </w:r>
      <w:r w:rsidRPr="00A50503">
        <w:rPr>
          <w:rFonts w:eastAsia="Calibri"/>
          <w:u w:val="single"/>
        </w:rPr>
        <w:t xml:space="preserve">, </w:t>
      </w:r>
      <w:r w:rsidRPr="00CF75E2">
        <w:rPr>
          <w:rFonts w:eastAsia="Calibri"/>
          <w:b/>
          <w:bCs/>
          <w:highlight w:val="cyan"/>
          <w:u w:val="single"/>
        </w:rPr>
        <w:t>companies and the state must work with Indigenous peoples and other affected communities to build local capacities and human capital</w:t>
      </w:r>
      <w:r w:rsidRPr="00A50503">
        <w:rPr>
          <w:rFonts w:eastAsia="Calibri"/>
          <w:u w:val="single"/>
        </w:rPr>
        <w:t xml:space="preserve">. </w:t>
      </w:r>
      <w:r w:rsidRPr="00FA6348">
        <w:rPr>
          <w:rFonts w:eastAsia="Calibri"/>
          <w:sz w:val="16"/>
        </w:rPr>
        <w:t>There is an urgent need to improve our knowledge base about benefit sharing in the Arctic energy sector, and we urge the Arctic Council Sustainable Development Working Group and/or the Arctic Economic Council to conduct a synthesis study aiming at finding best practices, identifying lessons learned, and initiating an inclusive, multi-stakeholder process of developing guidelines for companies on benefit-sharing in the Arctic.</w:t>
      </w:r>
    </w:p>
    <w:p w14:paraId="69412502" w14:textId="77777777" w:rsidR="007B60BE" w:rsidRPr="00FA6348" w:rsidRDefault="007B60BE" w:rsidP="007B60BE">
      <w:pPr>
        <w:rPr>
          <w:rFonts w:eastAsia="Calibri"/>
          <w:sz w:val="16"/>
        </w:rPr>
      </w:pPr>
      <w:r w:rsidRPr="00FA6348">
        <w:rPr>
          <w:rFonts w:eastAsia="Calibri"/>
          <w:sz w:val="16"/>
        </w:rPr>
        <w:t xml:space="preserve">Since the last century, </w:t>
      </w:r>
      <w:r w:rsidRPr="00A50503">
        <w:rPr>
          <w:rFonts w:eastAsia="Calibri"/>
          <w:u w:val="single"/>
        </w:rPr>
        <w:t>the Arctic has become an important arena for energy resource extraction</w:t>
      </w:r>
      <w:r w:rsidRPr="00FA6348">
        <w:rPr>
          <w:rFonts w:eastAsia="Calibri"/>
          <w:sz w:val="16"/>
        </w:rPr>
        <w:t xml:space="preserve">, and </w:t>
      </w:r>
      <w:r w:rsidRPr="00A50503">
        <w:rPr>
          <w:rFonts w:eastAsia="Calibri"/>
          <w:u w:val="single"/>
        </w:rPr>
        <w:t>this activity is expected to grow in the decades to come</w:t>
      </w:r>
      <w:r w:rsidRPr="00FA6348">
        <w:rPr>
          <w:rFonts w:eastAsia="Calibri"/>
          <w:sz w:val="16"/>
        </w:rPr>
        <w:t xml:space="preserve"> [[1], [2]]. Many transnational energy </w:t>
      </w:r>
      <w:r w:rsidRPr="00A50503">
        <w:rPr>
          <w:rFonts w:eastAsia="Calibri"/>
          <w:u w:val="single"/>
        </w:rPr>
        <w:t>companies (TNC) are actively engaged in the exploration and development of oil and natural gas reserves in the high latitudes,</w:t>
      </w:r>
      <w:r w:rsidRPr="00FA6348">
        <w:rPr>
          <w:rFonts w:eastAsia="Calibri"/>
          <w:sz w:val="16"/>
        </w:rPr>
        <w:t xml:space="preserve"> and are facing serious policy challenges in respect to dealing with the local communities and state actors</w:t>
      </w:r>
      <w:r w:rsidRPr="00A50503">
        <w:rPr>
          <w:rFonts w:eastAsia="Calibri"/>
          <w:u w:val="single"/>
        </w:rPr>
        <w:t xml:space="preserve">. </w:t>
      </w:r>
      <w:r w:rsidRPr="00CF75E2">
        <w:rPr>
          <w:rFonts w:eastAsia="Calibri"/>
          <w:b/>
          <w:bCs/>
          <w:highlight w:val="cyan"/>
          <w:u w:val="single"/>
        </w:rPr>
        <w:t>Oil and natural gas extraction</w:t>
      </w:r>
      <w:r w:rsidRPr="00FA6348">
        <w:rPr>
          <w:rFonts w:eastAsia="Calibri"/>
          <w:sz w:val="16"/>
        </w:rPr>
        <w:t xml:space="preserve"> in remote regions, including the Arctic, brings opportunities for development, but </w:t>
      </w:r>
      <w:r w:rsidRPr="00A50503">
        <w:rPr>
          <w:rFonts w:eastAsia="Calibri"/>
          <w:u w:val="single"/>
        </w:rPr>
        <w:t xml:space="preserve">also </w:t>
      </w:r>
      <w:r w:rsidRPr="00CF75E2">
        <w:rPr>
          <w:rFonts w:eastAsia="Calibri"/>
          <w:b/>
          <w:bCs/>
          <w:highlight w:val="cyan"/>
          <w:u w:val="single"/>
        </w:rPr>
        <w:t>inflicts costs to local communities and Indigenous peoples</w:t>
      </w:r>
      <w:r w:rsidRPr="00FA6348">
        <w:rPr>
          <w:rFonts w:eastAsia="Calibri"/>
          <w:sz w:val="16"/>
        </w:rPr>
        <w:t xml:space="preserve">. It affects the subsistence economy and removes land from traditional resource use. </w:t>
      </w:r>
      <w:r w:rsidRPr="00A50503">
        <w:rPr>
          <w:rFonts w:eastAsia="Calibri"/>
          <w:u w:val="single"/>
        </w:rPr>
        <w:t xml:space="preserve">The costs of resource extraction to local communities may outweigh the benefits, which, in turn, affect the social and environmental security in the Arctic </w:t>
      </w:r>
      <w:r w:rsidRPr="00FA6348">
        <w:rPr>
          <w:rFonts w:eastAsia="Calibri"/>
          <w:sz w:val="16"/>
        </w:rPr>
        <w:t>[3].</w:t>
      </w:r>
    </w:p>
    <w:p w14:paraId="0335AC8D" w14:textId="77777777" w:rsidR="007B60BE" w:rsidRPr="00FA6348" w:rsidRDefault="007B60BE" w:rsidP="007B60BE">
      <w:pPr>
        <w:rPr>
          <w:rFonts w:eastAsia="Calibri"/>
          <w:sz w:val="16"/>
        </w:rPr>
      </w:pPr>
      <w:r w:rsidRPr="00FA6348">
        <w:rPr>
          <w:rFonts w:eastAsia="Calibri"/>
          <w:sz w:val="16"/>
        </w:rPr>
        <w:t xml:space="preserve">The majority of </w:t>
      </w:r>
      <w:r w:rsidRPr="00A50503">
        <w:rPr>
          <w:rFonts w:eastAsia="Calibri"/>
          <w:u w:val="single"/>
        </w:rPr>
        <w:t xml:space="preserve">oil and gas companies in the Arctic </w:t>
      </w:r>
      <w:r w:rsidRPr="00FA6348">
        <w:rPr>
          <w:rFonts w:eastAsia="Calibri"/>
          <w:sz w:val="16"/>
        </w:rPr>
        <w:t xml:space="preserve">have </w:t>
      </w:r>
      <w:r w:rsidRPr="00A50503">
        <w:rPr>
          <w:rFonts w:eastAsia="Calibri"/>
          <w:u w:val="single"/>
        </w:rPr>
        <w:t>declared</w:t>
      </w:r>
      <w:r w:rsidRPr="00FA6348">
        <w:rPr>
          <w:rFonts w:eastAsia="Calibri"/>
          <w:sz w:val="16"/>
        </w:rPr>
        <w:t xml:space="preserve"> their </w:t>
      </w:r>
      <w:r w:rsidRPr="00A50503">
        <w:rPr>
          <w:rFonts w:eastAsia="Calibri"/>
          <w:u w:val="single"/>
        </w:rPr>
        <w:t xml:space="preserve">commitment to benefit-sharing arrangements that assist local and Indigenous communities and protect local and Indigenous rights </w:t>
      </w:r>
      <w:r w:rsidRPr="00FA6348">
        <w:rPr>
          <w:rFonts w:eastAsia="Calibri"/>
          <w:sz w:val="16"/>
        </w:rPr>
        <w:t>to land and traditional resources [4]. Benefit sharing generally refers to an exchange between actors granting access to a particular resource and actors providing compensation or reward for its use [5], as well as the distribution of the monetary and non-monetary benefits produced by a resource-based project [6].</w:t>
      </w:r>
    </w:p>
    <w:p w14:paraId="3D294323" w14:textId="77777777" w:rsidR="007B60BE" w:rsidRPr="00FA6348" w:rsidRDefault="007B60BE" w:rsidP="007B60BE">
      <w:pPr>
        <w:rPr>
          <w:rFonts w:eastAsia="Calibri"/>
          <w:sz w:val="16"/>
          <w:szCs w:val="15"/>
        </w:rPr>
      </w:pPr>
      <w:r w:rsidRPr="00FA6348">
        <w:rPr>
          <w:rFonts w:eastAsia="Calibri"/>
          <w:sz w:val="16"/>
        </w:rPr>
        <w:t xml:space="preserve">The implementation of these commitments varies considerably among the regions, companies, and communities. Large surveys of literature have been undertaken in respect to benefit sharing in mining industry (see [[7], [8], [9]]), including remote regions [[10], [11], [12], [13]], but only recently the discussion has evolved to focus on the energy extractive sector in the Arctic and sub-Arctic regions [[14], [15], [16], [17], [18]]. </w:t>
      </w:r>
      <w:r w:rsidRPr="00A50503">
        <w:rPr>
          <w:rFonts w:eastAsia="Calibri"/>
          <w:u w:val="single"/>
        </w:rPr>
        <w:t>The analysis and systematization of Arctic experiences is still in its beginning stages,</w:t>
      </w:r>
      <w:r w:rsidRPr="00FA6348">
        <w:rPr>
          <w:rFonts w:eastAsia="Calibri"/>
          <w:sz w:val="16"/>
        </w:rPr>
        <w:t xml:space="preserve"> </w:t>
      </w:r>
      <w:r w:rsidRPr="00FA6348">
        <w:rPr>
          <w:rFonts w:eastAsia="Calibri"/>
          <w:sz w:val="16"/>
          <w:szCs w:val="15"/>
        </w:rPr>
        <w:t>although there is enough empirical material and case studies to present a classification and initial assessment of the benefit sharing modes and policy models, as we attempt below.</w:t>
      </w:r>
    </w:p>
    <w:p w14:paraId="73016C1B" w14:textId="77777777" w:rsidR="007B60BE" w:rsidRDefault="007B60BE" w:rsidP="00CF75E2">
      <w:pPr>
        <w:pStyle w:val="Heading4"/>
      </w:pPr>
      <w:r>
        <w:t>Bad resource extraction practices are bad for s</w:t>
      </w:r>
      <w:r w:rsidRPr="001C009D">
        <w:t>ubsistence harvesting</w:t>
      </w:r>
      <w:r>
        <w:t xml:space="preserve"> practices</w:t>
      </w:r>
    </w:p>
    <w:p w14:paraId="189D4936" w14:textId="77777777" w:rsidR="007B60BE" w:rsidRDefault="007B60BE" w:rsidP="007B60BE">
      <w:r w:rsidRPr="00BF5B29">
        <w:t xml:space="preserve">Drew </w:t>
      </w:r>
      <w:r w:rsidRPr="00CF75E2">
        <w:rPr>
          <w:rStyle w:val="Style13ptBold"/>
        </w:rPr>
        <w:t>McConville and</w:t>
      </w:r>
      <w:r>
        <w:t xml:space="preserve"> Alia </w:t>
      </w:r>
      <w:r w:rsidRPr="00CF75E2">
        <w:rPr>
          <w:rStyle w:val="Style13ptBold"/>
        </w:rPr>
        <w:t>Hidayat</w:t>
      </w:r>
      <w:r w:rsidRPr="00BF5B29">
        <w:t>, 6-21-20</w:t>
      </w:r>
      <w:r w:rsidRPr="00CF75E2">
        <w:rPr>
          <w:rStyle w:val="Style13ptBold"/>
        </w:rPr>
        <w:t>24</w:t>
      </w:r>
      <w:r w:rsidRPr="00BF5B29">
        <w:t xml:space="preserve"> [Drew McConville</w:t>
      </w:r>
      <w:r>
        <w:t xml:space="preserve"> is</w:t>
      </w:r>
      <w:r w:rsidRPr="00BF5B29">
        <w:t xml:space="preserve"> a senior fellow </w:t>
      </w:r>
      <w:r>
        <w:t xml:space="preserve">at </w:t>
      </w:r>
      <w:r w:rsidRPr="00BF5B29">
        <w:t>Center for American Progress</w:t>
      </w:r>
      <w:r>
        <w:t>. He</w:t>
      </w:r>
      <w:r w:rsidRPr="00BF5B29">
        <w:t xml:space="preserve"> work</w:t>
      </w:r>
      <w:r>
        <w:t>ed</w:t>
      </w:r>
      <w:r w:rsidRPr="00BF5B29">
        <w:t xml:space="preserve"> for nearly 20 years to advance land conservation and climate change policies within and outside the government. </w:t>
      </w:r>
      <w:r>
        <w:t>He</w:t>
      </w:r>
      <w:r w:rsidRPr="00BF5B29">
        <w:t xml:space="preserve"> led the government relations team at The Wilderness Society as their senior managing director</w:t>
      </w:r>
      <w:r>
        <w:t xml:space="preserve"> and </w:t>
      </w:r>
      <w:r w:rsidRPr="00BF5B29">
        <w:t>served for six years on the White House Council on Environmental Quality,</w:t>
      </w:r>
      <w:r>
        <w:t xml:space="preserve"> </w:t>
      </w:r>
      <w:r w:rsidRPr="00BF5B29">
        <w:t xml:space="preserve">Alia Hidayat </w:t>
      </w:r>
      <w:r w:rsidRPr="00F93891">
        <w:t xml:space="preserve">is a senior policy analyst on the Conservation Policy team at American Progress. </w:t>
      </w:r>
      <w:r>
        <w:t>She</w:t>
      </w:r>
      <w:r w:rsidRPr="00F93891">
        <w:t xml:space="preserve"> holds a bachelor’s in biology from the University of Washington and a Ph.D. in environmental toxicology from the Massachusetts Institute of Technology – Woods Hole Oceanographic Institution Joint Program</w:t>
      </w:r>
      <w:r>
        <w:t xml:space="preserve">, </w:t>
      </w:r>
      <w:r w:rsidRPr="00BF5B29">
        <w:t>6-21-2024, "A Below-the-Radar Public Lands Decision With Big Implications for Alaska Native Communities," Center for American Progress, https://www.americanprogress.org/article/a-below-the-radar-public-lands-decision-with-big-implications-for-alaska-native-communities/, accessed 7-16-2025 // ava</w:t>
      </w:r>
      <w:r>
        <w:t xml:space="preserve"> </w:t>
      </w:r>
      <w:r w:rsidRPr="00BF5B29">
        <w:t>:)]</w:t>
      </w:r>
    </w:p>
    <w:p w14:paraId="650E6AC4" w14:textId="77777777" w:rsidR="007B60BE" w:rsidRDefault="007B60BE" w:rsidP="007B60BE">
      <w:r>
        <w:t>Wildlife habitat and climate change</w:t>
      </w:r>
    </w:p>
    <w:p w14:paraId="7522CC59" w14:textId="77777777" w:rsidR="007B60BE" w:rsidRPr="00056385" w:rsidRDefault="007B60BE" w:rsidP="007B60BE">
      <w:pPr>
        <w:rPr>
          <w:sz w:val="16"/>
        </w:rPr>
      </w:pPr>
      <w:r w:rsidRPr="00056385">
        <w:rPr>
          <w:sz w:val="16"/>
        </w:rPr>
        <w:t>These public lands encompass about 6,700 miles of rivers and streams accessible to fish migrating from the ocean—including five varieties of Pacific salmon, among other species supported by these waters.11 Nearly 15 million acres of the lands under review also fall within the range of the Western Arctic caribou herd,12 one of the largest caribou herds on the planet.13 Abundant moose populations and a vast number of migratory birds and other species also utilize these diverse habitats.14</w:t>
      </w:r>
    </w:p>
    <w:p w14:paraId="530668CB" w14:textId="77777777" w:rsidR="007B60BE" w:rsidRPr="00056385" w:rsidRDefault="007B60BE" w:rsidP="007B60BE">
      <w:pPr>
        <w:rPr>
          <w:sz w:val="16"/>
        </w:rPr>
      </w:pPr>
      <w:r w:rsidRPr="00056385">
        <w:rPr>
          <w:sz w:val="16"/>
        </w:rPr>
        <w:t xml:space="preserve">Particularly as Alaska is warming two to three times faster than the global average,15 </w:t>
      </w:r>
      <w:r w:rsidRPr="00C77BFE">
        <w:rPr>
          <w:u w:val="single"/>
        </w:rPr>
        <w:t>these intact and well-connected BLM public lands represent a vital buffer against the impacts of climate change. Several Alaskan wildlife populations have seen major declines in recent years, and remaining populations rely heavily on intact, protected lands.</w:t>
      </w:r>
      <w:r w:rsidRPr="00056385">
        <w:rPr>
          <w:sz w:val="16"/>
        </w:rPr>
        <w:t xml:space="preserve">16 </w:t>
      </w:r>
      <w:r w:rsidRPr="00C77BFE">
        <w:rPr>
          <w:u w:val="single"/>
        </w:rPr>
        <w:t>Resilient populations of chinook and sockeye salmon in the Bristol Bay watershed depend on the interconnected “habitat mosaics” that characterize their spawning and rearing grounds, utilizing different parts of the watershed at different times and allowing them to adapt to shifting conditions.</w:t>
      </w:r>
      <w:r w:rsidRPr="00056385">
        <w:rPr>
          <w:sz w:val="16"/>
        </w:rPr>
        <w:t xml:space="preserve">17 Likewise, </w:t>
      </w:r>
      <w:r w:rsidRPr="00C77BFE">
        <w:rPr>
          <w:rStyle w:val="StyleUnderline"/>
        </w:rPr>
        <w:t>three of North America’s largest caribou herds depend on the BLM lands under review, which support intact migration corridors necessary to support robust populations.</w:t>
      </w:r>
      <w:r w:rsidRPr="00056385">
        <w:rPr>
          <w:sz w:val="16"/>
        </w:rPr>
        <w:t>18 Revoking protections for these lands and waters and allowing industrial development would fragment habitat needed to protect vulnerable fish and wildlife populations from the effects of climate change.</w:t>
      </w:r>
    </w:p>
    <w:p w14:paraId="37EF1454" w14:textId="77777777" w:rsidR="007B60BE" w:rsidRPr="00056385" w:rsidRDefault="007B60BE" w:rsidP="007B60BE">
      <w:pPr>
        <w:rPr>
          <w:sz w:val="16"/>
        </w:rPr>
      </w:pPr>
      <w:r w:rsidRPr="00056385">
        <w:rPr>
          <w:sz w:val="16"/>
        </w:rPr>
        <w:t xml:space="preserve">In addition to their climate resilience values, </w:t>
      </w:r>
      <w:r w:rsidRPr="00C77BFE">
        <w:rPr>
          <w:rStyle w:val="StyleUnderline"/>
        </w:rPr>
        <w:t>these lands also hold important reservoirs of natural carbon important for managing the climate crisis.</w:t>
      </w:r>
      <w:r w:rsidRPr="00056385">
        <w:rPr>
          <w:sz w:val="16"/>
        </w:rPr>
        <w:t xml:space="preserve"> </w:t>
      </w:r>
      <w:r w:rsidRPr="00056385">
        <w:rPr>
          <w:rStyle w:val="StyleUnderline"/>
        </w:rPr>
        <w:t>The public lands under review have been estimated to store</w:t>
      </w:r>
      <w:r w:rsidRPr="00056385">
        <w:rPr>
          <w:sz w:val="16"/>
        </w:rPr>
        <w:t xml:space="preserve"> 164 million tons of “irrecoverable carbon,” which is carbon that would not recover by midcentury if released now by human activity.19 That equates to more than </w:t>
      </w:r>
      <w:r w:rsidRPr="00C77BFE">
        <w:rPr>
          <w:u w:val="single"/>
        </w:rPr>
        <w:t>600 million tons of carbon dioxide</w:t>
      </w:r>
      <w:r w:rsidRPr="00056385">
        <w:rPr>
          <w:sz w:val="16"/>
        </w:rPr>
        <w:t>, or the emissions from burning roughly 8 million tanker trucks’ worth of gasoline.20</w:t>
      </w:r>
    </w:p>
    <w:p w14:paraId="69EBB986" w14:textId="77777777" w:rsidR="007B60BE" w:rsidRPr="00056385" w:rsidRDefault="007B60BE" w:rsidP="007B60BE">
      <w:pPr>
        <w:rPr>
          <w:sz w:val="16"/>
        </w:rPr>
      </w:pPr>
      <w:r w:rsidRPr="00056385">
        <w:rPr>
          <w:sz w:val="16"/>
        </w:rPr>
        <w:t>Alaska Native subsistence resources</w:t>
      </w:r>
    </w:p>
    <w:p w14:paraId="13392FCF" w14:textId="77777777" w:rsidR="007B60BE" w:rsidRPr="00056385" w:rsidRDefault="007B60BE" w:rsidP="007B60BE">
      <w:pPr>
        <w:rPr>
          <w:sz w:val="16"/>
        </w:rPr>
      </w:pPr>
      <w:r w:rsidRPr="00056385">
        <w:rPr>
          <w:u w:val="single"/>
        </w:rPr>
        <w:t>Approximately 80 percent of Alaska Native villages (183 total) and more than half a million people live within 50 miles of the BLM lands under evaluation.</w:t>
      </w:r>
      <w:r w:rsidRPr="00056385">
        <w:rPr>
          <w:sz w:val="16"/>
        </w:rPr>
        <w:t xml:space="preserve">21 </w:t>
      </w:r>
      <w:r w:rsidRPr="00056385">
        <w:rPr>
          <w:u w:val="single"/>
        </w:rPr>
        <w:t>Of the lands under review, 74 percent are designated by the federal government as areas where rural community residents have priority to hunt and fish for subsistence.</w:t>
      </w:r>
      <w:r w:rsidRPr="00056385">
        <w:rPr>
          <w:sz w:val="16"/>
        </w:rPr>
        <w:t>22</w:t>
      </w:r>
    </w:p>
    <w:p w14:paraId="13EBE1C8" w14:textId="77777777" w:rsidR="007B60BE" w:rsidRPr="00056385" w:rsidRDefault="007B60BE" w:rsidP="007B60BE">
      <w:pPr>
        <w:rPr>
          <w:sz w:val="16"/>
        </w:rPr>
      </w:pPr>
      <w:r w:rsidRPr="00056385">
        <w:rPr>
          <w:u w:val="single"/>
        </w:rPr>
        <w:t>Subsistence harvesting is a foundational element of Alaska Native traditions, as well as an important source of food, economic stability, and other needs.</w:t>
      </w:r>
      <w:r w:rsidRPr="00056385">
        <w:rPr>
          <w:sz w:val="16"/>
        </w:rPr>
        <w:t xml:space="preserve">23 </w:t>
      </w:r>
      <w:r w:rsidRPr="00056385">
        <w:rPr>
          <w:rStyle w:val="StyleUnderline"/>
        </w:rPr>
        <w:t>The overwhelming majority of rural Alaskans rely on food harvested from the surrounding lands and waters, with 86 percent of rural households consuming wild game and 95 percent consuming wild fish.24 More than a method of obtaining nutrition, subsistence is a pillar of Alaska Native culture and a process of communal sharing and generational bonding.</w:t>
      </w:r>
      <w:r w:rsidRPr="00056385">
        <w:rPr>
          <w:sz w:val="16"/>
        </w:rPr>
        <w:t>25</w:t>
      </w:r>
    </w:p>
    <w:p w14:paraId="5B41775E" w14:textId="77777777" w:rsidR="007B60BE" w:rsidRPr="00056385" w:rsidRDefault="007B60BE" w:rsidP="007B60BE">
      <w:pPr>
        <w:rPr>
          <w:sz w:val="16"/>
        </w:rPr>
      </w:pPr>
      <w:r w:rsidRPr="00056385">
        <w:rPr>
          <w:sz w:val="16"/>
        </w:rPr>
        <w:t xml:space="preserve">Under the Alaska National Interest Lands Conservation Act, federal agencies are required to consider and minimize adverse impacts to subsistence uses in public land use decisions.26 In passing the law in 1980, Congress found that </w:t>
      </w:r>
      <w:r w:rsidRPr="00056385">
        <w:rPr>
          <w:rStyle w:val="StyleUnderline"/>
        </w:rPr>
        <w:t>“the continuation of the opportunity for subsistence uses … is essential to Native physical, economic, traditional, and cultural existence.”</w:t>
      </w:r>
      <w:r w:rsidRPr="00056385">
        <w:rPr>
          <w:sz w:val="16"/>
        </w:rPr>
        <w:t>27</w:t>
      </w:r>
    </w:p>
    <w:p w14:paraId="798D3673" w14:textId="77777777" w:rsidR="007B60BE" w:rsidRDefault="007B60BE" w:rsidP="007B60BE">
      <w:pPr>
        <w:rPr>
          <w:sz w:val="16"/>
        </w:rPr>
      </w:pPr>
      <w:r w:rsidRPr="00056385">
        <w:rPr>
          <w:sz w:val="16"/>
        </w:rPr>
        <w:t xml:space="preserve">Revoking D-1 protections would open those </w:t>
      </w:r>
      <w:r w:rsidRPr="00056385">
        <w:rPr>
          <w:rStyle w:val="StyleUnderline"/>
        </w:rPr>
        <w:t>public lands to industrial minerals development</w:t>
      </w:r>
      <w:r w:rsidRPr="00056385">
        <w:rPr>
          <w:sz w:val="16"/>
        </w:rPr>
        <w:t xml:space="preserve">, resulting in likely </w:t>
      </w:r>
      <w:r w:rsidRPr="00056385">
        <w:rPr>
          <w:rStyle w:val="StyleUnderline"/>
        </w:rPr>
        <w:t>impacts to fish and wildlife populations and displacement of subsistence activities.</w:t>
      </w:r>
      <w:r w:rsidRPr="00056385">
        <w:rPr>
          <w:sz w:val="16"/>
        </w:rPr>
        <w:t>28 Additionally, lifting D-1 protections and subsequent conveyance of some of those lands to the state of Alaska would result in Alaska Native communities and other rural residents losing priority for subsistence use of fish and wildlife resources offered by the federal government on federal lands.29 This subsistence priority enables subsistence activities locally, with beneficial harvest limits and hunting seasons and according to traditional customs.30</w:t>
      </w:r>
    </w:p>
    <w:p w14:paraId="396EC9CC" w14:textId="77777777" w:rsidR="007B60BE" w:rsidRPr="00057687" w:rsidRDefault="007B60BE" w:rsidP="00CF75E2">
      <w:pPr>
        <w:pStyle w:val="Heading4"/>
        <w:rPr>
          <w:rFonts w:eastAsia="Times New Roman"/>
        </w:rPr>
      </w:pPr>
      <w:r w:rsidRPr="00057687">
        <w:rPr>
          <w:rFonts w:eastAsia="Times New Roman"/>
        </w:rPr>
        <w:t>Current indigenous groups are worried about their input on Congressional legislation</w:t>
      </w:r>
    </w:p>
    <w:p w14:paraId="6A405FDD" w14:textId="77777777" w:rsidR="007B60BE" w:rsidRPr="00057687" w:rsidRDefault="007B60BE" w:rsidP="007B60BE">
      <w:pPr>
        <w:rPr>
          <w:rFonts w:eastAsia="Calibri"/>
          <w:b/>
          <w:bCs/>
          <w:sz w:val="26"/>
        </w:rPr>
      </w:pPr>
      <w:r w:rsidRPr="00057687">
        <w:rPr>
          <w:rFonts w:eastAsia="Calibri"/>
          <w:b/>
          <w:bCs/>
          <w:sz w:val="26"/>
        </w:rPr>
        <w:t xml:space="preserve">Oxendine 23 </w:t>
      </w:r>
      <w:r w:rsidRPr="00057687">
        <w:rPr>
          <w:rFonts w:eastAsia="Calibri"/>
        </w:rPr>
        <w:t xml:space="preserve">– (Chez Oxendine, staff writer for Tribal Business News focusing on Native entrepreneurship, small business development, and the gaming industry. Based in Tulsa, Okla., Oxendine was previously a contributing writer for Native News Online, and his journalism has been featured in the Fort Gibson Times, Muskogee Phoenix, Baconian Magazine, Source Magazine and Oklahoma Magazine, among others, 12/3/2023, “Alaska oil drilling bill sparks hearing debate over tribal rights, environment”, Tribal Business News, </w:t>
      </w:r>
      <w:hyperlink r:id="rId18" w:history="1">
        <w:r w:rsidRPr="00D17460">
          <w:rPr>
            <w:rStyle w:val="Hyperlink"/>
            <w:rFonts w:eastAsia="Calibri"/>
          </w:rPr>
          <w:t>https://tribalbusinessnews.com/sections/energy/14541-alaska-oil-drilling-bill-sparks-hearing-debate-over-tribal-rights-environment</w:t>
        </w:r>
      </w:hyperlink>
      <w:r w:rsidRPr="00057687">
        <w:rPr>
          <w:rFonts w:eastAsia="Calibri"/>
        </w:rPr>
        <w:t>)</w:t>
      </w:r>
      <w:r>
        <w:rPr>
          <w:rFonts w:eastAsia="Calibri"/>
        </w:rPr>
        <w:t xml:space="preserve"> //</w:t>
      </w:r>
      <w:proofErr w:type="spellStart"/>
      <w:r>
        <w:rPr>
          <w:rFonts w:eastAsia="Calibri"/>
        </w:rPr>
        <w:t>ishi</w:t>
      </w:r>
      <w:proofErr w:type="spellEnd"/>
    </w:p>
    <w:p w14:paraId="42AA8970" w14:textId="77777777" w:rsidR="007B60BE" w:rsidRPr="00057687" w:rsidRDefault="007B60BE" w:rsidP="007B60BE">
      <w:pPr>
        <w:rPr>
          <w:rFonts w:eastAsia="Calibri"/>
          <w:u w:val="single"/>
        </w:rPr>
      </w:pPr>
      <w:r w:rsidRPr="00057687">
        <w:rPr>
          <w:rFonts w:eastAsia="Calibri"/>
          <w:u w:val="single"/>
        </w:rPr>
        <w:t>Tensions flared between Alaska Native groups, environmentalists and the federal Bureau of Land Management during a congressional hearing</w:t>
      </w:r>
      <w:r w:rsidRPr="00C34EAA">
        <w:rPr>
          <w:rFonts w:eastAsia="Calibri"/>
          <w:sz w:val="16"/>
        </w:rPr>
        <w:t xml:space="preserve"> Wednesday </w:t>
      </w:r>
      <w:r w:rsidRPr="00057687">
        <w:rPr>
          <w:rFonts w:eastAsia="Calibri"/>
          <w:u w:val="single"/>
        </w:rPr>
        <w:t xml:space="preserve">about legislation to reverse Biden-era protections against oil drilling and energy production on Alaska’s North Slope. </w:t>
      </w:r>
    </w:p>
    <w:p w14:paraId="23675399" w14:textId="77777777" w:rsidR="007B60BE" w:rsidRPr="00C34EAA" w:rsidRDefault="007B60BE" w:rsidP="007B60BE">
      <w:pPr>
        <w:rPr>
          <w:rFonts w:eastAsia="Calibri"/>
          <w:sz w:val="16"/>
        </w:rPr>
      </w:pPr>
      <w:r w:rsidRPr="00057687">
        <w:rPr>
          <w:rFonts w:eastAsia="Calibri"/>
          <w:u w:val="single"/>
        </w:rPr>
        <w:t>The legislative hearing centered on</w:t>
      </w:r>
      <w:r w:rsidRPr="00C34EAA">
        <w:rPr>
          <w:rFonts w:eastAsia="Calibri"/>
          <w:sz w:val="16"/>
        </w:rPr>
        <w:t xml:space="preserve"> H.R. 6285, or </w:t>
      </w:r>
      <w:r w:rsidRPr="00057687">
        <w:rPr>
          <w:rFonts w:eastAsia="Calibri"/>
          <w:u w:val="single"/>
        </w:rPr>
        <w:t>Alaska’s Right to Produce Act</w:t>
      </w:r>
      <w:r w:rsidRPr="00C34EAA">
        <w:rPr>
          <w:rFonts w:eastAsia="Calibri"/>
          <w:sz w:val="16"/>
        </w:rPr>
        <w:t xml:space="preserve">. </w:t>
      </w:r>
      <w:r w:rsidRPr="00057687">
        <w:rPr>
          <w:rFonts w:eastAsia="Calibri"/>
          <w:u w:val="single"/>
        </w:rPr>
        <w:t>The bill</w:t>
      </w:r>
      <w:r w:rsidRPr="00C34EAA">
        <w:rPr>
          <w:rFonts w:eastAsia="Calibri"/>
          <w:sz w:val="16"/>
        </w:rPr>
        <w:t xml:space="preserve">, introduced in the House in early November by Representatives Pete Stauber (R-Minn.) and Mary Sattler Peltola (D-Alaska.), </w:t>
      </w:r>
      <w:r w:rsidRPr="00057687">
        <w:rPr>
          <w:rFonts w:eastAsia="Calibri"/>
          <w:u w:val="single"/>
        </w:rPr>
        <w:t>seeks to reinstate leases on oil tracts canceled by President Joe Biden’s administration</w:t>
      </w:r>
      <w:r w:rsidRPr="00C34EAA">
        <w:rPr>
          <w:rFonts w:eastAsia="Calibri"/>
          <w:sz w:val="16"/>
        </w:rPr>
        <w:t xml:space="preserve">, and overturn protections announced in September of this year. </w:t>
      </w:r>
    </w:p>
    <w:p w14:paraId="4DFEDA1D" w14:textId="77777777" w:rsidR="007B60BE" w:rsidRPr="00057687" w:rsidRDefault="007B60BE" w:rsidP="007B60BE">
      <w:pPr>
        <w:rPr>
          <w:rFonts w:eastAsia="Calibri"/>
          <w:u w:val="single"/>
        </w:rPr>
      </w:pPr>
      <w:r w:rsidRPr="00057687">
        <w:rPr>
          <w:rFonts w:eastAsia="Calibri"/>
          <w:u w:val="single"/>
        </w:rPr>
        <w:t>While two local tribal groups advocated for the legislation</w:t>
      </w:r>
      <w:r w:rsidRPr="00C34EAA">
        <w:rPr>
          <w:rFonts w:eastAsia="Calibri"/>
          <w:sz w:val="16"/>
        </w:rPr>
        <w:t xml:space="preserve">, insisting it would pave the way for much-needed economic development in their marginalized communities, </w:t>
      </w:r>
      <w:r w:rsidRPr="00057687">
        <w:rPr>
          <w:rFonts w:eastAsia="Calibri"/>
          <w:u w:val="single"/>
        </w:rPr>
        <w:t>others expressed concerns about its potential environmental impact</w:t>
      </w:r>
      <w:r w:rsidRPr="00C34EAA">
        <w:rPr>
          <w:rFonts w:eastAsia="Calibri"/>
          <w:sz w:val="16"/>
        </w:rPr>
        <w:t xml:space="preserve">. Karlin </w:t>
      </w:r>
      <w:proofErr w:type="spellStart"/>
      <w:r w:rsidRPr="00C34EAA">
        <w:rPr>
          <w:rFonts w:eastAsia="Calibri"/>
          <w:sz w:val="16"/>
        </w:rPr>
        <w:t>Itchoak</w:t>
      </w:r>
      <w:proofErr w:type="spellEnd"/>
      <w:r w:rsidRPr="00C34EAA">
        <w:rPr>
          <w:rFonts w:eastAsia="Calibri"/>
          <w:sz w:val="16"/>
        </w:rPr>
        <w:t xml:space="preserve">, </w:t>
      </w:r>
      <w:r w:rsidRPr="00057687">
        <w:rPr>
          <w:rFonts w:eastAsia="Calibri"/>
          <w:u w:val="single"/>
        </w:rPr>
        <w:t xml:space="preserve">a member of the </w:t>
      </w:r>
    </w:p>
    <w:p w14:paraId="450279F4" w14:textId="77777777" w:rsidR="007B60BE" w:rsidRPr="00C34EAA" w:rsidRDefault="007B60BE" w:rsidP="007B60BE">
      <w:pPr>
        <w:rPr>
          <w:rFonts w:eastAsia="Calibri"/>
          <w:sz w:val="16"/>
        </w:rPr>
      </w:pPr>
      <w:r w:rsidRPr="00057687">
        <w:rPr>
          <w:rFonts w:eastAsia="Calibri"/>
          <w:u w:val="single"/>
        </w:rPr>
        <w:t>Nome Eskimo Community and the Alaska Regional Senior Directory for The Wilderness Society, warned the legislation could unleash environmental hazards in the region that would harm both tribal communities and surrounding ecosystems.</w:t>
      </w:r>
      <w:r w:rsidRPr="00C34EAA">
        <w:rPr>
          <w:rFonts w:eastAsia="Calibri"/>
          <w:sz w:val="16"/>
        </w:rPr>
        <w:t xml:space="preserve"> </w:t>
      </w:r>
    </w:p>
    <w:p w14:paraId="0B0D634E" w14:textId="77777777" w:rsidR="007B60BE" w:rsidRPr="00C34EAA" w:rsidRDefault="007B60BE" w:rsidP="007B60BE">
      <w:pPr>
        <w:rPr>
          <w:rFonts w:eastAsia="Calibri"/>
          <w:sz w:val="16"/>
        </w:rPr>
      </w:pPr>
      <w:r w:rsidRPr="00C34EAA">
        <w:rPr>
          <w:rFonts w:eastAsia="Calibri"/>
          <w:sz w:val="16"/>
        </w:rPr>
        <w:t>“</w:t>
      </w:r>
      <w:r w:rsidRPr="00057687">
        <w:rPr>
          <w:rFonts w:eastAsia="Calibri"/>
          <w:u w:val="single"/>
        </w:rPr>
        <w:t>Oil and gas drilling would have devastating impacts on this sensitive ecosystem, caused by the massive infrastructure needed to extract and transport these fossil fuels</w:t>
      </w:r>
      <w:r w:rsidRPr="00C34EAA">
        <w:rPr>
          <w:rFonts w:eastAsia="Calibri"/>
          <w:sz w:val="16"/>
        </w:rPr>
        <w:t xml:space="preserve">,” </w:t>
      </w:r>
      <w:proofErr w:type="spellStart"/>
      <w:r w:rsidRPr="00C34EAA">
        <w:rPr>
          <w:rFonts w:eastAsia="Calibri"/>
          <w:sz w:val="16"/>
        </w:rPr>
        <w:t>Itchoak</w:t>
      </w:r>
      <w:proofErr w:type="spellEnd"/>
      <w:r w:rsidRPr="00C34EAA">
        <w:rPr>
          <w:rFonts w:eastAsia="Calibri"/>
          <w:sz w:val="16"/>
        </w:rPr>
        <w:t xml:space="preserve"> told the committee. “</w:t>
      </w:r>
      <w:r w:rsidRPr="00057687">
        <w:rPr>
          <w:rFonts w:eastAsia="Calibri"/>
          <w:u w:val="single"/>
        </w:rPr>
        <w:t>Drilling the Arctic is risky, would fragment vital habitat, and chronic spills of oil and other toxic substances onto the fragile tundra would forever scar this landscape and disrupt its wildlife</w:t>
      </w:r>
      <w:r w:rsidRPr="00C34EAA">
        <w:rPr>
          <w:rFonts w:eastAsia="Calibri"/>
          <w:sz w:val="16"/>
        </w:rPr>
        <w:t>.”</w:t>
      </w:r>
    </w:p>
    <w:p w14:paraId="1BA75CC3" w14:textId="77777777" w:rsidR="007B60BE" w:rsidRPr="00C34EAA" w:rsidRDefault="007B60BE" w:rsidP="007B60BE">
      <w:pPr>
        <w:rPr>
          <w:rFonts w:eastAsia="Calibri"/>
          <w:sz w:val="16"/>
        </w:rPr>
      </w:pPr>
      <w:r w:rsidRPr="00057687">
        <w:rPr>
          <w:rFonts w:eastAsia="Calibri"/>
          <w:u w:val="single"/>
        </w:rPr>
        <w:t>Doreen Leavitt</w:t>
      </w:r>
      <w:r w:rsidRPr="00C34EAA">
        <w:rPr>
          <w:rFonts w:eastAsia="Calibri"/>
          <w:sz w:val="16"/>
        </w:rPr>
        <w:t xml:space="preserve">, </w:t>
      </w:r>
      <w:r w:rsidRPr="00057687">
        <w:rPr>
          <w:rFonts w:eastAsia="Calibri"/>
          <w:u w:val="single"/>
        </w:rPr>
        <w:t xml:space="preserve">director of Natural Resources and Tribal Council Secretary for the Inupiat Community of the Arctic Slope (ICAS,) argued that the </w:t>
      </w:r>
      <w:r w:rsidRPr="00C34EAA">
        <w:rPr>
          <w:rFonts w:eastAsia="Calibri"/>
          <w:sz w:val="16"/>
        </w:rPr>
        <w:t xml:space="preserve">Biden </w:t>
      </w:r>
      <w:r w:rsidRPr="00057687">
        <w:rPr>
          <w:rFonts w:eastAsia="Calibri"/>
          <w:u w:val="single"/>
        </w:rPr>
        <w:t>administration’s actions amounted to a slight against Alaska Native villages’ right to self-determination.</w:t>
      </w:r>
      <w:r w:rsidRPr="00C34EAA">
        <w:rPr>
          <w:rFonts w:eastAsia="Calibri"/>
          <w:sz w:val="16"/>
        </w:rPr>
        <w:t xml:space="preserve"> </w:t>
      </w:r>
      <w:r w:rsidRPr="00057687">
        <w:rPr>
          <w:rFonts w:eastAsia="Calibri"/>
          <w:u w:val="single"/>
        </w:rPr>
        <w:t>By instituting federal environmental protections in September without a government-to-government conversation</w:t>
      </w:r>
      <w:r w:rsidRPr="00C34EAA">
        <w:rPr>
          <w:rFonts w:eastAsia="Calibri"/>
          <w:sz w:val="16"/>
        </w:rPr>
        <w:t xml:space="preserve">, Leavitt said, </w:t>
      </w:r>
      <w:r w:rsidRPr="00057687">
        <w:rPr>
          <w:rFonts w:eastAsia="Calibri"/>
          <w:u w:val="single"/>
        </w:rPr>
        <w:t>the administration foisted protections the tribe didn’t want.</w:t>
      </w:r>
      <w:r w:rsidRPr="00C34EAA">
        <w:rPr>
          <w:rFonts w:eastAsia="Calibri"/>
          <w:sz w:val="16"/>
        </w:rPr>
        <w:t xml:space="preserve"> </w:t>
      </w:r>
    </w:p>
    <w:p w14:paraId="7E9E6BDE" w14:textId="77777777" w:rsidR="007B60BE" w:rsidRPr="00C34EAA" w:rsidRDefault="007B60BE" w:rsidP="007B60BE">
      <w:pPr>
        <w:rPr>
          <w:rFonts w:eastAsia="Calibri"/>
          <w:sz w:val="16"/>
        </w:rPr>
      </w:pPr>
      <w:r w:rsidRPr="00C34EAA">
        <w:rPr>
          <w:rFonts w:eastAsia="Calibri"/>
          <w:sz w:val="16"/>
        </w:rPr>
        <w:t>“</w:t>
      </w:r>
      <w:r w:rsidRPr="00057687">
        <w:rPr>
          <w:rFonts w:eastAsia="Calibri"/>
          <w:u w:val="single"/>
        </w:rPr>
        <w:t>The unilateral actions that took place</w:t>
      </w:r>
      <w:r w:rsidRPr="00C34EAA">
        <w:rPr>
          <w:rFonts w:eastAsia="Calibri"/>
          <w:sz w:val="16"/>
        </w:rPr>
        <w:t xml:space="preserve"> on September 6 — </w:t>
      </w:r>
      <w:r w:rsidRPr="00057687">
        <w:rPr>
          <w:rFonts w:eastAsia="Calibri"/>
          <w:u w:val="single"/>
        </w:rPr>
        <w:t>without prior consultation with the only Indigenous group who calls the affected lands home — is not just a dereliction of duty, an issue of mere miscommunication, or disrespect for Indigenous voices. It is a violation of the rule of law,</w:t>
      </w:r>
      <w:r w:rsidRPr="00C34EAA">
        <w:rPr>
          <w:rFonts w:eastAsia="Calibri"/>
          <w:sz w:val="16"/>
        </w:rPr>
        <w:t xml:space="preserve">” Leavitt said. “...our self-determination is something to be fought for still to this day. This includes continuously reminding Washington about our legal rights, including calling out the administration for shirking its government-to-government consultative responsibilities to the North Slope </w:t>
      </w:r>
      <w:proofErr w:type="spellStart"/>
      <w:r w:rsidRPr="00C34EAA">
        <w:rPr>
          <w:rFonts w:eastAsia="Calibri"/>
          <w:sz w:val="16"/>
        </w:rPr>
        <w:t>Iñupiat</w:t>
      </w:r>
      <w:proofErr w:type="spellEnd"/>
      <w:r w:rsidRPr="00C34EAA">
        <w:rPr>
          <w:rFonts w:eastAsia="Calibri"/>
          <w:sz w:val="16"/>
        </w:rPr>
        <w:t>.”</w:t>
      </w:r>
    </w:p>
    <w:p w14:paraId="1E9D2B59" w14:textId="77777777" w:rsidR="007B60BE" w:rsidRPr="00057687" w:rsidRDefault="007B60BE" w:rsidP="007B60BE">
      <w:pPr>
        <w:rPr>
          <w:rFonts w:eastAsia="Calibri"/>
        </w:rPr>
      </w:pPr>
    </w:p>
    <w:p w14:paraId="0E94A703" w14:textId="77777777" w:rsidR="007B60BE" w:rsidRPr="00057687" w:rsidRDefault="007B60BE" w:rsidP="00CF75E2">
      <w:pPr>
        <w:pStyle w:val="Heading4"/>
        <w:rPr>
          <w:rFonts w:eastAsia="Times New Roman"/>
        </w:rPr>
      </w:pPr>
      <w:r w:rsidRPr="00057687">
        <w:rPr>
          <w:rFonts w:eastAsia="Times New Roman"/>
        </w:rPr>
        <w:t>Current mining management not ideal to indigenous people</w:t>
      </w:r>
    </w:p>
    <w:p w14:paraId="77D7E1F9" w14:textId="77777777" w:rsidR="007B60BE" w:rsidRPr="00057687" w:rsidRDefault="007B60BE" w:rsidP="007B60BE">
      <w:pPr>
        <w:rPr>
          <w:rFonts w:eastAsia="Calibri"/>
          <w:b/>
          <w:bCs/>
          <w:sz w:val="26"/>
        </w:rPr>
      </w:pPr>
      <w:r w:rsidRPr="00057687">
        <w:rPr>
          <w:rFonts w:eastAsia="Calibri"/>
          <w:b/>
          <w:bCs/>
          <w:sz w:val="26"/>
        </w:rPr>
        <w:t xml:space="preserve">Greenfield 21 </w:t>
      </w:r>
      <w:r w:rsidRPr="00057687">
        <w:rPr>
          <w:rFonts w:eastAsia="Calibri"/>
        </w:rPr>
        <w:t>(Nicole Greenfield, writer based in New York, 04/20/2021, “Alaska Natives Lead a Unified Resistance to the Pebble Mine”, NRDC, https://www.nrdc.org/stories/alaska-natives-lead-unified-resistance-pebble-mine)</w:t>
      </w:r>
      <w:r>
        <w:rPr>
          <w:rFonts w:eastAsia="Calibri"/>
        </w:rPr>
        <w:t>//ishi</w:t>
      </w:r>
    </w:p>
    <w:p w14:paraId="3004FD07" w14:textId="77777777" w:rsidR="007B60BE" w:rsidRPr="00057687" w:rsidRDefault="007B60BE" w:rsidP="007B60BE">
      <w:pPr>
        <w:rPr>
          <w:rFonts w:eastAsia="Calibri"/>
        </w:rPr>
      </w:pPr>
      <w:r w:rsidRPr="00C34EAA">
        <w:rPr>
          <w:rFonts w:eastAsia="Calibri"/>
          <w:sz w:val="16"/>
          <w:szCs w:val="16"/>
        </w:rPr>
        <w:t>The Bristol Bay region, in southwestern Alaska, is a mix of wild tundra and wetlands, with 40,000 square miles of pristine rivers and lakes and thousands of intact headwaters streams that sustain the world’s greatest wild salmon fishery</w:t>
      </w:r>
      <w:r w:rsidRPr="00057687">
        <w:rPr>
          <w:rFonts w:eastAsia="Calibri"/>
          <w:sz w:val="4"/>
          <w:szCs w:val="4"/>
        </w:rPr>
        <w:t>.</w:t>
      </w:r>
      <w:r w:rsidRPr="00057687">
        <w:rPr>
          <w:rFonts w:eastAsia="Calibri"/>
        </w:rPr>
        <w:t xml:space="preserve"> </w:t>
      </w:r>
      <w:r w:rsidRPr="00057687">
        <w:rPr>
          <w:rFonts w:eastAsia="Calibri"/>
          <w:u w:val="single"/>
        </w:rPr>
        <w:t>For close to two decades, the prospect of a massive open-pit gold and copper mine in the area—about 200 miles from Anchorage and reachable only by air or water—has loomed large for the thousands who live and work there, threatening to decimate the fishery and the cultural traditions, economy, and ecosystems inextricably linked to it.</w:t>
      </w:r>
    </w:p>
    <w:p w14:paraId="4A6BBADA" w14:textId="77777777" w:rsidR="007B60BE" w:rsidRPr="00C34EAA" w:rsidRDefault="007B60BE" w:rsidP="007B60BE">
      <w:pPr>
        <w:rPr>
          <w:rFonts w:eastAsia="Calibri"/>
          <w:sz w:val="16"/>
          <w:szCs w:val="16"/>
        </w:rPr>
      </w:pPr>
      <w:r w:rsidRPr="00057687">
        <w:rPr>
          <w:rFonts w:eastAsia="Calibri"/>
          <w:u w:val="single"/>
        </w:rPr>
        <w:t>More than 80 percent of people in the region believe the mine poses a threat to its fisheries</w:t>
      </w:r>
      <w:r w:rsidRPr="00C34EAA">
        <w:rPr>
          <w:rFonts w:eastAsia="Calibri"/>
          <w:sz w:val="16"/>
          <w:szCs w:val="16"/>
          <w:u w:val="single"/>
        </w:rPr>
        <w:t>.</w:t>
      </w:r>
      <w:r w:rsidRPr="00C34EAA">
        <w:rPr>
          <w:rFonts w:eastAsia="Calibri"/>
          <w:sz w:val="16"/>
          <w:szCs w:val="16"/>
        </w:rPr>
        <w:t xml:space="preserve"> Pete Andrew Jr., a commercial and subsistence fisherman based there, puts it bluntly: “If you could pick the ultimate worst place in the world to create a mine, this is the very spot.”</w:t>
      </w:r>
    </w:p>
    <w:p w14:paraId="21EC17B6" w14:textId="77777777" w:rsidR="007B60BE" w:rsidRPr="00057687" w:rsidRDefault="007B60BE" w:rsidP="007B60BE">
      <w:pPr>
        <w:rPr>
          <w:rFonts w:eastAsia="Calibri"/>
          <w:u w:val="single"/>
        </w:rPr>
      </w:pPr>
      <w:r w:rsidRPr="00057687">
        <w:rPr>
          <w:rFonts w:eastAsia="Calibri"/>
        </w:rPr>
        <w:t xml:space="preserve">So when </w:t>
      </w:r>
      <w:r w:rsidRPr="00057687">
        <w:rPr>
          <w:rFonts w:eastAsia="Calibri"/>
          <w:u w:val="single"/>
        </w:rPr>
        <w:t>the U.S. Army Corps of Engineers denied a permit for the Pebble Mine this past November</w:t>
      </w:r>
      <w:r w:rsidRPr="00C34EAA">
        <w:rPr>
          <w:rFonts w:eastAsia="Calibri"/>
          <w:sz w:val="16"/>
          <w:szCs w:val="16"/>
        </w:rPr>
        <w:t>, it was cause for celebration, if a cautious one. It was the latest setback for the project—valued at $400 billion to $600 billion—since Northern Dynasty Minerals, a cash-starved, Canadian junior mining company, first acquired the rights to the Pebble deposit in 2001. Through the decades, with investors coming and going and presidential administrations changing, and even as the permit process now enters an appeal stage,</w:t>
      </w:r>
      <w:r w:rsidRPr="00057687">
        <w:rPr>
          <w:rFonts w:eastAsia="Calibri"/>
        </w:rPr>
        <w:t xml:space="preserve"> </w:t>
      </w:r>
      <w:r w:rsidRPr="00057687">
        <w:rPr>
          <w:rFonts w:eastAsia="Calibri"/>
          <w:u w:val="single"/>
        </w:rPr>
        <w:t>Bristol Bay residents have remained determined to keep Pebble out.</w:t>
      </w:r>
    </w:p>
    <w:p w14:paraId="795664C6" w14:textId="77777777" w:rsidR="007B60BE" w:rsidRPr="00057687" w:rsidRDefault="007B60BE" w:rsidP="007B60BE">
      <w:pPr>
        <w:rPr>
          <w:rFonts w:eastAsia="Calibri"/>
        </w:rPr>
      </w:pPr>
      <w:r w:rsidRPr="00C34EAA">
        <w:rPr>
          <w:rFonts w:eastAsia="Calibri"/>
          <w:sz w:val="16"/>
          <w:szCs w:val="16"/>
        </w:rPr>
        <w:t>“This is probably</w:t>
      </w:r>
      <w:r w:rsidRPr="00057687">
        <w:rPr>
          <w:rFonts w:eastAsia="Calibri"/>
        </w:rPr>
        <w:t xml:space="preserve"> </w:t>
      </w:r>
      <w:r w:rsidRPr="00057687">
        <w:rPr>
          <w:rFonts w:eastAsia="Calibri"/>
          <w:u w:val="single"/>
        </w:rPr>
        <w:t>one of the most diverse coalitions</w:t>
      </w:r>
      <w:r w:rsidRPr="00057687">
        <w:rPr>
          <w:rFonts w:eastAsia="Calibri"/>
        </w:rPr>
        <w:t xml:space="preserve"> </w:t>
      </w:r>
      <w:r w:rsidRPr="00C34EAA">
        <w:rPr>
          <w:rFonts w:eastAsia="Calibri"/>
          <w:sz w:val="16"/>
          <w:szCs w:val="16"/>
        </w:rPr>
        <w:t>you'll</w:t>
      </w:r>
      <w:r w:rsidRPr="00057687">
        <w:rPr>
          <w:rFonts w:eastAsia="Calibri"/>
          <w:sz w:val="4"/>
          <w:szCs w:val="4"/>
        </w:rPr>
        <w:t xml:space="preserve"> ever find</w:t>
      </w:r>
      <w:r w:rsidRPr="00057687">
        <w:rPr>
          <w:rFonts w:eastAsia="Calibri"/>
        </w:rPr>
        <w:t xml:space="preserve"> </w:t>
      </w:r>
      <w:r w:rsidRPr="00057687">
        <w:rPr>
          <w:rFonts w:eastAsia="Calibri"/>
          <w:u w:val="single"/>
        </w:rPr>
        <w:t>in an environmental battle</w:t>
      </w:r>
      <w:r w:rsidRPr="00057687">
        <w:rPr>
          <w:rFonts w:eastAsia="Calibri"/>
        </w:rPr>
        <w:t xml:space="preserve">,” </w:t>
      </w:r>
      <w:r w:rsidRPr="00C34EAA">
        <w:rPr>
          <w:rFonts w:eastAsia="Calibri"/>
          <w:sz w:val="16"/>
          <w:szCs w:val="16"/>
        </w:rPr>
        <w:t>says NRDC’s Joel Reynolds, referring to</w:t>
      </w:r>
      <w:r w:rsidRPr="00057687">
        <w:rPr>
          <w:rFonts w:eastAsia="Calibri"/>
          <w:u w:val="single"/>
        </w:rPr>
        <w:t xml:space="preserve"> the tribal members, commercial and recreational fishers, hunters, businesses, faith leaders, and nonprofit organizations</w:t>
      </w:r>
      <w:r w:rsidRPr="00057687">
        <w:rPr>
          <w:rFonts w:eastAsia="Calibri"/>
        </w:rPr>
        <w:t xml:space="preserve"> </w:t>
      </w:r>
      <w:r w:rsidRPr="00C34EAA">
        <w:rPr>
          <w:rFonts w:eastAsia="Calibri"/>
          <w:sz w:val="16"/>
          <w:szCs w:val="16"/>
        </w:rPr>
        <w:t>that</w:t>
      </w:r>
      <w:r w:rsidRPr="00057687">
        <w:rPr>
          <w:rFonts w:eastAsia="Calibri"/>
          <w:sz w:val="4"/>
          <w:szCs w:val="4"/>
        </w:rPr>
        <w:t xml:space="preserve"> </w:t>
      </w:r>
      <w:r w:rsidRPr="00057687">
        <w:rPr>
          <w:rFonts w:eastAsia="Calibri"/>
          <w:u w:val="single"/>
        </w:rPr>
        <w:t>have united to stop Pebble.</w:t>
      </w:r>
    </w:p>
    <w:p w14:paraId="026500F6" w14:textId="77777777" w:rsidR="007B60BE" w:rsidRPr="00C34EAA" w:rsidRDefault="007B60BE" w:rsidP="007B60BE">
      <w:pPr>
        <w:rPr>
          <w:rFonts w:eastAsia="Calibri"/>
          <w:sz w:val="16"/>
          <w:szCs w:val="16"/>
        </w:rPr>
      </w:pPr>
      <w:r w:rsidRPr="00C34EAA">
        <w:rPr>
          <w:rFonts w:eastAsia="Calibri"/>
          <w:sz w:val="16"/>
          <w:szCs w:val="16"/>
        </w:rPr>
        <w:t>The strategies they’ve used have been diverse as well. They’ve held community engagement events, advertised in national newspapers, and enlisted the support of major jewelry companies like Tiffany &amp; Co., while also testifying at shareholder meetings of the project’s investors and meeting with the mining companies’ CEOs. Collectively, their efforts have led to the departure of Mitsubishi Corporation (2011), Anglo American (2013), Rio Tinto (2014), and First Quantum Minerals (2018) from the project’s rotating list of backers.</w:t>
      </w:r>
    </w:p>
    <w:p w14:paraId="77E288BF" w14:textId="77777777" w:rsidR="007B60BE" w:rsidRPr="00C34EAA" w:rsidRDefault="007B60BE" w:rsidP="007B60BE">
      <w:pPr>
        <w:rPr>
          <w:rFonts w:eastAsia="Calibri"/>
          <w:sz w:val="16"/>
          <w:szCs w:val="16"/>
        </w:rPr>
      </w:pPr>
      <w:r w:rsidRPr="00C34EAA">
        <w:rPr>
          <w:rFonts w:eastAsia="Calibri"/>
          <w:sz w:val="16"/>
          <w:szCs w:val="16"/>
        </w:rPr>
        <w:t>Simultaneously</w:t>
      </w:r>
      <w:r w:rsidRPr="00057687">
        <w:rPr>
          <w:rFonts w:eastAsia="Calibri"/>
          <w:sz w:val="4"/>
          <w:szCs w:val="4"/>
          <w:u w:val="single"/>
        </w:rPr>
        <w:t xml:space="preserve">, </w:t>
      </w:r>
      <w:r w:rsidRPr="00057687">
        <w:rPr>
          <w:rFonts w:eastAsia="Calibri"/>
          <w:u w:val="single"/>
        </w:rPr>
        <w:t>they have worked together with NRDC to pressure the U.S. Environmental Protection Agency (EPA) to use its authority under the Clean Water Act to protect Bristol Bay.</w:t>
      </w:r>
      <w:r w:rsidRPr="00057687">
        <w:rPr>
          <w:rFonts w:eastAsia="Calibri"/>
        </w:rPr>
        <w:t xml:space="preserve"> </w:t>
      </w:r>
      <w:r w:rsidRPr="00057687">
        <w:rPr>
          <w:rFonts w:eastAsia="Calibri"/>
          <w:sz w:val="4"/>
          <w:szCs w:val="4"/>
        </w:rPr>
        <w:t>(</w:t>
      </w:r>
      <w:r w:rsidRPr="00C34EAA">
        <w:rPr>
          <w:rFonts w:eastAsia="Calibri"/>
          <w:sz w:val="16"/>
          <w:szCs w:val="16"/>
        </w:rPr>
        <w:t>Through Section 404(c) of the act, the EPA may prohibit, restrict, or deny permits if a project would have “unacceptable adverse effects” on the environment.)</w:t>
      </w:r>
    </w:p>
    <w:p w14:paraId="48A50E1C" w14:textId="77777777" w:rsidR="007B60BE" w:rsidRPr="00057687" w:rsidRDefault="007B60BE" w:rsidP="007B60BE">
      <w:pPr>
        <w:rPr>
          <w:rFonts w:eastAsia="Calibri"/>
          <w:u w:val="single"/>
        </w:rPr>
      </w:pPr>
      <w:r w:rsidRPr="00C34EAA">
        <w:rPr>
          <w:rFonts w:eastAsia="Calibri"/>
          <w:sz w:val="16"/>
          <w:szCs w:val="16"/>
        </w:rPr>
        <w:t>Now, as advocates take note of Northern Dynasty’s increasingly desperate maneuvers to entice new investors—and welcome a new administration that is committed to conservation</w:t>
      </w:r>
      <w:r w:rsidRPr="00057687">
        <w:rPr>
          <w:rFonts w:eastAsia="Calibri"/>
          <w:sz w:val="4"/>
          <w:szCs w:val="4"/>
        </w:rPr>
        <w:t>—</w:t>
      </w:r>
      <w:r w:rsidRPr="00057687">
        <w:rPr>
          <w:rFonts w:eastAsia="Calibri"/>
          <w:u w:val="single"/>
        </w:rPr>
        <w:t>they are fighting for permanent federal protections</w:t>
      </w:r>
      <w:r w:rsidRPr="00057687">
        <w:rPr>
          <w:rFonts w:eastAsia="Calibri"/>
        </w:rPr>
        <w:t xml:space="preserve">. </w:t>
      </w:r>
      <w:r w:rsidRPr="00057687">
        <w:rPr>
          <w:rFonts w:eastAsia="Calibri"/>
          <w:u w:val="single"/>
        </w:rPr>
        <w:t>The Call to Protect Bristol Bay has been jointly released by the United Tribes of Bristol Bay, Bristol Bay Native Association (BBNA), and the Bristol Bay Economic Development Corporation.</w:t>
      </w:r>
      <w:r w:rsidRPr="00057687">
        <w:rPr>
          <w:rFonts w:eastAsia="Calibri"/>
        </w:rPr>
        <w:t xml:space="preserve"> </w:t>
      </w:r>
      <w:r w:rsidRPr="00057687">
        <w:rPr>
          <w:rFonts w:eastAsia="Calibri"/>
          <w:u w:val="single"/>
        </w:rPr>
        <w:t>NRDC and the Commercial Fishermen for Bristol Bay have written letters to EPA Administrator Michael Regan in support of this tribal-led call.</w:t>
      </w:r>
    </w:p>
    <w:p w14:paraId="7F1B295A" w14:textId="77777777" w:rsidR="007B60BE" w:rsidRPr="00C34EAA" w:rsidRDefault="007B60BE" w:rsidP="007B60BE">
      <w:pPr>
        <w:rPr>
          <w:rFonts w:eastAsia="Calibri"/>
          <w:sz w:val="16"/>
          <w:szCs w:val="16"/>
        </w:rPr>
      </w:pPr>
      <w:r w:rsidRPr="00C34EAA">
        <w:rPr>
          <w:rFonts w:eastAsia="Calibri"/>
          <w:sz w:val="16"/>
          <w:szCs w:val="16"/>
        </w:rPr>
        <w:t>Taryn Kiekow Heimer, who, with Reynolds, leads the Pebble Mine work at NRDC, explains that</w:t>
      </w:r>
      <w:r w:rsidRPr="00057687">
        <w:rPr>
          <w:rFonts w:eastAsia="Calibri"/>
        </w:rPr>
        <w:t xml:space="preserve"> </w:t>
      </w:r>
      <w:r w:rsidRPr="00057687">
        <w:rPr>
          <w:rFonts w:eastAsia="Calibri"/>
          <w:u w:val="single"/>
        </w:rPr>
        <w:t>the campaign is so much bigger than just fighting to stop a mine</w:t>
      </w:r>
      <w:r w:rsidRPr="00057687">
        <w:rPr>
          <w:rFonts w:eastAsia="Calibri"/>
        </w:rPr>
        <w:t xml:space="preserve">. </w:t>
      </w:r>
      <w:r w:rsidRPr="00057687">
        <w:rPr>
          <w:rFonts w:eastAsia="Calibri"/>
          <w:sz w:val="4"/>
          <w:szCs w:val="4"/>
        </w:rPr>
        <w:t>“</w:t>
      </w:r>
      <w:r w:rsidRPr="00C34EAA">
        <w:rPr>
          <w:rFonts w:eastAsia="Calibri"/>
          <w:sz w:val="16"/>
          <w:szCs w:val="16"/>
        </w:rPr>
        <w:t>It’s been the honor of my lifetime to stand in solidarity with the Indigenous People and tribes and commercial fishermen of Bristol Bay,” she says. Below, just five of the Alaska Natives who have been doing that work.</w:t>
      </w:r>
    </w:p>
    <w:p w14:paraId="500E5216" w14:textId="77777777" w:rsidR="007B60BE" w:rsidRPr="00057687" w:rsidRDefault="007B60BE" w:rsidP="007B60BE">
      <w:pPr>
        <w:rPr>
          <w:rFonts w:eastAsia="Calibri"/>
        </w:rPr>
      </w:pPr>
    </w:p>
    <w:p w14:paraId="50700183" w14:textId="77777777" w:rsidR="007B60BE" w:rsidRPr="00057687" w:rsidRDefault="007B60BE" w:rsidP="00CF75E2">
      <w:pPr>
        <w:pStyle w:val="Heading4"/>
        <w:rPr>
          <w:rFonts w:eastAsia="Times New Roman"/>
        </w:rPr>
      </w:pPr>
      <w:r w:rsidRPr="00057687">
        <w:rPr>
          <w:rFonts w:eastAsia="Times New Roman"/>
        </w:rPr>
        <w:t>Indigenous consult is required for indigenous rights</w:t>
      </w:r>
    </w:p>
    <w:p w14:paraId="73F6F187" w14:textId="77777777" w:rsidR="007B60BE" w:rsidRPr="00057687" w:rsidRDefault="007B60BE" w:rsidP="007B60BE">
      <w:pPr>
        <w:rPr>
          <w:rFonts w:eastAsia="Calibri"/>
        </w:rPr>
      </w:pPr>
      <w:r w:rsidRPr="00057687">
        <w:rPr>
          <w:rFonts w:eastAsia="Calibri"/>
          <w:b/>
          <w:bCs/>
          <w:sz w:val="26"/>
        </w:rPr>
        <w:t xml:space="preserve">Trahant 23 </w:t>
      </w:r>
      <w:r w:rsidRPr="00057687">
        <w:rPr>
          <w:rFonts w:eastAsia="Calibri"/>
        </w:rPr>
        <w:t xml:space="preserve">– (Mark Trahant, ICT's editor-at-large, based in Phoenix. Trahant is the lead correspondent writing the unfolding story about Indigenous economics. The Indigenous Economics Project is funded with a major grant from the Bay and Paul Foundations. He is also the former editor of Indian Country Today. Under Trahant’s leadership, Indian Country Today launched the first national daily newscast available through stations in the PBS network. He has been a professor at the University of North Dakota, the University of Alaska Anchorage, the University of Idaho and the University of Colorado. He is a member of the Shoshone-Bannock Tribes, 07/13/2023, “This time it’s different? The rush to mine Indigenous lands”, Alaska Beacon, </w:t>
      </w:r>
      <w:hyperlink r:id="rId19" w:history="1">
        <w:r w:rsidRPr="00057687">
          <w:rPr>
            <w:rFonts w:eastAsia="Calibri"/>
            <w:color w:val="0563C1"/>
            <w:u w:val="single"/>
          </w:rPr>
          <w:t>https://alaskabeacon.com/2023/07/13/this-time-its-different-the-rush-to-mine-indigenous-lands/</w:t>
        </w:r>
      </w:hyperlink>
      <w:r w:rsidRPr="00057687">
        <w:rPr>
          <w:rFonts w:eastAsia="Calibri"/>
        </w:rPr>
        <w:t>)</w:t>
      </w:r>
      <w:r>
        <w:rPr>
          <w:rFonts w:eastAsia="Calibri"/>
        </w:rPr>
        <w:t xml:space="preserve"> //</w:t>
      </w:r>
      <w:proofErr w:type="spellStart"/>
      <w:r>
        <w:rPr>
          <w:rFonts w:eastAsia="Calibri"/>
        </w:rPr>
        <w:t>ishi</w:t>
      </w:r>
      <w:proofErr w:type="spellEnd"/>
    </w:p>
    <w:p w14:paraId="639CBA4F" w14:textId="77777777" w:rsidR="007B60BE" w:rsidRPr="00057687" w:rsidRDefault="007B60BE" w:rsidP="007B60BE">
      <w:pPr>
        <w:rPr>
          <w:rFonts w:eastAsia="Calibri"/>
          <w:sz w:val="4"/>
          <w:szCs w:val="4"/>
        </w:rPr>
      </w:pPr>
      <w:r w:rsidRPr="00057687">
        <w:rPr>
          <w:rFonts w:eastAsia="Calibri"/>
        </w:rPr>
        <w:t>“</w:t>
      </w:r>
      <w:r w:rsidRPr="00057687">
        <w:rPr>
          <w:rFonts w:eastAsia="Calibri"/>
          <w:u w:val="single"/>
        </w:rPr>
        <w:t>The mining industry has a long history of failing to respect community interests, including not consulting locals, breaking agreements, destroying sacred sites, and forcing displacements</w:t>
      </w:r>
      <w:r w:rsidRPr="00057687">
        <w:rPr>
          <w:rFonts w:eastAsia="Calibri"/>
          <w:sz w:val="4"/>
          <w:szCs w:val="4"/>
        </w:rPr>
        <w:t>,” Aspen said.</w:t>
      </w:r>
    </w:p>
    <w:p w14:paraId="0EA442B1" w14:textId="77777777" w:rsidR="007B60BE" w:rsidRPr="00057687" w:rsidRDefault="007B60BE" w:rsidP="007B60BE">
      <w:pPr>
        <w:rPr>
          <w:rFonts w:eastAsia="Calibri"/>
          <w:u w:val="single"/>
        </w:rPr>
      </w:pPr>
      <w:r w:rsidRPr="00FA6348">
        <w:rPr>
          <w:rFonts w:eastAsia="Calibri"/>
          <w:sz w:val="16"/>
          <w:szCs w:val="16"/>
        </w:rPr>
        <w:t>The result is that</w:t>
      </w:r>
      <w:r w:rsidRPr="00057687">
        <w:rPr>
          <w:rFonts w:eastAsia="Calibri"/>
        </w:rPr>
        <w:t xml:space="preserve"> </w:t>
      </w:r>
      <w:r w:rsidRPr="00057687">
        <w:rPr>
          <w:rFonts w:eastAsia="Calibri"/>
          <w:u w:val="single"/>
        </w:rPr>
        <w:t>Indigenous communities have been “disproportionately impacted” and that includes a failure to share in the economic reward from mining.</w:t>
      </w:r>
    </w:p>
    <w:p w14:paraId="4E9F398C" w14:textId="77777777" w:rsidR="007B60BE" w:rsidRPr="00FA6348" w:rsidRDefault="007B60BE" w:rsidP="007B60BE">
      <w:pPr>
        <w:rPr>
          <w:rFonts w:eastAsia="Calibri"/>
          <w:sz w:val="16"/>
          <w:szCs w:val="16"/>
        </w:rPr>
      </w:pPr>
      <w:r w:rsidRPr="00FA6348">
        <w:rPr>
          <w:rFonts w:eastAsia="Calibri"/>
          <w:sz w:val="16"/>
          <w:szCs w:val="16"/>
        </w:rPr>
        <w:t>The key point</w:t>
      </w:r>
      <w:r w:rsidRPr="00057687">
        <w:rPr>
          <w:rFonts w:eastAsia="Calibri"/>
          <w:sz w:val="4"/>
          <w:szCs w:val="4"/>
        </w:rPr>
        <w:t>:</w:t>
      </w:r>
      <w:r w:rsidRPr="00057687">
        <w:rPr>
          <w:rFonts w:eastAsia="Calibri"/>
        </w:rPr>
        <w:t xml:space="preserve"> “</w:t>
      </w:r>
      <w:r w:rsidRPr="00057687">
        <w:rPr>
          <w:rFonts w:eastAsia="Calibri"/>
          <w:u w:val="single"/>
        </w:rPr>
        <w:t>Without a social license to operate, mines will struggle to receive permits, raise capital, and bring minerals to market, and the United States will not realize its full potential for domestic production</w:t>
      </w:r>
      <w:r w:rsidRPr="00057687">
        <w:rPr>
          <w:rFonts w:eastAsia="Calibri"/>
        </w:rPr>
        <w:t xml:space="preserve">.” </w:t>
      </w:r>
      <w:r w:rsidRPr="00FA6348">
        <w:rPr>
          <w:rFonts w:eastAsia="Calibri"/>
          <w:sz w:val="16"/>
          <w:szCs w:val="16"/>
        </w:rPr>
        <w:t>And in this case a failure of domestic production has significant consequences for a warming world.</w:t>
      </w:r>
    </w:p>
    <w:p w14:paraId="4D6F8102" w14:textId="77777777" w:rsidR="007B60BE" w:rsidRPr="00057687" w:rsidRDefault="007B60BE" w:rsidP="007B60BE">
      <w:pPr>
        <w:rPr>
          <w:rFonts w:eastAsia="Calibri"/>
          <w:u w:val="single"/>
        </w:rPr>
      </w:pPr>
      <w:r w:rsidRPr="00FA6348">
        <w:rPr>
          <w:rFonts w:eastAsia="Calibri"/>
          <w:sz w:val="16"/>
          <w:szCs w:val="16"/>
        </w:rPr>
        <w:t>The Aspen Institute’s task force makes two major recommendations: That</w:t>
      </w:r>
      <w:r w:rsidRPr="00057687">
        <w:rPr>
          <w:rFonts w:eastAsia="Calibri"/>
          <w:sz w:val="4"/>
          <w:szCs w:val="4"/>
        </w:rPr>
        <w:t xml:space="preserve"> </w:t>
      </w:r>
      <w:r w:rsidRPr="00057687">
        <w:rPr>
          <w:rFonts w:eastAsia="Calibri"/>
          <w:u w:val="single"/>
        </w:rPr>
        <w:t>mining projects embrace Free, Prior and Informed Consent (or FPIC) and that Congress should make sure that tribes have the financial resources and technical expertise to evaluate projects.</w:t>
      </w:r>
    </w:p>
    <w:p w14:paraId="49B4F8B3" w14:textId="77777777" w:rsidR="007B60BE" w:rsidRPr="00FA6348" w:rsidRDefault="007B60BE" w:rsidP="007B60BE">
      <w:pPr>
        <w:rPr>
          <w:rFonts w:eastAsia="Calibri"/>
          <w:sz w:val="16"/>
          <w:szCs w:val="16"/>
        </w:rPr>
      </w:pPr>
      <w:r w:rsidRPr="00FA6348">
        <w:rPr>
          <w:rFonts w:eastAsia="Calibri"/>
          <w:sz w:val="16"/>
          <w:szCs w:val="16"/>
        </w:rPr>
        <w:t>The very idea of Free, Prior and Informed Consent is too often unclear, Aspen found, while there is often rhetorical support from mining companies for consultation, there is less support for real consent and “whether it should constitute a veto.”</w:t>
      </w:r>
    </w:p>
    <w:p w14:paraId="3EB5D61A" w14:textId="77777777" w:rsidR="007B60BE" w:rsidRPr="00FA6348" w:rsidRDefault="007B60BE" w:rsidP="007B60BE">
      <w:pPr>
        <w:rPr>
          <w:rFonts w:eastAsia="Calibri"/>
          <w:sz w:val="16"/>
          <w:szCs w:val="16"/>
        </w:rPr>
      </w:pPr>
      <w:r w:rsidRPr="00FA6348">
        <w:rPr>
          <w:rFonts w:eastAsia="Calibri"/>
          <w:sz w:val="16"/>
          <w:szCs w:val="16"/>
        </w:rPr>
        <w:t xml:space="preserve">The task force said </w:t>
      </w:r>
      <w:r w:rsidRPr="00057687">
        <w:rPr>
          <w:rFonts w:eastAsia="Calibri"/>
          <w:u w:val="single"/>
        </w:rPr>
        <w:t>one attractive alternative is to make FPIC a binding concept for tribal nations that are geographically adjacent to mining projects. A second, less stringent standard, could be used for tribes further away that still have significant environmental and cultural ties to an area</w:t>
      </w:r>
      <w:r w:rsidRPr="00FA6348">
        <w:rPr>
          <w:rFonts w:eastAsia="Calibri"/>
          <w:sz w:val="16"/>
          <w:szCs w:val="16"/>
        </w:rPr>
        <w:t>. “In both cases, the process of consultation would be required, augmented by clearer standards and guidelines from Congress on the timelines and scope for the consultation process.”</w:t>
      </w:r>
    </w:p>
    <w:p w14:paraId="60E36C93" w14:textId="77777777" w:rsidR="007B60BE" w:rsidRPr="00FA6348" w:rsidRDefault="007B60BE" w:rsidP="007B60BE">
      <w:pPr>
        <w:rPr>
          <w:rFonts w:eastAsia="Calibri"/>
          <w:sz w:val="16"/>
          <w:szCs w:val="16"/>
        </w:rPr>
      </w:pPr>
      <w:r w:rsidRPr="00FA6348">
        <w:rPr>
          <w:rFonts w:eastAsia="Calibri"/>
          <w:sz w:val="16"/>
          <w:szCs w:val="16"/>
        </w:rPr>
        <w:t>Then as the Aspen report points out</w:t>
      </w:r>
      <w:r w:rsidRPr="00057687">
        <w:rPr>
          <w:rFonts w:eastAsia="Calibri"/>
          <w:sz w:val="4"/>
          <w:szCs w:val="4"/>
        </w:rPr>
        <w:t xml:space="preserve"> </w:t>
      </w:r>
      <w:r w:rsidRPr="00057687">
        <w:rPr>
          <w:rFonts w:eastAsia="Calibri"/>
          <w:u w:val="single"/>
        </w:rPr>
        <w:t>even without a clear standard for FPIC when tribal nations are opposed to a project they can effectively prevent project approval for decades.</w:t>
      </w:r>
      <w:r w:rsidRPr="00057687">
        <w:rPr>
          <w:rFonts w:eastAsia="Calibri"/>
        </w:rPr>
        <w:t xml:space="preserve"> </w:t>
      </w:r>
      <w:r w:rsidRPr="00057687">
        <w:rPr>
          <w:rFonts w:eastAsia="Calibri"/>
          <w:sz w:val="4"/>
          <w:szCs w:val="4"/>
        </w:rPr>
        <w:t>“</w:t>
      </w:r>
      <w:r w:rsidRPr="00FA6348">
        <w:rPr>
          <w:rFonts w:eastAsia="Calibri"/>
          <w:sz w:val="16"/>
          <w:szCs w:val="16"/>
        </w:rPr>
        <w:t>A clearer understanding of what it means to withhold consent, as well as who possesses the ability to do so, will expedite the process,” the Aspen report said.</w:t>
      </w:r>
    </w:p>
    <w:p w14:paraId="0FC92809" w14:textId="77777777" w:rsidR="007B60BE" w:rsidRPr="00FA6348" w:rsidRDefault="007B60BE" w:rsidP="007B60BE">
      <w:pPr>
        <w:rPr>
          <w:rFonts w:eastAsia="Calibri"/>
          <w:sz w:val="16"/>
          <w:szCs w:val="16"/>
        </w:rPr>
      </w:pPr>
      <w:r w:rsidRPr="00FA6348">
        <w:rPr>
          <w:rFonts w:eastAsia="Calibri"/>
          <w:sz w:val="16"/>
          <w:szCs w:val="16"/>
        </w:rPr>
        <w:t>Indeed, on the very day the report was being released in Washington, a coalition of tribes in Nevada continued their opposition to a lithium mine at Thacker Pass.</w:t>
      </w:r>
    </w:p>
    <w:p w14:paraId="33119293" w14:textId="77777777" w:rsidR="007B60BE" w:rsidRPr="00057687" w:rsidRDefault="007B60BE" w:rsidP="007B60BE">
      <w:pPr>
        <w:rPr>
          <w:rFonts w:eastAsia="Calibri"/>
          <w:u w:val="single"/>
        </w:rPr>
      </w:pPr>
      <w:r w:rsidRPr="00057687">
        <w:rPr>
          <w:rFonts w:eastAsia="Calibri"/>
        </w:rPr>
        <w:t>“</w:t>
      </w:r>
      <w:r w:rsidRPr="00057687">
        <w:rPr>
          <w:rFonts w:eastAsia="Calibri"/>
          <w:u w:val="single"/>
        </w:rPr>
        <w:t>Lithium mines and this whole push for renewable energy — the agenda of the Green New Deal — is what I like to call green colonialism,</w:t>
      </w:r>
      <w:r w:rsidRPr="00057687">
        <w:rPr>
          <w:rFonts w:eastAsia="Calibri"/>
        </w:rPr>
        <w:t xml:space="preserve">″ </w:t>
      </w:r>
      <w:r w:rsidRPr="00FA6348">
        <w:rPr>
          <w:rFonts w:eastAsia="Calibri"/>
          <w:sz w:val="16"/>
          <w:szCs w:val="16"/>
        </w:rPr>
        <w:t>said Darinda Hinkey. She is a citizen of the Fort McDermitt Paiute and Shoshone Tribe and a leader of a group known as People of Red Mountain</w:t>
      </w:r>
      <w:r w:rsidRPr="00057687">
        <w:rPr>
          <w:rFonts w:eastAsia="Calibri"/>
          <w:sz w:val="4"/>
          <w:szCs w:val="4"/>
        </w:rPr>
        <w:t xml:space="preserve">. </w:t>
      </w:r>
      <w:r w:rsidRPr="00057687">
        <w:rPr>
          <w:rFonts w:eastAsia="Calibri"/>
        </w:rPr>
        <w:t>“</w:t>
      </w:r>
      <w:r w:rsidRPr="00057687">
        <w:rPr>
          <w:rFonts w:eastAsia="Calibri"/>
          <w:u w:val="single"/>
        </w:rPr>
        <w:t>It’s going to directly affect</w:t>
      </w:r>
      <w:r w:rsidRPr="00057687">
        <w:rPr>
          <w:rFonts w:eastAsia="Calibri"/>
        </w:rPr>
        <w:t xml:space="preserve"> </w:t>
      </w:r>
      <w:r w:rsidRPr="00057687">
        <w:rPr>
          <w:rFonts w:eastAsia="Calibri"/>
          <w:sz w:val="4"/>
          <w:szCs w:val="4"/>
        </w:rPr>
        <w:t>my</w:t>
      </w:r>
      <w:r w:rsidRPr="00057687">
        <w:rPr>
          <w:rFonts w:eastAsia="Calibri"/>
        </w:rPr>
        <w:t xml:space="preserve"> </w:t>
      </w:r>
      <w:r w:rsidRPr="00057687">
        <w:rPr>
          <w:rFonts w:eastAsia="Calibri"/>
          <w:u w:val="single"/>
        </w:rPr>
        <w:t>people,</w:t>
      </w:r>
      <w:r w:rsidRPr="00057687">
        <w:rPr>
          <w:rFonts w:eastAsia="Calibri"/>
        </w:rPr>
        <w:t xml:space="preserve"> </w:t>
      </w:r>
      <w:r w:rsidRPr="00057687">
        <w:rPr>
          <w:rFonts w:eastAsia="Calibri"/>
          <w:sz w:val="4"/>
          <w:szCs w:val="4"/>
        </w:rPr>
        <w:t xml:space="preserve">my </w:t>
      </w:r>
      <w:r w:rsidRPr="00057687">
        <w:rPr>
          <w:rFonts w:eastAsia="Calibri"/>
          <w:u w:val="single"/>
        </w:rPr>
        <w:t>culture,</w:t>
      </w:r>
      <w:r w:rsidRPr="00057687">
        <w:rPr>
          <w:rFonts w:eastAsia="Calibri"/>
        </w:rPr>
        <w:t xml:space="preserve"> </w:t>
      </w:r>
      <w:r w:rsidRPr="00057687">
        <w:rPr>
          <w:rFonts w:eastAsia="Calibri"/>
          <w:sz w:val="4"/>
          <w:szCs w:val="4"/>
        </w:rPr>
        <w:t xml:space="preserve">my </w:t>
      </w:r>
      <w:r w:rsidRPr="00057687">
        <w:rPr>
          <w:rFonts w:eastAsia="Calibri"/>
          <w:u w:val="single"/>
        </w:rPr>
        <w:t>religion,</w:t>
      </w:r>
      <w:r w:rsidRPr="00057687">
        <w:rPr>
          <w:rFonts w:eastAsia="Calibri"/>
        </w:rPr>
        <w:t xml:space="preserve"> </w:t>
      </w:r>
      <w:r w:rsidRPr="00057687">
        <w:rPr>
          <w:rFonts w:eastAsia="Calibri"/>
          <w:sz w:val="4"/>
          <w:szCs w:val="4"/>
        </w:rPr>
        <w:t>my</w:t>
      </w:r>
      <w:r w:rsidRPr="00057687">
        <w:rPr>
          <w:rFonts w:eastAsia="Calibri"/>
        </w:rPr>
        <w:t xml:space="preserve"> </w:t>
      </w:r>
      <w:r w:rsidRPr="00057687">
        <w:rPr>
          <w:rFonts w:eastAsia="Calibri"/>
          <w:u w:val="single"/>
        </w:rPr>
        <w:t>tradition.”</w:t>
      </w:r>
    </w:p>
    <w:p w14:paraId="4430D8CF" w14:textId="77777777" w:rsidR="007B60BE" w:rsidRPr="00FA6348" w:rsidRDefault="007B60BE" w:rsidP="007B60BE">
      <w:pPr>
        <w:rPr>
          <w:rFonts w:eastAsia="Calibri"/>
          <w:sz w:val="16"/>
          <w:szCs w:val="16"/>
        </w:rPr>
      </w:pPr>
      <w:r w:rsidRPr="00FA6348">
        <w:rPr>
          <w:rFonts w:eastAsia="Calibri"/>
          <w:sz w:val="16"/>
          <w:szCs w:val="16"/>
        </w:rPr>
        <w:t>(Chart from Aspen Institute report: A Critical Minerals Policy for the United States)</w:t>
      </w:r>
    </w:p>
    <w:p w14:paraId="20FA5B03" w14:textId="77777777" w:rsidR="007B60BE" w:rsidRPr="00FA6348" w:rsidRDefault="007B60BE" w:rsidP="007B60BE">
      <w:pPr>
        <w:rPr>
          <w:rFonts w:eastAsia="Calibri"/>
          <w:sz w:val="16"/>
          <w:szCs w:val="16"/>
        </w:rPr>
      </w:pPr>
      <w:r w:rsidRPr="00FA6348">
        <w:rPr>
          <w:rFonts w:eastAsia="Calibri"/>
          <w:sz w:val="16"/>
          <w:szCs w:val="16"/>
        </w:rPr>
        <w:t>(Chart from Aspen Institute report: A Critical Minerals Policy for the United States)</w:t>
      </w:r>
    </w:p>
    <w:p w14:paraId="3F824573" w14:textId="77777777" w:rsidR="007B60BE" w:rsidRPr="00FA6348" w:rsidRDefault="007B60BE" w:rsidP="007B60BE">
      <w:pPr>
        <w:rPr>
          <w:rFonts w:eastAsia="Calibri"/>
          <w:sz w:val="16"/>
          <w:szCs w:val="16"/>
        </w:rPr>
      </w:pPr>
      <w:r w:rsidRPr="00FA6348">
        <w:rPr>
          <w:rFonts w:eastAsia="Calibri"/>
          <w:sz w:val="16"/>
          <w:szCs w:val="16"/>
        </w:rPr>
        <w:t>The Biden administration dismissed Indigenous concerns about the project and there was no attempt at Free, Prior and Informed Consent.</w:t>
      </w:r>
    </w:p>
    <w:p w14:paraId="03AF31EF" w14:textId="77777777" w:rsidR="007B60BE" w:rsidRPr="00057687" w:rsidRDefault="007B60BE" w:rsidP="007B60BE">
      <w:pPr>
        <w:rPr>
          <w:rFonts w:eastAsia="Calibri"/>
          <w:u w:val="single"/>
        </w:rPr>
      </w:pPr>
      <w:r w:rsidRPr="00FA6348">
        <w:rPr>
          <w:rFonts w:eastAsia="Calibri"/>
          <w:sz w:val="16"/>
          <w:szCs w:val="16"/>
        </w:rPr>
        <w:t>The Aspen report said</w:t>
      </w:r>
      <w:r w:rsidRPr="00057687">
        <w:rPr>
          <w:rFonts w:eastAsia="Calibri"/>
        </w:rPr>
        <w:t xml:space="preserve"> </w:t>
      </w:r>
      <w:r w:rsidRPr="00057687">
        <w:rPr>
          <w:rFonts w:eastAsia="Calibri"/>
          <w:u w:val="single"/>
        </w:rPr>
        <w:t>Congress needs to clarify and enforce the rights of Indigenous people when it comes to mining.</w:t>
      </w:r>
    </w:p>
    <w:p w14:paraId="731B598A" w14:textId="77777777" w:rsidR="007B60BE" w:rsidRPr="00057687" w:rsidRDefault="007B60BE" w:rsidP="007B60BE">
      <w:pPr>
        <w:rPr>
          <w:rFonts w:eastAsia="Calibri"/>
        </w:rPr>
      </w:pPr>
      <w:r w:rsidRPr="00FA6348">
        <w:rPr>
          <w:rFonts w:eastAsia="Calibri"/>
          <w:sz w:val="16"/>
          <w:szCs w:val="16"/>
        </w:rPr>
        <w:t>“The Task Force recommends</w:t>
      </w:r>
      <w:r w:rsidRPr="00057687">
        <w:rPr>
          <w:rFonts w:eastAsia="Calibri"/>
        </w:rPr>
        <w:t xml:space="preserve"> </w:t>
      </w:r>
      <w:r w:rsidRPr="00057687">
        <w:rPr>
          <w:rFonts w:eastAsia="Calibri"/>
          <w:u w:val="single"/>
        </w:rPr>
        <w:t>clarifying that Free, Prior, and Informed Consent—in the sense of consent being a requirement for progress—applies to Tribal Nations directly impacted by critical mineral development; best efforts to achieve consent should also be sought from Tribal Nations which can only claim to be affected indirectly by such development. In both cases, consultations are essential.</w:t>
      </w:r>
      <w:r w:rsidRPr="00057687">
        <w:rPr>
          <w:rFonts w:eastAsia="Calibri"/>
        </w:rPr>
        <w:t>”</w:t>
      </w:r>
    </w:p>
    <w:p w14:paraId="7B46FA6A" w14:textId="77777777" w:rsidR="007B60BE" w:rsidRPr="00FA6348" w:rsidRDefault="007B60BE" w:rsidP="007B60BE">
      <w:pPr>
        <w:rPr>
          <w:rFonts w:eastAsia="Calibri"/>
          <w:sz w:val="16"/>
          <w:szCs w:val="16"/>
        </w:rPr>
      </w:pPr>
      <w:r w:rsidRPr="00FA6348">
        <w:rPr>
          <w:rFonts w:eastAsia="Calibri"/>
          <w:sz w:val="16"/>
          <w:szCs w:val="16"/>
        </w:rPr>
        <w:t>“The Task Force’s recommendations—around</w:t>
      </w:r>
      <w:r w:rsidRPr="00057687">
        <w:rPr>
          <w:rFonts w:eastAsia="Calibri"/>
        </w:rPr>
        <w:t xml:space="preserve"> </w:t>
      </w:r>
      <w:r w:rsidRPr="00057687">
        <w:rPr>
          <w:rFonts w:eastAsia="Calibri"/>
          <w:u w:val="single"/>
        </w:rPr>
        <w:t>permitting reform, Free Prior and Informed Consent, and Tribal Nation project equity—will help boost U.S. critical mineral supply in a manner that is economically, environmentally, and socially responsible and innovative</w:t>
      </w:r>
      <w:r w:rsidRPr="00057687">
        <w:rPr>
          <w:rFonts w:eastAsia="Calibri"/>
        </w:rPr>
        <w:t xml:space="preserve">. </w:t>
      </w:r>
      <w:r w:rsidRPr="00FA6348">
        <w:rPr>
          <w:rFonts w:eastAsia="Calibri"/>
          <w:sz w:val="16"/>
          <w:szCs w:val="16"/>
        </w:rPr>
        <w:t>Even still, the United States will be unable to bring new projects online as quickly as is needed to meet future needs or completely eliminate dependence on China for refining and processing supply chains,” the report said.</w:t>
      </w:r>
    </w:p>
    <w:p w14:paraId="6D01BB4D" w14:textId="77777777" w:rsidR="007B60BE" w:rsidRPr="00FA6348" w:rsidRDefault="007B60BE" w:rsidP="007B60BE">
      <w:pPr>
        <w:rPr>
          <w:rFonts w:eastAsia="Calibri"/>
          <w:sz w:val="16"/>
          <w:szCs w:val="16"/>
        </w:rPr>
      </w:pPr>
      <w:r w:rsidRPr="00FA6348">
        <w:rPr>
          <w:rFonts w:eastAsia="Calibri"/>
          <w:sz w:val="16"/>
          <w:szCs w:val="16"/>
        </w:rPr>
        <w:t>A second recommendation from the Aspen task force is a call for Congress to fund technical and financial resources for tribes as they evaluate and consider mining projects, including ownership. Aspen cites the work of the First Nations Major Projects Coalition, 27 nations that have joined together to access capital and technical expertise.</w:t>
      </w:r>
    </w:p>
    <w:p w14:paraId="767B707B" w14:textId="77777777" w:rsidR="007B60BE" w:rsidRDefault="007B60BE" w:rsidP="007B60BE">
      <w:pPr>
        <w:rPr>
          <w:rFonts w:eastAsia="Calibri"/>
          <w:sz w:val="4"/>
          <w:szCs w:val="4"/>
        </w:rPr>
      </w:pPr>
      <w:r w:rsidRPr="00FA6348">
        <w:rPr>
          <w:rFonts w:eastAsia="Calibri"/>
          <w:sz w:val="16"/>
          <w:szCs w:val="16"/>
        </w:rPr>
        <w:t>The goal would be for tribal nations to be full partners, even owners, giving them a seat at the table for making decisions about what is developed.</w:t>
      </w:r>
      <w:r w:rsidRPr="00057687">
        <w:rPr>
          <w:rFonts w:eastAsia="Calibri"/>
          <w:sz w:val="4"/>
          <w:szCs w:val="4"/>
        </w:rPr>
        <w:t xml:space="preserve"> </w:t>
      </w:r>
      <w:r w:rsidRPr="00057687">
        <w:rPr>
          <w:rFonts w:eastAsia="Calibri"/>
        </w:rPr>
        <w:t>“</w:t>
      </w:r>
      <w:r w:rsidRPr="00057687">
        <w:rPr>
          <w:rFonts w:eastAsia="Calibri"/>
          <w:u w:val="single"/>
        </w:rPr>
        <w:t>Congress can help ensure that Tribal Nations are more meaningfully invested in these projects by providing concessional financing and loan guarantees to Tribal Nations that are interested in obtaining equity in critical mineral projects</w:t>
      </w:r>
      <w:r w:rsidRPr="00057687">
        <w:rPr>
          <w:rFonts w:eastAsia="Calibri"/>
        </w:rPr>
        <w:t xml:space="preserve">,” </w:t>
      </w:r>
      <w:r w:rsidRPr="00FA6348">
        <w:rPr>
          <w:rFonts w:eastAsia="Calibri"/>
          <w:sz w:val="16"/>
          <w:szCs w:val="16"/>
        </w:rPr>
        <w:t>the task force wrote.</w:t>
      </w:r>
    </w:p>
    <w:p w14:paraId="78971418" w14:textId="77777777" w:rsidR="007B60BE" w:rsidRDefault="007B60BE" w:rsidP="00CF75E2">
      <w:pPr>
        <w:pStyle w:val="Heading4"/>
      </w:pPr>
      <w:r>
        <w:t>Paternalistic and CSR Regimes are distinct and harmful compared to Co-Management Regimes.</w:t>
      </w:r>
    </w:p>
    <w:p w14:paraId="56EACED5" w14:textId="77777777" w:rsidR="007B60BE" w:rsidRPr="00296442" w:rsidRDefault="007B60BE" w:rsidP="007B60BE">
      <w:r w:rsidRPr="00304F90">
        <w:rPr>
          <w:b/>
          <w:bCs/>
          <w:sz w:val="26"/>
          <w:szCs w:val="26"/>
        </w:rPr>
        <w:t xml:space="preserve">Tysiachniouk </w:t>
      </w:r>
      <w:r>
        <w:rPr>
          <w:b/>
          <w:bCs/>
          <w:sz w:val="26"/>
          <w:szCs w:val="26"/>
        </w:rPr>
        <w:t>20</w:t>
      </w:r>
      <w:r w:rsidRPr="00237C85">
        <w:t>,</w:t>
      </w:r>
      <w:r>
        <w:rPr>
          <w:b/>
          <w:bCs/>
          <w:sz w:val="26"/>
          <w:szCs w:val="26"/>
        </w:rPr>
        <w:t xml:space="preserve"> </w:t>
      </w:r>
      <w:r>
        <w:t>*</w:t>
      </w:r>
      <w:r w:rsidRPr="00BD760A">
        <w:t>Chair of the Environmental Sociology group at the Center for Independent Social Research, St. Petersburg.</w:t>
      </w:r>
      <w:r>
        <w:t xml:space="preserve"> </w:t>
      </w:r>
      <w:r w:rsidRPr="00237C85">
        <w:t>(</w:t>
      </w:r>
      <w:r w:rsidRPr="00304F90">
        <w:t>Maria S. Tysiachniouk</w:t>
      </w:r>
      <w:r w:rsidRPr="00237C85">
        <w:t xml:space="preserve"> </w:t>
      </w:r>
      <w:r>
        <w:t>,</w:t>
      </w:r>
      <w:r w:rsidRPr="00237C85">
        <w:t>7-5-2020, "Disentangling Benefit-Sharing Complexities of Oil Extraction on the North Slope of Alaska", MDPI, https://www.mdpi.com/2071-1050/12/13/5432) //</w:t>
      </w:r>
      <w:proofErr w:type="spellStart"/>
      <w:r w:rsidRPr="00237C85">
        <w:t>ishi</w:t>
      </w:r>
      <w:proofErr w:type="spellEnd"/>
    </w:p>
    <w:p w14:paraId="090DB3CC" w14:textId="77777777" w:rsidR="007B60BE" w:rsidRPr="003E76C8" w:rsidRDefault="007B60BE" w:rsidP="007B60BE">
      <w:pPr>
        <w:rPr>
          <w:sz w:val="16"/>
        </w:rPr>
      </w:pPr>
      <w:r w:rsidRPr="003E76C8">
        <w:rPr>
          <w:sz w:val="16"/>
        </w:rPr>
        <w:t xml:space="preserve">Native corporations are engaged in both stakeholder and shareholder relationship with Indigenous Peoples. The </w:t>
      </w:r>
      <w:r w:rsidRPr="003E76C8">
        <w:rPr>
          <w:u w:val="single"/>
        </w:rPr>
        <w:t xml:space="preserve">stakeholder relationship involves </w:t>
      </w:r>
      <w:r w:rsidRPr="003E76C8">
        <w:rPr>
          <w:b/>
          <w:bCs/>
          <w:u w:val="single"/>
        </w:rPr>
        <w:t>CSR</w:t>
      </w:r>
      <w:r w:rsidRPr="003E76C8">
        <w:rPr>
          <w:sz w:val="16"/>
        </w:rPr>
        <w:t>, while shareholder relationship uses mandated mechanism of delivery of shares determined by ANCSA. In this way, native corporations’ practice dual investment, yet to the same target group, to Indigenous Peoples [</w:t>
      </w:r>
      <w:r w:rsidRPr="003E76C8">
        <w:rPr>
          <w:b/>
          <w:bCs/>
          <w:sz w:val="16"/>
        </w:rPr>
        <w:t>33</w:t>
      </w:r>
      <w:r w:rsidRPr="003E76C8">
        <w:rPr>
          <w:sz w:val="16"/>
        </w:rPr>
        <w:t xml:space="preserve">]. </w:t>
      </w:r>
      <w:r w:rsidRPr="00237C85">
        <w:rPr>
          <w:u w:val="single"/>
        </w:rPr>
        <w:t>Despite investment inequalities that are apparent</w:t>
      </w:r>
      <w:r w:rsidRPr="003E76C8">
        <w:rPr>
          <w:sz w:val="16"/>
        </w:rPr>
        <w:t xml:space="preserve"> and originate </w:t>
      </w:r>
      <w:r w:rsidRPr="00237C85">
        <w:rPr>
          <w:u w:val="single"/>
        </w:rPr>
        <w:t>from the ANCSA</w:t>
      </w:r>
      <w:r w:rsidRPr="003E76C8">
        <w:rPr>
          <w:sz w:val="16"/>
        </w:rPr>
        <w:t xml:space="preserve"> design as only those born before 1971 receive shares according to the law requires. </w:t>
      </w:r>
      <w:r w:rsidRPr="00237C85">
        <w:rPr>
          <w:u w:val="single"/>
        </w:rPr>
        <w:t>Native corporations were responsible for decisions</w:t>
      </w:r>
      <w:r w:rsidRPr="003E76C8">
        <w:rPr>
          <w:sz w:val="16"/>
        </w:rPr>
        <w:t xml:space="preserve"> </w:t>
      </w:r>
      <w:r w:rsidRPr="00237C85">
        <w:rPr>
          <w:u w:val="single"/>
        </w:rPr>
        <w:t>related</w:t>
      </w:r>
      <w:r w:rsidRPr="003E76C8">
        <w:rPr>
          <w:sz w:val="16"/>
        </w:rPr>
        <w:t xml:space="preserve"> </w:t>
      </w:r>
      <w:r w:rsidRPr="00237C85">
        <w:rPr>
          <w:u w:val="single"/>
        </w:rPr>
        <w:t>to</w:t>
      </w:r>
      <w:r w:rsidRPr="003E76C8">
        <w:rPr>
          <w:sz w:val="16"/>
        </w:rPr>
        <w:t xml:space="preserve"> shares for “</w:t>
      </w:r>
      <w:proofErr w:type="spellStart"/>
      <w:r w:rsidRPr="00237C85">
        <w:rPr>
          <w:u w:val="single"/>
        </w:rPr>
        <w:t>afterborns</w:t>
      </w:r>
      <w:proofErr w:type="spellEnd"/>
      <w:r w:rsidRPr="003E76C8">
        <w:rPr>
          <w:sz w:val="16"/>
        </w:rPr>
        <w:t>”. This influenced distributive equity. High distributive equity can characterize the ASRC shares with “</w:t>
      </w:r>
      <w:proofErr w:type="spellStart"/>
      <w:r w:rsidRPr="003E76C8">
        <w:rPr>
          <w:sz w:val="16"/>
        </w:rPr>
        <w:t>afterborns</w:t>
      </w:r>
      <w:proofErr w:type="spellEnd"/>
      <w:r w:rsidRPr="003E76C8">
        <w:rPr>
          <w:sz w:val="16"/>
        </w:rPr>
        <w:t>”, while distributive equity of village corporations remains to be low, creating intergenerational inequalities. Shareholders of village corporations themselves became responsible for inequities toward “</w:t>
      </w:r>
      <w:proofErr w:type="spellStart"/>
      <w:r w:rsidRPr="003E76C8">
        <w:rPr>
          <w:sz w:val="16"/>
        </w:rPr>
        <w:t>afterborns</w:t>
      </w:r>
      <w:proofErr w:type="spellEnd"/>
      <w:r w:rsidRPr="003E76C8">
        <w:rPr>
          <w:sz w:val="16"/>
        </w:rPr>
        <w:t xml:space="preserve">.” Due to this fact, in villages of the North Slope, a significant population of natives has grown, who are not shareholders. </w:t>
      </w:r>
      <w:r w:rsidRPr="00237C85">
        <w:rPr>
          <w:u w:val="single"/>
        </w:rPr>
        <w:t>This creates sharp inequalities</w:t>
      </w:r>
      <w:r w:rsidRPr="003E76C8">
        <w:rPr>
          <w:sz w:val="16"/>
        </w:rPr>
        <w:t xml:space="preserve">. Nuiqsut natives became shareholders of wealthy </w:t>
      </w:r>
      <w:proofErr w:type="spellStart"/>
      <w:r w:rsidRPr="003E76C8">
        <w:rPr>
          <w:sz w:val="16"/>
        </w:rPr>
        <w:t>Kuukpik</w:t>
      </w:r>
      <w:proofErr w:type="spellEnd"/>
      <w:r w:rsidRPr="003E76C8">
        <w:rPr>
          <w:sz w:val="16"/>
        </w:rPr>
        <w:t xml:space="preserve"> corporation as </w:t>
      </w:r>
      <w:proofErr w:type="spellStart"/>
      <w:r w:rsidRPr="003E76C8">
        <w:rPr>
          <w:sz w:val="16"/>
        </w:rPr>
        <w:t>Kuukpik</w:t>
      </w:r>
      <w:proofErr w:type="spellEnd"/>
      <w:r w:rsidRPr="003E76C8">
        <w:rPr>
          <w:sz w:val="16"/>
        </w:rPr>
        <w:t xml:space="preserve"> is involved in the oil business, yet other villages have less successful native corporations. This created another set of inequalities between villages on the North Slope. Native corporations operate like other corporations in the US, and do not allow much participation by shareholders. Therefore, </w:t>
      </w:r>
      <w:r w:rsidRPr="003E76C8">
        <w:rPr>
          <w:u w:val="single"/>
        </w:rPr>
        <w:t>participatory equity is also low.</w:t>
      </w:r>
    </w:p>
    <w:p w14:paraId="6DB75A98" w14:textId="77777777" w:rsidR="007B60BE" w:rsidRPr="003E76C8" w:rsidRDefault="007B60BE" w:rsidP="007B60BE">
      <w:pPr>
        <w:rPr>
          <w:sz w:val="16"/>
        </w:rPr>
      </w:pPr>
      <w:r w:rsidRPr="003E76C8">
        <w:rPr>
          <w:sz w:val="16"/>
        </w:rPr>
        <w:t xml:space="preserve">Transnational </w:t>
      </w:r>
      <w:r w:rsidRPr="003E76C8">
        <w:rPr>
          <w:u w:val="single"/>
        </w:rPr>
        <w:t>oil companies implementing</w:t>
      </w:r>
      <w:r w:rsidRPr="003E76C8">
        <w:rPr>
          <w:sz w:val="16"/>
        </w:rPr>
        <w:t xml:space="preserve"> their </w:t>
      </w:r>
      <w:r w:rsidRPr="003E76C8">
        <w:rPr>
          <w:u w:val="single"/>
        </w:rPr>
        <w:t>stakeholder strategy</w:t>
      </w:r>
      <w:r w:rsidRPr="003E76C8">
        <w:rPr>
          <w:sz w:val="16"/>
        </w:rPr>
        <w:t xml:space="preserve"> engage with communities </w:t>
      </w:r>
      <w:r w:rsidRPr="003E76C8">
        <w:rPr>
          <w:u w:val="single"/>
        </w:rPr>
        <w:t xml:space="preserve">using a </w:t>
      </w:r>
      <w:r w:rsidRPr="003E76C8">
        <w:rPr>
          <w:b/>
          <w:bCs/>
          <w:u w:val="single"/>
        </w:rPr>
        <w:t>mixed-mode</w:t>
      </w:r>
      <w:r w:rsidRPr="003E76C8">
        <w:rPr>
          <w:u w:val="single"/>
        </w:rPr>
        <w:t xml:space="preserve"> of benefit-sharing. </w:t>
      </w:r>
      <w:r w:rsidRPr="003E76C8">
        <w:rPr>
          <w:b/>
          <w:bCs/>
          <w:u w:val="single"/>
        </w:rPr>
        <w:t>CCSR is dominant</w:t>
      </w:r>
      <w:r w:rsidRPr="003E76C8">
        <w:rPr>
          <w:sz w:val="16"/>
        </w:rPr>
        <w:t xml:space="preserve">; however, oil companies’ partner with native corporations and create partnerships in co-management of subsistence natural resources. Contracting services with oil companies belonging to native corporations contribute to the shareholder mode as they share revenue from their contractors. </w:t>
      </w:r>
      <w:r w:rsidRPr="003E76C8">
        <w:rPr>
          <w:u w:val="single"/>
        </w:rPr>
        <w:t>With communities at large, relationships are mostly paternalistic</w:t>
      </w:r>
      <w:r w:rsidRPr="003E76C8">
        <w:rPr>
          <w:sz w:val="16"/>
        </w:rPr>
        <w:t xml:space="preserve">. </w:t>
      </w:r>
      <w:r w:rsidRPr="003E76C8">
        <w:rPr>
          <w:u w:val="single"/>
        </w:rPr>
        <w:t xml:space="preserve">Participatory equity is high in relationships between oil companies and native corporations and relatively low with communities at large. </w:t>
      </w:r>
      <w:r w:rsidRPr="003E76C8">
        <w:rPr>
          <w:sz w:val="16"/>
        </w:rPr>
        <w:t>The distributive equity seems to be high because although communities receive a significant amount of funds, they are not satisfied and would like more financial support.</w:t>
      </w:r>
    </w:p>
    <w:p w14:paraId="2E1B6FFB" w14:textId="77777777" w:rsidR="007B60BE" w:rsidRPr="003E76C8" w:rsidRDefault="007B60BE" w:rsidP="007B60BE">
      <w:pPr>
        <w:rPr>
          <w:sz w:val="16"/>
        </w:rPr>
      </w:pPr>
      <w:r w:rsidRPr="003E76C8">
        <w:rPr>
          <w:sz w:val="16"/>
        </w:rPr>
        <w:t xml:space="preserve">Our research shows that </w:t>
      </w:r>
      <w:r w:rsidRPr="003E76C8">
        <w:rPr>
          <w:u w:val="single"/>
        </w:rPr>
        <w:t>powerful actors predominantly</w:t>
      </w:r>
      <w:r w:rsidRPr="003E76C8">
        <w:rPr>
          <w:sz w:val="16"/>
        </w:rPr>
        <w:t xml:space="preserve"> </w:t>
      </w:r>
      <w:r w:rsidRPr="003E76C8">
        <w:rPr>
          <w:u w:val="single"/>
        </w:rPr>
        <w:t>make decisions on</w:t>
      </w:r>
      <w:r w:rsidRPr="003E76C8">
        <w:rPr>
          <w:sz w:val="16"/>
        </w:rPr>
        <w:t xml:space="preserve"> the </w:t>
      </w:r>
      <w:r w:rsidRPr="003E76C8">
        <w:rPr>
          <w:u w:val="single"/>
        </w:rPr>
        <w:t>distribution</w:t>
      </w:r>
      <w:r w:rsidRPr="003E76C8">
        <w:rPr>
          <w:sz w:val="16"/>
        </w:rPr>
        <w:t xml:space="preserve"> of benefits. The NSB decides on large construction projects on the North Slope with ASRC under closed doors. Transnational oil companies and native corporations negotiate Land use agreements and contracts. Representatives of native corporations are negotiating on behalf of all Inupiat people, securing subsistence hunting and preservation of cultures.</w:t>
      </w:r>
    </w:p>
    <w:p w14:paraId="6DA3C646" w14:textId="77777777" w:rsidR="007B60BE" w:rsidRPr="003E76C8" w:rsidRDefault="007B60BE" w:rsidP="007B60BE">
      <w:pPr>
        <w:rPr>
          <w:sz w:val="16"/>
        </w:rPr>
      </w:pPr>
      <w:r w:rsidRPr="003E76C8">
        <w:rPr>
          <w:sz w:val="16"/>
        </w:rPr>
        <w:t xml:space="preserve">Native </w:t>
      </w:r>
      <w:r w:rsidRPr="003E76C8">
        <w:rPr>
          <w:b/>
          <w:bCs/>
          <w:u w:val="single"/>
        </w:rPr>
        <w:t>corporations</w:t>
      </w:r>
      <w:r w:rsidRPr="003E76C8">
        <w:rPr>
          <w:u w:val="single"/>
        </w:rPr>
        <w:t xml:space="preserve"> have a </w:t>
      </w:r>
      <w:r w:rsidRPr="003E76C8">
        <w:rPr>
          <w:b/>
          <w:bCs/>
          <w:u w:val="single"/>
        </w:rPr>
        <w:t>strong voice</w:t>
      </w:r>
      <w:r w:rsidRPr="003E76C8">
        <w:rPr>
          <w:sz w:val="16"/>
        </w:rPr>
        <w:t xml:space="preserve"> in negotiations, while native </w:t>
      </w:r>
      <w:r w:rsidRPr="003E76C8">
        <w:rPr>
          <w:u w:val="single"/>
        </w:rPr>
        <w:t>villages</w:t>
      </w:r>
      <w:r w:rsidRPr="003E76C8">
        <w:rPr>
          <w:sz w:val="16"/>
        </w:rPr>
        <w:t xml:space="preserve"> (tribes) </w:t>
      </w:r>
      <w:r w:rsidRPr="003E76C8">
        <w:rPr>
          <w:u w:val="single"/>
        </w:rPr>
        <w:t>have political power</w:t>
      </w:r>
      <w:r w:rsidRPr="003E76C8">
        <w:rPr>
          <w:sz w:val="16"/>
        </w:rPr>
        <w:t>. Tribes have a government to government consultations with BLM regarding oil development. However, despite political power that was granted to them, they remain to be fragile actors in negotiations. Tribes and cities are always invited to multiple consultations and meetings, such as workshops on the Arctic Slope mitigation strategy, subsistence advisory panels, community meetings with companies. At these forums, tribe and city representatives express their grievances, express their needs, and ask for monetary and non-monetary support. However</w:t>
      </w:r>
      <w:r w:rsidRPr="003E76C8">
        <w:rPr>
          <w:u w:val="single"/>
        </w:rPr>
        <w:t>, major decisions and negotiations are happening</w:t>
      </w:r>
      <w:r w:rsidRPr="003E76C8">
        <w:rPr>
          <w:sz w:val="16"/>
        </w:rPr>
        <w:t xml:space="preserve"> </w:t>
      </w:r>
      <w:r w:rsidRPr="003E76C8">
        <w:rPr>
          <w:u w:val="single"/>
        </w:rPr>
        <w:t>between</w:t>
      </w:r>
      <w:r w:rsidRPr="003E76C8">
        <w:rPr>
          <w:sz w:val="16"/>
        </w:rPr>
        <w:t xml:space="preserve"> more </w:t>
      </w:r>
      <w:r w:rsidRPr="003E76C8">
        <w:rPr>
          <w:u w:val="single"/>
        </w:rPr>
        <w:t>resourceful business actors</w:t>
      </w:r>
      <w:r w:rsidRPr="003E76C8">
        <w:rPr>
          <w:sz w:val="16"/>
        </w:rPr>
        <w:t xml:space="preserve">, while more </w:t>
      </w:r>
      <w:r w:rsidRPr="003E76C8">
        <w:rPr>
          <w:u w:val="single"/>
        </w:rPr>
        <w:t>fragile actors are in the position of the needed.</w:t>
      </w:r>
      <w:r w:rsidRPr="003E76C8">
        <w:rPr>
          <w:sz w:val="16"/>
        </w:rPr>
        <w:t xml:space="preserve"> This has an impact on the SLO.</w:t>
      </w:r>
    </w:p>
    <w:p w14:paraId="3EFA6051" w14:textId="77777777" w:rsidR="007B60BE" w:rsidRPr="003E76C8" w:rsidRDefault="007B60BE" w:rsidP="007B60BE">
      <w:pPr>
        <w:rPr>
          <w:sz w:val="16"/>
        </w:rPr>
      </w:pPr>
      <w:r w:rsidRPr="003E76C8">
        <w:rPr>
          <w:sz w:val="16"/>
        </w:rPr>
        <w:t xml:space="preserve">The NSB and </w:t>
      </w:r>
      <w:r w:rsidRPr="003E76C8">
        <w:rPr>
          <w:u w:val="single"/>
        </w:rPr>
        <w:t>native corporations easily give</w:t>
      </w:r>
      <w:r w:rsidRPr="003E76C8">
        <w:rPr>
          <w:sz w:val="16"/>
        </w:rPr>
        <w:t xml:space="preserve"> the </w:t>
      </w:r>
      <w:r w:rsidRPr="003E76C8">
        <w:rPr>
          <w:u w:val="single"/>
        </w:rPr>
        <w:t>SLO to transnational oil companies</w:t>
      </w:r>
      <w:r w:rsidRPr="003E76C8">
        <w:rPr>
          <w:sz w:val="16"/>
        </w:rPr>
        <w:t xml:space="preserve">, while </w:t>
      </w:r>
      <w:r w:rsidRPr="003E76C8">
        <w:rPr>
          <w:b/>
          <w:bCs/>
          <w:u w:val="single"/>
        </w:rPr>
        <w:t>tribes mostly resist development</w:t>
      </w:r>
      <w:r w:rsidRPr="003E76C8">
        <w:rPr>
          <w:sz w:val="16"/>
        </w:rPr>
        <w:t>. This happens because, in Alaska, there are multi-layer governing institutions that have different attitudes toward oil extraction that hardly reach consensus in decisions on benefit-sharing arrangements. Native corporations became part and parcel of Alaska corporate world, welcoming further development both on-shore and offshore and acknowledging that oil extraction can go hand in hand with traditional subsistence hunting and maintenance of Inupiat cultures.</w:t>
      </w:r>
    </w:p>
    <w:p w14:paraId="264DEB0E" w14:textId="77777777" w:rsidR="007B60BE" w:rsidRPr="003E76C8" w:rsidRDefault="007B60BE" w:rsidP="007B60BE">
      <w:pPr>
        <w:rPr>
          <w:sz w:val="16"/>
        </w:rPr>
      </w:pPr>
      <w:r w:rsidRPr="003E76C8">
        <w:rPr>
          <w:sz w:val="16"/>
        </w:rPr>
        <w:t>Tribal governments are facing contradictions of the market economy introduced by oil development with the values of Indigenous Peoples, their subsistence lifestyle, food sharing traditions, and communal economy. Their stakes and attitudes toward oil expansion and benefits coming from oil differ from those of native corporations. City governments maintain a more neutral position.</w:t>
      </w:r>
    </w:p>
    <w:p w14:paraId="163F3395" w14:textId="77777777" w:rsidR="007B60BE" w:rsidRPr="003E76C8" w:rsidRDefault="007B60BE" w:rsidP="007B60BE">
      <w:pPr>
        <w:rPr>
          <w:sz w:val="16"/>
        </w:rPr>
      </w:pPr>
      <w:r w:rsidRPr="003E76C8">
        <w:rPr>
          <w:sz w:val="16"/>
        </w:rPr>
        <w:t>This influences the dynamics around the SLO, which is mythical in Alaska as communities cannot stop development on licenses that are purchased by companies. The SLO assumes approval of development by wider society, but societies in Alaska are divided. SLO has strong normative dimensions, and therefore, differences in attitudes toward development of native corporations and tribes are apparent.</w:t>
      </w:r>
    </w:p>
    <w:p w14:paraId="11AA9726" w14:textId="77777777" w:rsidR="007B60BE" w:rsidRPr="003E76C8" w:rsidRDefault="007B60BE" w:rsidP="007B60BE">
      <w:pPr>
        <w:rPr>
          <w:sz w:val="16"/>
        </w:rPr>
      </w:pPr>
      <w:r w:rsidRPr="003E76C8">
        <w:rPr>
          <w:sz w:val="16"/>
        </w:rPr>
        <w:t xml:space="preserve">Native </w:t>
      </w:r>
      <w:r w:rsidRPr="003E76C8">
        <w:rPr>
          <w:u w:val="single"/>
        </w:rPr>
        <w:t>corporations, both regional and village easily approve the SLO to any new projects</w:t>
      </w:r>
      <w:r w:rsidRPr="003E76C8">
        <w:rPr>
          <w:sz w:val="16"/>
        </w:rPr>
        <w:t xml:space="preserve"> as they are involved in partnerships and contractual relationships with transnational oil companies. Alaska Natives are shareholders of native corporations, so they approve the business of native corporations, giving them the SLO. However, </w:t>
      </w:r>
      <w:r w:rsidRPr="003E76C8">
        <w:rPr>
          <w:u w:val="single"/>
        </w:rPr>
        <w:t>tribes do not welcome new oil development on licenses</w:t>
      </w:r>
      <w:r w:rsidRPr="003E76C8">
        <w:rPr>
          <w:sz w:val="16"/>
        </w:rPr>
        <w:t xml:space="preserve"> bought by the transnational companies despite the significant money flow, coming from oil and multiple benefits that they receive.</w:t>
      </w:r>
    </w:p>
    <w:p w14:paraId="5875533C" w14:textId="77777777" w:rsidR="007B60BE" w:rsidRPr="003E76C8" w:rsidRDefault="007B60BE" w:rsidP="007B60BE">
      <w:pPr>
        <w:rPr>
          <w:sz w:val="16"/>
        </w:rPr>
      </w:pPr>
      <w:r w:rsidRPr="003E76C8">
        <w:rPr>
          <w:sz w:val="16"/>
        </w:rPr>
        <w:t>We previously discussed our research findings of benefit-sharing and its multiple advantages and disadvantages and its capacity for advancement, but we have not found a perfect standard of a benefit-sharing regime in Alaska. The North Slope of Alaska has evaded the resource curse [</w:t>
      </w:r>
      <w:r w:rsidRPr="003E76C8">
        <w:rPr>
          <w:b/>
          <w:bCs/>
          <w:sz w:val="16"/>
        </w:rPr>
        <w:t>8</w:t>
      </w:r>
      <w:r w:rsidRPr="003E76C8">
        <w:rPr>
          <w:sz w:val="16"/>
        </w:rPr>
        <w:t xml:space="preserve">]. However, the </w:t>
      </w:r>
      <w:r w:rsidRPr="003E76C8">
        <w:rPr>
          <w:u w:val="single"/>
        </w:rPr>
        <w:t>area did not accomplish sustainable development in general</w:t>
      </w:r>
      <w:r w:rsidRPr="003E76C8">
        <w:rPr>
          <w:sz w:val="16"/>
        </w:rPr>
        <w:t xml:space="preserve">. The </w:t>
      </w:r>
      <w:r w:rsidRPr="003E76C8">
        <w:rPr>
          <w:u w:val="single"/>
        </w:rPr>
        <w:t>North Slope Borough did not achieve economic, social, and environmental arrangements altogether.</w:t>
      </w:r>
      <w:r w:rsidRPr="003E76C8">
        <w:rPr>
          <w:sz w:val="16"/>
        </w:rPr>
        <w:t xml:space="preserve"> Sustainable development on the North Slope includes ensuring the wellbeing and subsistence of the local indigenous populations and the ecosystems in the area [</w:t>
      </w:r>
      <w:r w:rsidRPr="003E76C8">
        <w:rPr>
          <w:b/>
          <w:bCs/>
          <w:sz w:val="16"/>
        </w:rPr>
        <w:t>106</w:t>
      </w:r>
      <w:r w:rsidRPr="003E76C8">
        <w:rPr>
          <w:sz w:val="16"/>
        </w:rPr>
        <w:t xml:space="preserve">]. The goal of benefit-sharing is to protect the environment and human health and prosperity as much as possible and provide financial compensation for the degradation of the land or ecological systems in the area. </w:t>
      </w:r>
      <w:r w:rsidRPr="003E76C8">
        <w:rPr>
          <w:u w:val="single"/>
        </w:rPr>
        <w:t>Benefit-sharing, which supports the sustainability of a community</w:t>
      </w:r>
      <w:r w:rsidRPr="003E76C8">
        <w:rPr>
          <w:sz w:val="16"/>
        </w:rPr>
        <w:t xml:space="preserve">, </w:t>
      </w:r>
      <w:r w:rsidRPr="003E76C8">
        <w:rPr>
          <w:u w:val="single"/>
        </w:rPr>
        <w:t>is an instrument that assures economic, environmental, and social sustainability</w:t>
      </w:r>
      <w:r w:rsidRPr="003E76C8">
        <w:rPr>
          <w:sz w:val="16"/>
        </w:rPr>
        <w:t xml:space="preserve">, </w:t>
      </w:r>
      <w:r w:rsidRPr="003E76C8">
        <w:rPr>
          <w:b/>
          <w:bCs/>
          <w:u w:val="single"/>
        </w:rPr>
        <w:t xml:space="preserve">if designed properly </w:t>
      </w:r>
      <w:r w:rsidRPr="003E76C8">
        <w:rPr>
          <w:sz w:val="16"/>
        </w:rPr>
        <w:t>[</w:t>
      </w:r>
      <w:r w:rsidRPr="003E76C8">
        <w:rPr>
          <w:b/>
          <w:bCs/>
          <w:sz w:val="16"/>
        </w:rPr>
        <w:t>106</w:t>
      </w:r>
      <w:r w:rsidRPr="003E76C8">
        <w:rPr>
          <w:sz w:val="16"/>
        </w:rPr>
        <w:t>].</w:t>
      </w:r>
    </w:p>
    <w:p w14:paraId="28071B1C" w14:textId="77777777" w:rsidR="007B60BE" w:rsidRPr="00C34EAA" w:rsidRDefault="007B60BE" w:rsidP="007B60BE">
      <w:pPr>
        <w:rPr>
          <w:sz w:val="16"/>
        </w:rPr>
      </w:pPr>
      <w:r w:rsidRPr="003E76C8">
        <w:rPr>
          <w:sz w:val="16"/>
        </w:rPr>
        <w:t>In future research, academics may benefit from indigenous knowledge to identify how to convert current benefit-sharing into benefit co-management in the future [</w:t>
      </w:r>
      <w:r w:rsidRPr="003E76C8">
        <w:rPr>
          <w:b/>
          <w:bCs/>
          <w:sz w:val="16"/>
        </w:rPr>
        <w:t>21</w:t>
      </w:r>
      <w:r w:rsidRPr="003E76C8">
        <w:rPr>
          <w:sz w:val="16"/>
        </w:rPr>
        <w:t xml:space="preserve">]. The </w:t>
      </w:r>
      <w:r w:rsidRPr="003E76C8">
        <w:rPr>
          <w:u w:val="single"/>
        </w:rPr>
        <w:t xml:space="preserve">current form of benefit-sharing is an informal system </w:t>
      </w:r>
      <w:r w:rsidRPr="003E76C8">
        <w:rPr>
          <w:sz w:val="16"/>
        </w:rPr>
        <w:t xml:space="preserve">in </w:t>
      </w:r>
      <w:r w:rsidRPr="003E76C8">
        <w:rPr>
          <w:u w:val="single"/>
        </w:rPr>
        <w:t>which a company acknowledges the Indigenous populations’</w:t>
      </w:r>
      <w:r w:rsidRPr="003E76C8">
        <w:rPr>
          <w:sz w:val="16"/>
        </w:rPr>
        <w:t xml:space="preserve"> </w:t>
      </w:r>
      <w:r w:rsidRPr="003E76C8">
        <w:rPr>
          <w:u w:val="single"/>
        </w:rPr>
        <w:t>right to compensation and assistance</w:t>
      </w:r>
      <w:r w:rsidRPr="003E76C8">
        <w:rPr>
          <w:sz w:val="16"/>
        </w:rPr>
        <w:t>. It can also be formal compliance with legislation and permitting requirements. This is in contrast to benefit co-management, in which communities receive benefits that fit their exact needs for the wellbeing and health of the community members and ecosystems. In addition, in benefit co-management, communities themselves take a role in devising the use of the benefits the companies give, which the name of the system itself suggests [</w:t>
      </w:r>
      <w:r w:rsidRPr="003E76C8">
        <w:rPr>
          <w:b/>
          <w:bCs/>
          <w:sz w:val="16"/>
        </w:rPr>
        <w:t>107</w:t>
      </w:r>
      <w:r w:rsidRPr="003E76C8">
        <w:rPr>
          <w:sz w:val="16"/>
        </w:rPr>
        <w:t xml:space="preserve">]. </w:t>
      </w:r>
      <w:r w:rsidRPr="003E76C8">
        <w:rPr>
          <w:u w:val="single"/>
        </w:rPr>
        <w:t>In future research, there will be a need to investigate a process to establish an effective benefit co-management scheme</w:t>
      </w:r>
      <w:r w:rsidRPr="003E76C8">
        <w:rPr>
          <w:sz w:val="16"/>
        </w:rPr>
        <w:t xml:space="preserve"> </w:t>
      </w:r>
      <w:r w:rsidRPr="003E76C8">
        <w:rPr>
          <w:u w:val="single"/>
        </w:rPr>
        <w:t>to ensure the sustainable co-existence of oil companies and Indigenous Peoples</w:t>
      </w:r>
      <w:r w:rsidRPr="003E76C8">
        <w:rPr>
          <w:sz w:val="16"/>
        </w:rPr>
        <w:t xml:space="preserve"> [</w:t>
      </w:r>
      <w:r w:rsidRPr="003E76C8">
        <w:rPr>
          <w:b/>
          <w:bCs/>
          <w:sz w:val="16"/>
        </w:rPr>
        <w:t>21</w:t>
      </w:r>
      <w:r w:rsidRPr="003E76C8">
        <w:rPr>
          <w:sz w:val="16"/>
        </w:rPr>
        <w:t>].</w:t>
      </w:r>
    </w:p>
    <w:p w14:paraId="33A7D3BE" w14:textId="77777777" w:rsidR="007B60BE" w:rsidRDefault="007B60BE" w:rsidP="00CF75E2">
      <w:pPr>
        <w:pStyle w:val="Heading3"/>
      </w:pPr>
      <w:r>
        <w:t>UQ---Oil Spills Now---2AC</w:t>
      </w:r>
    </w:p>
    <w:p w14:paraId="4873004E" w14:textId="77777777" w:rsidR="007B60BE" w:rsidRPr="00F04989" w:rsidRDefault="007B60BE" w:rsidP="00CF75E2">
      <w:pPr>
        <w:pStyle w:val="Heading4"/>
      </w:pPr>
      <w:r>
        <w:t xml:space="preserve">Oil Spills have been widespread in the Alaskan Arctic for </w:t>
      </w:r>
      <w:r>
        <w:rPr>
          <w:u w:val="single"/>
        </w:rPr>
        <w:t>decades</w:t>
      </w:r>
      <w:r>
        <w:t>.</w:t>
      </w:r>
    </w:p>
    <w:p w14:paraId="7EDF99D5" w14:textId="77777777" w:rsidR="007B60BE" w:rsidRDefault="007B60BE" w:rsidP="007B60BE">
      <w:r w:rsidRPr="005C4617">
        <w:rPr>
          <w:b/>
          <w:bCs/>
          <w:sz w:val="26"/>
          <w:szCs w:val="26"/>
        </w:rPr>
        <w:t>Davila 13</w:t>
      </w:r>
      <w:r w:rsidRPr="00F04989">
        <w:t xml:space="preserve">, *Master of Science (M.S.) in Environmental Quality Science @ University of Alaska Fairbanks. (Davila, Amanda, </w:t>
      </w:r>
      <w:r>
        <w:t>12</w:t>
      </w:r>
      <w:r w:rsidRPr="00F04989">
        <w:t>-</w:t>
      </w:r>
      <w:r>
        <w:t>01</w:t>
      </w:r>
      <w:r w:rsidRPr="00F04989">
        <w:t>-</w:t>
      </w:r>
      <w:r>
        <w:t>2013</w:t>
      </w:r>
      <w:r w:rsidRPr="00F04989">
        <w:t xml:space="preserve">, "A review of oil spill history and management on the North Slope of Alaska", </w:t>
      </w:r>
      <w:r>
        <w:t>Scholar Works @UA</w:t>
      </w:r>
      <w:r w:rsidRPr="00F04989">
        <w:t>, https://scholarworks.alaska.edu/handle/11122/9763?show=full) //</w:t>
      </w:r>
      <w:proofErr w:type="spellStart"/>
      <w:r w:rsidRPr="00F04989">
        <w:t>ishi</w:t>
      </w:r>
      <w:proofErr w:type="spellEnd"/>
    </w:p>
    <w:p w14:paraId="631D76FD" w14:textId="77777777" w:rsidR="007B60BE" w:rsidRPr="00ED27CD" w:rsidRDefault="007B60BE" w:rsidP="007B60BE">
      <w:pPr>
        <w:rPr>
          <w:sz w:val="16"/>
        </w:rPr>
      </w:pPr>
      <w:r w:rsidRPr="00ED27CD">
        <w:rPr>
          <w:sz w:val="16"/>
        </w:rPr>
        <w:t xml:space="preserve">The initial data set utilized for this study was an export from the ADEC SPILLS database13. This initial data set included all </w:t>
      </w:r>
      <w:r w:rsidRPr="00F40B2E">
        <w:rPr>
          <w:u w:val="single"/>
        </w:rPr>
        <w:t>spills between July 1995 and December 2010</w:t>
      </w:r>
      <w:r w:rsidRPr="00ED27CD">
        <w:rPr>
          <w:sz w:val="16"/>
        </w:rPr>
        <w:t xml:space="preserve">, all spill substance types and all sources. Additionally </w:t>
      </w:r>
      <w:r w:rsidRPr="00F40B2E">
        <w:rPr>
          <w:u w:val="single"/>
        </w:rPr>
        <w:t>ADEC provided another data set</w:t>
      </w:r>
      <w:r w:rsidRPr="00ED27CD">
        <w:rPr>
          <w:sz w:val="16"/>
        </w:rPr>
        <w:t xml:space="preserve">, with data for spills occurring </w:t>
      </w:r>
      <w:r w:rsidRPr="00F40B2E">
        <w:rPr>
          <w:u w:val="single"/>
        </w:rPr>
        <w:t>between 1971 and 1995.</w:t>
      </w:r>
      <w:r w:rsidRPr="00ED27CD">
        <w:rPr>
          <w:sz w:val="16"/>
        </w:rPr>
        <w:t xml:space="preserve"> This </w:t>
      </w:r>
      <w:r w:rsidRPr="00F40B2E">
        <w:rPr>
          <w:u w:val="single"/>
        </w:rPr>
        <w:t>data set included over 10,000 spill cases</w:t>
      </w:r>
      <w:r w:rsidRPr="00ED27CD">
        <w:rPr>
          <w:sz w:val="16"/>
        </w:rPr>
        <w:t xml:space="preserve"> of all substance types and sources that occurred prior to the establishment of the SPILLS database</w:t>
      </w:r>
    </w:p>
    <w:p w14:paraId="7C6AB66D" w14:textId="77777777" w:rsidR="007B60BE" w:rsidRPr="00ED27CD" w:rsidRDefault="007B60BE" w:rsidP="007B60BE">
      <w:pPr>
        <w:rPr>
          <w:sz w:val="16"/>
        </w:rPr>
      </w:pPr>
      <w:r w:rsidRPr="00ED27CD">
        <w:rPr>
          <w:sz w:val="16"/>
        </w:rPr>
        <w:t>The ADEC SPILLS database was originally launched July 1, 1995 with the goal of electronically managing information about oil and hazardous substance releases on a statewide basis31. Oil and hazardous substance spill reports / notifications are received by the ADEC Area Response Teams from the responsible party or complainant by telephone or facsimile. The report is then entered into the database by ADEC staff. Spill records are loaded into a web application for browsing and editing by the individual spill upon user request.</w:t>
      </w:r>
    </w:p>
    <w:p w14:paraId="24E570BB" w14:textId="77777777" w:rsidR="007B60BE" w:rsidRPr="00ED27CD" w:rsidRDefault="007B60BE" w:rsidP="007B60BE">
      <w:pPr>
        <w:rPr>
          <w:sz w:val="16"/>
        </w:rPr>
      </w:pPr>
      <w:r w:rsidRPr="00ED27CD">
        <w:rPr>
          <w:sz w:val="16"/>
        </w:rPr>
        <w:t>In order to effectively manage the effort of compiling, validating and manipulating the spill data, the information was first sorted by year. The most time consuming effort was in the data validation process. The spill data was sorted by individual record. Sorting by unique spill number was not possible due to multiple duplications of spill numbers for an individual spill or a single spill with multiple products (i.e. produced water, having both crude oil and seawater typically) with multiple spill numbers. This was verified by examining the spill date and time, location, source, product and spill volume for the duplications.</w:t>
      </w:r>
    </w:p>
    <w:p w14:paraId="1122769A" w14:textId="77777777" w:rsidR="007B60BE" w:rsidRPr="00ED27CD" w:rsidRDefault="007B60BE" w:rsidP="007B60BE">
      <w:pPr>
        <w:rPr>
          <w:sz w:val="16"/>
        </w:rPr>
      </w:pPr>
      <w:r w:rsidRPr="00F40B2E">
        <w:rPr>
          <w:u w:val="single"/>
        </w:rPr>
        <w:t>Spill substances were then grouped for simplicity</w:t>
      </w:r>
      <w:r w:rsidRPr="00ED27CD">
        <w:rPr>
          <w:sz w:val="16"/>
        </w:rPr>
        <w:t xml:space="preserve">. </w:t>
      </w:r>
      <w:r w:rsidRPr="00ED27CD">
        <w:rPr>
          <w:u w:val="single"/>
        </w:rPr>
        <w:t>Three groups were created: crude oil, petroleum products and hydrocarbons. The crude oil category is just for crude oil spills only</w:t>
      </w:r>
      <w:r w:rsidRPr="00ED27CD">
        <w:rPr>
          <w:sz w:val="16"/>
        </w:rPr>
        <w:t xml:space="preserve">. The petroleum product category assumed anything processed. </w:t>
      </w:r>
      <w:r w:rsidRPr="00ED27CD">
        <w:rPr>
          <w:b/>
          <w:bCs/>
          <w:u w:val="single"/>
        </w:rPr>
        <w:t>Gasoline</w:t>
      </w:r>
      <w:r w:rsidRPr="00F40B2E">
        <w:rPr>
          <w:u w:val="single"/>
        </w:rPr>
        <w:t xml:space="preserve">, </w:t>
      </w:r>
      <w:r w:rsidRPr="00ED27CD">
        <w:rPr>
          <w:b/>
          <w:bCs/>
          <w:u w:val="single"/>
        </w:rPr>
        <w:t>diesel</w:t>
      </w:r>
      <w:r w:rsidRPr="00F40B2E">
        <w:rPr>
          <w:u w:val="single"/>
        </w:rPr>
        <w:t xml:space="preserve">, grease, engine lube, and transmission </w:t>
      </w:r>
      <w:r w:rsidRPr="00ED27CD">
        <w:rPr>
          <w:b/>
          <w:bCs/>
          <w:u w:val="single"/>
        </w:rPr>
        <w:t>oil spills</w:t>
      </w:r>
      <w:r w:rsidRPr="00F40B2E">
        <w:rPr>
          <w:u w:val="single"/>
        </w:rPr>
        <w:t xml:space="preserve"> are examples of what is grouped in the petroleum product category</w:t>
      </w:r>
      <w:r w:rsidRPr="00ED27CD">
        <w:rPr>
          <w:sz w:val="16"/>
        </w:rPr>
        <w:t>. The hydrocarbon spills encompass all spills from the crude oil category and the petroleum products category</w:t>
      </w:r>
    </w:p>
    <w:p w14:paraId="722C9C0D" w14:textId="77777777" w:rsidR="007B60BE" w:rsidRPr="00ED27CD" w:rsidRDefault="007B60BE" w:rsidP="007B60BE">
      <w:pPr>
        <w:rPr>
          <w:sz w:val="16"/>
        </w:rPr>
      </w:pPr>
      <w:r w:rsidRPr="00F40B2E">
        <w:rPr>
          <w:u w:val="single"/>
        </w:rPr>
        <w:t>Figure 3 summarizes the spill data for crude oil, petroleum products, and all spill substances</w:t>
      </w:r>
      <w:r w:rsidRPr="00ED27CD">
        <w:rPr>
          <w:sz w:val="16"/>
        </w:rPr>
        <w:t xml:space="preserve">. </w:t>
      </w:r>
      <w:r w:rsidRPr="00F40B2E">
        <w:rPr>
          <w:u w:val="single"/>
        </w:rPr>
        <w:t>Over the 25 year period, there was an average of 76 crude oil spills, 253 petroleum product spills, and 538 hydrocarbon spills associated with North Slope operations.</w:t>
      </w:r>
      <w:r w:rsidRPr="00ED27CD">
        <w:rPr>
          <w:sz w:val="16"/>
        </w:rPr>
        <w:t xml:space="preserve"> Although statistics on the number of spills are presented, the environmental consequences of oil spills are likely to depend more on the volume than the number of oil spills.</w:t>
      </w:r>
    </w:p>
    <w:p w14:paraId="346BA213" w14:textId="77777777" w:rsidR="007B60BE" w:rsidRPr="00ED27CD" w:rsidRDefault="007B60BE" w:rsidP="007B60BE">
      <w:pPr>
        <w:rPr>
          <w:sz w:val="16"/>
        </w:rPr>
      </w:pPr>
      <w:r w:rsidRPr="00ED27CD">
        <w:rPr>
          <w:sz w:val="16"/>
        </w:rPr>
        <w:t>[FIGURE OMITTED]</w:t>
      </w:r>
    </w:p>
    <w:p w14:paraId="2035766A" w14:textId="77777777" w:rsidR="007B60BE" w:rsidRPr="00ED27CD" w:rsidRDefault="007B60BE" w:rsidP="007B60BE">
      <w:pPr>
        <w:rPr>
          <w:sz w:val="16"/>
        </w:rPr>
      </w:pPr>
      <w:r w:rsidRPr="00F04989">
        <w:rPr>
          <w:sz w:val="16"/>
        </w:rPr>
        <w:t xml:space="preserve">Produced water is water that is associated with oil and gas formations. This water may </w:t>
      </w:r>
      <w:proofErr w:type="spellStart"/>
      <w:r w:rsidRPr="00F04989">
        <w:rPr>
          <w:sz w:val="16"/>
        </w:rPr>
        <w:t>beextracted</w:t>
      </w:r>
      <w:proofErr w:type="spellEnd"/>
      <w:r w:rsidRPr="00F04989">
        <w:rPr>
          <w:sz w:val="16"/>
        </w:rPr>
        <w:t xml:space="preserve"> from the reservoir or injected into it. Produced water may also be known as</w:t>
      </w:r>
      <w:r w:rsidRPr="00ED27CD">
        <w:rPr>
          <w:sz w:val="16"/>
        </w:rPr>
        <w:t xml:space="preserve"> “bri</w:t>
      </w:r>
      <w:r w:rsidRPr="00F04989">
        <w:rPr>
          <w:sz w:val="16"/>
        </w:rPr>
        <w:t>ne</w:t>
      </w:r>
      <w:r w:rsidRPr="00ED27CD">
        <w:rPr>
          <w:sz w:val="16"/>
        </w:rPr>
        <w:t>” that commonly contains high mineral or salt concentrations.</w:t>
      </w:r>
    </w:p>
    <w:p w14:paraId="3E0C8D3C" w14:textId="77777777" w:rsidR="007B60BE" w:rsidRPr="00ED27CD" w:rsidRDefault="007B60BE" w:rsidP="007B60BE">
      <w:pPr>
        <w:rPr>
          <w:sz w:val="16"/>
        </w:rPr>
      </w:pPr>
      <w:r w:rsidRPr="00F04989">
        <w:rPr>
          <w:sz w:val="16"/>
        </w:rPr>
        <w:t>The data, however, may include the crude component of the produced water. If the crude oil</w:t>
      </w:r>
      <w:r w:rsidRPr="00ED27CD">
        <w:rPr>
          <w:sz w:val="16"/>
        </w:rPr>
        <w:t xml:space="preserve"> </w:t>
      </w:r>
      <w:r w:rsidRPr="00F04989">
        <w:rPr>
          <w:sz w:val="16"/>
        </w:rPr>
        <w:t>component was calculated and reported, it was included in this research. It is not possible to</w:t>
      </w:r>
      <w:r w:rsidRPr="00ED27CD">
        <w:rPr>
          <w:sz w:val="16"/>
        </w:rPr>
        <w:t xml:space="preserve"> </w:t>
      </w:r>
      <w:r w:rsidRPr="00F04989">
        <w:rPr>
          <w:sz w:val="16"/>
        </w:rPr>
        <w:t>determine if it</w:t>
      </w:r>
      <w:r w:rsidRPr="00ED27CD">
        <w:rPr>
          <w:sz w:val="16"/>
        </w:rPr>
        <w:t xml:space="preserve"> </w:t>
      </w:r>
      <w:r w:rsidRPr="00F04989">
        <w:rPr>
          <w:sz w:val="16"/>
        </w:rPr>
        <w:t>was only the crude fraction reported or a separate crude oil spill without going</w:t>
      </w:r>
      <w:r w:rsidRPr="00ED27CD">
        <w:rPr>
          <w:sz w:val="16"/>
        </w:rPr>
        <w:t xml:space="preserve"> back to the original records, many of which don’t exist.</w:t>
      </w:r>
    </w:p>
    <w:p w14:paraId="029310A4" w14:textId="77777777" w:rsidR="007B60BE" w:rsidRPr="00ED27CD" w:rsidRDefault="007B60BE" w:rsidP="007B60BE">
      <w:pPr>
        <w:rPr>
          <w:sz w:val="16"/>
        </w:rPr>
      </w:pPr>
      <w:r w:rsidRPr="00F04989">
        <w:rPr>
          <w:sz w:val="16"/>
        </w:rPr>
        <w:t>Listed below is a brief synopsis of the significant releases of oil-related spills in the NS subarea.</w:t>
      </w:r>
      <w:r w:rsidRPr="00ED27CD">
        <w:rPr>
          <w:sz w:val="16"/>
        </w:rPr>
        <w:t xml:space="preserve"> This information was collected from the ADEC spill database.13</w:t>
      </w:r>
    </w:p>
    <w:p w14:paraId="5EF20EE3" w14:textId="77777777" w:rsidR="007B60BE" w:rsidRPr="00ED27CD" w:rsidRDefault="007B60BE" w:rsidP="007B60BE">
      <w:pPr>
        <w:rPr>
          <w:sz w:val="16"/>
        </w:rPr>
      </w:pPr>
      <w:r w:rsidRPr="00ED27CD">
        <w:rPr>
          <w:sz w:val="16"/>
        </w:rPr>
        <w:t>[FIGURE OMITTED]</w:t>
      </w:r>
    </w:p>
    <w:p w14:paraId="0731F3DC" w14:textId="77777777" w:rsidR="007B60BE" w:rsidRPr="00F04989" w:rsidRDefault="007B60BE" w:rsidP="007B60BE">
      <w:pPr>
        <w:rPr>
          <w:u w:val="single"/>
        </w:rPr>
      </w:pPr>
      <w:r w:rsidRPr="00F04989">
        <w:rPr>
          <w:sz w:val="16"/>
        </w:rPr>
        <w:t xml:space="preserve">As can be seen from Figure 3, </w:t>
      </w:r>
      <w:r w:rsidRPr="00F04989">
        <w:rPr>
          <w:u w:val="single"/>
        </w:rPr>
        <w:t xml:space="preserve">the number of reported spills was </w:t>
      </w:r>
      <w:r w:rsidRPr="00F04989">
        <w:rPr>
          <w:b/>
          <w:bCs/>
          <w:u w:val="single"/>
        </w:rPr>
        <w:t>higher</w:t>
      </w:r>
      <w:r w:rsidRPr="00F04989">
        <w:rPr>
          <w:u w:val="single"/>
        </w:rPr>
        <w:t xml:space="preserve"> in the early 1990</w:t>
      </w:r>
      <w:r>
        <w:rPr>
          <w:u w:val="single"/>
        </w:rPr>
        <w:t>’</w:t>
      </w:r>
      <w:r w:rsidRPr="00F04989">
        <w:rPr>
          <w:u w:val="single"/>
        </w:rPr>
        <w:t>s</w:t>
      </w:r>
      <w:r w:rsidRPr="00F04989">
        <w:rPr>
          <w:sz w:val="16"/>
        </w:rPr>
        <w:t>. This</w:t>
      </w:r>
      <w:r w:rsidRPr="00ED27CD">
        <w:rPr>
          <w:sz w:val="16"/>
        </w:rPr>
        <w:t xml:space="preserve"> </w:t>
      </w:r>
      <w:r w:rsidRPr="00F04989">
        <w:rPr>
          <w:sz w:val="16"/>
        </w:rPr>
        <w:t>trend corresponds to the height of the crude oil production of the North Slope. Additionally, as</w:t>
      </w:r>
      <w:r w:rsidRPr="00ED27CD">
        <w:rPr>
          <w:sz w:val="16"/>
        </w:rPr>
        <w:t xml:space="preserve"> </w:t>
      </w:r>
      <w:r w:rsidRPr="00F04989">
        <w:rPr>
          <w:sz w:val="16"/>
        </w:rPr>
        <w:t>previously discussed, the SPAR division had just been formed, possibly resulting in an increase</w:t>
      </w:r>
      <w:r w:rsidRPr="00ED27CD">
        <w:rPr>
          <w:sz w:val="16"/>
        </w:rPr>
        <w:t xml:space="preserve"> </w:t>
      </w:r>
      <w:r w:rsidRPr="00F04989">
        <w:rPr>
          <w:sz w:val="16"/>
        </w:rPr>
        <w:t>in oversight of the North Slope oil activities. The petroleum products and crude oil spills also</w:t>
      </w:r>
      <w:r w:rsidRPr="00ED27CD">
        <w:rPr>
          <w:sz w:val="16"/>
        </w:rPr>
        <w:t xml:space="preserve"> </w:t>
      </w:r>
      <w:r w:rsidRPr="00F04989">
        <w:rPr>
          <w:sz w:val="16"/>
        </w:rPr>
        <w:t>follow this trend. The</w:t>
      </w:r>
      <w:r w:rsidRPr="00ED27CD">
        <w:rPr>
          <w:sz w:val="16"/>
        </w:rPr>
        <w:t xml:space="preserve"> </w:t>
      </w:r>
      <w:r w:rsidRPr="00F04989">
        <w:rPr>
          <w:sz w:val="16"/>
        </w:rPr>
        <w:t>graph also demonstrates that approximately half of all spills can be</w:t>
      </w:r>
      <w:r w:rsidRPr="00ED27CD">
        <w:rPr>
          <w:sz w:val="16"/>
        </w:rPr>
        <w:t xml:space="preserve"> </w:t>
      </w:r>
      <w:r w:rsidRPr="00F04989">
        <w:rPr>
          <w:sz w:val="16"/>
        </w:rPr>
        <w:t>attributed to petroleum product releases. Therefore, half of all reported spills are associated with</w:t>
      </w:r>
      <w:r w:rsidRPr="00ED27CD">
        <w:rPr>
          <w:sz w:val="16"/>
        </w:rPr>
        <w:t xml:space="preserve"> </w:t>
      </w:r>
      <w:r w:rsidRPr="00F04989">
        <w:rPr>
          <w:sz w:val="16"/>
        </w:rPr>
        <w:t>the oil production and not the direct</w:t>
      </w:r>
      <w:r w:rsidRPr="00ED27CD">
        <w:rPr>
          <w:sz w:val="16"/>
        </w:rPr>
        <w:t xml:space="preserve"> </w:t>
      </w:r>
      <w:r w:rsidRPr="00F04989">
        <w:rPr>
          <w:sz w:val="16"/>
        </w:rPr>
        <w:t xml:space="preserve">process of crude extraction. </w:t>
      </w:r>
      <w:r w:rsidRPr="00F04989">
        <w:rPr>
          <w:u w:val="single"/>
        </w:rPr>
        <w:t>The number of crude oil spills makes up only a fraction of the total reported spills on the North Slope.</w:t>
      </w:r>
    </w:p>
    <w:p w14:paraId="2264FDCA" w14:textId="77777777" w:rsidR="007B60BE" w:rsidRPr="00ED27CD" w:rsidRDefault="007B60BE" w:rsidP="007B60BE">
      <w:pPr>
        <w:rPr>
          <w:sz w:val="16"/>
        </w:rPr>
      </w:pPr>
      <w:r w:rsidRPr="00F04989">
        <w:rPr>
          <w:u w:val="single"/>
        </w:rPr>
        <w:t>There are three primary peaks</w:t>
      </w:r>
      <w:r w:rsidRPr="00F04989">
        <w:rPr>
          <w:sz w:val="16"/>
        </w:rPr>
        <w:t>, for all spills depicted in Figure 4. The spill volume peak in 1986</w:t>
      </w:r>
      <w:r w:rsidRPr="00ED27CD">
        <w:rPr>
          <w:sz w:val="16"/>
        </w:rPr>
        <w:t xml:space="preserve"> </w:t>
      </w:r>
      <w:r w:rsidRPr="00F04989">
        <w:rPr>
          <w:sz w:val="16"/>
        </w:rPr>
        <w:t xml:space="preserve">was attributed to a &gt;1 million gallon drilling mud release. </w:t>
      </w:r>
      <w:r w:rsidRPr="00F04989">
        <w:rPr>
          <w:u w:val="single"/>
        </w:rPr>
        <w:t>Drilling mud was exempted from this</w:t>
      </w:r>
      <w:r w:rsidRPr="00ED27CD">
        <w:rPr>
          <w:u w:val="single"/>
        </w:rPr>
        <w:t xml:space="preserve"> </w:t>
      </w:r>
      <w:r w:rsidRPr="00F04989">
        <w:rPr>
          <w:u w:val="single"/>
        </w:rPr>
        <w:t>study.</w:t>
      </w:r>
      <w:r w:rsidRPr="00F04989">
        <w:rPr>
          <w:sz w:val="16"/>
        </w:rPr>
        <w:t xml:space="preserve"> There are several types of drilling fluids used depending on the drilling conditions</w:t>
      </w:r>
      <w:r w:rsidRPr="00ED27CD">
        <w:rPr>
          <w:sz w:val="16"/>
        </w:rPr>
        <w:t xml:space="preserve"> </w:t>
      </w:r>
      <w:r w:rsidRPr="00F04989">
        <w:rPr>
          <w:sz w:val="16"/>
        </w:rPr>
        <w:t>encountered. They may either be water-based or oil-based fluids; water-based may either use</w:t>
      </w:r>
      <w:r w:rsidRPr="00ED27CD">
        <w:rPr>
          <w:sz w:val="16"/>
        </w:rPr>
        <w:t xml:space="preserve"> </w:t>
      </w:r>
      <w:r w:rsidRPr="00F04989">
        <w:rPr>
          <w:sz w:val="16"/>
        </w:rPr>
        <w:t>fresh water or salt water.</w:t>
      </w:r>
      <w:r w:rsidRPr="00ED27CD">
        <w:rPr>
          <w:sz w:val="16"/>
        </w:rPr>
        <w:t xml:space="preserve"> </w:t>
      </w:r>
      <w:r w:rsidRPr="00F04989">
        <w:rPr>
          <w:sz w:val="16"/>
        </w:rPr>
        <w:t>Synthetic based materials are also frequently used as a high</w:t>
      </w:r>
      <w:r w:rsidRPr="00ED27CD">
        <w:rPr>
          <w:sz w:val="16"/>
        </w:rPr>
        <w:t xml:space="preserve"> </w:t>
      </w:r>
      <w:r w:rsidRPr="00F04989">
        <w:rPr>
          <w:sz w:val="16"/>
        </w:rPr>
        <w:t xml:space="preserve">performance drilling fluid. </w:t>
      </w:r>
      <w:r w:rsidRPr="00F04989">
        <w:rPr>
          <w:u w:val="single"/>
        </w:rPr>
        <w:t xml:space="preserve">Drilling muds typically have several additives such as </w:t>
      </w:r>
      <w:r w:rsidRPr="00F04989">
        <w:rPr>
          <w:b/>
          <w:bCs/>
          <w:u w:val="single"/>
        </w:rPr>
        <w:t>corrosion</w:t>
      </w:r>
      <w:r w:rsidRPr="00ED27CD">
        <w:rPr>
          <w:b/>
          <w:bCs/>
          <w:u w:val="single"/>
        </w:rPr>
        <w:t xml:space="preserve"> </w:t>
      </w:r>
      <w:r w:rsidRPr="00F04989">
        <w:rPr>
          <w:b/>
          <w:bCs/>
          <w:u w:val="single"/>
        </w:rPr>
        <w:t>inhibitors</w:t>
      </w:r>
      <w:r w:rsidRPr="00F04989">
        <w:rPr>
          <w:u w:val="single"/>
        </w:rPr>
        <w:t xml:space="preserve"> and surfactants. Drilling mud spills are</w:t>
      </w:r>
      <w:r w:rsidRPr="00ED27CD">
        <w:rPr>
          <w:u w:val="single"/>
        </w:rPr>
        <w:t xml:space="preserve"> </w:t>
      </w:r>
      <w:r w:rsidRPr="00F04989">
        <w:rPr>
          <w:u w:val="single"/>
        </w:rPr>
        <w:t>usually accompanied by varying amounts of</w:t>
      </w:r>
      <w:r w:rsidRPr="00ED27CD">
        <w:rPr>
          <w:u w:val="single"/>
        </w:rPr>
        <w:t xml:space="preserve"> crude oil and saline water.</w:t>
      </w:r>
      <w:r w:rsidRPr="00ED27CD">
        <w:rPr>
          <w:sz w:val="16"/>
        </w:rPr>
        <w:t>20</w:t>
      </w:r>
    </w:p>
    <w:p w14:paraId="1768F112" w14:textId="77777777" w:rsidR="007B60BE" w:rsidRPr="00ED27CD" w:rsidRDefault="007B60BE" w:rsidP="007B60BE">
      <w:pPr>
        <w:rPr>
          <w:sz w:val="16"/>
        </w:rPr>
      </w:pPr>
      <w:r w:rsidRPr="00ED27CD">
        <w:rPr>
          <w:sz w:val="16"/>
        </w:rPr>
        <w:t>[FIGURE OMITTED]</w:t>
      </w:r>
    </w:p>
    <w:p w14:paraId="2FF50C58" w14:textId="77777777" w:rsidR="007B60BE" w:rsidRPr="00ED27CD" w:rsidRDefault="007B60BE" w:rsidP="007B60BE">
      <w:pPr>
        <w:rPr>
          <w:sz w:val="16"/>
        </w:rPr>
      </w:pPr>
      <w:r w:rsidRPr="00F04989">
        <w:rPr>
          <w:sz w:val="16"/>
        </w:rPr>
        <w:t>The second peak in 1997 was a spill of just under 1 million gallons of seawater. Seawater is</w:t>
      </w:r>
      <w:r w:rsidRPr="00ED27CD">
        <w:rPr>
          <w:sz w:val="16"/>
        </w:rPr>
        <w:t xml:space="preserve"> </w:t>
      </w:r>
      <w:r w:rsidRPr="00F04989">
        <w:rPr>
          <w:sz w:val="16"/>
        </w:rPr>
        <w:t>typically injected into the petroleum reservoir to maintain formation pressures and allow</w:t>
      </w:r>
      <w:r w:rsidRPr="00ED27CD">
        <w:rPr>
          <w:sz w:val="16"/>
        </w:rPr>
        <w:t xml:space="preserve"> </w:t>
      </w:r>
      <w:r w:rsidRPr="00F04989">
        <w:rPr>
          <w:sz w:val="16"/>
        </w:rPr>
        <w:t>secondary oil recovery from production wells. Seawater spills are also reportable events to</w:t>
      </w:r>
      <w:r w:rsidRPr="00ED27CD">
        <w:rPr>
          <w:sz w:val="16"/>
        </w:rPr>
        <w:t xml:space="preserve"> </w:t>
      </w:r>
      <w:r w:rsidRPr="00F04989">
        <w:rPr>
          <w:sz w:val="16"/>
        </w:rPr>
        <w:t>ADEC. The high levels of sodium and chlorine ions in saline spills increase the osmotic</w:t>
      </w:r>
      <w:r w:rsidRPr="00ED27CD">
        <w:rPr>
          <w:sz w:val="16"/>
        </w:rPr>
        <w:t xml:space="preserve"> </w:t>
      </w:r>
      <w:r w:rsidRPr="00F04989">
        <w:rPr>
          <w:sz w:val="16"/>
        </w:rPr>
        <w:t>potential of soil water, making water uptake more difficult or impossible for non-salt tolerant</w:t>
      </w:r>
      <w:r w:rsidRPr="00ED27CD">
        <w:rPr>
          <w:sz w:val="16"/>
        </w:rPr>
        <w:t xml:space="preserve"> tundra plants.20</w:t>
      </w:r>
    </w:p>
    <w:p w14:paraId="66E74669" w14:textId="77777777" w:rsidR="007B60BE" w:rsidRPr="00ED27CD" w:rsidRDefault="007B60BE" w:rsidP="007B60BE">
      <w:pPr>
        <w:rPr>
          <w:sz w:val="16"/>
        </w:rPr>
      </w:pPr>
      <w:r w:rsidRPr="00F04989">
        <w:rPr>
          <w:sz w:val="16"/>
        </w:rPr>
        <w:t xml:space="preserve">The third peak in 2006 is primarily attributed to three spill events. </w:t>
      </w:r>
      <w:r w:rsidRPr="00F04989">
        <w:rPr>
          <w:u w:val="single"/>
        </w:rPr>
        <w:t>The first contributing spill</w:t>
      </w:r>
      <w:r w:rsidRPr="00ED27CD">
        <w:rPr>
          <w:u w:val="single"/>
        </w:rPr>
        <w:t xml:space="preserve"> </w:t>
      </w:r>
      <w:r w:rsidRPr="00F04989">
        <w:rPr>
          <w:u w:val="single"/>
        </w:rPr>
        <w:t>event was an almost quarter of million gallons of produced water.</w:t>
      </w:r>
      <w:r w:rsidRPr="00F04989">
        <w:rPr>
          <w:sz w:val="16"/>
        </w:rPr>
        <w:t xml:space="preserve"> The second contributing spill</w:t>
      </w:r>
      <w:r w:rsidRPr="00ED27CD">
        <w:rPr>
          <w:sz w:val="16"/>
        </w:rPr>
        <w:t xml:space="preserve"> </w:t>
      </w:r>
      <w:r w:rsidRPr="00F04989">
        <w:rPr>
          <w:sz w:val="16"/>
        </w:rPr>
        <w:t>was just shy of a third of a million gallons of drilling muds. Lastly, was the Gathering Center #2</w:t>
      </w:r>
      <w:r w:rsidRPr="00ED27CD">
        <w:rPr>
          <w:sz w:val="16"/>
        </w:rPr>
        <w:t xml:space="preserve"> </w:t>
      </w:r>
      <w:r w:rsidRPr="00F04989">
        <w:rPr>
          <w:sz w:val="16"/>
        </w:rPr>
        <w:t>(GC-2) Oil Transit Line Release. On March 2, 2006 a transit line between GC-2 and GC-1</w:t>
      </w:r>
      <w:r w:rsidRPr="00ED27CD">
        <w:rPr>
          <w:sz w:val="16"/>
        </w:rPr>
        <w:t xml:space="preserve"> </w:t>
      </w:r>
      <w:r w:rsidRPr="00F04989">
        <w:rPr>
          <w:sz w:val="16"/>
        </w:rPr>
        <w:t>developed a quarter inch hole in the</w:t>
      </w:r>
      <w:r w:rsidRPr="00ED27CD">
        <w:rPr>
          <w:sz w:val="16"/>
        </w:rPr>
        <w:t xml:space="preserve"> </w:t>
      </w:r>
      <w:r w:rsidRPr="00F04989">
        <w:rPr>
          <w:sz w:val="16"/>
        </w:rPr>
        <w:t>pipeline due to internal corrosion.13 Approximately 201,000</w:t>
      </w:r>
      <w:r w:rsidRPr="00ED27CD">
        <w:rPr>
          <w:sz w:val="16"/>
        </w:rPr>
        <w:t xml:space="preserve"> </w:t>
      </w:r>
      <w:r w:rsidRPr="00F04989">
        <w:rPr>
          <w:sz w:val="16"/>
        </w:rPr>
        <w:t>+/- gallons of crude oil spilled and covered almost 2 acres consisting of tundra and a frozen</w:t>
      </w:r>
      <w:r w:rsidRPr="00ED27CD">
        <w:rPr>
          <w:sz w:val="16"/>
        </w:rPr>
        <w:t xml:space="preserve"> lake.13</w:t>
      </w:r>
    </w:p>
    <w:p w14:paraId="51851E0F" w14:textId="77777777" w:rsidR="007B60BE" w:rsidRDefault="007B60BE" w:rsidP="007B60BE">
      <w:pPr>
        <w:rPr>
          <w:u w:val="single"/>
        </w:rPr>
      </w:pPr>
      <w:r w:rsidRPr="00F04989">
        <w:rPr>
          <w:sz w:val="16"/>
        </w:rPr>
        <w:t>The number of spills on the NS and the crude production can be seen in Figure 5. The trend is</w:t>
      </w:r>
      <w:r w:rsidRPr="00ED27CD">
        <w:rPr>
          <w:sz w:val="16"/>
        </w:rPr>
        <w:t xml:space="preserve"> </w:t>
      </w:r>
      <w:r w:rsidRPr="00F04989">
        <w:rPr>
          <w:sz w:val="16"/>
        </w:rPr>
        <w:t>consistent with activity. The time during the peak oil is when we see the higher number of spills.</w:t>
      </w:r>
      <w:r w:rsidRPr="00ED27CD">
        <w:rPr>
          <w:sz w:val="16"/>
        </w:rPr>
        <w:t xml:space="preserve"> </w:t>
      </w:r>
      <w:r w:rsidRPr="00F04989">
        <w:rPr>
          <w:sz w:val="16"/>
        </w:rPr>
        <w:t>Over time, as</w:t>
      </w:r>
      <w:r w:rsidRPr="00ED27CD">
        <w:rPr>
          <w:sz w:val="16"/>
        </w:rPr>
        <w:t xml:space="preserve"> </w:t>
      </w:r>
      <w:r w:rsidRPr="00F04989">
        <w:rPr>
          <w:sz w:val="16"/>
        </w:rPr>
        <w:t>the oil production and activity decline, so do the number of spills with a few</w:t>
      </w:r>
      <w:r w:rsidRPr="00ED27CD">
        <w:rPr>
          <w:sz w:val="16"/>
        </w:rPr>
        <w:t xml:space="preserve"> </w:t>
      </w:r>
      <w:r w:rsidRPr="00F04989">
        <w:rPr>
          <w:sz w:val="16"/>
        </w:rPr>
        <w:t>exceptions. The decline in oil production has limited activity and growth on the NS. However</w:t>
      </w:r>
      <w:r w:rsidRPr="00ED27CD">
        <w:rPr>
          <w:sz w:val="16"/>
        </w:rPr>
        <w:t xml:space="preserve">, </w:t>
      </w:r>
      <w:r w:rsidRPr="00F04989">
        <w:rPr>
          <w:u w:val="single"/>
        </w:rPr>
        <w:t xml:space="preserve">we </w:t>
      </w:r>
      <w:r w:rsidRPr="00ED27CD">
        <w:rPr>
          <w:sz w:val="16"/>
        </w:rPr>
        <w:t>may</w:t>
      </w:r>
      <w:r w:rsidRPr="00F04989">
        <w:rPr>
          <w:u w:val="single"/>
        </w:rPr>
        <w:t xml:space="preserve"> see more spills as the infrastructure ages.</w:t>
      </w:r>
    </w:p>
    <w:p w14:paraId="77B98F8D" w14:textId="10B11408" w:rsidR="002A73A7" w:rsidRPr="002A73A7" w:rsidRDefault="002A73A7" w:rsidP="00CF75E2">
      <w:pPr>
        <w:pStyle w:val="Heading3"/>
      </w:pPr>
      <w:r>
        <w:t>UQ---</w:t>
      </w:r>
      <w:r w:rsidRPr="002A73A7">
        <w:t>BLM Funded</w:t>
      </w:r>
      <w:r>
        <w:t>---2AC</w:t>
      </w:r>
    </w:p>
    <w:p w14:paraId="24C4FC4D" w14:textId="77777777" w:rsidR="002A73A7" w:rsidRPr="002A73A7" w:rsidRDefault="002A73A7" w:rsidP="00CF75E2">
      <w:pPr>
        <w:pStyle w:val="Heading4"/>
      </w:pPr>
      <w:r w:rsidRPr="002A73A7">
        <w:t>The BLM is back online – Trump loves oil and it’s the backbone of his agenda</w:t>
      </w:r>
    </w:p>
    <w:p w14:paraId="340FD4FD" w14:textId="77777777" w:rsidR="002A73A7" w:rsidRPr="002A73A7" w:rsidRDefault="002A73A7" w:rsidP="002A73A7">
      <w:pPr>
        <w:rPr>
          <w:sz w:val="24"/>
        </w:rPr>
      </w:pPr>
      <w:r w:rsidRPr="002A73A7">
        <w:rPr>
          <w:b/>
          <w:bCs/>
          <w:sz w:val="26"/>
        </w:rPr>
        <w:t>B</w:t>
      </w:r>
      <w:r w:rsidRPr="002A73A7">
        <w:rPr>
          <w:sz w:val="24"/>
        </w:rPr>
        <w:t xml:space="preserve">ureau of </w:t>
      </w:r>
      <w:r w:rsidRPr="002A73A7">
        <w:rPr>
          <w:b/>
          <w:bCs/>
          <w:sz w:val="26"/>
        </w:rPr>
        <w:t>L</w:t>
      </w:r>
      <w:r w:rsidRPr="002A73A7">
        <w:rPr>
          <w:sz w:val="24"/>
        </w:rPr>
        <w:t xml:space="preserve">and </w:t>
      </w:r>
      <w:r w:rsidRPr="002A73A7">
        <w:rPr>
          <w:b/>
          <w:bCs/>
          <w:sz w:val="26"/>
        </w:rPr>
        <w:t>M</w:t>
      </w:r>
      <w:r w:rsidRPr="002A73A7">
        <w:rPr>
          <w:sz w:val="24"/>
        </w:rPr>
        <w:t xml:space="preserve">anagement, </w:t>
      </w:r>
      <w:r w:rsidRPr="002A73A7">
        <w:rPr>
          <w:b/>
          <w:bCs/>
          <w:sz w:val="26"/>
        </w:rPr>
        <w:t>7-22</w:t>
      </w:r>
      <w:r w:rsidRPr="002A73A7">
        <w:rPr>
          <w:sz w:val="24"/>
        </w:rPr>
        <w:t xml:space="preserve">-2025, Interior advances energy dominance through the One Big Beautiful Bill Act, Bureau of Land Management, https://www.blm.gov/press-release/interior-advances-energy-dominance-through-one-big-beautiful-bill-act, accessed 7-22-2025, Eric </w:t>
      </w:r>
      <w:proofErr w:type="spellStart"/>
      <w:r w:rsidRPr="002A73A7">
        <w:rPr>
          <w:sz w:val="24"/>
        </w:rPr>
        <w:t>Cardman</w:t>
      </w:r>
      <w:proofErr w:type="spellEnd"/>
    </w:p>
    <w:p w14:paraId="5E6ABE88" w14:textId="77777777" w:rsidR="002A73A7" w:rsidRPr="002A73A7" w:rsidRDefault="002A73A7" w:rsidP="002A73A7">
      <w:pPr>
        <w:rPr>
          <w:sz w:val="16"/>
        </w:rPr>
      </w:pPr>
      <w:r w:rsidRPr="002A73A7">
        <w:rPr>
          <w:sz w:val="16"/>
        </w:rPr>
        <w:t xml:space="preserve">WASHINGTON — </w:t>
      </w:r>
      <w:r w:rsidRPr="00CF75E2">
        <w:rPr>
          <w:highlight w:val="cyan"/>
          <w:u w:val="single"/>
        </w:rPr>
        <w:t>Following</w:t>
      </w:r>
      <w:r w:rsidRPr="002A73A7">
        <w:rPr>
          <w:u w:val="single"/>
        </w:rPr>
        <w:t xml:space="preserve"> President Trump’s signing of </w:t>
      </w:r>
      <w:r w:rsidRPr="00CF75E2">
        <w:rPr>
          <w:highlight w:val="cyan"/>
          <w:u w:val="single"/>
        </w:rPr>
        <w:t>the O</w:t>
      </w:r>
      <w:r w:rsidRPr="002A73A7">
        <w:rPr>
          <w:u w:val="single"/>
        </w:rPr>
        <w:t xml:space="preserve">ne </w:t>
      </w:r>
      <w:r w:rsidRPr="00CF75E2">
        <w:rPr>
          <w:highlight w:val="cyan"/>
          <w:u w:val="single"/>
        </w:rPr>
        <w:t>B</w:t>
      </w:r>
      <w:r w:rsidRPr="002A73A7">
        <w:rPr>
          <w:u w:val="single"/>
        </w:rPr>
        <w:t xml:space="preserve">ig </w:t>
      </w:r>
      <w:r w:rsidRPr="00CF75E2">
        <w:rPr>
          <w:highlight w:val="cyan"/>
          <w:u w:val="single"/>
        </w:rPr>
        <w:t>B</w:t>
      </w:r>
      <w:r w:rsidRPr="002A73A7">
        <w:rPr>
          <w:u w:val="single"/>
        </w:rPr>
        <w:t xml:space="preserve">eautiful </w:t>
      </w:r>
      <w:r w:rsidRPr="00CF75E2">
        <w:rPr>
          <w:highlight w:val="cyan"/>
          <w:u w:val="single"/>
        </w:rPr>
        <w:t>B</w:t>
      </w:r>
      <w:r w:rsidRPr="002A73A7">
        <w:rPr>
          <w:u w:val="single"/>
        </w:rPr>
        <w:t xml:space="preserve">ill Act, or H.R. 1, </w:t>
      </w:r>
      <w:r w:rsidRPr="00CF75E2">
        <w:rPr>
          <w:b/>
          <w:iCs/>
          <w:sz w:val="24"/>
          <w:highlight w:val="cyan"/>
          <w:u w:val="single"/>
        </w:rPr>
        <w:t>the</w:t>
      </w:r>
      <w:r w:rsidRPr="002A73A7">
        <w:rPr>
          <w:b/>
          <w:iCs/>
          <w:sz w:val="24"/>
          <w:u w:val="single"/>
        </w:rPr>
        <w:t xml:space="preserve"> </w:t>
      </w:r>
      <w:r w:rsidRPr="00CF75E2">
        <w:rPr>
          <w:b/>
          <w:iCs/>
          <w:sz w:val="24"/>
          <w:highlight w:val="cyan"/>
          <w:u w:val="single"/>
        </w:rPr>
        <w:t>D</w:t>
      </w:r>
      <w:r w:rsidRPr="002A73A7">
        <w:rPr>
          <w:b/>
          <w:iCs/>
          <w:sz w:val="24"/>
          <w:u w:val="single"/>
        </w:rPr>
        <w:t xml:space="preserve">epartment </w:t>
      </w:r>
      <w:r w:rsidRPr="00CF75E2">
        <w:rPr>
          <w:b/>
          <w:iCs/>
          <w:sz w:val="24"/>
          <w:highlight w:val="cyan"/>
          <w:u w:val="single"/>
        </w:rPr>
        <w:t>o</w:t>
      </w:r>
      <w:r w:rsidRPr="002A73A7">
        <w:rPr>
          <w:b/>
          <w:iCs/>
          <w:sz w:val="24"/>
          <w:u w:val="single"/>
        </w:rPr>
        <w:t xml:space="preserve">f the </w:t>
      </w:r>
      <w:r w:rsidRPr="00CF75E2">
        <w:rPr>
          <w:b/>
          <w:iCs/>
          <w:sz w:val="24"/>
          <w:highlight w:val="cyan"/>
          <w:u w:val="single"/>
        </w:rPr>
        <w:t>I</w:t>
      </w:r>
      <w:r w:rsidRPr="002A73A7">
        <w:rPr>
          <w:b/>
          <w:iCs/>
          <w:sz w:val="24"/>
          <w:u w:val="single"/>
        </w:rPr>
        <w:t>nterior</w:t>
      </w:r>
      <w:r w:rsidRPr="002A73A7">
        <w:rPr>
          <w:u w:val="single"/>
        </w:rPr>
        <w:t xml:space="preserve"> </w:t>
      </w:r>
      <w:r w:rsidRPr="00CF75E2">
        <w:rPr>
          <w:highlight w:val="cyan"/>
          <w:u w:val="single"/>
        </w:rPr>
        <w:t xml:space="preserve">is implementing </w:t>
      </w:r>
      <w:r w:rsidRPr="00CF75E2">
        <w:rPr>
          <w:b/>
          <w:iCs/>
          <w:sz w:val="24"/>
          <w:highlight w:val="cyan"/>
          <w:u w:val="single"/>
        </w:rPr>
        <w:t>key changes</w:t>
      </w:r>
      <w:r w:rsidRPr="002A73A7">
        <w:rPr>
          <w:u w:val="single"/>
        </w:rPr>
        <w:t xml:space="preserve"> that will </w:t>
      </w:r>
      <w:r w:rsidRPr="00CF75E2">
        <w:rPr>
          <w:b/>
          <w:iCs/>
          <w:sz w:val="24"/>
          <w:highlight w:val="cyan"/>
          <w:u w:val="single"/>
        </w:rPr>
        <w:t>promote U.S. energy production</w:t>
      </w:r>
      <w:r w:rsidRPr="002A73A7">
        <w:rPr>
          <w:u w:val="single"/>
        </w:rPr>
        <w:t xml:space="preserve">, timber development and other regulatory actions needed </w:t>
      </w:r>
      <w:r w:rsidRPr="00CF75E2">
        <w:rPr>
          <w:highlight w:val="cyan"/>
          <w:u w:val="single"/>
        </w:rPr>
        <w:t>to ensure</w:t>
      </w:r>
      <w:r w:rsidRPr="002A73A7">
        <w:rPr>
          <w:u w:val="single"/>
        </w:rPr>
        <w:t xml:space="preserve"> the </w:t>
      </w:r>
      <w:r w:rsidRPr="00CF75E2">
        <w:rPr>
          <w:highlight w:val="cyan"/>
          <w:u w:val="single"/>
        </w:rPr>
        <w:t xml:space="preserve">responsible management </w:t>
      </w:r>
      <w:r w:rsidRPr="00CF75E2">
        <w:rPr>
          <w:b/>
          <w:iCs/>
          <w:sz w:val="24"/>
          <w:highlight w:val="cyan"/>
          <w:u w:val="single"/>
        </w:rPr>
        <w:t>of our natural resources</w:t>
      </w:r>
      <w:r w:rsidRPr="00CF75E2">
        <w:rPr>
          <w:highlight w:val="cyan"/>
          <w:u w:val="single"/>
        </w:rPr>
        <w:t xml:space="preserve"> and public lands</w:t>
      </w:r>
      <w:r w:rsidRPr="002A73A7">
        <w:rPr>
          <w:u w:val="single"/>
        </w:rPr>
        <w:t>.</w:t>
      </w:r>
      <w:r w:rsidRPr="002A73A7">
        <w:rPr>
          <w:sz w:val="16"/>
        </w:rPr>
        <w:t xml:space="preserve"> The sweeping legislation is a </w:t>
      </w:r>
      <w:r w:rsidRPr="002A73A7">
        <w:rPr>
          <w:u w:val="single"/>
        </w:rPr>
        <w:t xml:space="preserve">major win and </w:t>
      </w:r>
      <w:r w:rsidRPr="00CF75E2">
        <w:rPr>
          <w:b/>
          <w:iCs/>
          <w:sz w:val="24"/>
          <w:highlight w:val="cyan"/>
          <w:u w:val="single"/>
        </w:rPr>
        <w:t>critical component</w:t>
      </w:r>
      <w:r w:rsidRPr="00CF75E2">
        <w:rPr>
          <w:highlight w:val="cyan"/>
          <w:u w:val="single"/>
        </w:rPr>
        <w:t xml:space="preserve"> of</w:t>
      </w:r>
      <w:r w:rsidRPr="002A73A7">
        <w:rPr>
          <w:u w:val="single"/>
        </w:rPr>
        <w:t xml:space="preserve"> the Trump administration’s </w:t>
      </w:r>
      <w:r w:rsidRPr="00CF75E2">
        <w:rPr>
          <w:b/>
          <w:iCs/>
          <w:sz w:val="24"/>
          <w:highlight w:val="cyan"/>
          <w:u w:val="single"/>
        </w:rPr>
        <w:t>Energy Dominance</w:t>
      </w:r>
      <w:r w:rsidRPr="002A73A7">
        <w:rPr>
          <w:u w:val="single"/>
        </w:rPr>
        <w:t xml:space="preserve"> agenda.</w:t>
      </w:r>
      <w:r w:rsidRPr="002A73A7">
        <w:rPr>
          <w:sz w:val="16"/>
        </w:rPr>
        <w:t xml:space="preserve"> Within the Department of the Interior, </w:t>
      </w:r>
      <w:r w:rsidRPr="00CF75E2">
        <w:rPr>
          <w:b/>
          <w:iCs/>
          <w:sz w:val="24"/>
          <w:highlight w:val="cyan"/>
          <w:u w:val="single"/>
        </w:rPr>
        <w:t>the B</w:t>
      </w:r>
      <w:r w:rsidRPr="002A73A7">
        <w:rPr>
          <w:b/>
          <w:iCs/>
          <w:sz w:val="24"/>
          <w:u w:val="single"/>
        </w:rPr>
        <w:t xml:space="preserve">ureau of </w:t>
      </w:r>
      <w:r w:rsidRPr="00CF75E2">
        <w:rPr>
          <w:b/>
          <w:iCs/>
          <w:sz w:val="24"/>
          <w:highlight w:val="cyan"/>
          <w:u w:val="single"/>
        </w:rPr>
        <w:t>L</w:t>
      </w:r>
      <w:r w:rsidRPr="002A73A7">
        <w:rPr>
          <w:b/>
          <w:iCs/>
          <w:sz w:val="24"/>
          <w:u w:val="single"/>
        </w:rPr>
        <w:t xml:space="preserve">and </w:t>
      </w:r>
      <w:r w:rsidRPr="00CF75E2">
        <w:rPr>
          <w:b/>
          <w:iCs/>
          <w:sz w:val="24"/>
          <w:highlight w:val="cyan"/>
          <w:u w:val="single"/>
        </w:rPr>
        <w:t>M</w:t>
      </w:r>
      <w:r w:rsidRPr="002A73A7">
        <w:rPr>
          <w:b/>
          <w:iCs/>
          <w:sz w:val="24"/>
          <w:u w:val="single"/>
        </w:rPr>
        <w:t>anagement</w:t>
      </w:r>
      <w:r w:rsidRPr="002A73A7">
        <w:rPr>
          <w:sz w:val="16"/>
        </w:rPr>
        <w:t xml:space="preserve">, the Bureau of Ocean Energy Management, the Bureau of Safety and Environmental Enforcement, the Bureau of Reclamation, the Office of Surface Mining and other relevant offices are </w:t>
      </w:r>
      <w:r w:rsidRPr="002A73A7">
        <w:rPr>
          <w:u w:val="single"/>
        </w:rPr>
        <w:t xml:space="preserve">working diligently to </w:t>
      </w:r>
      <w:r w:rsidRPr="00CF75E2">
        <w:rPr>
          <w:highlight w:val="cyan"/>
          <w:u w:val="single"/>
        </w:rPr>
        <w:t>enforce this landmark</w:t>
      </w:r>
      <w:r w:rsidRPr="002A73A7">
        <w:rPr>
          <w:u w:val="single"/>
        </w:rPr>
        <w:t xml:space="preserve"> congressional action</w:t>
      </w:r>
      <w:r w:rsidRPr="002A73A7">
        <w:rPr>
          <w:sz w:val="16"/>
        </w:rPr>
        <w:t>. “</w:t>
      </w:r>
      <w:r w:rsidRPr="002A73A7">
        <w:rPr>
          <w:u w:val="single"/>
        </w:rPr>
        <w:t>The One Big Beautiful Bill Act</w:t>
      </w:r>
      <w:r w:rsidRPr="002A73A7">
        <w:rPr>
          <w:sz w:val="16"/>
        </w:rPr>
        <w:t xml:space="preserve"> is a historic piece of legislation that will </w:t>
      </w:r>
      <w:r w:rsidRPr="00CF75E2">
        <w:rPr>
          <w:highlight w:val="cyan"/>
          <w:u w:val="single"/>
        </w:rPr>
        <w:t>restore energy independence</w:t>
      </w:r>
      <w:r w:rsidRPr="002A73A7">
        <w:rPr>
          <w:u w:val="single"/>
        </w:rPr>
        <w:t xml:space="preserve"> and make life more affordable for American families </w:t>
      </w:r>
      <w:r w:rsidRPr="00CF75E2">
        <w:rPr>
          <w:highlight w:val="cyan"/>
          <w:u w:val="single"/>
        </w:rPr>
        <w:t>by reversing</w:t>
      </w:r>
      <w:r w:rsidRPr="002A73A7">
        <w:rPr>
          <w:u w:val="single"/>
        </w:rPr>
        <w:t xml:space="preserve"> disastrous Biden-era </w:t>
      </w:r>
      <w:r w:rsidRPr="00CF75E2">
        <w:rPr>
          <w:highlight w:val="cyan"/>
          <w:u w:val="single"/>
        </w:rPr>
        <w:t>policies that constricted domestic energy production</w:t>
      </w:r>
      <w:r w:rsidRPr="002A73A7">
        <w:rPr>
          <w:sz w:val="16"/>
        </w:rPr>
        <w:t xml:space="preserve">,” said Interior Secretary Doug Burgum. “This marks a significant shift in how we manage our public lands, support energy development and work with local communities. The </w:t>
      </w:r>
      <w:r w:rsidRPr="002A73A7">
        <w:rPr>
          <w:u w:val="single"/>
        </w:rPr>
        <w:t>Department is proud to implement President Trump’s agenda and get the federal government back to working for the American people</w:t>
      </w:r>
      <w:r w:rsidRPr="002A73A7">
        <w:rPr>
          <w:sz w:val="16"/>
        </w:rPr>
        <w:t xml:space="preserve">.” The following are </w:t>
      </w:r>
      <w:r w:rsidRPr="00CF75E2">
        <w:rPr>
          <w:highlight w:val="cyan"/>
          <w:u w:val="single"/>
        </w:rPr>
        <w:t>significant changes enacted</w:t>
      </w:r>
      <w:r w:rsidRPr="002A73A7">
        <w:rPr>
          <w:u w:val="single"/>
        </w:rPr>
        <w:t xml:space="preserve"> by the One Big Beautiful Bill Act</w:t>
      </w:r>
      <w:r w:rsidRPr="002A73A7">
        <w:rPr>
          <w:sz w:val="16"/>
        </w:rPr>
        <w:t xml:space="preserve">, which Interior will be implementing through an expedited rulemaking process: </w:t>
      </w:r>
      <w:r w:rsidRPr="00CF75E2">
        <w:rPr>
          <w:b/>
          <w:iCs/>
          <w:sz w:val="24"/>
          <w:highlight w:val="cyan"/>
          <w:u w:val="single"/>
        </w:rPr>
        <w:t>Offshore oil and gas development</w:t>
      </w:r>
      <w:r w:rsidRPr="002A73A7">
        <w:rPr>
          <w:b/>
          <w:iCs/>
          <w:sz w:val="24"/>
          <w:u w:val="single"/>
        </w:rPr>
        <w:t xml:space="preserve"> </w:t>
      </w:r>
      <w:r w:rsidRPr="002A73A7">
        <w:rPr>
          <w:sz w:val="16"/>
        </w:rPr>
        <w:t xml:space="preserve">The federal </w:t>
      </w:r>
      <w:r w:rsidRPr="00CF75E2">
        <w:rPr>
          <w:highlight w:val="cyan"/>
          <w:u w:val="single"/>
        </w:rPr>
        <w:t>royalty rate</w:t>
      </w:r>
      <w:r w:rsidRPr="002A73A7">
        <w:rPr>
          <w:sz w:val="16"/>
        </w:rPr>
        <w:t xml:space="preserve"> is reduced to </w:t>
      </w:r>
      <w:r w:rsidRPr="00CF75E2">
        <w:rPr>
          <w:highlight w:val="cyan"/>
          <w:u w:val="single"/>
        </w:rPr>
        <w:t>no less than 12.5%</w:t>
      </w:r>
      <w:r w:rsidRPr="002A73A7">
        <w:rPr>
          <w:u w:val="single"/>
        </w:rPr>
        <w:t xml:space="preserve"> and no greater than 16.67%.</w:t>
      </w:r>
      <w:r w:rsidRPr="002A73A7">
        <w:rPr>
          <w:sz w:val="16"/>
        </w:rPr>
        <w:t xml:space="preserve"> This change </w:t>
      </w:r>
      <w:r w:rsidRPr="002A73A7">
        <w:rPr>
          <w:u w:val="single"/>
        </w:rPr>
        <w:t xml:space="preserve">gives the Department of the Interior increased discretion to </w:t>
      </w:r>
      <w:r w:rsidRPr="00CF75E2">
        <w:rPr>
          <w:highlight w:val="cyan"/>
          <w:u w:val="single"/>
        </w:rPr>
        <w:t>encourage domestic</w:t>
      </w:r>
      <w:r w:rsidRPr="002A73A7">
        <w:rPr>
          <w:u w:val="single"/>
        </w:rPr>
        <w:t xml:space="preserve"> Outer Continental Shelf </w:t>
      </w:r>
      <w:r w:rsidRPr="00CF75E2">
        <w:rPr>
          <w:highlight w:val="cyan"/>
          <w:u w:val="single"/>
        </w:rPr>
        <w:t>production and investment</w:t>
      </w:r>
      <w:r w:rsidRPr="002A73A7">
        <w:rPr>
          <w:u w:val="single"/>
        </w:rPr>
        <w:t xml:space="preserve"> by lowering the royalty rate charged to producers.</w:t>
      </w:r>
      <w:r w:rsidRPr="002A73A7">
        <w:rPr>
          <w:sz w:val="16"/>
        </w:rPr>
        <w:t xml:space="preserve"> In 2022, </w:t>
      </w:r>
      <w:r w:rsidRPr="002A73A7">
        <w:rPr>
          <w:u w:val="single"/>
        </w:rPr>
        <w:t>the Inflation Reduction Act</w:t>
      </w:r>
      <w:r w:rsidRPr="002A73A7">
        <w:rPr>
          <w:sz w:val="16"/>
        </w:rPr>
        <w:t xml:space="preserve"> mandated a 16.67% minimum royalty rate, </w:t>
      </w:r>
      <w:r w:rsidRPr="002A73A7">
        <w:rPr>
          <w:u w:val="single"/>
        </w:rPr>
        <w:t>discouraging investment in domestic oil and gas production</w:t>
      </w:r>
      <w:r w:rsidRPr="002A73A7">
        <w:rPr>
          <w:sz w:val="16"/>
        </w:rPr>
        <w:t xml:space="preserve">. In the Gulf of America, the Bureau of Ocean Energy Management is mandated to hold at least two offshore lease sales each year through 2039. The first of these lease sales is scheduled on December 10, 2025. The second of these lease sales will be held by March 15, 2026, and the third will be held by August 15, 2026. </w:t>
      </w:r>
      <w:r w:rsidRPr="00CF75E2">
        <w:rPr>
          <w:b/>
          <w:iCs/>
          <w:sz w:val="24"/>
          <w:highlight w:val="cyan"/>
          <w:u w:val="single"/>
        </w:rPr>
        <w:t>Alaska leasing resumes</w:t>
      </w:r>
      <w:r w:rsidRPr="002A73A7">
        <w:rPr>
          <w:u w:val="single"/>
        </w:rPr>
        <w:t xml:space="preserve"> with a </w:t>
      </w:r>
      <w:r w:rsidRPr="00CF75E2">
        <w:rPr>
          <w:b/>
          <w:iCs/>
          <w:sz w:val="24"/>
          <w:highlight w:val="cyan"/>
          <w:u w:val="single"/>
        </w:rPr>
        <w:t>minimum of six offshore lease sales</w:t>
      </w:r>
      <w:r w:rsidRPr="002A73A7">
        <w:rPr>
          <w:u w:val="single"/>
        </w:rPr>
        <w:t xml:space="preserve"> occurring in the Cook Inlet Planning Area Leasing from 2026-2032.</w:t>
      </w:r>
      <w:r w:rsidRPr="002A73A7">
        <w:rPr>
          <w:sz w:val="16"/>
        </w:rPr>
        <w:t xml:space="preserve"> The first of these lease sales will be held by March 15, 2026. Under the One Big Beautiful Bill Act, Bureau of Safety and Environmental Enforcement, or BSEE, must approve commingling requests unless safety or resource recovery would be harmed. Downhole commingling is the production of oil or natural gas from multiple reservoirs through a single well. The process allows for more efficient and cost-effective production. Onshore oil and gas development The royalty rate for new federal onshore production will also return to a minimum 12.5%, reversing the 16.67% rate established in the Inflation Reduction Act. This royalty rate reduction will </w:t>
      </w:r>
      <w:r w:rsidRPr="002A73A7">
        <w:rPr>
          <w:u w:val="single"/>
        </w:rPr>
        <w:t>lead to an estimated 225 additional leases in 2026</w:t>
      </w:r>
      <w:r w:rsidRPr="002A73A7">
        <w:rPr>
          <w:sz w:val="16"/>
        </w:rPr>
        <w:t xml:space="preserve">, and over the following few years, will lead to an average of 160 wells drilled on these additional leases. </w:t>
      </w:r>
      <w:r w:rsidRPr="002A73A7">
        <w:rPr>
          <w:u w:val="single"/>
        </w:rPr>
        <w:t xml:space="preserve">Onshore lease sales </w:t>
      </w:r>
      <w:r w:rsidRPr="002A73A7">
        <w:rPr>
          <w:sz w:val="16"/>
        </w:rPr>
        <w:t xml:space="preserve">will be </w:t>
      </w:r>
      <w:r w:rsidRPr="002A73A7">
        <w:rPr>
          <w:u w:val="single"/>
        </w:rPr>
        <w:t>required quarterly in</w:t>
      </w:r>
      <w:r w:rsidRPr="002A73A7">
        <w:rPr>
          <w:sz w:val="16"/>
        </w:rPr>
        <w:t xml:space="preserve"> Wyoming, New Mexico, Colorado, Utah, Montana, North Dakota, Oklahoma, Nevada and </w:t>
      </w:r>
      <w:r w:rsidRPr="002A73A7">
        <w:rPr>
          <w:u w:val="single"/>
        </w:rPr>
        <w:t>Alaska</w:t>
      </w:r>
      <w:r w:rsidRPr="002A73A7">
        <w:rPr>
          <w:sz w:val="16"/>
        </w:rPr>
        <w:t xml:space="preserve">. The One Big Beautiful Bill Act eliminates expression of interest fees, paid by lessees to nominate land for leasing, also an unnecessary measure pushed by Democrats in the Inflation Reduction Act to restrict new energy production Upon approval, a permit to drill will now be valid for a four-year period. The royalty requirement is repealed on extracted methane established by the Inflation Reduction Act, which recklessly forced producers to pay extremely burdensome fees or to shut-in production. The Bureau of Land Management, or BLM, must now lease nominated parcels within 18 months and may not add new restrictions outside of the conditions of approval included in the resource management plans. New legal definitions for “eligible” and “available” lands are being adopted to reduce leasing disputes. </w:t>
      </w:r>
      <w:r w:rsidRPr="002A73A7">
        <w:rPr>
          <w:u w:val="single"/>
        </w:rPr>
        <w:t xml:space="preserve">The </w:t>
      </w:r>
      <w:r w:rsidRPr="00CF75E2">
        <w:rPr>
          <w:highlight w:val="cyan"/>
          <w:u w:val="single"/>
        </w:rPr>
        <w:t>BLM</w:t>
      </w:r>
      <w:r w:rsidRPr="002A73A7">
        <w:rPr>
          <w:u w:val="single"/>
        </w:rPr>
        <w:t xml:space="preserve"> will </w:t>
      </w:r>
      <w:r w:rsidRPr="00CF75E2">
        <w:rPr>
          <w:highlight w:val="cyan"/>
          <w:u w:val="single"/>
        </w:rPr>
        <w:t>update</w:t>
      </w:r>
      <w:r w:rsidRPr="002A73A7">
        <w:rPr>
          <w:u w:val="single"/>
        </w:rPr>
        <w:t xml:space="preserve"> oil and gas </w:t>
      </w:r>
      <w:r w:rsidRPr="00CF75E2">
        <w:rPr>
          <w:highlight w:val="cyan"/>
          <w:u w:val="single"/>
        </w:rPr>
        <w:t>regulations that</w:t>
      </w:r>
      <w:r w:rsidRPr="002A73A7">
        <w:rPr>
          <w:u w:val="single"/>
        </w:rPr>
        <w:t xml:space="preserve"> would make it </w:t>
      </w:r>
      <w:r w:rsidRPr="00CF75E2">
        <w:rPr>
          <w:highlight w:val="cyan"/>
          <w:u w:val="single"/>
        </w:rPr>
        <w:t>easier</w:t>
      </w:r>
      <w:r w:rsidRPr="002A73A7">
        <w:rPr>
          <w:u w:val="single"/>
        </w:rPr>
        <w:t xml:space="preserve"> for operators to combine, or commingle, production </w:t>
      </w:r>
      <w:r w:rsidRPr="00CF75E2">
        <w:rPr>
          <w:highlight w:val="cyan"/>
          <w:u w:val="single"/>
        </w:rPr>
        <w:t>from multiple leases</w:t>
      </w:r>
      <w:r w:rsidRPr="002A73A7">
        <w:rPr>
          <w:u w:val="single"/>
        </w:rPr>
        <w:t>. This measure reduces costs, improves production and decreases surface use.</w:t>
      </w:r>
      <w:r w:rsidRPr="002A73A7">
        <w:rPr>
          <w:sz w:val="16"/>
        </w:rPr>
        <w:t xml:space="preserve"> Coal The royalty rate will be reduced from 12.5% to 7%, which significantly decreases the per-ton cost of producing coal, improving financial viability for producers. Federal leasing will be restored, including a mandate to increase the availability for lease of 4 million acres of public lands with known coal reserves. Coal lease reviews will be streamlined. Water Infrastructure and Hydropower 3/3 The Bureau of Reclamation will adopt an accelerated permitting process for major water infrastructure projects, including dams, canals and reservoirs, by allowing Reclamation to use the voluntary National Environmental Policy Act fee system. Access to hydropower development will be expanded on federal dams, with streamlined licensing and priority for water storage projects that include power generation. Reclamation will be able to expedite review of Title XVI water recycling projects and desalination feasibility studies, removing certain previous cost caps. Reclamation is directed to issue guidance on leveraging public-private partnerships for infrastructure upgrades, including drought resilience and water reuse systems. The One Big Beautiful Bill Act allocates $1 billion to the Bureau of Reclamation through 2034 for construction and associated activities that restore or increase the capacity or use of existing conveyance facilities or for construction that increases the capacity of existing surface water storage facilities. Forestry and Public Lands The BLM will expand timber sales, increasing by 20 million board feet annually. Furthermore, the BLM will prioritize long-term timber contracts and open additional harvests. In addition to the actions above, the Department will address provisions in the One Big Beautiful Bill Act to eliminate longstanding right-of-way and capacity fee discounts for existing and future wind and solar projects, bringing an end to years of subsidies for economically unviable energy development. From boosting American energy production and revitalizing the clean coal sector, to accelerating domestic mineral development, expanding timber harvesting and cutting burdensome regulations, the Department of the Interior—under Secretary Burgum’s leadership—is delivering results and advancing President Trump’s bold agenda through the One Big Beautiful Bill. </w:t>
      </w:r>
      <w:r w:rsidRPr="00CF75E2">
        <w:rPr>
          <w:highlight w:val="cyan"/>
          <w:u w:val="single"/>
        </w:rPr>
        <w:t>The BLM manages</w:t>
      </w:r>
      <w:r w:rsidRPr="002A73A7">
        <w:rPr>
          <w:u w:val="single"/>
        </w:rPr>
        <w:t xml:space="preserve"> about </w:t>
      </w:r>
      <w:r w:rsidRPr="00CF75E2">
        <w:rPr>
          <w:highlight w:val="cyan"/>
          <w:u w:val="single"/>
        </w:rPr>
        <w:t>245 million acres</w:t>
      </w:r>
      <w:r w:rsidRPr="002A73A7">
        <w:rPr>
          <w:u w:val="single"/>
        </w:rPr>
        <w:t xml:space="preserve"> of public land located primarily in 12 western states, </w:t>
      </w:r>
      <w:r w:rsidRPr="00CF75E2">
        <w:rPr>
          <w:highlight w:val="cyan"/>
          <w:u w:val="single"/>
        </w:rPr>
        <w:t>including Alaska</w:t>
      </w:r>
      <w:r w:rsidRPr="002A73A7">
        <w:rPr>
          <w:sz w:val="16"/>
        </w:rPr>
        <w:t>, on behalf of the American people. The BLM also administers 700 million acres of sub-surface mineral estate throughout the nation. Our mission is to sustain the health, diversity, and productivity of America’s public lands for the use and enjoyment of present and future generations.</w:t>
      </w:r>
    </w:p>
    <w:p w14:paraId="459DF068" w14:textId="45DBAE03" w:rsidR="002A73A7" w:rsidRPr="002A73A7" w:rsidRDefault="002A73A7" w:rsidP="00CF75E2">
      <w:pPr>
        <w:pStyle w:val="Heading3"/>
      </w:pPr>
      <w:r>
        <w:t>UQ---Corporations Say Yes---2AC</w:t>
      </w:r>
    </w:p>
    <w:p w14:paraId="571CB187" w14:textId="77777777" w:rsidR="002A73A7" w:rsidRPr="002A73A7" w:rsidRDefault="002A73A7" w:rsidP="00CF75E2">
      <w:pPr>
        <w:pStyle w:val="Heading4"/>
      </w:pPr>
      <w:r w:rsidRPr="002A73A7">
        <w:t>Oil companies said yes – empirics prove</w:t>
      </w:r>
    </w:p>
    <w:p w14:paraId="02D36987" w14:textId="77777777" w:rsidR="002A73A7" w:rsidRPr="002A73A7" w:rsidRDefault="002A73A7" w:rsidP="002A73A7">
      <w:pPr>
        <w:rPr>
          <w:sz w:val="24"/>
        </w:rPr>
      </w:pPr>
      <w:r w:rsidRPr="002A73A7">
        <w:rPr>
          <w:sz w:val="24"/>
        </w:rPr>
        <w:t xml:space="preserve">Maria S. </w:t>
      </w:r>
      <w:r w:rsidRPr="002A73A7">
        <w:rPr>
          <w:b/>
          <w:bCs/>
          <w:sz w:val="26"/>
        </w:rPr>
        <w:t>Tysiachniouk and</w:t>
      </w:r>
      <w:r w:rsidRPr="002A73A7">
        <w:rPr>
          <w:sz w:val="24"/>
        </w:rPr>
        <w:t xml:space="preserve"> Andrey N. </w:t>
      </w:r>
      <w:r w:rsidRPr="002A73A7">
        <w:rPr>
          <w:b/>
          <w:bCs/>
          <w:sz w:val="26"/>
        </w:rPr>
        <w:t>Petrov</w:t>
      </w:r>
      <w:r w:rsidRPr="002A73A7">
        <w:rPr>
          <w:sz w:val="24"/>
        </w:rPr>
        <w:t>, 05-xx-20</w:t>
      </w:r>
      <w:r w:rsidRPr="002A73A7">
        <w:rPr>
          <w:b/>
          <w:bCs/>
          <w:sz w:val="26"/>
        </w:rPr>
        <w:t>18</w:t>
      </w:r>
      <w:r w:rsidRPr="002A73A7">
        <w:rPr>
          <w:sz w:val="24"/>
        </w:rPr>
        <w:t xml:space="preserve">, [Maria S. Tysiachniouk Environmental Policy Group, Wageningen University, Centre for Independent Social Research] [Andrey N. Petrov, arctic center and Department of Geography, University of Northern Iowa], Benefit sharing in the Arctic energy sector: Perspectives on corporate policies and practices in Northern Russia and Alaska, No Publication, https://www.sciencedirect.com/science/article/pii/S2214629617303420, accessed 7-24-2025, Eric </w:t>
      </w:r>
      <w:proofErr w:type="spellStart"/>
      <w:r w:rsidRPr="002A73A7">
        <w:rPr>
          <w:sz w:val="24"/>
        </w:rPr>
        <w:t>Cardman</w:t>
      </w:r>
      <w:proofErr w:type="spellEnd"/>
    </w:p>
    <w:p w14:paraId="03841F96" w14:textId="77777777" w:rsidR="002A73A7" w:rsidRPr="002A73A7" w:rsidRDefault="002A73A7" w:rsidP="002A73A7">
      <w:pPr>
        <w:rPr>
          <w:sz w:val="24"/>
        </w:rPr>
      </w:pPr>
      <w:r w:rsidRPr="002A73A7">
        <w:rPr>
          <w:sz w:val="16"/>
        </w:rPr>
        <w:t xml:space="preserve">Since the last century, the Arctic has become an important arena for energy resource extraction, and this activity is expected to grow in the decades to come [[1], [2]]. </w:t>
      </w:r>
      <w:r w:rsidRPr="002A73A7">
        <w:rPr>
          <w:u w:val="single"/>
        </w:rPr>
        <w:t>Many transnational energy companies (</w:t>
      </w:r>
      <w:r w:rsidRPr="00CF75E2">
        <w:rPr>
          <w:highlight w:val="cyan"/>
          <w:u w:val="single"/>
        </w:rPr>
        <w:t>TNC</w:t>
      </w:r>
      <w:r w:rsidRPr="002A73A7">
        <w:rPr>
          <w:u w:val="single"/>
        </w:rPr>
        <w:t xml:space="preserve">) are actively </w:t>
      </w:r>
      <w:r w:rsidRPr="00CF75E2">
        <w:rPr>
          <w:highlight w:val="cyan"/>
          <w:u w:val="single"/>
        </w:rPr>
        <w:t>engaged in</w:t>
      </w:r>
      <w:r w:rsidRPr="002A73A7">
        <w:rPr>
          <w:u w:val="single"/>
        </w:rPr>
        <w:t xml:space="preserve"> the exploration and development of </w:t>
      </w:r>
      <w:r w:rsidRPr="00CF75E2">
        <w:rPr>
          <w:highlight w:val="cyan"/>
          <w:u w:val="single"/>
        </w:rPr>
        <w:t>oil and natural gas reserves</w:t>
      </w:r>
      <w:r w:rsidRPr="002A73A7">
        <w:rPr>
          <w:u w:val="single"/>
        </w:rPr>
        <w:t xml:space="preserve"> in the high latitudes, and are facing serious policy challenges in respect to dealing with the local communities and state actors</w:t>
      </w:r>
      <w:r w:rsidRPr="002A73A7">
        <w:rPr>
          <w:sz w:val="16"/>
        </w:rPr>
        <w:t xml:space="preserve">. Oil and natural gas extraction in remote regions, including the Arctic, brings opportunities for development, but also inflicts costs to local communities and Indigenous peoples. It affects the subsistence economy and removes land from traditional resource use. The costs of resource extraction to local communities may outweigh the benefits, which, in turn, affect the social and environmental security in the Arctic [3]. </w:t>
      </w:r>
      <w:r w:rsidRPr="002A73A7">
        <w:rPr>
          <w:u w:val="single"/>
        </w:rPr>
        <w:t xml:space="preserve">The </w:t>
      </w:r>
      <w:r w:rsidRPr="00CF75E2">
        <w:rPr>
          <w:highlight w:val="cyan"/>
          <w:u w:val="single"/>
        </w:rPr>
        <w:t>majority of oil and gas companies in the Arctic</w:t>
      </w:r>
      <w:r w:rsidRPr="002A73A7">
        <w:rPr>
          <w:u w:val="single"/>
        </w:rPr>
        <w:t xml:space="preserve"> have </w:t>
      </w:r>
      <w:r w:rsidRPr="00CF75E2">
        <w:rPr>
          <w:highlight w:val="cyan"/>
          <w:u w:val="single"/>
        </w:rPr>
        <w:t>declared</w:t>
      </w:r>
      <w:r w:rsidRPr="002A73A7">
        <w:rPr>
          <w:u w:val="single"/>
        </w:rPr>
        <w:t xml:space="preserve"> their </w:t>
      </w:r>
      <w:r w:rsidRPr="00CF75E2">
        <w:rPr>
          <w:highlight w:val="cyan"/>
          <w:u w:val="single"/>
        </w:rPr>
        <w:t>commitment to benefit-sharing arrangements</w:t>
      </w:r>
      <w:r w:rsidRPr="002A73A7">
        <w:rPr>
          <w:u w:val="single"/>
        </w:rPr>
        <w:t xml:space="preserve"> that </w:t>
      </w:r>
      <w:r w:rsidRPr="00CF75E2">
        <w:rPr>
          <w:highlight w:val="cyan"/>
          <w:u w:val="single"/>
        </w:rPr>
        <w:t>assist</w:t>
      </w:r>
      <w:r w:rsidRPr="002A73A7">
        <w:rPr>
          <w:u w:val="single"/>
        </w:rPr>
        <w:t xml:space="preserve"> local and </w:t>
      </w:r>
      <w:r w:rsidRPr="00CF75E2">
        <w:rPr>
          <w:highlight w:val="cyan"/>
          <w:u w:val="single"/>
        </w:rPr>
        <w:t>Indigenous communities and</w:t>
      </w:r>
      <w:r w:rsidRPr="002A73A7">
        <w:rPr>
          <w:u w:val="single"/>
        </w:rPr>
        <w:t xml:space="preserve"> protect local and </w:t>
      </w:r>
      <w:r w:rsidRPr="00CF75E2">
        <w:rPr>
          <w:highlight w:val="cyan"/>
          <w:u w:val="single"/>
        </w:rPr>
        <w:t>Indigenous rights to land and traditional resources</w:t>
      </w:r>
      <w:r w:rsidRPr="002A73A7">
        <w:rPr>
          <w:sz w:val="16"/>
        </w:rPr>
        <w:t xml:space="preserve"> [4]. Benefit sharing generally refers to an </w:t>
      </w:r>
      <w:r w:rsidRPr="00CF75E2">
        <w:rPr>
          <w:highlight w:val="cyan"/>
          <w:u w:val="single"/>
        </w:rPr>
        <w:t>exchange</w:t>
      </w:r>
      <w:r w:rsidRPr="002A73A7">
        <w:rPr>
          <w:u w:val="single"/>
        </w:rPr>
        <w:t xml:space="preserve"> between actors granting </w:t>
      </w:r>
      <w:r w:rsidRPr="00CF75E2">
        <w:rPr>
          <w:highlight w:val="cyan"/>
          <w:u w:val="single"/>
        </w:rPr>
        <w:t>access to</w:t>
      </w:r>
      <w:r w:rsidRPr="002A73A7">
        <w:rPr>
          <w:u w:val="single"/>
        </w:rPr>
        <w:t xml:space="preserve"> a particular </w:t>
      </w:r>
      <w:r w:rsidRPr="00CF75E2">
        <w:rPr>
          <w:highlight w:val="cyan"/>
          <w:u w:val="single"/>
        </w:rPr>
        <w:t>resource and</w:t>
      </w:r>
      <w:r w:rsidRPr="002A73A7">
        <w:rPr>
          <w:u w:val="single"/>
        </w:rPr>
        <w:t xml:space="preserve"> actors providing </w:t>
      </w:r>
      <w:r w:rsidRPr="00CF75E2">
        <w:rPr>
          <w:highlight w:val="cyan"/>
          <w:u w:val="single"/>
        </w:rPr>
        <w:t>compensation</w:t>
      </w:r>
      <w:r w:rsidRPr="002A73A7">
        <w:rPr>
          <w:u w:val="single"/>
        </w:rPr>
        <w:t xml:space="preserve"> or reward for its use </w:t>
      </w:r>
      <w:r w:rsidRPr="002A73A7">
        <w:rPr>
          <w:sz w:val="16"/>
        </w:rPr>
        <w:t xml:space="preserve">[5], as well as the </w:t>
      </w:r>
      <w:r w:rsidRPr="002A73A7">
        <w:rPr>
          <w:u w:val="single"/>
        </w:rPr>
        <w:t xml:space="preserve">distribution of the </w:t>
      </w:r>
      <w:r w:rsidRPr="00CF75E2">
        <w:rPr>
          <w:highlight w:val="cyan"/>
          <w:u w:val="single"/>
        </w:rPr>
        <w:t>monetary and non-monetary</w:t>
      </w:r>
      <w:r w:rsidRPr="002A73A7">
        <w:rPr>
          <w:u w:val="single"/>
        </w:rPr>
        <w:t xml:space="preserve"> benefits produced by a resource-based project [</w:t>
      </w:r>
      <w:r w:rsidRPr="002A73A7">
        <w:rPr>
          <w:sz w:val="16"/>
        </w:rPr>
        <w:t xml:space="preserve">6]. The implementation of these commitments varies considerably among the regions, companies, and communities. Large surveys of literature have been undertaken in respect to benefit sharing in mining industry (see [[7], [8], [9]]), including remote regions [[10], [11], [12], [13]], but only recently the discussion has evolved to focus on the energy extractive sector in the Arctic and sub-Arctic regions [[14], [15], [16], [17], [18]]. The analysis and systematization of Arctic experiences is still in its beginning stages, although there is enough empirical material and case studies to present a classification and initial assessment of the benefit sharing modes and policy models, as we attempt below. The review of benefit sharing arrangements in different Arctic countries and regions is based on our field case studies in Russia and Alaska, as well as, on literature review. Field work took place 2014–2017 in Nenets Autonomous District, Khanti-Mansi Autonomous District, Sakhalin Island, Irkutsk Region, and the North Slope of Alaska. Qualitative methodology using semi-structured interviews, participant observations, and document analysis has been used. In addition, literature on the topic of benefit sharing has been </w:t>
      </w:r>
      <w:proofErr w:type="spellStart"/>
      <w:r w:rsidRPr="002A73A7">
        <w:rPr>
          <w:sz w:val="16"/>
        </w:rPr>
        <w:t>analysed</w:t>
      </w:r>
      <w:proofErr w:type="spellEnd"/>
      <w:r w:rsidRPr="002A73A7">
        <w:rPr>
          <w:sz w:val="16"/>
        </w:rPr>
        <w:t xml:space="preserve">. Research indicates that there is seemingly no ideal blueprint, or a single set of best practices leading to benefit sharing conditions satisfactory to local and Indigenous-nomadic communities. By examining the typology of benefit sharing governance modes and corresponding company policy models, we argue that some modes are more advantageous for meeting community needs and fostering sustainable development in remote regions. Concurrently, we explain why, despite company-community-state cooperation dating back to at least the 1970s, we have not seen the emergence of a successful benefit sharing model. We </w:t>
      </w:r>
      <w:proofErr w:type="spellStart"/>
      <w:r w:rsidRPr="002A73A7">
        <w:rPr>
          <w:sz w:val="16"/>
        </w:rPr>
        <w:t>analyse</w:t>
      </w:r>
      <w:proofErr w:type="spellEnd"/>
      <w:r w:rsidRPr="002A73A7">
        <w:rPr>
          <w:sz w:val="16"/>
        </w:rPr>
        <w:t xml:space="preserve"> what elements of Alaskan and Russian experiences could be used to build more locally-responsive and sustainable Arctic benefit sharing frameworks. Finally, we present our policy perspective and suggest new research directions to fill existing knowledge and policy gaps.</w:t>
      </w:r>
    </w:p>
    <w:p w14:paraId="186A7C40" w14:textId="77777777" w:rsidR="002A73A7" w:rsidRPr="00F04989" w:rsidRDefault="002A73A7" w:rsidP="007B60BE">
      <w:pPr>
        <w:rPr>
          <w:u w:val="single"/>
        </w:rPr>
      </w:pPr>
    </w:p>
    <w:p w14:paraId="7ADEFF36" w14:textId="77777777" w:rsidR="007B60BE" w:rsidRPr="00057687" w:rsidRDefault="007B60BE" w:rsidP="007B60BE">
      <w:pPr>
        <w:rPr>
          <w:rFonts w:eastAsia="Calibri"/>
          <w:sz w:val="4"/>
          <w:szCs w:val="4"/>
        </w:rPr>
      </w:pPr>
    </w:p>
    <w:p w14:paraId="57F1ABAF" w14:textId="77777777" w:rsidR="007B60BE" w:rsidRDefault="007B60BE" w:rsidP="00CF75E2">
      <w:pPr>
        <w:pStyle w:val="Heading3"/>
      </w:pPr>
      <w:proofErr w:type="spellStart"/>
      <w:r>
        <w:t>i</w:t>
      </w:r>
      <w:proofErr w:type="spellEnd"/>
      <w:r>
        <w:t>/L---Ecosystem Key to Culture---2AC</w:t>
      </w:r>
    </w:p>
    <w:p w14:paraId="6D543628" w14:textId="77777777" w:rsidR="007B60BE" w:rsidRDefault="007B60BE" w:rsidP="00CF75E2">
      <w:pPr>
        <w:pStyle w:val="Heading4"/>
      </w:pPr>
      <w:r w:rsidRPr="004D3479">
        <w:t>subsistence harvesting</w:t>
      </w:r>
      <w:r>
        <w:t xml:space="preserve"> k2 culture</w:t>
      </w:r>
    </w:p>
    <w:p w14:paraId="52AE97B6" w14:textId="77777777" w:rsidR="007B60BE" w:rsidRDefault="007B60BE" w:rsidP="007B60BE">
      <w:r w:rsidRPr="00D666E9">
        <w:t xml:space="preserve">Alexandra </w:t>
      </w:r>
      <w:r w:rsidRPr="00CF75E2">
        <w:rPr>
          <w:rStyle w:val="Style13ptBold"/>
        </w:rPr>
        <w:t>Fay</w:t>
      </w:r>
      <w:r w:rsidRPr="00D666E9">
        <w:t>, 7-13-20</w:t>
      </w:r>
      <w:r w:rsidRPr="00CF75E2">
        <w:rPr>
          <w:rStyle w:val="Style13ptBold"/>
        </w:rPr>
        <w:t>23</w:t>
      </w:r>
      <w:r w:rsidRPr="00D666E9">
        <w:t xml:space="preserve"> [Alexandra Fay is an Assistant Professor of Law. She specializes in federal Indian law. Her research explores the intersections of Indian law, constitutional law, and criminal law. She writes about tribal courts and jurisdiction, the status of tribes in American federalism, and the history of American imperialism. She is an inaugural Richard M. Milanovich Fellow at the Native Nations Law &amp; Policy Center of UCLA School of Law., 7-13-2023, “True Co-management: Critical Approaches to Indigenous Food Sovereignty,” 41 Yale Law &amp; Policy Review 233, https://yalelawandpolicy.org/true-co-management-critical-approaches-indigenous-food-sovereignty, accessed 7-</w:t>
      </w:r>
      <w:r>
        <w:t>21</w:t>
      </w:r>
      <w:r w:rsidRPr="00D666E9">
        <w:t>-2025 // ava :)]</w:t>
      </w:r>
    </w:p>
    <w:p w14:paraId="0EFF12A3" w14:textId="77777777" w:rsidR="007B60BE" w:rsidRPr="00D666E9" w:rsidRDefault="007B60BE" w:rsidP="007B60BE">
      <w:r w:rsidRPr="00D666E9">
        <w:t>A. An Inuit Framework for Food Security and Food Sovereignty</w:t>
      </w:r>
    </w:p>
    <w:p w14:paraId="6A7AB1CE" w14:textId="77777777" w:rsidR="007B60BE" w:rsidRPr="003432C8" w:rsidRDefault="007B60BE" w:rsidP="007B60BE">
      <w:pPr>
        <w:rPr>
          <w:sz w:val="16"/>
        </w:rPr>
      </w:pPr>
      <w:r w:rsidRPr="003432C8">
        <w:rPr>
          <w:sz w:val="16"/>
        </w:rPr>
        <w:t xml:space="preserve">In 2020, the ICC Alaska published Food Sovereignty and Self-Governance: Inuit Role in Managing Arctic Marine Resources. The 144-page report documents resource management in Inuit communities in Alaska and the Inuvialuit Settlement Region of Canada. </w:t>
      </w:r>
      <w:r w:rsidRPr="00D666E9">
        <w:rPr>
          <w:rStyle w:val="StyleUnderline"/>
        </w:rPr>
        <w:t xml:space="preserve">It analyzes the legislative and regulatory structures that govern Inuit food security and evaluates existing co-management schemes. Moreover, the report offers a framework for understanding food security rooted in Indigenous Knowledge, using theoretical tools devised by and for Inuit. The ICC Alaska framework recognizes that </w:t>
      </w:r>
      <w:r w:rsidRPr="00CF75E2">
        <w:rPr>
          <w:rStyle w:val="StyleUnderline"/>
          <w:highlight w:val="cyan"/>
        </w:rPr>
        <w:t>food security</w:t>
      </w:r>
      <w:r w:rsidRPr="00D666E9">
        <w:rPr>
          <w:rStyle w:val="StyleUnderline"/>
        </w:rPr>
        <w:t xml:space="preserve"> involves </w:t>
      </w:r>
      <w:r w:rsidRPr="00CF75E2">
        <w:rPr>
          <w:rStyle w:val="Emphasis"/>
          <w:highlight w:val="cyan"/>
        </w:rPr>
        <w:t>more than material subsistence</w:t>
      </w:r>
      <w:r w:rsidRPr="00D666E9">
        <w:rPr>
          <w:rStyle w:val="StyleUnderline"/>
        </w:rPr>
        <w:t xml:space="preserve"> because </w:t>
      </w:r>
      <w:r w:rsidRPr="00CF75E2">
        <w:rPr>
          <w:rStyle w:val="StyleUnderline"/>
          <w:highlight w:val="cyan"/>
        </w:rPr>
        <w:t>food-based practices</w:t>
      </w:r>
      <w:r w:rsidRPr="00D666E9">
        <w:rPr>
          <w:rStyle w:val="StyleUnderline"/>
        </w:rPr>
        <w:t xml:space="preserve"> are </w:t>
      </w:r>
      <w:r w:rsidRPr="00CF75E2">
        <w:rPr>
          <w:rStyle w:val="StyleUnderline"/>
          <w:highlight w:val="cyan"/>
        </w:rPr>
        <w:t>bound up with</w:t>
      </w:r>
      <w:r w:rsidRPr="00D666E9">
        <w:rPr>
          <w:rStyle w:val="StyleUnderline"/>
        </w:rPr>
        <w:t xml:space="preserve"> </w:t>
      </w:r>
      <w:r w:rsidRPr="00CF75E2">
        <w:rPr>
          <w:rStyle w:val="Emphasis"/>
          <w:highlight w:val="cyan"/>
        </w:rPr>
        <w:t>spirituality, linguistics, knowledge, environmental health, and self-governance</w:t>
      </w:r>
      <w:r w:rsidRPr="00D666E9">
        <w:rPr>
          <w:rStyle w:val="StyleUnderline"/>
        </w:rPr>
        <w:t>.</w:t>
      </w:r>
      <w:r w:rsidRPr="003432C8">
        <w:rPr>
          <w:sz w:val="16"/>
        </w:rPr>
        <w:t xml:space="preserve">33 The report ultimately asserts that food security requires </w:t>
      </w:r>
      <w:r w:rsidRPr="00D666E9">
        <w:rPr>
          <w:rStyle w:val="StyleUnderline"/>
        </w:rPr>
        <w:t xml:space="preserve">“food sovereignty,” </w:t>
      </w:r>
      <w:r w:rsidRPr="00CF75E2">
        <w:rPr>
          <w:rStyle w:val="StyleUnderline"/>
          <w:highlight w:val="cyan"/>
        </w:rPr>
        <w:t>defined as:</w:t>
      </w:r>
    </w:p>
    <w:p w14:paraId="00042DB1" w14:textId="77777777" w:rsidR="007B60BE" w:rsidRPr="003432C8" w:rsidRDefault="007B60BE" w:rsidP="007B60BE">
      <w:pPr>
        <w:rPr>
          <w:sz w:val="16"/>
        </w:rPr>
      </w:pPr>
      <w:r w:rsidRPr="00D666E9">
        <w:rPr>
          <w:rStyle w:val="StyleUnderline"/>
        </w:rPr>
        <w:t xml:space="preserve">the </w:t>
      </w:r>
      <w:r w:rsidRPr="00CF75E2">
        <w:rPr>
          <w:rStyle w:val="StyleUnderline"/>
          <w:highlight w:val="cyan"/>
        </w:rPr>
        <w:t>right</w:t>
      </w:r>
      <w:r w:rsidRPr="00D666E9">
        <w:rPr>
          <w:rStyle w:val="StyleUnderline"/>
        </w:rPr>
        <w:t xml:space="preserve"> of all Inuit </w:t>
      </w:r>
      <w:r w:rsidRPr="00CF75E2">
        <w:rPr>
          <w:rStyle w:val="StyleUnderline"/>
          <w:highlight w:val="cyan"/>
        </w:rPr>
        <w:t>to define</w:t>
      </w:r>
      <w:r w:rsidRPr="00D666E9">
        <w:rPr>
          <w:rStyle w:val="StyleUnderline"/>
        </w:rPr>
        <w:t xml:space="preserve"> their </w:t>
      </w:r>
      <w:r w:rsidRPr="00CF75E2">
        <w:rPr>
          <w:rStyle w:val="StyleUnderline"/>
          <w:highlight w:val="cyan"/>
        </w:rPr>
        <w:t>own hunting, gathering, fishing, land, and water policies;</w:t>
      </w:r>
      <w:r w:rsidRPr="00D666E9">
        <w:rPr>
          <w:rStyle w:val="StyleUnderline"/>
        </w:rPr>
        <w:t xml:space="preserve"> the </w:t>
      </w:r>
      <w:r w:rsidRPr="00CF75E2">
        <w:rPr>
          <w:rStyle w:val="StyleUnderline"/>
          <w:highlight w:val="cyan"/>
        </w:rPr>
        <w:t>right to define</w:t>
      </w:r>
      <w:r w:rsidRPr="00D666E9">
        <w:rPr>
          <w:rStyle w:val="StyleUnderline"/>
        </w:rPr>
        <w:t xml:space="preserve"> </w:t>
      </w:r>
      <w:r w:rsidRPr="00CF75E2">
        <w:rPr>
          <w:rStyle w:val="StyleUnderline"/>
          <w:highlight w:val="cyan"/>
        </w:rPr>
        <w:t>what is</w:t>
      </w:r>
      <w:r w:rsidRPr="00D666E9">
        <w:rPr>
          <w:rStyle w:val="StyleUnderline"/>
        </w:rPr>
        <w:t xml:space="preserve"> </w:t>
      </w:r>
      <w:r w:rsidRPr="00CF75E2">
        <w:rPr>
          <w:rStyle w:val="StyleUnderline"/>
          <w:highlight w:val="cyan"/>
        </w:rPr>
        <w:t>sustainably, socially, economically, and culturally appropriate for the distribution of food and to maintain ecological health;</w:t>
      </w:r>
      <w:r w:rsidRPr="00D666E9">
        <w:rPr>
          <w:rStyle w:val="StyleUnderline"/>
        </w:rPr>
        <w:t xml:space="preserve"> and the </w:t>
      </w:r>
      <w:r w:rsidRPr="00CF75E2">
        <w:rPr>
          <w:rStyle w:val="StyleUnderline"/>
          <w:highlight w:val="cyan"/>
        </w:rPr>
        <w:t>right to obtain and maintain practices that ensure</w:t>
      </w:r>
      <w:r w:rsidRPr="004C1F0B">
        <w:rPr>
          <w:rStyle w:val="StyleUnderline"/>
        </w:rPr>
        <w:t xml:space="preserve"> access to tools needed to </w:t>
      </w:r>
      <w:r w:rsidRPr="00CF75E2">
        <w:rPr>
          <w:rStyle w:val="StyleUnderline"/>
          <w:highlight w:val="cyan"/>
        </w:rPr>
        <w:t>obtain, process, store, and consume traditional foods.</w:t>
      </w:r>
      <w:r w:rsidRPr="003432C8">
        <w:rPr>
          <w:sz w:val="16"/>
        </w:rPr>
        <w:t>34</w:t>
      </w:r>
    </w:p>
    <w:p w14:paraId="3B598A76" w14:textId="77777777" w:rsidR="007B60BE" w:rsidRPr="003432C8" w:rsidRDefault="007B60BE" w:rsidP="007B60BE">
      <w:pPr>
        <w:rPr>
          <w:sz w:val="16"/>
        </w:rPr>
      </w:pPr>
      <w:r w:rsidRPr="003432C8">
        <w:rPr>
          <w:sz w:val="16"/>
        </w:rPr>
        <w:t xml:space="preserve">While ICC Alaska uses the language of rights to describe the concept of food sovereignty, structurally, </w:t>
      </w:r>
      <w:r w:rsidRPr="003432C8">
        <w:rPr>
          <w:rStyle w:val="StyleUnderline"/>
        </w:rPr>
        <w:t xml:space="preserve">the distinction between food security and food sovereignty involves power. </w:t>
      </w:r>
      <w:r w:rsidRPr="00CF75E2">
        <w:rPr>
          <w:rStyle w:val="StyleUnderline"/>
          <w:highlight w:val="cyan"/>
        </w:rPr>
        <w:t>Food sovereignty ensures food security</w:t>
      </w:r>
      <w:r w:rsidRPr="003432C8">
        <w:rPr>
          <w:rStyle w:val="StyleUnderline"/>
        </w:rPr>
        <w:t xml:space="preserve"> insofar as it </w:t>
      </w:r>
      <w:r w:rsidRPr="00CF75E2">
        <w:rPr>
          <w:rStyle w:val="StyleUnderline"/>
          <w:highlight w:val="cyan"/>
        </w:rPr>
        <w:t>requires Native control of Native foods,</w:t>
      </w:r>
      <w:r w:rsidRPr="004C1F0B">
        <w:rPr>
          <w:rStyle w:val="StyleUnderline"/>
        </w:rPr>
        <w:t xml:space="preserve"> which </w:t>
      </w:r>
      <w:r w:rsidRPr="00CF75E2">
        <w:rPr>
          <w:rStyle w:val="StyleUnderline"/>
          <w:highlight w:val="cyan"/>
        </w:rPr>
        <w:t>in turn requires control over resources and land.</w:t>
      </w:r>
      <w:r w:rsidRPr="003432C8">
        <w:rPr>
          <w:sz w:val="16"/>
        </w:rPr>
        <w:t>35</w:t>
      </w:r>
    </w:p>
    <w:p w14:paraId="75219C52" w14:textId="77777777" w:rsidR="007B60BE" w:rsidRDefault="007B60BE" w:rsidP="007B60BE">
      <w:pPr>
        <w:rPr>
          <w:sz w:val="16"/>
        </w:rPr>
      </w:pPr>
      <w:r w:rsidRPr="003432C8">
        <w:rPr>
          <w:rStyle w:val="StyleUnderline"/>
        </w:rPr>
        <w:t>This notion of food sovereignty stands apart from Alaska’s existing resource management strategies, including models developed by progressive management researchers and regulators who embrace the rhetoric of co-management and Indigenous Knowledge.</w:t>
      </w:r>
      <w:r w:rsidRPr="003432C8">
        <w:rPr>
          <w:sz w:val="16"/>
        </w:rPr>
        <w:t xml:space="preserve"> As Part III details, </w:t>
      </w:r>
      <w:r w:rsidRPr="003432C8">
        <w:rPr>
          <w:rStyle w:val="StyleUnderline"/>
        </w:rPr>
        <w:t>academic and professional discussions of subsistence rights and resource management feature a limited space for change, restricted by technocratic and colonial assumptions. These restrictive visions of co-management seek to fit Indigenous consultants and Indigenous Knowledge into the existing American management framework.</w:t>
      </w:r>
      <w:r w:rsidRPr="003432C8">
        <w:rPr>
          <w:sz w:val="16"/>
        </w:rPr>
        <w:t xml:space="preserve"> They fail to imagine a real transfer of decision-making power to Natives, let alone management regimes structurally informed by Native worldviews. To achieve the ICC Alaska notion of food sovereignty, the discourse of co-management must be upset.</w:t>
      </w:r>
    </w:p>
    <w:p w14:paraId="2576DA1F" w14:textId="77777777" w:rsidR="007B60BE" w:rsidRDefault="007B60BE" w:rsidP="00CF75E2">
      <w:pPr>
        <w:pStyle w:val="Heading4"/>
      </w:pPr>
      <w:r>
        <w:t xml:space="preserve">another k2 culture card </w:t>
      </w:r>
    </w:p>
    <w:p w14:paraId="5B9A9321" w14:textId="77777777" w:rsidR="007B60BE" w:rsidRDefault="007B60BE" w:rsidP="007B60BE">
      <w:r w:rsidRPr="0055638C">
        <w:t xml:space="preserve">Krista M. </w:t>
      </w:r>
      <w:r w:rsidRPr="00CF75E2">
        <w:rPr>
          <w:rStyle w:val="Style13ptBold"/>
        </w:rPr>
        <w:t>Heeringa et al</w:t>
      </w:r>
      <w:r>
        <w:t xml:space="preserve"> 20</w:t>
      </w:r>
      <w:r w:rsidRPr="00CF75E2">
        <w:rPr>
          <w:rStyle w:val="Style13ptBold"/>
        </w:rPr>
        <w:t>19</w:t>
      </w:r>
      <w:r>
        <w:t xml:space="preserve"> [</w:t>
      </w:r>
      <w:r w:rsidRPr="00DA17FE">
        <w:t>Krista M. Heeringa</w:t>
      </w:r>
      <w:r>
        <w:t xml:space="preserve"> 1, </w:t>
      </w:r>
      <w:r w:rsidRPr="00DA17FE">
        <w:t>Orville Huntington</w:t>
      </w:r>
      <w:r>
        <w:t xml:space="preserve"> 2, </w:t>
      </w:r>
      <w:r w:rsidRPr="00DA17FE">
        <w:t>Brooke Woods</w:t>
      </w:r>
      <w:r>
        <w:t xml:space="preserve"> 2, </w:t>
      </w:r>
      <w:r w:rsidRPr="00DA17FE">
        <w:t>F. Stuart Chapin III</w:t>
      </w:r>
      <w:r>
        <w:t xml:space="preserve"> 1, </w:t>
      </w:r>
      <w:r w:rsidRPr="00DA17FE">
        <w:t>Richard E. Hum</w:t>
      </w:r>
      <w:r>
        <w:t xml:space="preserve"> 1, 1: </w:t>
      </w:r>
      <w:r w:rsidRPr="00DA17FE">
        <w:t>University of Alaska Fairbanks</w:t>
      </w:r>
      <w:r>
        <w:t xml:space="preserve">, 2: </w:t>
      </w:r>
      <w:r w:rsidRPr="00DA17FE">
        <w:t>Tanana Chiefs Conference</w:t>
      </w:r>
      <w:r>
        <w:t>, 10-25-2019, “</w:t>
      </w:r>
      <w:r w:rsidRPr="00DA17FE">
        <w:t>A Holistic Definition of Healthy Traditional Harvest Practices for Rural Indigenous Communities in Interior Alaska</w:t>
      </w:r>
      <w:r>
        <w:t>,” Jour</w:t>
      </w:r>
      <w:r w:rsidRPr="00DA17FE">
        <w:t>nal of</w:t>
      </w:r>
      <w:r>
        <w:t xml:space="preserve"> </w:t>
      </w:r>
      <w:r w:rsidRPr="00DA17FE">
        <w:t>Agriculture, Food Systems, and Community Development</w:t>
      </w:r>
      <w:r>
        <w:t xml:space="preserve">, </w:t>
      </w:r>
      <w:r w:rsidRPr="00CA4A97">
        <w:t>https://www.foodsystemsjournal.org/index.php/fsj/article/view/750</w:t>
      </w:r>
      <w:r>
        <w:t>, accessed 7-21-2025 // ava :)]</w:t>
      </w:r>
    </w:p>
    <w:p w14:paraId="540B37D9" w14:textId="77777777" w:rsidR="007B60BE" w:rsidRDefault="007B60BE" w:rsidP="007B60BE">
      <w:r w:rsidRPr="00CA4A97">
        <w:t>Climate Change Presents New Challenges</w:t>
      </w:r>
    </w:p>
    <w:p w14:paraId="4D6A5806" w14:textId="77777777" w:rsidR="007B60BE" w:rsidRPr="001E7AFB" w:rsidRDefault="007B60BE" w:rsidP="007B60BE">
      <w:pPr>
        <w:rPr>
          <w:sz w:val="16"/>
        </w:rPr>
      </w:pPr>
      <w:r w:rsidRPr="001E7AFB">
        <w:rPr>
          <w:sz w:val="16"/>
        </w:rPr>
        <w:t xml:space="preserve">In addition to economic, social, and political change, accelerating environmental changes </w:t>
      </w:r>
      <w:proofErr w:type="spellStart"/>
      <w:r w:rsidRPr="001E7AFB">
        <w:rPr>
          <w:sz w:val="16"/>
        </w:rPr>
        <w:t>associ-ated</w:t>
      </w:r>
      <w:proofErr w:type="spellEnd"/>
      <w:r w:rsidRPr="001E7AFB">
        <w:rPr>
          <w:sz w:val="16"/>
        </w:rPr>
        <w:t xml:space="preserve"> with climate warming add a layer of complex-</w:t>
      </w:r>
      <w:proofErr w:type="spellStart"/>
      <w:r w:rsidRPr="001E7AFB">
        <w:rPr>
          <w:sz w:val="16"/>
        </w:rPr>
        <w:t>ity</w:t>
      </w:r>
      <w:proofErr w:type="spellEnd"/>
      <w:r w:rsidRPr="001E7AFB">
        <w:rPr>
          <w:sz w:val="16"/>
        </w:rPr>
        <w:t xml:space="preserve"> and vulnerability to the harvesting of wild foods (Brinkman, Hansen, Chapin, </w:t>
      </w:r>
      <w:proofErr w:type="spellStart"/>
      <w:r w:rsidRPr="001E7AFB">
        <w:rPr>
          <w:sz w:val="16"/>
        </w:rPr>
        <w:t>Kofinas</w:t>
      </w:r>
      <w:proofErr w:type="spellEnd"/>
      <w:r w:rsidRPr="001E7AFB">
        <w:rPr>
          <w:sz w:val="16"/>
        </w:rPr>
        <w:t xml:space="preserve">, </w:t>
      </w:r>
      <w:proofErr w:type="spellStart"/>
      <w:r w:rsidRPr="001E7AFB">
        <w:rPr>
          <w:sz w:val="16"/>
        </w:rPr>
        <w:t>BurnSilver</w:t>
      </w:r>
      <w:proofErr w:type="spellEnd"/>
      <w:r w:rsidRPr="001E7AFB">
        <w:rPr>
          <w:sz w:val="16"/>
        </w:rPr>
        <w:t xml:space="preserve">, &amp; Rupp, 2016). Climate assessments have shown warming in the Arctic that is about twice the global average (Chapin et al., 2014, Comiso &amp; Hall, 2014). Indigenous communities experience impacts from this warming in a number of ways. For example, frozen rivers are important travel corridors for hunting, trapping, and wood harvesting. Warmer winters have led to later freeze-up and earlier break-up of rivers in addition to longer time that rivers are unsafe to travel on, thus inhibiting access to harvest resources (Brown, Brinkman, </w:t>
      </w:r>
      <w:proofErr w:type="spellStart"/>
      <w:r w:rsidRPr="001E7AFB">
        <w:rPr>
          <w:sz w:val="16"/>
        </w:rPr>
        <w:t>Verbyla</w:t>
      </w:r>
      <w:proofErr w:type="spellEnd"/>
      <w:r w:rsidRPr="001E7AFB">
        <w:rPr>
          <w:sz w:val="16"/>
        </w:rPr>
        <w:t>, Brown, Cold, &amp; Hollingsworth, 2018). These changes influence not only human movement but also the migration of wildlife, such as caribou, on which communities rely (Leblond, St-Laurent, &amp; Côté, 2016).</w:t>
      </w:r>
    </w:p>
    <w:p w14:paraId="03BFB001" w14:textId="77777777" w:rsidR="007B60BE" w:rsidRPr="001E7AFB" w:rsidRDefault="007B60BE" w:rsidP="007B60BE">
      <w:pPr>
        <w:rPr>
          <w:sz w:val="16"/>
        </w:rPr>
      </w:pPr>
      <w:r w:rsidRPr="00312FCB">
        <w:rPr>
          <w:rStyle w:val="StyleUnderline"/>
        </w:rPr>
        <w:t xml:space="preserve">In the past, reliable environmental cues such as the timing of the seasons and consistency in fish, bird, and wildlife migration supported cultural </w:t>
      </w:r>
      <w:proofErr w:type="spellStart"/>
      <w:r w:rsidRPr="00312FCB">
        <w:rPr>
          <w:rStyle w:val="StyleUnderline"/>
        </w:rPr>
        <w:t>sta-bility</w:t>
      </w:r>
      <w:proofErr w:type="spellEnd"/>
      <w:r w:rsidRPr="00312FCB">
        <w:rPr>
          <w:rStyle w:val="StyleUnderline"/>
        </w:rPr>
        <w:t xml:space="preserve">. Flexibility and innovation within the social and governance structures of Indigenous </w:t>
      </w:r>
      <w:proofErr w:type="spellStart"/>
      <w:r w:rsidRPr="00312FCB">
        <w:rPr>
          <w:rStyle w:val="StyleUnderline"/>
        </w:rPr>
        <w:t>commu-nities</w:t>
      </w:r>
      <w:proofErr w:type="spellEnd"/>
      <w:r w:rsidRPr="00312FCB">
        <w:rPr>
          <w:rStyle w:val="StyleUnderline"/>
        </w:rPr>
        <w:t xml:space="preserve"> supported a robust knowledge system—hereafter referred to as Traditional Ecological Knowledge (TEK)—that strengthened capacity to adapt to significant environmental variability</w:t>
      </w:r>
      <w:r w:rsidRPr="001E7AFB">
        <w:rPr>
          <w:sz w:val="16"/>
        </w:rPr>
        <w:t xml:space="preserve"> (Barnhardt &amp; Kawagley, 2005; Pearce, Ford, Wilcox, &amp; Smit, 2014). With the rate of environ-mental change, the landscape is becoming less familiar to the people that have always known it well, and TEK is becoming less reliable (Cochran et al., 2013; Pearce et al., 2014). For example, co-author Huntington recalls a well-known bear den located near his home community of </w:t>
      </w:r>
      <w:proofErr w:type="spellStart"/>
      <w:r w:rsidRPr="001E7AFB">
        <w:rPr>
          <w:sz w:val="16"/>
        </w:rPr>
        <w:t>Huslia</w:t>
      </w:r>
      <w:proofErr w:type="spellEnd"/>
      <w:r w:rsidRPr="001E7AFB">
        <w:rPr>
          <w:sz w:val="16"/>
        </w:rPr>
        <w:t xml:space="preserve">. Knowledge of the den was passed down for </w:t>
      </w:r>
      <w:proofErr w:type="spellStart"/>
      <w:r w:rsidRPr="001E7AFB">
        <w:rPr>
          <w:sz w:val="16"/>
        </w:rPr>
        <w:t>gener-ations</w:t>
      </w:r>
      <w:proofErr w:type="spellEnd"/>
      <w:r w:rsidRPr="001E7AFB">
        <w:rPr>
          <w:sz w:val="16"/>
        </w:rPr>
        <w:t>. It was located on a thermokarst ridge, which is now the location of wetlands and dry lakes and the den no longer exists. Within one genera-</w:t>
      </w:r>
      <w:proofErr w:type="spellStart"/>
      <w:r w:rsidRPr="001E7AFB">
        <w:rPr>
          <w:sz w:val="16"/>
        </w:rPr>
        <w:t>tion</w:t>
      </w:r>
      <w:proofErr w:type="spellEnd"/>
      <w:r w:rsidRPr="001E7AFB">
        <w:rPr>
          <w:sz w:val="16"/>
        </w:rPr>
        <w:t xml:space="preserve"> this past knowledge became obsolete (Huntington &amp; Watson, 2012). While the </w:t>
      </w:r>
      <w:proofErr w:type="spellStart"/>
      <w:r w:rsidRPr="001E7AFB">
        <w:rPr>
          <w:sz w:val="16"/>
        </w:rPr>
        <w:t>Intergov-ernmental</w:t>
      </w:r>
      <w:proofErr w:type="spellEnd"/>
      <w:r w:rsidRPr="001E7AFB">
        <w:rPr>
          <w:sz w:val="16"/>
        </w:rPr>
        <w:t xml:space="preserve"> Panel on Climate Change asserts that cli-mate change is one of the most significant </w:t>
      </w:r>
      <w:proofErr w:type="spellStart"/>
      <w:r w:rsidRPr="001E7AFB">
        <w:rPr>
          <w:sz w:val="16"/>
        </w:rPr>
        <w:t>chal-lenges</w:t>
      </w:r>
      <w:proofErr w:type="spellEnd"/>
      <w:r w:rsidRPr="001E7AFB">
        <w:rPr>
          <w:sz w:val="16"/>
        </w:rPr>
        <w:t xml:space="preserve"> facing the globe in the current century (Larsen et al., 2014), </w:t>
      </w:r>
      <w:r w:rsidRPr="00312FCB">
        <w:rPr>
          <w:rStyle w:val="StyleUnderline"/>
        </w:rPr>
        <w:t>Indigenous communities will disproportionately experience the impacts from cli-mate change, due to not only their strong reliance on the environment for their livelihoods but also the legacies of colonialism that have challenged the perpetuation of their way of life</w:t>
      </w:r>
      <w:r w:rsidRPr="001E7AFB">
        <w:rPr>
          <w:sz w:val="16"/>
        </w:rPr>
        <w:t xml:space="preserve"> (Ford et al., 2018; McNeely, 2011).</w:t>
      </w:r>
    </w:p>
    <w:p w14:paraId="6BCFD753" w14:textId="77777777" w:rsidR="007B60BE" w:rsidRDefault="007B60BE" w:rsidP="007B60BE">
      <w:pPr>
        <w:rPr>
          <w:rStyle w:val="StyleUnderline"/>
        </w:rPr>
      </w:pPr>
      <w:r w:rsidRPr="00312FCB">
        <w:rPr>
          <w:rStyle w:val="StyleUnderline"/>
        </w:rPr>
        <w:t>Despite these challenges, reliance on and shar-</w:t>
      </w:r>
      <w:proofErr w:type="spellStart"/>
      <w:r w:rsidRPr="00312FCB">
        <w:rPr>
          <w:rStyle w:val="StyleUnderline"/>
        </w:rPr>
        <w:t>ing</w:t>
      </w:r>
      <w:proofErr w:type="spellEnd"/>
      <w:r w:rsidRPr="00312FCB">
        <w:rPr>
          <w:rStyle w:val="StyleUnderline"/>
        </w:rPr>
        <w:t xml:space="preserve"> of fish, wildlife, and other harvested resources continues to be an integral source of food security and cultural identity for Indigenous Alaska com-munities. However, because of current challenges related to climate change, cultural disruptions, changing economic opportunity, and a complex management system, there is an increasing need for new creative forms of learning and knowledge dis-</w:t>
      </w:r>
      <w:proofErr w:type="spellStart"/>
      <w:r w:rsidRPr="00312FCB">
        <w:rPr>
          <w:rStyle w:val="StyleUnderline"/>
        </w:rPr>
        <w:t>tribution</w:t>
      </w:r>
      <w:proofErr w:type="spellEnd"/>
      <w:r w:rsidRPr="00312FCB">
        <w:rPr>
          <w:rStyle w:val="StyleUnderline"/>
        </w:rPr>
        <w:t xml:space="preserve"> that can effectively support community-based adaptations. Community-based adaptation to climate change should be a “community-led pro-</w:t>
      </w:r>
      <w:proofErr w:type="spellStart"/>
      <w:r w:rsidRPr="00312FCB">
        <w:rPr>
          <w:rStyle w:val="StyleUnderline"/>
        </w:rPr>
        <w:t>cess</w:t>
      </w:r>
      <w:proofErr w:type="spellEnd"/>
      <w:r w:rsidRPr="00312FCB">
        <w:rPr>
          <w:rStyle w:val="StyleUnderline"/>
        </w:rPr>
        <w:t>, based on communities' priorities, needs, knowledge, and capacities, which should empower people to plan for and cope with the impacts of cli-mate change”</w:t>
      </w:r>
      <w:r w:rsidRPr="001E7AFB">
        <w:rPr>
          <w:sz w:val="16"/>
        </w:rPr>
        <w:t xml:space="preserve"> (Reid, </w:t>
      </w:r>
      <w:proofErr w:type="spellStart"/>
      <w:r w:rsidRPr="001E7AFB">
        <w:rPr>
          <w:sz w:val="16"/>
        </w:rPr>
        <w:t>Mozaharul</w:t>
      </w:r>
      <w:proofErr w:type="spellEnd"/>
      <w:r w:rsidRPr="001E7AFB">
        <w:rPr>
          <w:sz w:val="16"/>
        </w:rPr>
        <w:t xml:space="preserve">, Berger, Cannon, Huq, &amp; Milligan, 2009, p. 13). </w:t>
      </w:r>
      <w:r w:rsidRPr="00312FCB">
        <w:rPr>
          <w:rStyle w:val="StyleUnderline"/>
        </w:rPr>
        <w:t xml:space="preserve">Relevant </w:t>
      </w:r>
      <w:proofErr w:type="spellStart"/>
      <w:r w:rsidRPr="00312FCB">
        <w:rPr>
          <w:rStyle w:val="StyleUnderline"/>
        </w:rPr>
        <w:t>commu</w:t>
      </w:r>
      <w:proofErr w:type="spellEnd"/>
      <w:r w:rsidRPr="00312FCB">
        <w:rPr>
          <w:rStyle w:val="StyleUnderline"/>
        </w:rPr>
        <w:t>-</w:t>
      </w:r>
      <w:proofErr w:type="spellStart"/>
      <w:r w:rsidRPr="00312FCB">
        <w:rPr>
          <w:rStyle w:val="StyleUnderline"/>
        </w:rPr>
        <w:t>nity</w:t>
      </w:r>
      <w:proofErr w:type="spellEnd"/>
      <w:r w:rsidRPr="00312FCB">
        <w:rPr>
          <w:rStyle w:val="StyleUnderline"/>
        </w:rPr>
        <w:t>-based adaptations must consider the central role that harvest practices continue to play in sup-porting the livelihoods, health, wellbeing, and cultural identity of Indigenous communities.</w:t>
      </w:r>
    </w:p>
    <w:p w14:paraId="1F847780" w14:textId="77777777" w:rsidR="007B60BE" w:rsidRPr="00A50503" w:rsidRDefault="007B60BE" w:rsidP="00CF75E2">
      <w:pPr>
        <w:pStyle w:val="Heading3"/>
      </w:pPr>
      <w:proofErr w:type="spellStart"/>
      <w:r>
        <w:t>i</w:t>
      </w:r>
      <w:proofErr w:type="spellEnd"/>
      <w:r>
        <w:t>/L---TK Key---2AC</w:t>
      </w:r>
    </w:p>
    <w:p w14:paraId="37E93627" w14:textId="77777777" w:rsidR="007B60BE" w:rsidRPr="00084CEB" w:rsidRDefault="007B60BE" w:rsidP="00CF75E2">
      <w:pPr>
        <w:pStyle w:val="Heading4"/>
        <w:rPr>
          <w:rFonts w:eastAsia="DengXian Light"/>
        </w:rPr>
      </w:pPr>
      <w:r w:rsidRPr="00084CEB">
        <w:rPr>
          <w:rFonts w:eastAsia="DengXian Light"/>
        </w:rPr>
        <w:t xml:space="preserve">Indigenous knowledge is key to addressing challenges in mining and extraction  </w:t>
      </w:r>
    </w:p>
    <w:p w14:paraId="08CF490B" w14:textId="77777777" w:rsidR="007B60BE" w:rsidRPr="00084CEB" w:rsidRDefault="007B60BE" w:rsidP="007B60BE">
      <w:pPr>
        <w:rPr>
          <w:rFonts w:eastAsia="Calibri"/>
        </w:rPr>
      </w:pPr>
      <w:r w:rsidRPr="00084CEB">
        <w:rPr>
          <w:rFonts w:eastAsia="Calibri"/>
        </w:rPr>
        <w:t xml:space="preserve">Simone </w:t>
      </w:r>
      <w:r w:rsidRPr="00084CEB">
        <w:rPr>
          <w:rFonts w:eastAsia="DengXian Light"/>
          <w:b/>
          <w:iCs/>
          <w:sz w:val="26"/>
        </w:rPr>
        <w:t>Weichenrieder 24</w:t>
      </w:r>
      <w:r w:rsidRPr="00084CEB">
        <w:rPr>
          <w:rFonts w:eastAsia="Calibri"/>
        </w:rPr>
        <w:t xml:space="preserve"> (Simone </w:t>
      </w:r>
      <w:proofErr w:type="spellStart"/>
      <w:r w:rsidRPr="00084CEB">
        <w:rPr>
          <w:rFonts w:eastAsia="Calibri"/>
        </w:rPr>
        <w:t>Weichenrieder</w:t>
      </w:r>
      <w:proofErr w:type="spellEnd"/>
      <w:r w:rsidRPr="00084CEB">
        <w:rPr>
          <w:rFonts w:eastAsia="Calibri"/>
        </w:rPr>
        <w:t>, Climate and Nature Finance Specialist, contributor at The Arctic Institute, co-chair of the APECS COP29 Arctic delegation, former consultant at the Asian Development Bank, member of the IUCN World Commission on Protected Areas, alumna of the Johns Hopkins School of Advanced International Studies (SAIS) with a dual M.A. in International Economics and Development Finance. “Leveraging Indigenous Knowledge for Effective Nature-Based Solutions in the Arctic” The Arctic Institute, https://www.thearcticinstitute.org/leveraging-indigenous-knowledge-effective-nature-based-solutions-arctic/)</w:t>
      </w:r>
    </w:p>
    <w:p w14:paraId="1331DA6E" w14:textId="77777777" w:rsidR="007B60BE" w:rsidRPr="00084CEB" w:rsidRDefault="007B60BE" w:rsidP="007B60BE">
      <w:pPr>
        <w:rPr>
          <w:rFonts w:eastAsia="Calibri"/>
          <w:b/>
          <w:bCs/>
          <w:sz w:val="28"/>
          <w:szCs w:val="28"/>
        </w:rPr>
      </w:pPr>
      <w:r w:rsidRPr="00084CEB">
        <w:rPr>
          <w:rFonts w:eastAsia="Calibri"/>
          <w:sz w:val="15"/>
          <w:szCs w:val="15"/>
        </w:rPr>
        <w:t xml:space="preserve">While </w:t>
      </w:r>
      <w:proofErr w:type="spellStart"/>
      <w:r w:rsidRPr="00084CEB">
        <w:rPr>
          <w:rFonts w:eastAsia="Calibri"/>
          <w:sz w:val="15"/>
          <w:szCs w:val="15"/>
        </w:rPr>
        <w:t>NbS</w:t>
      </w:r>
      <w:proofErr w:type="spellEnd"/>
      <w:r w:rsidRPr="00084CEB">
        <w:rPr>
          <w:rFonts w:eastAsia="Calibri"/>
          <w:sz w:val="15"/>
          <w:szCs w:val="15"/>
        </w:rPr>
        <w:t xml:space="preserve"> holds great promise for climate resilience in the</w:t>
      </w:r>
      <w:r w:rsidRPr="00084CEB">
        <w:rPr>
          <w:rFonts w:eastAsia="Calibri"/>
          <w:sz w:val="18"/>
          <w:szCs w:val="18"/>
        </w:rPr>
        <w:t xml:space="preserve"> </w:t>
      </w:r>
      <w:r w:rsidRPr="00CF75E2">
        <w:rPr>
          <w:rFonts w:eastAsia="Calibri"/>
          <w:highlight w:val="cyan"/>
        </w:rPr>
        <w:t>Arctic, barriers remain in</w:t>
      </w:r>
      <w:r w:rsidRPr="00084CEB">
        <w:rPr>
          <w:rFonts w:eastAsia="Calibri"/>
        </w:rPr>
        <w:t xml:space="preserve"> its implementation and thoroughness, particularly concerning the potential </w:t>
      </w:r>
      <w:r w:rsidRPr="00CF75E2">
        <w:rPr>
          <w:rFonts w:eastAsia="Calibri"/>
          <w:highlight w:val="cyan"/>
        </w:rPr>
        <w:t>impacts on Indigenous communities.</w:t>
      </w:r>
      <w:r w:rsidRPr="00084CEB">
        <w:rPr>
          <w:rFonts w:eastAsia="Calibri"/>
        </w:rPr>
        <w:t xml:space="preserve"> Such </w:t>
      </w:r>
      <w:r w:rsidRPr="00CF75E2">
        <w:rPr>
          <w:rFonts w:eastAsia="Calibri"/>
          <w:highlight w:val="cyan"/>
        </w:rPr>
        <w:t>impacts exacerbate</w:t>
      </w:r>
      <w:r w:rsidRPr="00084CEB">
        <w:rPr>
          <w:rFonts w:eastAsia="Calibri"/>
        </w:rPr>
        <w:t xml:space="preserve"> existing vulnerabilities, including </w:t>
      </w:r>
      <w:r w:rsidRPr="00CF75E2">
        <w:rPr>
          <w:rFonts w:eastAsia="Calibri"/>
          <w:highlight w:val="cyan"/>
        </w:rPr>
        <w:t>poverty and discrimination.</w:t>
      </w:r>
      <w:r w:rsidRPr="00084CEB">
        <w:rPr>
          <w:rFonts w:eastAsia="Calibri"/>
        </w:rPr>
        <w:t xml:space="preserve">13) </w:t>
      </w:r>
      <w:r w:rsidRPr="00CF75E2">
        <w:rPr>
          <w:rFonts w:eastAsia="Calibri"/>
          <w:b/>
          <w:bCs/>
          <w:sz w:val="24"/>
          <w:szCs w:val="24"/>
          <w:highlight w:val="cyan"/>
          <w:u w:val="single"/>
        </w:rPr>
        <w:t>Extractive industries</w:t>
      </w:r>
      <w:r w:rsidRPr="00CF75E2">
        <w:rPr>
          <w:rFonts w:eastAsia="Calibri"/>
          <w:sz w:val="24"/>
          <w:szCs w:val="24"/>
          <w:highlight w:val="cyan"/>
        </w:rPr>
        <w:t xml:space="preserve"> </w:t>
      </w:r>
      <w:r w:rsidRPr="00CF75E2">
        <w:rPr>
          <w:rFonts w:eastAsia="Calibri"/>
          <w:highlight w:val="cyan"/>
        </w:rPr>
        <w:t xml:space="preserve">and </w:t>
      </w:r>
      <w:r w:rsidRPr="00CF75E2">
        <w:rPr>
          <w:rFonts w:eastAsia="Calibri"/>
          <w:highlight w:val="cyan"/>
          <w:u w:val="single"/>
        </w:rPr>
        <w:t>poorly planned development projects</w:t>
      </w:r>
      <w:r w:rsidRPr="00084CEB">
        <w:rPr>
          <w:rFonts w:eastAsia="Calibri"/>
        </w:rPr>
        <w:t xml:space="preserve"> can </w:t>
      </w:r>
      <w:r w:rsidRPr="00CF75E2">
        <w:rPr>
          <w:rFonts w:eastAsia="Calibri"/>
          <w:b/>
          <w:bCs/>
          <w:highlight w:val="cyan"/>
          <w:u w:val="single"/>
        </w:rPr>
        <w:t>threaten Indigenous lands and livelihoods</w:t>
      </w:r>
      <w:r w:rsidRPr="00084CEB">
        <w:rPr>
          <w:rFonts w:eastAsia="Calibri"/>
        </w:rPr>
        <w:t xml:space="preserve">, undermining the effectiveness of </w:t>
      </w:r>
      <w:proofErr w:type="spellStart"/>
      <w:r w:rsidRPr="00084CEB">
        <w:rPr>
          <w:rFonts w:eastAsia="Calibri"/>
        </w:rPr>
        <w:t>NbS</w:t>
      </w:r>
      <w:proofErr w:type="spellEnd"/>
      <w:r w:rsidRPr="00084CEB">
        <w:rPr>
          <w:rFonts w:eastAsia="Calibri"/>
        </w:rPr>
        <w:t xml:space="preserve"> initiatives. </w:t>
      </w:r>
      <w:r w:rsidRPr="00CF75E2">
        <w:rPr>
          <w:rFonts w:eastAsia="Calibri"/>
          <w:b/>
          <w:bCs/>
          <w:sz w:val="24"/>
          <w:szCs w:val="24"/>
          <w:highlight w:val="cyan"/>
          <w:u w:val="single"/>
        </w:rPr>
        <w:t xml:space="preserve">Integrating Indigenous </w:t>
      </w:r>
      <w:r w:rsidRPr="00CF75E2">
        <w:rPr>
          <w:rFonts w:eastAsia="Calibri"/>
          <w:sz w:val="24"/>
          <w:szCs w:val="24"/>
          <w:highlight w:val="cyan"/>
          <w:u w:val="single"/>
        </w:rPr>
        <w:t xml:space="preserve">knowledge </w:t>
      </w:r>
      <w:r w:rsidRPr="00CF75E2">
        <w:rPr>
          <w:rFonts w:eastAsia="Calibri"/>
          <w:highlight w:val="cyan"/>
          <w:u w:val="single"/>
        </w:rPr>
        <w:t xml:space="preserve">into </w:t>
      </w:r>
      <w:proofErr w:type="spellStart"/>
      <w:r w:rsidRPr="00CF75E2">
        <w:rPr>
          <w:rFonts w:eastAsia="Calibri"/>
          <w:highlight w:val="cyan"/>
          <w:u w:val="single"/>
        </w:rPr>
        <w:t>NbS</w:t>
      </w:r>
      <w:proofErr w:type="spellEnd"/>
      <w:r w:rsidRPr="00CF75E2">
        <w:rPr>
          <w:rFonts w:eastAsia="Calibri"/>
          <w:highlight w:val="cyan"/>
          <w:u w:val="single"/>
        </w:rPr>
        <w:t xml:space="preserve"> design</w:t>
      </w:r>
      <w:r w:rsidRPr="00084CEB">
        <w:rPr>
          <w:rFonts w:eastAsia="Calibri"/>
          <w:u w:val="single"/>
        </w:rPr>
        <w:t xml:space="preserve"> and </w:t>
      </w:r>
      <w:r w:rsidRPr="00084CEB">
        <w:rPr>
          <w:rFonts w:eastAsia="Calibri"/>
          <w:b/>
          <w:bCs/>
          <w:u w:val="single"/>
        </w:rPr>
        <w:t xml:space="preserve">implementation processes </w:t>
      </w:r>
      <w:r w:rsidRPr="00084CEB">
        <w:rPr>
          <w:rFonts w:eastAsia="Calibri"/>
          <w:u w:val="single"/>
        </w:rPr>
        <w:t xml:space="preserve">can </w:t>
      </w:r>
      <w:r w:rsidRPr="00CF75E2">
        <w:rPr>
          <w:rFonts w:eastAsia="Calibri"/>
          <w:b/>
          <w:bCs/>
          <w:sz w:val="28"/>
          <w:szCs w:val="28"/>
          <w:highlight w:val="cyan"/>
          <w:u w:val="single"/>
        </w:rPr>
        <w:t>address</w:t>
      </w:r>
      <w:r w:rsidRPr="00084CEB">
        <w:rPr>
          <w:rFonts w:eastAsia="Calibri"/>
          <w:b/>
          <w:bCs/>
          <w:sz w:val="28"/>
          <w:szCs w:val="28"/>
          <w:u w:val="single"/>
        </w:rPr>
        <w:t xml:space="preserve"> </w:t>
      </w:r>
      <w:r w:rsidRPr="00084CEB">
        <w:rPr>
          <w:rFonts w:eastAsia="Calibri"/>
          <w:b/>
          <w:bCs/>
          <w:u w:val="single"/>
        </w:rPr>
        <w:t xml:space="preserve">these </w:t>
      </w:r>
      <w:r w:rsidRPr="00CF75E2">
        <w:rPr>
          <w:rFonts w:eastAsia="Calibri"/>
          <w:b/>
          <w:bCs/>
          <w:sz w:val="28"/>
          <w:szCs w:val="28"/>
          <w:highlight w:val="cyan"/>
          <w:u w:val="single"/>
        </w:rPr>
        <w:t>challenges effectively.</w:t>
      </w:r>
    </w:p>
    <w:p w14:paraId="7A95609C" w14:textId="77777777" w:rsidR="007B60BE" w:rsidRPr="00084CEB" w:rsidRDefault="007B60BE" w:rsidP="007B60BE">
      <w:pPr>
        <w:rPr>
          <w:rFonts w:eastAsia="Calibri"/>
        </w:rPr>
      </w:pPr>
      <w:r w:rsidRPr="00084CEB">
        <w:rPr>
          <w:rFonts w:eastAsia="Calibri"/>
          <w:sz w:val="18"/>
          <w:szCs w:val="18"/>
        </w:rPr>
        <w:t xml:space="preserve">To harness the full potential of </w:t>
      </w:r>
      <w:proofErr w:type="spellStart"/>
      <w:r w:rsidRPr="00084CEB">
        <w:rPr>
          <w:rFonts w:eastAsia="Calibri"/>
          <w:sz w:val="18"/>
          <w:szCs w:val="18"/>
        </w:rPr>
        <w:t>NbS</w:t>
      </w:r>
      <w:proofErr w:type="spellEnd"/>
      <w:r w:rsidRPr="00084CEB">
        <w:rPr>
          <w:rFonts w:eastAsia="Calibri"/>
          <w:sz w:val="18"/>
          <w:szCs w:val="18"/>
        </w:rPr>
        <w:t xml:space="preserve"> for climate resilience in the Arctic</w:t>
      </w:r>
      <w:r w:rsidRPr="00084CEB">
        <w:rPr>
          <w:rFonts w:eastAsia="Calibri"/>
          <w:b/>
          <w:bCs/>
          <w:sz w:val="18"/>
          <w:szCs w:val="18"/>
          <w:u w:val="single"/>
        </w:rPr>
        <w:t xml:space="preserve">, </w:t>
      </w:r>
      <w:r w:rsidRPr="00CF75E2">
        <w:rPr>
          <w:rFonts w:eastAsia="Calibri"/>
          <w:b/>
          <w:bCs/>
          <w:highlight w:val="cyan"/>
          <w:u w:val="single"/>
        </w:rPr>
        <w:t>it is essential to prioritize Indigenous perspectives</w:t>
      </w:r>
      <w:r w:rsidRPr="00084CEB">
        <w:rPr>
          <w:rFonts w:eastAsia="Calibri"/>
          <w:b/>
          <w:bCs/>
          <w:u w:val="single"/>
        </w:rPr>
        <w:t xml:space="preserve"> in </w:t>
      </w:r>
      <w:proofErr w:type="spellStart"/>
      <w:r w:rsidRPr="00084CEB">
        <w:rPr>
          <w:rFonts w:eastAsia="Calibri"/>
          <w:b/>
          <w:bCs/>
          <w:u w:val="single"/>
        </w:rPr>
        <w:t>NbS</w:t>
      </w:r>
      <w:proofErr w:type="spellEnd"/>
      <w:r w:rsidRPr="00084CEB">
        <w:rPr>
          <w:rFonts w:eastAsia="Calibri"/>
          <w:b/>
          <w:bCs/>
          <w:u w:val="single"/>
        </w:rPr>
        <w:t xml:space="preserve"> policies and practices.</w:t>
      </w:r>
      <w:r w:rsidRPr="00084CEB">
        <w:rPr>
          <w:rFonts w:eastAsia="Calibri"/>
        </w:rPr>
        <w:t xml:space="preserve"> By prioritizing Indigenous perspectives </w:t>
      </w:r>
      <w:r w:rsidRPr="00CF75E2">
        <w:rPr>
          <w:rFonts w:eastAsia="Calibri"/>
          <w:highlight w:val="cyan"/>
        </w:rPr>
        <w:t>and leadership</w:t>
      </w:r>
      <w:r w:rsidRPr="00084CEB">
        <w:rPr>
          <w:rFonts w:eastAsia="Calibri"/>
        </w:rPr>
        <w:t xml:space="preserve">, </w:t>
      </w:r>
      <w:r w:rsidRPr="00CF75E2">
        <w:rPr>
          <w:rFonts w:eastAsia="Calibri"/>
          <w:highlight w:val="cyan"/>
        </w:rPr>
        <w:t>making</w:t>
      </w:r>
      <w:r w:rsidRPr="00084CEB">
        <w:rPr>
          <w:rFonts w:eastAsia="Calibri"/>
        </w:rPr>
        <w:t xml:space="preserve"> </w:t>
      </w:r>
      <w:proofErr w:type="spellStart"/>
      <w:r w:rsidRPr="00084CEB">
        <w:rPr>
          <w:rFonts w:eastAsia="Calibri"/>
        </w:rPr>
        <w:t>NbS</w:t>
      </w:r>
      <w:proofErr w:type="spellEnd"/>
      <w:r w:rsidRPr="00084CEB">
        <w:rPr>
          <w:rFonts w:eastAsia="Calibri"/>
        </w:rPr>
        <w:t xml:space="preserve"> </w:t>
      </w:r>
      <w:r w:rsidRPr="00CF75E2">
        <w:rPr>
          <w:rFonts w:eastAsia="Calibri"/>
          <w:highlight w:val="cyan"/>
        </w:rPr>
        <w:t>initiatives</w:t>
      </w:r>
      <w:r w:rsidRPr="00084CEB">
        <w:rPr>
          <w:rFonts w:eastAsia="Calibri"/>
        </w:rPr>
        <w:t xml:space="preserve"> can become </w:t>
      </w:r>
      <w:r w:rsidRPr="00CF75E2">
        <w:rPr>
          <w:rFonts w:eastAsia="Calibri"/>
          <w:b/>
          <w:bCs/>
          <w:highlight w:val="cyan"/>
          <w:u w:val="single"/>
        </w:rPr>
        <w:t>more effective, culturally appropriate,</w:t>
      </w:r>
      <w:r w:rsidRPr="00084CEB">
        <w:rPr>
          <w:rFonts w:eastAsia="Calibri"/>
          <w:b/>
          <w:bCs/>
          <w:u w:val="single"/>
        </w:rPr>
        <w:t xml:space="preserve"> and </w:t>
      </w:r>
      <w:r w:rsidRPr="00CF75E2">
        <w:rPr>
          <w:rFonts w:eastAsia="Calibri"/>
          <w:b/>
          <w:bCs/>
          <w:highlight w:val="cyan"/>
          <w:u w:val="single"/>
        </w:rPr>
        <w:t>sustainable</w:t>
      </w:r>
      <w:r w:rsidRPr="00084CEB">
        <w:rPr>
          <w:rFonts w:eastAsia="Calibri"/>
          <w:b/>
          <w:bCs/>
          <w:u w:val="single"/>
        </w:rPr>
        <w:t xml:space="preserve">, </w:t>
      </w:r>
      <w:r w:rsidRPr="00CF75E2">
        <w:rPr>
          <w:rFonts w:eastAsia="Calibri"/>
          <w:b/>
          <w:bCs/>
          <w:highlight w:val="cyan"/>
          <w:u w:val="single"/>
        </w:rPr>
        <w:t>ensuring</w:t>
      </w:r>
      <w:r w:rsidRPr="00084CEB">
        <w:rPr>
          <w:rFonts w:eastAsia="Calibri"/>
          <w:b/>
          <w:bCs/>
          <w:u w:val="single"/>
        </w:rPr>
        <w:t xml:space="preserve"> the long-term </w:t>
      </w:r>
      <w:r w:rsidRPr="00CF75E2">
        <w:rPr>
          <w:rFonts w:eastAsia="Calibri"/>
          <w:b/>
          <w:bCs/>
          <w:highlight w:val="cyan"/>
          <w:u w:val="single"/>
        </w:rPr>
        <w:t>resilience of Arctic communities and ecosystems</w:t>
      </w:r>
      <w:r w:rsidRPr="00CF75E2">
        <w:rPr>
          <w:rFonts w:eastAsia="Calibri"/>
          <w:highlight w:val="cyan"/>
        </w:rPr>
        <w:t>.</w:t>
      </w:r>
      <w:r w:rsidRPr="00084CEB">
        <w:rPr>
          <w:rFonts w:eastAsia="Calibri"/>
        </w:rPr>
        <w:t xml:space="preserve"> This requires meaningful </w:t>
      </w:r>
      <w:r w:rsidRPr="00CF75E2">
        <w:rPr>
          <w:rFonts w:eastAsia="Calibri"/>
          <w:highlight w:val="cyan"/>
        </w:rPr>
        <w:t xml:space="preserve">engagement and </w:t>
      </w:r>
      <w:r w:rsidRPr="00CF75E2">
        <w:rPr>
          <w:rFonts w:eastAsia="Calibri"/>
          <w:highlight w:val="cyan"/>
          <w:u w:val="single"/>
        </w:rPr>
        <w:t>empowering Indigenous peoples</w:t>
      </w:r>
      <w:r w:rsidRPr="00084CEB">
        <w:rPr>
          <w:rFonts w:eastAsia="Calibri"/>
          <w:u w:val="single"/>
        </w:rPr>
        <w:t xml:space="preserve"> in decision-making processes.</w:t>
      </w:r>
      <w:r w:rsidRPr="00084CEB">
        <w:rPr>
          <w:rFonts w:eastAsia="Calibri"/>
        </w:rPr>
        <w:t xml:space="preserve"> Furthermore</w:t>
      </w:r>
      <w:r w:rsidRPr="00CF75E2">
        <w:rPr>
          <w:rFonts w:eastAsia="Calibri"/>
          <w:highlight w:val="cyan"/>
        </w:rPr>
        <w:t xml:space="preserve">, </w:t>
      </w:r>
      <w:r w:rsidRPr="00CF75E2">
        <w:rPr>
          <w:rFonts w:eastAsia="Calibri"/>
          <w:highlight w:val="cyan"/>
          <w:u w:val="single"/>
        </w:rPr>
        <w:t>capacity-building initiatives and knowledge-sharing platforms</w:t>
      </w:r>
      <w:r w:rsidRPr="00084CEB">
        <w:rPr>
          <w:rFonts w:eastAsia="Calibri"/>
          <w:u w:val="single"/>
        </w:rPr>
        <w:t xml:space="preserve"> can </w:t>
      </w:r>
      <w:r w:rsidRPr="00CF75E2">
        <w:rPr>
          <w:rFonts w:eastAsia="Calibri"/>
          <w:highlight w:val="cyan"/>
          <w:u w:val="single"/>
        </w:rPr>
        <w:t>facilitate</w:t>
      </w:r>
      <w:r w:rsidRPr="00084CEB">
        <w:rPr>
          <w:rFonts w:eastAsia="Calibri"/>
          <w:u w:val="single"/>
        </w:rPr>
        <w:t xml:space="preserve"> the </w:t>
      </w:r>
      <w:r w:rsidRPr="00CF75E2">
        <w:rPr>
          <w:rFonts w:eastAsia="Calibri"/>
          <w:highlight w:val="cyan"/>
          <w:u w:val="single"/>
        </w:rPr>
        <w:t>exchange</w:t>
      </w:r>
      <w:r w:rsidRPr="00084CEB">
        <w:rPr>
          <w:rFonts w:eastAsia="Calibri"/>
          <w:u w:val="single"/>
        </w:rPr>
        <w:t xml:space="preserve"> </w:t>
      </w:r>
      <w:r w:rsidRPr="00CF75E2">
        <w:rPr>
          <w:rFonts w:eastAsia="Calibri"/>
          <w:highlight w:val="cyan"/>
          <w:u w:val="single"/>
        </w:rPr>
        <w:t>of best practices</w:t>
      </w:r>
      <w:r w:rsidRPr="00084CEB">
        <w:rPr>
          <w:rFonts w:eastAsia="Calibri"/>
          <w:u w:val="single"/>
        </w:rPr>
        <w:t xml:space="preserve"> and </w:t>
      </w:r>
      <w:r w:rsidRPr="00CF75E2">
        <w:rPr>
          <w:rFonts w:eastAsia="Calibri"/>
          <w:highlight w:val="cyan"/>
          <w:u w:val="single"/>
        </w:rPr>
        <w:t>empower Indigenous communities</w:t>
      </w:r>
      <w:r w:rsidRPr="00084CEB">
        <w:rPr>
          <w:rFonts w:eastAsia="Calibri"/>
          <w:u w:val="single"/>
        </w:rPr>
        <w:t xml:space="preserve"> to lead </w:t>
      </w:r>
      <w:proofErr w:type="spellStart"/>
      <w:r w:rsidRPr="00084CEB">
        <w:rPr>
          <w:rFonts w:eastAsia="Calibri"/>
          <w:u w:val="single"/>
        </w:rPr>
        <w:t>NbS</w:t>
      </w:r>
      <w:proofErr w:type="spellEnd"/>
      <w:r w:rsidRPr="00084CEB">
        <w:rPr>
          <w:rFonts w:eastAsia="Calibri"/>
          <w:u w:val="single"/>
        </w:rPr>
        <w:t xml:space="preserve"> efforts in their territories</w:t>
      </w:r>
      <w:r w:rsidRPr="00084CEB">
        <w:rPr>
          <w:rFonts w:eastAsia="Calibri"/>
          <w:sz w:val="18"/>
          <w:szCs w:val="18"/>
        </w:rPr>
        <w:t>. How this can actually be facilitated is laid out by Linda Brewer and Edith Vorderstrasse in a set of engagement principles:</w:t>
      </w:r>
      <w:r w:rsidRPr="00084CEB">
        <w:rPr>
          <w:rFonts w:eastAsia="Calibri"/>
        </w:rPr>
        <w:t xml:space="preserve"> </w:t>
      </w:r>
      <w:r w:rsidRPr="00084CEB">
        <w:rPr>
          <w:rFonts w:eastAsia="Calibri"/>
          <w:u w:val="single"/>
        </w:rPr>
        <w:t xml:space="preserve">They state that </w:t>
      </w:r>
      <w:r w:rsidRPr="00CF75E2">
        <w:rPr>
          <w:rFonts w:eastAsia="Calibri"/>
          <w:highlight w:val="cyan"/>
          <w:u w:val="single"/>
        </w:rPr>
        <w:t>successful Arctic Social Engagement is designed around</w:t>
      </w:r>
      <w:r w:rsidRPr="00084CEB">
        <w:rPr>
          <w:rFonts w:eastAsia="Calibri"/>
          <w:u w:val="single"/>
        </w:rPr>
        <w:t xml:space="preserve"> a set of underlying beliefs, such as a deep </w:t>
      </w:r>
      <w:r w:rsidRPr="00CF75E2">
        <w:rPr>
          <w:rFonts w:eastAsia="Calibri"/>
          <w:highlight w:val="cyan"/>
          <w:u w:val="single"/>
        </w:rPr>
        <w:t>respect for</w:t>
      </w:r>
      <w:r w:rsidRPr="00084CEB">
        <w:rPr>
          <w:rFonts w:eastAsia="Calibri"/>
          <w:u w:val="single"/>
        </w:rPr>
        <w:t xml:space="preserve"> the </w:t>
      </w:r>
      <w:r w:rsidRPr="00CF75E2">
        <w:rPr>
          <w:rFonts w:eastAsia="Calibri"/>
          <w:highlight w:val="cyan"/>
          <w:u w:val="single"/>
        </w:rPr>
        <w:t>ecological experience and knowledge of</w:t>
      </w:r>
      <w:r w:rsidRPr="00084CEB">
        <w:rPr>
          <w:rFonts w:eastAsia="Calibri"/>
          <w:u w:val="single"/>
        </w:rPr>
        <w:t xml:space="preserve"> the local and </w:t>
      </w:r>
      <w:r w:rsidRPr="00CF75E2">
        <w:rPr>
          <w:rFonts w:eastAsia="Calibri"/>
          <w:highlight w:val="cyan"/>
          <w:u w:val="single"/>
        </w:rPr>
        <w:t>Indigenous Peoples</w:t>
      </w:r>
      <w:r w:rsidRPr="00084CEB">
        <w:rPr>
          <w:rFonts w:eastAsia="Calibri"/>
        </w:rPr>
        <w:t xml:space="preserve">; the acknowledgment that the involvement optimizes decision-making, the recognition and trust for evolving relationships and the believe that any impact must support the community and its culture.14) </w:t>
      </w:r>
      <w:r w:rsidRPr="00084CEB">
        <w:rPr>
          <w:rFonts w:eastAsia="Calibri"/>
          <w:sz w:val="11"/>
          <w:szCs w:val="11"/>
        </w:rPr>
        <w:t>Empowering Indigenous communities involves removing external pressures that hinder autonomous evaluation, self-assessment, and responses to climate change, including addressing inflexible and centralized policies imposed by state governments.</w:t>
      </w:r>
    </w:p>
    <w:p w14:paraId="4FA838C8" w14:textId="77777777" w:rsidR="007B60BE" w:rsidRPr="00084CEB" w:rsidRDefault="007B60BE" w:rsidP="007B60BE">
      <w:pPr>
        <w:rPr>
          <w:rFonts w:eastAsia="Calibri"/>
          <w:u w:val="single"/>
        </w:rPr>
      </w:pPr>
      <w:r w:rsidRPr="00CF75E2">
        <w:rPr>
          <w:rFonts w:eastAsia="Calibri"/>
          <w:highlight w:val="cyan"/>
          <w:u w:val="single"/>
        </w:rPr>
        <w:t>Arctic Indigenous communities are</w:t>
      </w:r>
      <w:r w:rsidRPr="00084CEB">
        <w:rPr>
          <w:rFonts w:eastAsia="Calibri"/>
          <w:u w:val="single"/>
        </w:rPr>
        <w:t xml:space="preserve"> already </w:t>
      </w:r>
      <w:r w:rsidRPr="00CF75E2">
        <w:rPr>
          <w:rFonts w:eastAsia="Calibri"/>
          <w:highlight w:val="cyan"/>
          <w:u w:val="single"/>
        </w:rPr>
        <w:t>taking</w:t>
      </w:r>
      <w:r w:rsidRPr="00084CEB">
        <w:rPr>
          <w:rFonts w:eastAsia="Calibri"/>
          <w:u w:val="single"/>
        </w:rPr>
        <w:t xml:space="preserve"> adaptive </w:t>
      </w:r>
      <w:r w:rsidRPr="00CF75E2">
        <w:rPr>
          <w:rFonts w:eastAsia="Calibri"/>
          <w:highlight w:val="cyan"/>
          <w:u w:val="single"/>
        </w:rPr>
        <w:t>action</w:t>
      </w:r>
      <w:r w:rsidRPr="00084CEB">
        <w:rPr>
          <w:rFonts w:eastAsia="Calibri"/>
          <w:u w:val="single"/>
        </w:rPr>
        <w:t xml:space="preserve">s </w:t>
      </w:r>
      <w:r w:rsidRPr="00CF75E2">
        <w:rPr>
          <w:rFonts w:eastAsia="Calibri"/>
          <w:highlight w:val="cyan"/>
          <w:u w:val="single"/>
        </w:rPr>
        <w:t>at</w:t>
      </w:r>
      <w:r w:rsidRPr="00084CEB">
        <w:rPr>
          <w:rFonts w:eastAsia="Calibri"/>
          <w:u w:val="single"/>
        </w:rPr>
        <w:t xml:space="preserve"> the l</w:t>
      </w:r>
      <w:r w:rsidRPr="00CF75E2">
        <w:rPr>
          <w:rFonts w:eastAsia="Calibri"/>
          <w:highlight w:val="cyan"/>
          <w:u w:val="single"/>
        </w:rPr>
        <w:t>ocal level</w:t>
      </w:r>
      <w:r w:rsidRPr="00084CEB">
        <w:rPr>
          <w:rFonts w:eastAsia="Calibri"/>
        </w:rPr>
        <w:t xml:space="preserve">, leveraging their traditional knowledge and innovative approaches to respond to changing environmental conditions. While these efforts may seem modest in scale, </w:t>
      </w:r>
      <w:r w:rsidRPr="00CF75E2">
        <w:rPr>
          <w:rFonts w:eastAsia="Calibri"/>
          <w:highlight w:val="cyan"/>
        </w:rPr>
        <w:t>they have far-reaching implications for global climate resilience.</w:t>
      </w:r>
      <w:r w:rsidRPr="00084CEB">
        <w:rPr>
          <w:rFonts w:eastAsia="Calibri"/>
        </w:rPr>
        <w:t xml:space="preserve"> </w:t>
      </w:r>
      <w:r w:rsidRPr="00CF75E2">
        <w:rPr>
          <w:rFonts w:eastAsia="Calibri"/>
          <w:highlight w:val="cyan"/>
          <w:u w:val="single"/>
        </w:rPr>
        <w:t>Strengthening</w:t>
      </w:r>
      <w:r w:rsidRPr="00084CEB">
        <w:rPr>
          <w:rFonts w:eastAsia="Calibri"/>
          <w:u w:val="single"/>
        </w:rPr>
        <w:t xml:space="preserve"> the </w:t>
      </w:r>
      <w:r w:rsidRPr="00CF75E2">
        <w:rPr>
          <w:rFonts w:eastAsia="Calibri"/>
          <w:highlight w:val="cyan"/>
          <w:u w:val="single"/>
        </w:rPr>
        <w:t>decision-making capacity of Indigenous communities</w:t>
      </w:r>
      <w:r w:rsidRPr="00084CEB">
        <w:rPr>
          <w:rFonts w:eastAsia="Calibri"/>
          <w:u w:val="single"/>
        </w:rPr>
        <w:t xml:space="preserve"> is therefore </w:t>
      </w:r>
      <w:r w:rsidRPr="00CF75E2">
        <w:rPr>
          <w:rFonts w:eastAsia="Calibri"/>
          <w:highlight w:val="cyan"/>
          <w:u w:val="single"/>
        </w:rPr>
        <w:t>pivotal for</w:t>
      </w:r>
      <w:r w:rsidRPr="00084CEB">
        <w:rPr>
          <w:rFonts w:eastAsia="Calibri"/>
          <w:u w:val="single"/>
        </w:rPr>
        <w:t xml:space="preserve"> ensuring a more </w:t>
      </w:r>
      <w:r w:rsidRPr="00CF75E2">
        <w:rPr>
          <w:rFonts w:eastAsia="Calibri"/>
          <w:highlight w:val="cyan"/>
          <w:u w:val="single"/>
        </w:rPr>
        <w:t>resilient</w:t>
      </w:r>
      <w:r w:rsidRPr="00084CEB">
        <w:rPr>
          <w:rFonts w:eastAsia="Calibri"/>
          <w:u w:val="single"/>
        </w:rPr>
        <w:t xml:space="preserve">, </w:t>
      </w:r>
      <w:r w:rsidRPr="00CF75E2">
        <w:rPr>
          <w:rFonts w:eastAsia="Calibri"/>
          <w:highlight w:val="cyan"/>
          <w:u w:val="single"/>
        </w:rPr>
        <w:t>secure</w:t>
      </w:r>
      <w:r w:rsidRPr="00084CEB">
        <w:rPr>
          <w:rFonts w:eastAsia="Calibri"/>
          <w:u w:val="single"/>
        </w:rPr>
        <w:t xml:space="preserve">, and </w:t>
      </w:r>
      <w:r w:rsidRPr="00CF75E2">
        <w:rPr>
          <w:rFonts w:eastAsia="Calibri"/>
          <w:highlight w:val="cyan"/>
          <w:u w:val="single"/>
        </w:rPr>
        <w:t>equitable future for Arctic Peoples and</w:t>
      </w:r>
      <w:r w:rsidRPr="00084CEB">
        <w:rPr>
          <w:rFonts w:eastAsia="Calibri"/>
          <w:u w:val="single"/>
        </w:rPr>
        <w:t xml:space="preserve"> the </w:t>
      </w:r>
      <w:r w:rsidRPr="00CF75E2">
        <w:rPr>
          <w:rFonts w:eastAsia="Calibri"/>
          <w:highlight w:val="cyan"/>
          <w:u w:val="single"/>
        </w:rPr>
        <w:t>planet.</w:t>
      </w:r>
    </w:p>
    <w:p w14:paraId="03973118" w14:textId="77777777" w:rsidR="007B60BE" w:rsidRPr="00A50503" w:rsidRDefault="007B60BE" w:rsidP="00CF75E2">
      <w:pPr>
        <w:pStyle w:val="Heading4"/>
        <w:rPr>
          <w:rFonts w:eastAsia="DengXian Light"/>
        </w:rPr>
      </w:pPr>
      <w:r w:rsidRPr="00A50503">
        <w:rPr>
          <w:rFonts w:eastAsia="DengXian Light"/>
        </w:rPr>
        <w:t>Western solutions alone fail—only Indigenous knowledge systems offer place-based strategies capable of sustaining fragile Arctic ecosystems</w:t>
      </w:r>
    </w:p>
    <w:p w14:paraId="5A43106D" w14:textId="77777777" w:rsidR="007B60BE" w:rsidRPr="00A50503" w:rsidRDefault="007B60BE" w:rsidP="007B60BE">
      <w:pPr>
        <w:rPr>
          <w:rFonts w:eastAsia="Calibri"/>
        </w:rPr>
      </w:pPr>
      <w:r w:rsidRPr="00A50503">
        <w:rPr>
          <w:rFonts w:eastAsia="Calibri"/>
        </w:rPr>
        <w:t xml:space="preserve">Simone </w:t>
      </w:r>
      <w:r w:rsidRPr="00A50503">
        <w:rPr>
          <w:rFonts w:eastAsia="DengXian Light"/>
          <w:b/>
          <w:iCs/>
          <w:sz w:val="26"/>
        </w:rPr>
        <w:t>Weichenrieder 24</w:t>
      </w:r>
      <w:r w:rsidRPr="00A50503">
        <w:rPr>
          <w:rFonts w:eastAsia="Calibri"/>
        </w:rPr>
        <w:t xml:space="preserve"> (Simone </w:t>
      </w:r>
      <w:proofErr w:type="spellStart"/>
      <w:r w:rsidRPr="00A50503">
        <w:rPr>
          <w:rFonts w:eastAsia="Calibri"/>
        </w:rPr>
        <w:t>Weichenrieder</w:t>
      </w:r>
      <w:proofErr w:type="spellEnd"/>
      <w:r w:rsidRPr="00A50503">
        <w:rPr>
          <w:rFonts w:eastAsia="Calibri"/>
        </w:rPr>
        <w:t>, Climate and Nature Finance Specialist, contributor at The Arctic Institute, co-chair of the APECS COP29 Arctic delegation, former consultant at the Asian Development Bank, member of the IUCN World Commission on Protected Areas, alumna of the Johns Hopkins School of Advanced International Studies (SAIS) with a dual M.A. in International Economics and Development Finance. “Leveraging Indigenous Knowledge for Effective Nature-Based Solutions in the Arctic” The Arctic Institute, https://www.thearcticinstitute.org/leveraging-indigenous-knowledge-effective-nature-based-solutions-arctic/)</w:t>
      </w:r>
    </w:p>
    <w:p w14:paraId="59DA13F7" w14:textId="77777777" w:rsidR="007B60BE" w:rsidRPr="00A50503" w:rsidRDefault="007B60BE" w:rsidP="007B60BE">
      <w:pPr>
        <w:rPr>
          <w:rFonts w:eastAsia="Calibri"/>
          <w:u w:val="single"/>
        </w:rPr>
      </w:pPr>
      <w:r w:rsidRPr="00CF75E2">
        <w:rPr>
          <w:rFonts w:eastAsia="Calibri"/>
          <w:highlight w:val="cyan"/>
          <w:u w:val="single"/>
        </w:rPr>
        <w:t>The Arctic stands at the forefront of</w:t>
      </w:r>
      <w:r w:rsidRPr="00A50503">
        <w:rPr>
          <w:rFonts w:eastAsia="Calibri"/>
          <w:u w:val="single"/>
        </w:rPr>
        <w:t xml:space="preserve"> our global </w:t>
      </w:r>
      <w:r w:rsidRPr="00CF75E2">
        <w:rPr>
          <w:rFonts w:eastAsia="Calibri"/>
          <w:highlight w:val="cyan"/>
          <w:u w:val="single"/>
        </w:rPr>
        <w:t>climate crisis.</w:t>
      </w:r>
      <w:r w:rsidRPr="00A50503">
        <w:rPr>
          <w:rFonts w:eastAsia="Calibri"/>
        </w:rPr>
        <w:t xml:space="preserve"> Experiencing </w:t>
      </w:r>
      <w:r w:rsidRPr="00CF75E2">
        <w:rPr>
          <w:rFonts w:eastAsia="Calibri"/>
          <w:highlight w:val="cyan"/>
          <w:u w:val="single"/>
        </w:rPr>
        <w:t xml:space="preserve">warming at more than twice the rate </w:t>
      </w:r>
      <w:r w:rsidRPr="00A50503">
        <w:rPr>
          <w:rFonts w:eastAsia="Calibri"/>
          <w:u w:val="single"/>
        </w:rPr>
        <w:t xml:space="preserve">of </w:t>
      </w:r>
      <w:r w:rsidRPr="00CF75E2">
        <w:rPr>
          <w:rFonts w:eastAsia="Calibri"/>
          <w:highlight w:val="cyan"/>
          <w:u w:val="single"/>
        </w:rPr>
        <w:t>the rest of the planet</w:t>
      </w:r>
      <w:r w:rsidRPr="00A50503">
        <w:rPr>
          <w:rFonts w:eastAsia="Calibri"/>
        </w:rPr>
        <w:t xml:space="preserve">, the </w:t>
      </w:r>
      <w:r w:rsidRPr="00CF75E2">
        <w:rPr>
          <w:rFonts w:eastAsia="Calibri"/>
          <w:highlight w:val="cyan"/>
        </w:rPr>
        <w:t>Arctic faces</w:t>
      </w:r>
      <w:r w:rsidRPr="00A50503">
        <w:rPr>
          <w:rFonts w:eastAsia="Calibri"/>
        </w:rPr>
        <w:t xml:space="preserve"> dramatic transformations as ancient ice melts, permafrost thaws, and ecosystems undergo upheaval</w:t>
      </w:r>
      <w:r w:rsidRPr="00A50503">
        <w:rPr>
          <w:rFonts w:eastAsia="Calibri"/>
          <w:u w:val="single"/>
        </w:rPr>
        <w:t xml:space="preserve">. These </w:t>
      </w:r>
      <w:r w:rsidRPr="00CF75E2">
        <w:rPr>
          <w:rFonts w:eastAsia="Calibri"/>
          <w:highlight w:val="cyan"/>
          <w:u w:val="single"/>
        </w:rPr>
        <w:t>changes</w:t>
      </w:r>
      <w:r w:rsidRPr="00A50503">
        <w:rPr>
          <w:rFonts w:eastAsia="Calibri"/>
          <w:u w:val="single"/>
        </w:rPr>
        <w:t xml:space="preserve"> lead to a cascade of challenges, from coastal erosion to shifting wildlife habitats, </w:t>
      </w:r>
      <w:r w:rsidRPr="00CF75E2">
        <w:rPr>
          <w:rFonts w:eastAsia="Calibri"/>
          <w:highlight w:val="cyan"/>
          <w:u w:val="single"/>
        </w:rPr>
        <w:t>threatening</w:t>
      </w:r>
      <w:r w:rsidRPr="00A50503">
        <w:rPr>
          <w:rFonts w:eastAsia="Calibri"/>
          <w:u w:val="single"/>
        </w:rPr>
        <w:t xml:space="preserve"> both natural </w:t>
      </w:r>
      <w:r w:rsidRPr="00CF75E2">
        <w:rPr>
          <w:rFonts w:eastAsia="Calibri"/>
          <w:highlight w:val="cyan"/>
          <w:u w:val="single"/>
        </w:rPr>
        <w:t>landscapes and</w:t>
      </w:r>
      <w:r w:rsidRPr="00A50503">
        <w:rPr>
          <w:rFonts w:eastAsia="Calibri"/>
          <w:u w:val="single"/>
        </w:rPr>
        <w:t xml:space="preserve"> the </w:t>
      </w:r>
      <w:r w:rsidRPr="00CF75E2">
        <w:rPr>
          <w:rFonts w:eastAsia="Calibri"/>
          <w:highlight w:val="cyan"/>
          <w:u w:val="single"/>
        </w:rPr>
        <w:t>communities</w:t>
      </w:r>
      <w:r w:rsidRPr="00A50503">
        <w:rPr>
          <w:rFonts w:eastAsia="Calibri"/>
          <w:u w:val="single"/>
        </w:rPr>
        <w:t xml:space="preserve"> that depend on them.</w:t>
      </w:r>
      <w:r w:rsidRPr="00A50503">
        <w:rPr>
          <w:rFonts w:eastAsia="Calibri"/>
        </w:rPr>
        <w:t xml:space="preserve"> In response to these pressing challenges, </w:t>
      </w:r>
      <w:r w:rsidRPr="00CF75E2">
        <w:rPr>
          <w:rFonts w:eastAsia="Calibri"/>
          <w:highlight w:val="cyan"/>
          <w:u w:val="single"/>
        </w:rPr>
        <w:t>integrating Indigenous knowledge</w:t>
      </w:r>
      <w:r w:rsidRPr="00A50503">
        <w:rPr>
          <w:rFonts w:eastAsia="Calibri"/>
          <w:u w:val="single"/>
        </w:rPr>
        <w:t xml:space="preserve"> </w:t>
      </w:r>
      <w:r w:rsidRPr="00CF75E2">
        <w:rPr>
          <w:rFonts w:eastAsia="Calibri"/>
          <w:highlight w:val="cyan"/>
          <w:u w:val="single"/>
        </w:rPr>
        <w:t>into nature-based solutions (</w:t>
      </w:r>
      <w:proofErr w:type="spellStart"/>
      <w:r w:rsidRPr="00CF75E2">
        <w:rPr>
          <w:rFonts w:eastAsia="Calibri"/>
          <w:highlight w:val="cyan"/>
          <w:u w:val="single"/>
        </w:rPr>
        <w:t>NbS</w:t>
      </w:r>
      <w:proofErr w:type="spellEnd"/>
      <w:r w:rsidRPr="00A50503">
        <w:rPr>
          <w:rFonts w:eastAsia="Calibri"/>
          <w:u w:val="single"/>
        </w:rPr>
        <w:t xml:space="preserve">) </w:t>
      </w:r>
      <w:r w:rsidRPr="00CF75E2">
        <w:rPr>
          <w:rFonts w:eastAsia="Calibri"/>
          <w:highlight w:val="cyan"/>
          <w:u w:val="single"/>
        </w:rPr>
        <w:t>presents a</w:t>
      </w:r>
      <w:r w:rsidRPr="00A50503">
        <w:rPr>
          <w:rFonts w:eastAsia="Calibri"/>
          <w:u w:val="single"/>
        </w:rPr>
        <w:t xml:space="preserve"> promising </w:t>
      </w:r>
      <w:r w:rsidRPr="00CF75E2">
        <w:rPr>
          <w:rFonts w:eastAsia="Calibri"/>
          <w:highlight w:val="cyan"/>
          <w:u w:val="single"/>
        </w:rPr>
        <w:t>approach to</w:t>
      </w:r>
      <w:r w:rsidRPr="00A50503">
        <w:rPr>
          <w:rFonts w:eastAsia="Calibri"/>
          <w:u w:val="single"/>
        </w:rPr>
        <w:t xml:space="preserve"> enhancing </w:t>
      </w:r>
      <w:r w:rsidRPr="00CF75E2">
        <w:rPr>
          <w:rFonts w:eastAsia="Calibri"/>
          <w:highlight w:val="cyan"/>
          <w:u w:val="single"/>
        </w:rPr>
        <w:t>climate resilience.</w:t>
      </w:r>
    </w:p>
    <w:p w14:paraId="1E3CD9ED" w14:textId="77777777" w:rsidR="007B60BE" w:rsidRPr="00A50503" w:rsidRDefault="007B60BE" w:rsidP="007B60BE">
      <w:pPr>
        <w:rPr>
          <w:rFonts w:eastAsia="Calibri"/>
          <w:u w:val="single"/>
        </w:rPr>
      </w:pPr>
      <w:proofErr w:type="spellStart"/>
      <w:r w:rsidRPr="00A50503">
        <w:rPr>
          <w:rFonts w:eastAsia="Calibri"/>
          <w:u w:val="single"/>
        </w:rPr>
        <w:t>NbS</w:t>
      </w:r>
      <w:proofErr w:type="spellEnd"/>
      <w:r w:rsidRPr="00A50503">
        <w:rPr>
          <w:rFonts w:eastAsia="Calibri"/>
          <w:u w:val="single"/>
        </w:rPr>
        <w:t xml:space="preserve"> is a recently emerging term for actions to leverage the power of ecosystems to protect people, optimize infrastructure</w:t>
      </w:r>
      <w:r w:rsidRPr="00A50503">
        <w:rPr>
          <w:rFonts w:eastAsia="Calibri"/>
        </w:rPr>
        <w:t xml:space="preserve">, and ensure a stable and biodiverse future. These natural (climate) solutions include conservation efforts, habitat restoration, water resource management, and green infrastructure initiatives.1) By harnessing natural ecosystems, </w:t>
      </w:r>
      <w:proofErr w:type="spellStart"/>
      <w:r w:rsidRPr="00A50503">
        <w:rPr>
          <w:rFonts w:eastAsia="Calibri"/>
          <w:u w:val="single"/>
        </w:rPr>
        <w:t>NbS</w:t>
      </w:r>
      <w:proofErr w:type="spellEnd"/>
      <w:r w:rsidRPr="00A50503">
        <w:rPr>
          <w:rFonts w:eastAsia="Calibri"/>
          <w:u w:val="single"/>
        </w:rPr>
        <w:t xml:space="preserve"> can provide up to 37 percent of the mitigation needed by 2030 to achieve the targets of the Paris Agreement and give several benefits for climate adaptation and biodiversity enhancement.2</w:t>
      </w:r>
      <w:r w:rsidRPr="00A50503">
        <w:rPr>
          <w:rFonts w:eastAsia="Calibri"/>
        </w:rPr>
        <w:t xml:space="preserve">) Informed and well-structured </w:t>
      </w:r>
      <w:proofErr w:type="spellStart"/>
      <w:r w:rsidRPr="00A50503">
        <w:rPr>
          <w:rFonts w:eastAsia="Calibri"/>
        </w:rPr>
        <w:t>NbS</w:t>
      </w:r>
      <w:proofErr w:type="spellEnd"/>
      <w:r w:rsidRPr="00A50503">
        <w:rPr>
          <w:rFonts w:eastAsia="Calibri"/>
        </w:rPr>
        <w:t xml:space="preserve"> can </w:t>
      </w:r>
      <w:r w:rsidRPr="00A50503">
        <w:rPr>
          <w:rFonts w:eastAsia="Calibri"/>
          <w:u w:val="single"/>
        </w:rPr>
        <w:t>reduce climate change impacts on local communities and counter biodiversity loss</w:t>
      </w:r>
      <w:r w:rsidRPr="00A50503">
        <w:rPr>
          <w:rFonts w:eastAsia="Calibri"/>
        </w:rPr>
        <w:t xml:space="preserve">. However, effective </w:t>
      </w:r>
      <w:proofErr w:type="spellStart"/>
      <w:r w:rsidRPr="00A50503">
        <w:rPr>
          <w:rFonts w:eastAsia="Calibri"/>
          <w:u w:val="single"/>
        </w:rPr>
        <w:t>NbS</w:t>
      </w:r>
      <w:proofErr w:type="spellEnd"/>
      <w:r w:rsidRPr="00A50503">
        <w:rPr>
          <w:rFonts w:eastAsia="Calibri"/>
          <w:u w:val="single"/>
        </w:rPr>
        <w:t xml:space="preserve"> are complex and difficult to design,</w:t>
      </w:r>
      <w:r w:rsidRPr="00A50503">
        <w:rPr>
          <w:rFonts w:eastAsia="Calibri"/>
        </w:rPr>
        <w:t xml:space="preserve"> </w:t>
      </w:r>
      <w:r w:rsidRPr="00A50503">
        <w:rPr>
          <w:rFonts w:eastAsia="Calibri"/>
          <w:u w:val="single"/>
        </w:rPr>
        <w:t>especially in fragile ecosystems</w:t>
      </w:r>
      <w:r w:rsidRPr="00A50503">
        <w:rPr>
          <w:rFonts w:eastAsia="Calibri"/>
        </w:rPr>
        <w:t xml:space="preserve">. Therefore, </w:t>
      </w:r>
      <w:r w:rsidRPr="00CF75E2">
        <w:rPr>
          <w:rFonts w:eastAsia="Calibri"/>
          <w:highlight w:val="cyan"/>
          <w:u w:val="single"/>
        </w:rPr>
        <w:t>Indigenous communities</w:t>
      </w:r>
      <w:r w:rsidRPr="00A50503">
        <w:rPr>
          <w:rFonts w:eastAsia="Calibri"/>
          <w:u w:val="single"/>
        </w:rPr>
        <w:t xml:space="preserve"> </w:t>
      </w:r>
      <w:r w:rsidRPr="00CF75E2">
        <w:rPr>
          <w:rFonts w:eastAsia="Calibri"/>
          <w:highlight w:val="cyan"/>
          <w:u w:val="single"/>
        </w:rPr>
        <w:t>and their knowledges are crucial for finding</w:t>
      </w:r>
      <w:r w:rsidRPr="00A50503">
        <w:rPr>
          <w:rFonts w:eastAsia="Calibri"/>
          <w:u w:val="single"/>
        </w:rPr>
        <w:t xml:space="preserve"> effective </w:t>
      </w:r>
      <w:r w:rsidRPr="00CF75E2">
        <w:rPr>
          <w:rFonts w:eastAsia="Calibri"/>
          <w:highlight w:val="cyan"/>
          <w:u w:val="single"/>
        </w:rPr>
        <w:t>solutions to</w:t>
      </w:r>
      <w:r w:rsidRPr="00A50503">
        <w:rPr>
          <w:rFonts w:eastAsia="Calibri"/>
          <w:u w:val="single"/>
        </w:rPr>
        <w:t xml:space="preserve"> preserve and </w:t>
      </w:r>
      <w:r w:rsidRPr="00CF75E2">
        <w:rPr>
          <w:rFonts w:eastAsia="Calibri"/>
          <w:highlight w:val="cyan"/>
          <w:u w:val="single"/>
        </w:rPr>
        <w:t>protect the Arctic</w:t>
      </w:r>
      <w:r w:rsidRPr="00A50503">
        <w:rPr>
          <w:rFonts w:eastAsia="Calibri"/>
          <w:u w:val="single"/>
        </w:rPr>
        <w:t>.</w:t>
      </w:r>
    </w:p>
    <w:p w14:paraId="1F8121DB" w14:textId="77777777" w:rsidR="007B60BE" w:rsidRPr="00A50503" w:rsidRDefault="007B60BE" w:rsidP="007B60BE">
      <w:pPr>
        <w:rPr>
          <w:rFonts w:eastAsia="Calibri"/>
        </w:rPr>
      </w:pPr>
      <w:r w:rsidRPr="00A50503">
        <w:rPr>
          <w:rFonts w:eastAsia="Calibri"/>
          <w:sz w:val="13"/>
          <w:szCs w:val="13"/>
        </w:rPr>
        <w:t xml:space="preserve">Combining </w:t>
      </w:r>
      <w:proofErr w:type="spellStart"/>
      <w:r w:rsidRPr="00A50503">
        <w:rPr>
          <w:rFonts w:eastAsia="Calibri"/>
          <w:sz w:val="13"/>
          <w:szCs w:val="13"/>
        </w:rPr>
        <w:t>NbS</w:t>
      </w:r>
      <w:proofErr w:type="spellEnd"/>
      <w:r w:rsidRPr="00A50503">
        <w:rPr>
          <w:rFonts w:eastAsia="Calibri"/>
          <w:sz w:val="13"/>
          <w:szCs w:val="13"/>
        </w:rPr>
        <w:t xml:space="preserve"> with Indigenous knowledge, also known as traditional ecological knowledge, can greatly enhance the effectiveness of local climate and conservation actions. </w:t>
      </w:r>
      <w:r w:rsidRPr="00A50503">
        <w:rPr>
          <w:rFonts w:eastAsia="Calibri"/>
        </w:rPr>
        <w:t xml:space="preserve">Indigenous peoples, despite comprising only a small fraction of the global population, manage between 13 and 20 percent of the world’s lands, which contain approximately 80 percent of the remaining global biodiversity. </w:t>
      </w:r>
      <w:r w:rsidRPr="00CF75E2">
        <w:rPr>
          <w:rFonts w:eastAsia="Calibri"/>
          <w:highlight w:val="cyan"/>
          <w:u w:val="single"/>
        </w:rPr>
        <w:t>In the Arctic</w:t>
      </w:r>
      <w:r w:rsidRPr="00A50503">
        <w:rPr>
          <w:rFonts w:eastAsia="Calibri"/>
          <w:u w:val="single"/>
        </w:rPr>
        <w:t xml:space="preserve">, this includes communities such as </w:t>
      </w:r>
      <w:r w:rsidRPr="00CF75E2">
        <w:rPr>
          <w:rFonts w:eastAsia="Calibri"/>
          <w:highlight w:val="cyan"/>
          <w:u w:val="single"/>
        </w:rPr>
        <w:t>the Sámi</w:t>
      </w:r>
      <w:r w:rsidRPr="00A50503">
        <w:rPr>
          <w:rFonts w:eastAsia="Calibri"/>
          <w:u w:val="single"/>
        </w:rPr>
        <w:t xml:space="preserve"> in Finland, Sweden, Norway, and Northwest Russia</w:t>
      </w:r>
      <w:r w:rsidRPr="00CF75E2">
        <w:rPr>
          <w:rFonts w:eastAsia="Calibri"/>
          <w:highlight w:val="cyan"/>
          <w:u w:val="single"/>
        </w:rPr>
        <w:t>; the Nenets, Khanty, Evenk, and Chukch</w:t>
      </w:r>
      <w:r w:rsidRPr="00A50503">
        <w:rPr>
          <w:rFonts w:eastAsia="Calibri"/>
          <w:u w:val="single"/>
        </w:rPr>
        <w:t xml:space="preserve">i in Russia; </w:t>
      </w:r>
      <w:r w:rsidRPr="00CF75E2">
        <w:rPr>
          <w:rFonts w:eastAsia="Calibri"/>
          <w:highlight w:val="cyan"/>
          <w:u w:val="single"/>
        </w:rPr>
        <w:t>the Aleut, Yupik, and Inuit (</w:t>
      </w:r>
      <w:proofErr w:type="spellStart"/>
      <w:r w:rsidRPr="00CF75E2">
        <w:rPr>
          <w:rFonts w:eastAsia="Calibri"/>
          <w:highlight w:val="cyan"/>
          <w:u w:val="single"/>
        </w:rPr>
        <w:t>Iñupiat</w:t>
      </w:r>
      <w:proofErr w:type="spellEnd"/>
      <w:r w:rsidRPr="00CF75E2">
        <w:rPr>
          <w:rFonts w:eastAsia="Calibri"/>
          <w:highlight w:val="cyan"/>
          <w:u w:val="single"/>
        </w:rPr>
        <w:t>) in Alaska</w:t>
      </w:r>
      <w:r w:rsidRPr="00A50503">
        <w:rPr>
          <w:rFonts w:eastAsia="Calibri"/>
          <w:u w:val="single"/>
        </w:rPr>
        <w:t xml:space="preserve">; the Inuit (Inuvialuit) in Canada; and the Inuit (Kalaallit) in Greenland.3) </w:t>
      </w:r>
      <w:r w:rsidRPr="00A50503">
        <w:rPr>
          <w:rFonts w:eastAsia="Calibri"/>
        </w:rPr>
        <w:t xml:space="preserve">Since Indigenous communities’ </w:t>
      </w:r>
      <w:r w:rsidRPr="00CF75E2">
        <w:rPr>
          <w:rFonts w:eastAsia="Calibri"/>
          <w:highlight w:val="cyan"/>
        </w:rPr>
        <w:t>livelihoods</w:t>
      </w:r>
      <w:r w:rsidRPr="00A50503">
        <w:rPr>
          <w:rFonts w:eastAsia="Calibri"/>
        </w:rPr>
        <w:t xml:space="preserve"> are often </w:t>
      </w:r>
      <w:r w:rsidRPr="00CF75E2">
        <w:rPr>
          <w:rFonts w:eastAsia="Calibri"/>
          <w:highlight w:val="cyan"/>
        </w:rPr>
        <w:t>directly linked to the surrounding land</w:t>
      </w:r>
      <w:r w:rsidRPr="00A50503">
        <w:rPr>
          <w:rFonts w:eastAsia="Calibri"/>
        </w:rPr>
        <w:t xml:space="preserve">, northern Indigenous groups are particularly vulnerable to climate change, experiencing its impacts more intensely and rapidly than many other regions. For millennia, Arctic Indigenous groups like the Inuit and Sámi have developed sophisticated land management systems and ecological knowledge crucial for maintaining their ecosystems’ delicate </w:t>
      </w:r>
      <w:proofErr w:type="spellStart"/>
      <w:r w:rsidRPr="00A50503">
        <w:rPr>
          <w:rFonts w:eastAsia="Calibri"/>
        </w:rPr>
        <w:t>balance.</w:t>
      </w:r>
      <w:r w:rsidRPr="00A50503">
        <w:rPr>
          <w:rFonts w:eastAsia="Calibri"/>
          <w:sz w:val="16"/>
          <w:szCs w:val="16"/>
        </w:rPr>
        <w:t>This</w:t>
      </w:r>
      <w:proofErr w:type="spellEnd"/>
      <w:r w:rsidRPr="00A50503">
        <w:rPr>
          <w:rFonts w:eastAsia="Calibri"/>
          <w:sz w:val="16"/>
          <w:szCs w:val="16"/>
        </w:rPr>
        <w:t xml:space="preserve"> article explores the importance of combining Indigenous knowledge with </w:t>
      </w:r>
      <w:proofErr w:type="spellStart"/>
      <w:r w:rsidRPr="00A50503">
        <w:rPr>
          <w:rFonts w:eastAsia="Calibri"/>
          <w:sz w:val="16"/>
          <w:szCs w:val="16"/>
        </w:rPr>
        <w:t>NbS</w:t>
      </w:r>
      <w:proofErr w:type="spellEnd"/>
      <w:r w:rsidRPr="00A50503">
        <w:rPr>
          <w:rFonts w:eastAsia="Calibri"/>
          <w:sz w:val="16"/>
          <w:szCs w:val="16"/>
        </w:rPr>
        <w:t xml:space="preserve"> to address climate change impacts in the Arctic, highlighting the indispensable role of Indigenous expertise in achieving successful and sustainable outcomes.</w:t>
      </w:r>
    </w:p>
    <w:p w14:paraId="37FC9059" w14:textId="77777777" w:rsidR="007B60BE" w:rsidRPr="00A50503" w:rsidRDefault="007B60BE" w:rsidP="007B60BE">
      <w:pPr>
        <w:rPr>
          <w:rFonts w:eastAsia="Calibri"/>
          <w:sz w:val="13"/>
          <w:szCs w:val="13"/>
        </w:rPr>
      </w:pPr>
      <w:r w:rsidRPr="00CF75E2">
        <w:rPr>
          <w:rFonts w:eastAsia="Calibri"/>
          <w:highlight w:val="cyan"/>
        </w:rPr>
        <w:t>Indigenous knowledge encompasses</w:t>
      </w:r>
      <w:r w:rsidRPr="00A50503">
        <w:rPr>
          <w:rFonts w:eastAsia="Calibri"/>
        </w:rPr>
        <w:t xml:space="preserve"> the deep, </w:t>
      </w:r>
      <w:r w:rsidRPr="00CF75E2">
        <w:rPr>
          <w:rFonts w:eastAsia="Calibri"/>
          <w:highlight w:val="cyan"/>
        </w:rPr>
        <w:t>place-based understanding</w:t>
      </w:r>
      <w:r w:rsidRPr="00A50503">
        <w:rPr>
          <w:rFonts w:eastAsia="Calibri"/>
        </w:rPr>
        <w:t xml:space="preserve"> and practices </w:t>
      </w:r>
      <w:r w:rsidRPr="00CF75E2">
        <w:rPr>
          <w:rFonts w:eastAsia="Calibri"/>
          <w:highlight w:val="cyan"/>
        </w:rPr>
        <w:t>developed by Indigenous communities.</w:t>
      </w:r>
      <w:r w:rsidRPr="00A50503">
        <w:rPr>
          <w:rFonts w:eastAsia="Calibri"/>
        </w:rPr>
        <w:t xml:space="preserve"> This knowledge integrates </w:t>
      </w:r>
      <w:r w:rsidRPr="00CF75E2">
        <w:rPr>
          <w:rFonts w:eastAsia="Calibri"/>
          <w:highlight w:val="cyan"/>
        </w:rPr>
        <w:t>cultural</w:t>
      </w:r>
      <w:r w:rsidRPr="00A50503">
        <w:rPr>
          <w:rFonts w:eastAsia="Calibri"/>
        </w:rPr>
        <w:t xml:space="preserve">, </w:t>
      </w:r>
      <w:r w:rsidRPr="00CF75E2">
        <w:rPr>
          <w:rFonts w:eastAsia="Calibri"/>
          <w:highlight w:val="cyan"/>
        </w:rPr>
        <w:t>spiritual,</w:t>
      </w:r>
      <w:r w:rsidRPr="00A50503">
        <w:rPr>
          <w:rFonts w:eastAsia="Calibri"/>
        </w:rPr>
        <w:t xml:space="preserve"> and </w:t>
      </w:r>
      <w:r w:rsidRPr="00CF75E2">
        <w:rPr>
          <w:rFonts w:eastAsia="Calibri"/>
          <w:highlight w:val="cyan"/>
        </w:rPr>
        <w:t>ecological insights</w:t>
      </w:r>
      <w:r w:rsidRPr="00A50503">
        <w:rPr>
          <w:rFonts w:eastAsia="Calibri"/>
        </w:rPr>
        <w:t xml:space="preserve"> into managing and conserving local environments. Indigenous peoples and their knowledge systems offer holistic and local perspectives on climate risk management, integrating cultural, intergenerational</w:t>
      </w:r>
      <w:r w:rsidRPr="00CF75E2">
        <w:rPr>
          <w:rFonts w:eastAsia="Calibri"/>
          <w:highlight w:val="cyan"/>
        </w:rPr>
        <w:t>, and place-based understandings in Arctic ecosystems.4</w:t>
      </w:r>
      <w:r w:rsidRPr="00A50503">
        <w:rPr>
          <w:rFonts w:eastAsia="Calibri"/>
        </w:rPr>
        <w:t xml:space="preserve">) </w:t>
      </w:r>
      <w:r w:rsidRPr="00A50503">
        <w:rPr>
          <w:rFonts w:eastAsia="Calibri"/>
          <w:sz w:val="13"/>
          <w:szCs w:val="13"/>
        </w:rPr>
        <w:t xml:space="preserve">Many Indigenous communities live on and manage significant portions of the land in Arctic regions and retain </w:t>
      </w:r>
      <w:r w:rsidRPr="00A50503">
        <w:rPr>
          <w:rFonts w:eastAsia="Calibri"/>
          <w:sz w:val="13"/>
          <w:szCs w:val="13"/>
          <w:u w:val="single"/>
        </w:rPr>
        <w:t>vital ancestral knowledge and expertise in conserving nature, protecting biodiversity, and addressing climate and disaster risks through adaptation and mitigation strategies.5</w:t>
      </w:r>
      <w:r w:rsidRPr="00A50503">
        <w:rPr>
          <w:rFonts w:eastAsia="Calibri"/>
          <w:sz w:val="13"/>
          <w:szCs w:val="13"/>
        </w:rPr>
        <w:t>) In many cases, their connection with the land and their surrounding ecosystems is deeply rooted in spiritual and cultural traditions that have evolved over millennia, offering a distinct perspective on land stewardship that contrasts sharply with values imposed by Western colonialism.</w:t>
      </w:r>
    </w:p>
    <w:p w14:paraId="6F3A6C3D" w14:textId="77777777" w:rsidR="007B60BE" w:rsidRPr="00A50503" w:rsidRDefault="007B60BE" w:rsidP="007B60BE">
      <w:pPr>
        <w:rPr>
          <w:rFonts w:eastAsia="Calibri"/>
          <w:sz w:val="16"/>
          <w:szCs w:val="16"/>
        </w:rPr>
      </w:pPr>
      <w:r w:rsidRPr="00A50503">
        <w:rPr>
          <w:rFonts w:eastAsia="Calibri"/>
        </w:rPr>
        <w:t xml:space="preserve">However, it is essential to recognize the diversity and complexity within </w:t>
      </w:r>
      <w:r w:rsidRPr="00CF75E2">
        <w:rPr>
          <w:rFonts w:eastAsia="Calibri"/>
          <w:b/>
          <w:bCs/>
          <w:highlight w:val="cyan"/>
        </w:rPr>
        <w:t>Indigenous communities</w:t>
      </w:r>
      <w:r w:rsidRPr="00A50503">
        <w:rPr>
          <w:rFonts w:eastAsia="Calibri"/>
        </w:rPr>
        <w:t xml:space="preserve">. </w:t>
      </w:r>
      <w:r w:rsidRPr="00A50503">
        <w:rPr>
          <w:rFonts w:eastAsia="Calibri"/>
          <w:sz w:val="10"/>
          <w:szCs w:val="10"/>
        </w:rPr>
        <w:t>While many Indigenous groups emphasize sustainable practices and environmental stewardship, there are significant variations in perspectives and approaches</w:t>
      </w:r>
      <w:r w:rsidRPr="00A50503">
        <w:rPr>
          <w:rFonts w:eastAsia="Calibri"/>
          <w:sz w:val="11"/>
          <w:szCs w:val="11"/>
        </w:rPr>
        <w:t xml:space="preserve">. Some </w:t>
      </w:r>
      <w:r w:rsidRPr="00A50503">
        <w:rPr>
          <w:rFonts w:eastAsia="Calibri"/>
          <w:sz w:val="11"/>
          <w:szCs w:val="11"/>
          <w:u w:val="single"/>
        </w:rPr>
        <w:t xml:space="preserve">communities </w:t>
      </w:r>
      <w:r w:rsidRPr="00CF75E2">
        <w:rPr>
          <w:rFonts w:eastAsia="Calibri"/>
          <w:b/>
          <w:bCs/>
          <w:highlight w:val="cyan"/>
          <w:u w:val="single"/>
        </w:rPr>
        <w:t xml:space="preserve">support </w:t>
      </w:r>
      <w:r w:rsidRPr="00CF75E2">
        <w:rPr>
          <w:rFonts w:eastAsia="Calibri"/>
          <w:highlight w:val="cyan"/>
          <w:u w:val="single"/>
        </w:rPr>
        <w:t xml:space="preserve">resource </w:t>
      </w:r>
      <w:r w:rsidRPr="00CF75E2">
        <w:rPr>
          <w:rFonts w:eastAsia="Calibri"/>
          <w:b/>
          <w:bCs/>
          <w:highlight w:val="cyan"/>
          <w:u w:val="single"/>
        </w:rPr>
        <w:t>extraction projects like oil, gas, and mining for economic benefits</w:t>
      </w:r>
      <w:r w:rsidRPr="00A50503">
        <w:rPr>
          <w:rFonts w:eastAsia="Calibri"/>
        </w:rPr>
        <w:t xml:space="preserve">, </w:t>
      </w:r>
      <w:r w:rsidRPr="00A50503">
        <w:rPr>
          <w:rFonts w:eastAsia="Calibri"/>
          <w:sz w:val="10"/>
          <w:szCs w:val="10"/>
        </w:rPr>
        <w:t xml:space="preserve">while others strongly oppose such activities to protect their lands and cultural heritage. These differences highlight that Indigenous knowledge systems are not monolithic but are shaped by distinct cultural, economic, and environmental </w:t>
      </w:r>
      <w:proofErr w:type="spellStart"/>
      <w:r w:rsidRPr="00A50503">
        <w:rPr>
          <w:rFonts w:eastAsia="Calibri"/>
          <w:sz w:val="10"/>
          <w:szCs w:val="10"/>
        </w:rPr>
        <w:t>contexts</w:t>
      </w:r>
      <w:r w:rsidRPr="00CF75E2">
        <w:rPr>
          <w:rFonts w:eastAsia="Calibri"/>
          <w:highlight w:val="cyan"/>
        </w:rPr>
        <w:t>.</w:t>
      </w:r>
      <w:r w:rsidRPr="00CF75E2">
        <w:rPr>
          <w:rFonts w:eastAsia="Calibri"/>
          <w:b/>
          <w:bCs/>
          <w:highlight w:val="cyan"/>
        </w:rPr>
        <w:t>Indigenous</w:t>
      </w:r>
      <w:proofErr w:type="spellEnd"/>
      <w:r w:rsidRPr="00CF75E2">
        <w:rPr>
          <w:rFonts w:eastAsia="Calibri"/>
          <w:b/>
          <w:bCs/>
          <w:highlight w:val="cyan"/>
        </w:rPr>
        <w:t xml:space="preserve"> communities</w:t>
      </w:r>
      <w:r w:rsidRPr="00A50503">
        <w:rPr>
          <w:rFonts w:eastAsia="Calibri"/>
          <w:b/>
          <w:bCs/>
        </w:rPr>
        <w:t xml:space="preserve"> </w:t>
      </w:r>
      <w:r w:rsidRPr="00CF75E2">
        <w:rPr>
          <w:rFonts w:eastAsia="Calibri"/>
          <w:b/>
          <w:bCs/>
          <w:highlight w:val="cyan"/>
        </w:rPr>
        <w:t xml:space="preserve">possess traditional </w:t>
      </w:r>
      <w:r w:rsidRPr="00CF75E2">
        <w:rPr>
          <w:rFonts w:eastAsia="Calibri"/>
          <w:b/>
          <w:bCs/>
          <w:highlight w:val="cyan"/>
          <w:u w:val="single"/>
        </w:rPr>
        <w:t>ecological knowledge essential for sustainably</w:t>
      </w:r>
      <w:r w:rsidRPr="00A50503">
        <w:rPr>
          <w:rFonts w:eastAsia="Calibri"/>
          <w:u w:val="single"/>
        </w:rPr>
        <w:t xml:space="preserve"> understanding and </w:t>
      </w:r>
      <w:r w:rsidRPr="00CF75E2">
        <w:rPr>
          <w:rFonts w:eastAsia="Calibri"/>
          <w:b/>
          <w:bCs/>
          <w:highlight w:val="cyan"/>
          <w:u w:val="single"/>
        </w:rPr>
        <w:t>managing Arctic environments</w:t>
      </w:r>
      <w:r w:rsidRPr="00A50503">
        <w:rPr>
          <w:rFonts w:eastAsia="Calibri"/>
        </w:rPr>
        <w:t xml:space="preserve">. Their practices, shaped by an intimate relationship with the surrounding environment, </w:t>
      </w:r>
      <w:r w:rsidRPr="00CF75E2">
        <w:rPr>
          <w:rFonts w:eastAsia="Calibri"/>
          <w:highlight w:val="cyan"/>
        </w:rPr>
        <w:t>emphasizing long-term sustainability</w:t>
      </w:r>
      <w:r w:rsidRPr="00A50503">
        <w:rPr>
          <w:rFonts w:eastAsia="Calibri"/>
        </w:rPr>
        <w:t xml:space="preserve">. </w:t>
      </w:r>
      <w:r w:rsidRPr="00A50503">
        <w:rPr>
          <w:rFonts w:eastAsia="Calibri"/>
          <w:sz w:val="16"/>
          <w:szCs w:val="16"/>
        </w:rPr>
        <w:t>Most Indigenous governance systems prioritize community well-being and environmental stewardship, making them natural allies in climate resilience efforts.6) In this sense, Indigenous knowledge systems are crucial for safeguarding biodiversity and ecosystem services.7)</w:t>
      </w:r>
    </w:p>
    <w:p w14:paraId="2F574C0F" w14:textId="77777777" w:rsidR="007B60BE" w:rsidRPr="00A50503" w:rsidRDefault="007B60BE" w:rsidP="007B60BE">
      <w:pPr>
        <w:rPr>
          <w:rFonts w:eastAsia="Calibri"/>
          <w:sz w:val="16"/>
          <w:szCs w:val="16"/>
        </w:rPr>
      </w:pPr>
    </w:p>
    <w:p w14:paraId="430DA481" w14:textId="77777777" w:rsidR="007B60BE" w:rsidRPr="00A50503" w:rsidRDefault="007B60BE" w:rsidP="00CF75E2">
      <w:pPr>
        <w:pStyle w:val="Heading4"/>
        <w:rPr>
          <w:rFonts w:eastAsia="DengXian Light"/>
        </w:rPr>
      </w:pPr>
      <w:r w:rsidRPr="00A50503">
        <w:rPr>
          <w:rFonts w:eastAsia="DengXian Light"/>
        </w:rPr>
        <w:t xml:space="preserve">And, the </w:t>
      </w:r>
      <w:proofErr w:type="spellStart"/>
      <w:r w:rsidRPr="00A50503">
        <w:rPr>
          <w:rFonts w:eastAsia="DengXian Light"/>
        </w:rPr>
        <w:t>Iñupiat</w:t>
      </w:r>
      <w:proofErr w:type="spellEnd"/>
      <w:r w:rsidRPr="00A50503">
        <w:rPr>
          <w:rFonts w:eastAsia="DengXian Light"/>
        </w:rPr>
        <w:t xml:space="preserve"> in Alaska have already led drilling efforts – indigenous inclusion improves arctic oil extraction </w:t>
      </w:r>
    </w:p>
    <w:p w14:paraId="7D6CC685" w14:textId="77777777" w:rsidR="007B60BE" w:rsidRPr="00A50503" w:rsidRDefault="007B60BE" w:rsidP="007B60BE">
      <w:pPr>
        <w:rPr>
          <w:rFonts w:eastAsia="Calibri"/>
        </w:rPr>
      </w:pPr>
      <w:r w:rsidRPr="00A50503">
        <w:rPr>
          <w:rFonts w:eastAsia="Calibri"/>
        </w:rPr>
        <w:t xml:space="preserve">Mia </w:t>
      </w:r>
      <w:r w:rsidRPr="00A50503">
        <w:rPr>
          <w:rFonts w:eastAsia="DengXian Light"/>
          <w:b/>
          <w:iCs/>
          <w:sz w:val="26"/>
        </w:rPr>
        <w:t xml:space="preserve">Bennett 21 </w:t>
      </w:r>
      <w:r w:rsidRPr="00A50503">
        <w:rPr>
          <w:rFonts w:eastAsia="Calibri"/>
        </w:rPr>
        <w:t>(Mia Bennett, Associate Professor (Political Geography &amp; Critical Remote Sensing), Department of Geography, University of Washington; PhD in Geography from UCLA (NSF Graduate Research Fellow), MPhil in Polar Studies from Scott Polar Research Institute, University of Cambridge (Gates Scholar), BA in Political Science &amp; European Studies from UCLA; former Assistant Professor at University of Hong Kong, Visiting Fellow at Heidelberg’s Centre for Apocalyptic and Post</w:t>
      </w:r>
      <w:r w:rsidRPr="00A50503">
        <w:rPr>
          <w:rFonts w:ascii="Cambria Math" w:eastAsia="Calibri" w:hAnsi="Cambria Math" w:cs="Cambria Math"/>
        </w:rPr>
        <w:t>‑</w:t>
      </w:r>
      <w:r w:rsidRPr="00A50503">
        <w:rPr>
          <w:rFonts w:eastAsia="Calibri"/>
        </w:rPr>
        <w:t>Apocalyptic Studies, and Doris Zimmern HKU–Cambridge Hughes Hall Fellow at Cambridge. “Can oil development work for Indigenous Peoples? Views from Borneo and Alaska”, https://www.regionalstudies.org/rsa-blog/can-oil-development-work-for-indigenous-peoples-views-from-borneo-and-alaska/)</w:t>
      </w:r>
    </w:p>
    <w:p w14:paraId="5108DE77" w14:textId="77777777" w:rsidR="007B60BE" w:rsidRPr="00A50503" w:rsidRDefault="007B60BE" w:rsidP="007B60BE">
      <w:pPr>
        <w:rPr>
          <w:rFonts w:eastAsia="Calibri"/>
          <w:sz w:val="16"/>
        </w:rPr>
      </w:pPr>
      <w:r w:rsidRPr="00A50503">
        <w:rPr>
          <w:rFonts w:eastAsia="Calibri"/>
          <w:sz w:val="16"/>
        </w:rPr>
        <w:t xml:space="preserve">On Alaska’s North Slope, </w:t>
      </w:r>
      <w:r w:rsidRPr="00A50503">
        <w:rPr>
          <w:rFonts w:eastAsia="Calibri"/>
          <w:u w:val="single"/>
        </w:rPr>
        <w:t xml:space="preserve">many </w:t>
      </w:r>
      <w:r w:rsidRPr="00A50503">
        <w:rPr>
          <w:rFonts w:eastAsia="Calibri"/>
          <w:sz w:val="24"/>
          <w:szCs w:val="24"/>
          <w:u w:val="single"/>
        </w:rPr>
        <w:t xml:space="preserve">of </w:t>
      </w:r>
      <w:r w:rsidRPr="00A50503">
        <w:rPr>
          <w:rFonts w:eastAsia="Calibri"/>
          <w:b/>
          <w:bCs/>
          <w:sz w:val="24"/>
          <w:szCs w:val="24"/>
          <w:u w:val="single"/>
        </w:rPr>
        <w:t xml:space="preserve">the native </w:t>
      </w:r>
      <w:proofErr w:type="spellStart"/>
      <w:r w:rsidRPr="00A50503">
        <w:rPr>
          <w:rFonts w:eastAsia="Calibri"/>
          <w:b/>
          <w:bCs/>
          <w:sz w:val="24"/>
          <w:szCs w:val="24"/>
          <w:u w:val="single"/>
        </w:rPr>
        <w:t>Iñupiat</w:t>
      </w:r>
      <w:proofErr w:type="spellEnd"/>
      <w:r w:rsidRPr="00A50503">
        <w:rPr>
          <w:rFonts w:eastAsia="Calibri"/>
          <w:b/>
          <w:bCs/>
          <w:sz w:val="24"/>
          <w:szCs w:val="24"/>
          <w:u w:val="single"/>
        </w:rPr>
        <w:t xml:space="preserve"> do </w:t>
      </w:r>
      <w:proofErr w:type="spellStart"/>
      <w:r w:rsidRPr="00A50503">
        <w:rPr>
          <w:rFonts w:eastAsia="Calibri"/>
          <w:b/>
          <w:bCs/>
          <w:sz w:val="24"/>
          <w:szCs w:val="24"/>
          <w:u w:val="single"/>
        </w:rPr>
        <w:t>favour</w:t>
      </w:r>
      <w:proofErr w:type="spellEnd"/>
      <w:r w:rsidRPr="00A50503">
        <w:rPr>
          <w:rFonts w:eastAsia="Calibri"/>
          <w:b/>
          <w:bCs/>
          <w:sz w:val="24"/>
          <w:szCs w:val="24"/>
          <w:u w:val="single"/>
        </w:rPr>
        <w:t xml:space="preserve"> drilling</w:t>
      </w:r>
      <w:r w:rsidRPr="00A50503">
        <w:rPr>
          <w:rFonts w:eastAsia="Calibri"/>
          <w:sz w:val="24"/>
          <w:szCs w:val="24"/>
          <w:u w:val="single"/>
        </w:rPr>
        <w:t xml:space="preserve"> </w:t>
      </w:r>
      <w:r w:rsidRPr="00A50503">
        <w:rPr>
          <w:rFonts w:eastAsia="Calibri"/>
          <w:u w:val="single"/>
        </w:rPr>
        <w:t>both because they view their traditional practices as able to coexist alongside industry</w:t>
      </w:r>
      <w:r w:rsidRPr="00A50503">
        <w:rPr>
          <w:rFonts w:eastAsia="Calibri"/>
          <w:sz w:val="16"/>
        </w:rPr>
        <w:t xml:space="preserve">, and also because the institutional framework keeps many of the revenues within local communities. Thanks to ANCSA, a significant proportion of revenues from oil extraction funnel into Native communities (Huskey, 2018) although there </w:t>
      </w:r>
      <w:r w:rsidRPr="00A50503">
        <w:rPr>
          <w:rFonts w:eastAsia="Calibri"/>
          <w:u w:val="single"/>
        </w:rPr>
        <w:t xml:space="preserve">are heated debates over the fairness of the distribution of those revenues. Soon after ANCSA, </w:t>
      </w:r>
      <w:proofErr w:type="spellStart"/>
      <w:r w:rsidRPr="00A50503">
        <w:rPr>
          <w:rFonts w:eastAsia="Calibri"/>
          <w:u w:val="single"/>
        </w:rPr>
        <w:t>Iñupiat</w:t>
      </w:r>
      <w:proofErr w:type="spellEnd"/>
      <w:r w:rsidRPr="00A50503">
        <w:rPr>
          <w:rFonts w:eastAsia="Calibri"/>
          <w:u w:val="single"/>
        </w:rPr>
        <w:t xml:space="preserve"> leaders also pushed to establish their own municipal government, the North Slope Borough, which is able to tax the oil industry</w:t>
      </w:r>
      <w:r w:rsidRPr="00A50503">
        <w:rPr>
          <w:rFonts w:eastAsia="Calibri"/>
          <w:sz w:val="16"/>
        </w:rPr>
        <w:t xml:space="preserve">. In turn, </w:t>
      </w:r>
      <w:r w:rsidRPr="00A50503">
        <w:rPr>
          <w:rFonts w:eastAsia="Calibri"/>
          <w:u w:val="single"/>
        </w:rPr>
        <w:t xml:space="preserve">these taxes subsidize modern schools and developments like the impressive </w:t>
      </w:r>
      <w:proofErr w:type="spellStart"/>
      <w:r w:rsidRPr="00A50503">
        <w:rPr>
          <w:rFonts w:eastAsia="Calibri"/>
          <w:u w:val="single"/>
        </w:rPr>
        <w:t>Iñupiat</w:t>
      </w:r>
      <w:proofErr w:type="spellEnd"/>
      <w:r w:rsidRPr="00A50503">
        <w:rPr>
          <w:rFonts w:eastAsia="Calibri"/>
          <w:u w:val="single"/>
        </w:rPr>
        <w:t xml:space="preserve"> Heritage Center in </w:t>
      </w:r>
      <w:proofErr w:type="spellStart"/>
      <w:r w:rsidRPr="00A50503">
        <w:rPr>
          <w:rFonts w:eastAsia="Calibri"/>
          <w:u w:val="single"/>
        </w:rPr>
        <w:t>Utqiaġvik</w:t>
      </w:r>
      <w:proofErr w:type="spellEnd"/>
      <w:r w:rsidRPr="00A50503">
        <w:rPr>
          <w:rFonts w:eastAsia="Calibri"/>
          <w:u w:val="single"/>
        </w:rPr>
        <w:t>, the North Slope’s largest settlement</w:t>
      </w:r>
      <w:r w:rsidRPr="00A50503">
        <w:rPr>
          <w:rFonts w:eastAsia="Calibri"/>
          <w:sz w:val="16"/>
        </w:rPr>
        <w:t>. Each year, whaling crews prepare their boats at the center, which also hosts permanent displays celebrating the region’s rich history. One individual said to me, “We need development to continue because we don’t want our culture to go extinct.”</w:t>
      </w:r>
    </w:p>
    <w:p w14:paraId="5C4B68B3" w14:textId="77777777" w:rsidR="007B60BE" w:rsidRPr="00A50503" w:rsidRDefault="007B60BE" w:rsidP="007B60BE">
      <w:pPr>
        <w:rPr>
          <w:rFonts w:eastAsia="Calibri"/>
          <w:sz w:val="16"/>
        </w:rPr>
      </w:pPr>
      <w:r w:rsidRPr="00A50503">
        <w:rPr>
          <w:rFonts w:eastAsia="Calibri"/>
          <w:sz w:val="16"/>
        </w:rPr>
        <w:t>To some individuals, then</w:t>
      </w:r>
      <w:r w:rsidRPr="00A50503">
        <w:rPr>
          <w:rFonts w:eastAsia="Calibri"/>
          <w:u w:val="single"/>
        </w:rPr>
        <w:t xml:space="preserve">, traditional livelihoods have come to depend on the oil industry. </w:t>
      </w:r>
      <w:r w:rsidRPr="00A50503">
        <w:rPr>
          <w:rFonts w:eastAsia="Calibri"/>
          <w:sz w:val="16"/>
        </w:rPr>
        <w:t>This idea might seem paradoxical, but in a way, even though the extraction of fossil fuels causes myriad negative impacts on the environment and health, ANCSA and the North Slope Borough’s taxation powers have together helped ensure that at least some of the benefits of extraction stay within the community. Back in Borneo, when I asked one Penan activist what he thought the biggest threat to his people’s land rights was, he responded, “The law itself.” Its lack of clarity allows regulations to be manipulated to undermine Penan rights, even customary ones, he elaborated.</w:t>
      </w:r>
    </w:p>
    <w:p w14:paraId="53FC8354" w14:textId="77777777" w:rsidR="007B60BE" w:rsidRPr="00A50503" w:rsidRDefault="007B60BE" w:rsidP="007B60BE">
      <w:pPr>
        <w:rPr>
          <w:rFonts w:eastAsia="Calibri"/>
          <w:sz w:val="16"/>
        </w:rPr>
      </w:pPr>
      <w:r w:rsidRPr="00A50503">
        <w:rPr>
          <w:rFonts w:eastAsia="Calibri"/>
          <w:sz w:val="16"/>
        </w:rPr>
        <w:t>Even in Alaska, however, laws that help locals capture the proceeds of resource development can have pernicious effects</w:t>
      </w:r>
      <w:r w:rsidRPr="00A50503">
        <w:rPr>
          <w:rFonts w:eastAsia="Calibri"/>
          <w:u w:val="single"/>
        </w:rPr>
        <w:t>. ANCSA has contributed to higher social inequality and unsustainable resource development in places like Southeast Alaska, where the old growth temperate rainforest has been clear-cut (Dombrowski, 2007)</w:t>
      </w:r>
      <w:r w:rsidRPr="00A50503">
        <w:rPr>
          <w:rFonts w:eastAsia="Calibri"/>
          <w:sz w:val="16"/>
        </w:rPr>
        <w:t xml:space="preserve">. In my own encounters, one young man recounted – with enthusiasm rather than sadness – memories of how the oil well where he worked was where his grandparents had been born many decades ago, when it was just tundra. </w:t>
      </w:r>
    </w:p>
    <w:p w14:paraId="1947015D" w14:textId="77777777" w:rsidR="007B60BE" w:rsidRPr="00A50503" w:rsidRDefault="007B60BE" w:rsidP="007B60BE">
      <w:pPr>
        <w:rPr>
          <w:rFonts w:eastAsia="Calibri"/>
          <w:sz w:val="16"/>
        </w:rPr>
      </w:pPr>
      <w:r w:rsidRPr="00A50503">
        <w:rPr>
          <w:rFonts w:eastAsia="Calibri"/>
          <w:sz w:val="16"/>
        </w:rPr>
        <w:t xml:space="preserve">In both Borneo and Alaska, development has arrived. Neither the Penan nor the </w:t>
      </w:r>
      <w:proofErr w:type="spellStart"/>
      <w:r w:rsidRPr="00A50503">
        <w:rPr>
          <w:rFonts w:eastAsia="Calibri"/>
          <w:sz w:val="16"/>
        </w:rPr>
        <w:t>Iñupiat</w:t>
      </w:r>
      <w:proofErr w:type="spellEnd"/>
      <w:r w:rsidRPr="00A50503">
        <w:rPr>
          <w:rFonts w:eastAsia="Calibri"/>
          <w:sz w:val="16"/>
        </w:rPr>
        <w:t xml:space="preserve"> will return to their nomadic ways. Networks of pipelines cover the Alaskan tundra, while in Borneo, gridded oil palm plantations run right up against the rough edges of the dense, tangled jungle. Still, despite development, the land continues to hold special meaning. One Penan man described, “To me, the land is much more than the timber. It’s a culture, its music to the soul and it also sort of scenery that you can draw for yourself. It’s a lifeline for the Penan.” Ensuring that the people who live on the land maintain the right to draw the scenery for themselves, so to speak, and realize the futures they envision – whether or not development is involved – critically depends on strong legal frameworks.</w:t>
      </w:r>
    </w:p>
    <w:p w14:paraId="540C0A13" w14:textId="77777777" w:rsidR="007B60BE" w:rsidRPr="00A50503" w:rsidRDefault="007B60BE" w:rsidP="007B60BE">
      <w:pPr>
        <w:rPr>
          <w:rFonts w:eastAsia="Calibri"/>
          <w:sz w:val="16"/>
        </w:rPr>
      </w:pPr>
      <w:r w:rsidRPr="00A50503">
        <w:rPr>
          <w:rFonts w:eastAsia="Calibri"/>
          <w:sz w:val="16"/>
        </w:rPr>
        <w:t>Nevertheless, laws that promote the local accumulation of capital from resource extraction may enhance support for and hasten the very processes of development that reconfigure people’s relationship to the land. As Indigenous Peoples gain more rights around the world (</w:t>
      </w:r>
      <w:proofErr w:type="spellStart"/>
      <w:r w:rsidRPr="00A50503">
        <w:rPr>
          <w:rFonts w:eastAsia="Calibri"/>
          <w:sz w:val="16"/>
        </w:rPr>
        <w:t>O’Faircheallaigh</w:t>
      </w:r>
      <w:proofErr w:type="spellEnd"/>
      <w:r w:rsidRPr="00A50503">
        <w:rPr>
          <w:rFonts w:eastAsia="Calibri"/>
          <w:sz w:val="16"/>
        </w:rPr>
        <w:t xml:space="preserve">, 2013), their relationship to the land and the law will undoubtedly change. </w:t>
      </w:r>
      <w:r w:rsidRPr="00A50503">
        <w:rPr>
          <w:rFonts w:eastAsia="Calibri"/>
          <w:u w:val="single"/>
        </w:rPr>
        <w:t>Examining the consequences of these shifts to the legal and environmental landscapes will require further research conducted in partnership with local communities, with results compared across regions</w:t>
      </w:r>
      <w:r w:rsidRPr="00A50503">
        <w:rPr>
          <w:rFonts w:eastAsia="Calibri"/>
          <w:sz w:val="16"/>
        </w:rPr>
        <w:t xml:space="preserve"> (e.g. Haley, 2004). Asia and the Arctic are far apart, but comparing the experiences of Indigenous Peoples in the face of global resource development may spotlight successful policies and practices that can potentially be transferred across continents.</w:t>
      </w:r>
    </w:p>
    <w:p w14:paraId="6CEB6B11" w14:textId="77777777" w:rsidR="007B60BE" w:rsidRDefault="007B60BE" w:rsidP="007B60BE">
      <w:pPr>
        <w:rPr>
          <w:rStyle w:val="StyleUnderline"/>
        </w:rPr>
      </w:pPr>
    </w:p>
    <w:p w14:paraId="1E776829" w14:textId="77777777" w:rsidR="007B60BE" w:rsidRDefault="007B60BE" w:rsidP="00CF75E2">
      <w:pPr>
        <w:pStyle w:val="Heading3"/>
      </w:pPr>
      <w:r>
        <w:t>Solvency---Co-Management Key---2AC</w:t>
      </w:r>
    </w:p>
    <w:p w14:paraId="65E39F78" w14:textId="77777777" w:rsidR="007B60BE" w:rsidRPr="00A50503" w:rsidRDefault="007B60BE" w:rsidP="00CF75E2">
      <w:pPr>
        <w:pStyle w:val="Heading4"/>
        <w:rPr>
          <w:rFonts w:eastAsia="DengXian Light"/>
        </w:rPr>
      </w:pPr>
      <w:r w:rsidRPr="00A50503">
        <w:rPr>
          <w:rFonts w:eastAsia="DengXian Light"/>
        </w:rPr>
        <w:t>Paternalistic benefit sharing entrenches Indigenous dependency -- co-managed partnerships are key</w:t>
      </w:r>
    </w:p>
    <w:p w14:paraId="6869AFBC" w14:textId="77777777" w:rsidR="007B60BE" w:rsidRPr="00A50503" w:rsidRDefault="007B60BE" w:rsidP="007B60BE">
      <w:pPr>
        <w:rPr>
          <w:rFonts w:eastAsia="Calibri"/>
        </w:rPr>
      </w:pPr>
      <w:r w:rsidRPr="00A50503">
        <w:rPr>
          <w:rFonts w:eastAsia="Calibri"/>
        </w:rPr>
        <w:t xml:space="preserve">Maria </w:t>
      </w:r>
      <w:r w:rsidRPr="00A50503">
        <w:rPr>
          <w:rFonts w:eastAsia="DengXian Light"/>
          <w:b/>
          <w:iCs/>
          <w:sz w:val="26"/>
        </w:rPr>
        <w:t>Tysiachinouk</w:t>
      </w:r>
      <w:r w:rsidRPr="00A50503">
        <w:rPr>
          <w:rFonts w:eastAsia="Calibri"/>
        </w:rPr>
        <w:t xml:space="preserve"> </w:t>
      </w:r>
      <w:r w:rsidRPr="00A50503">
        <w:rPr>
          <w:rFonts w:eastAsia="DengXian Light"/>
          <w:b/>
          <w:iCs/>
          <w:sz w:val="26"/>
        </w:rPr>
        <w:t>&amp;</w:t>
      </w:r>
      <w:r w:rsidRPr="00A50503">
        <w:rPr>
          <w:rFonts w:eastAsia="Calibri"/>
        </w:rPr>
        <w:t xml:space="preserve"> Andrey </w:t>
      </w:r>
      <w:r w:rsidRPr="00A50503">
        <w:rPr>
          <w:rFonts w:eastAsia="DengXian Light"/>
          <w:b/>
          <w:iCs/>
          <w:sz w:val="26"/>
        </w:rPr>
        <w:t>Petrov</w:t>
      </w:r>
      <w:r w:rsidRPr="00A50503">
        <w:rPr>
          <w:rFonts w:eastAsia="Calibri"/>
        </w:rPr>
        <w:t xml:space="preserve"> </w:t>
      </w:r>
      <w:r w:rsidRPr="00A50503">
        <w:rPr>
          <w:rFonts w:eastAsia="DengXian Light"/>
          <w:b/>
          <w:iCs/>
          <w:sz w:val="26"/>
        </w:rPr>
        <w:t>18</w:t>
      </w:r>
      <w:r w:rsidRPr="00A50503">
        <w:rPr>
          <w:rFonts w:eastAsia="Calibri"/>
        </w:rPr>
        <w:t xml:space="preserve">. Maria S. Tysiachniouk is an expert in Arctic governance and indigenous rights, affiliated with the Centre for Independent Social Research in St. Petersburg and formerly the Environmental Policy Group at Wageningen University. Andrey N. Petrov is Professor of Geography at the University of Northern Iowa, where he directs the </w:t>
      </w:r>
      <w:proofErr w:type="spellStart"/>
      <w:r w:rsidRPr="00A50503">
        <w:rPr>
          <w:rFonts w:eastAsia="Calibri"/>
        </w:rPr>
        <w:t>ARCTICenter</w:t>
      </w:r>
      <w:proofErr w:type="spellEnd"/>
      <w:r w:rsidRPr="00A50503">
        <w:rPr>
          <w:rFonts w:eastAsia="Calibri"/>
        </w:rPr>
        <w:t xml:space="preserve"> and </w:t>
      </w:r>
      <w:proofErr w:type="spellStart"/>
      <w:r w:rsidRPr="00A50503">
        <w:rPr>
          <w:rFonts w:eastAsia="Calibri"/>
        </w:rPr>
        <w:t>GeoTREE</w:t>
      </w:r>
      <w:proofErr w:type="spellEnd"/>
      <w:r w:rsidRPr="00A50503">
        <w:rPr>
          <w:rFonts w:eastAsia="Calibri"/>
        </w:rPr>
        <w:t xml:space="preserve"> Center, and holds dual </w:t>
      </w:r>
      <w:proofErr w:type="spellStart"/>
      <w:r w:rsidRPr="00A50503">
        <w:rPr>
          <w:rFonts w:eastAsia="Calibri"/>
        </w:rPr>
        <w:t>Ph.D.s</w:t>
      </w:r>
      <w:proofErr w:type="spellEnd"/>
      <w:r w:rsidRPr="00A50503">
        <w:rPr>
          <w:rFonts w:eastAsia="Calibri"/>
        </w:rPr>
        <w:t xml:space="preserve"> in Economic Geography/GIS (University of Toronto) and Spatial Demography (Herzen University), “Benefit sharing in the Arctic energy sector: Perspectives on corporate policies and practices in Northern Russia and Alaska” Science direct 5-2018. https://www.sciencedirect.com/science/article/pii/S2214629617303420</w:t>
      </w:r>
    </w:p>
    <w:p w14:paraId="3987A3C7" w14:textId="77777777" w:rsidR="007B60BE" w:rsidRPr="00A50503" w:rsidRDefault="007B60BE" w:rsidP="007B60BE">
      <w:pPr>
        <w:rPr>
          <w:rFonts w:eastAsia="Calibri"/>
        </w:rPr>
      </w:pPr>
      <w:r w:rsidRPr="00CF75E2">
        <w:rPr>
          <w:rFonts w:eastAsia="Calibri"/>
          <w:b/>
          <w:bCs/>
          <w:highlight w:val="cyan"/>
          <w:u w:val="single"/>
        </w:rPr>
        <w:t>The state usually dominates in this mode:</w:t>
      </w:r>
      <w:r w:rsidRPr="00A50503">
        <w:rPr>
          <w:rFonts w:eastAsia="Calibri"/>
          <w:b/>
          <w:bCs/>
          <w:u w:val="single"/>
        </w:rPr>
        <w:t xml:space="preserve"> </w:t>
      </w:r>
      <w:r w:rsidRPr="00CF75E2">
        <w:rPr>
          <w:rFonts w:eastAsia="Calibri"/>
          <w:highlight w:val="cyan"/>
        </w:rPr>
        <w:t>it</w:t>
      </w:r>
      <w:r w:rsidRPr="00A50503">
        <w:rPr>
          <w:rFonts w:eastAsia="Calibri"/>
        </w:rPr>
        <w:t xml:space="preserve"> defines, monitors, and </w:t>
      </w:r>
      <w:r w:rsidRPr="00CF75E2">
        <w:rPr>
          <w:rFonts w:eastAsia="Calibri"/>
          <w:highlight w:val="cyan"/>
        </w:rPr>
        <w:t>intervenes in</w:t>
      </w:r>
      <w:r w:rsidRPr="00A50503">
        <w:rPr>
          <w:rFonts w:eastAsia="Calibri"/>
        </w:rPr>
        <w:t xml:space="preserve"> companies’ </w:t>
      </w:r>
      <w:r w:rsidRPr="00CF75E2">
        <w:rPr>
          <w:rFonts w:eastAsia="Calibri"/>
          <w:highlight w:val="cyan"/>
        </w:rPr>
        <w:t>policies and practices.</w:t>
      </w:r>
      <w:r w:rsidRPr="00A50503">
        <w:rPr>
          <w:rFonts w:eastAsia="Calibri"/>
        </w:rPr>
        <w:t xml:space="preserve"> In some cases in Russia it represents both sides of stakeholders: a state-run company and a regional government</w:t>
      </w:r>
      <w:r w:rsidRPr="00CF75E2">
        <w:rPr>
          <w:rFonts w:eastAsia="Calibri"/>
          <w:highlight w:val="cyan"/>
        </w:rPr>
        <w:t xml:space="preserve">. </w:t>
      </w:r>
      <w:r w:rsidRPr="00CF75E2">
        <w:rPr>
          <w:rFonts w:eastAsia="Calibri"/>
          <w:highlight w:val="cyan"/>
          <w:u w:val="single"/>
        </w:rPr>
        <w:t>The company</w:t>
      </w:r>
      <w:r w:rsidRPr="00A50503">
        <w:rPr>
          <w:rFonts w:eastAsia="Calibri"/>
          <w:u w:val="single"/>
        </w:rPr>
        <w:t xml:space="preserve"> either (partially) </w:t>
      </w:r>
      <w:r w:rsidRPr="00CF75E2">
        <w:rPr>
          <w:rFonts w:eastAsia="Calibri"/>
          <w:highlight w:val="cyan"/>
          <w:u w:val="single"/>
        </w:rPr>
        <w:t>takes a role</w:t>
      </w:r>
      <w:r w:rsidRPr="00A50503">
        <w:rPr>
          <w:rFonts w:eastAsia="Calibri"/>
          <w:u w:val="single"/>
        </w:rPr>
        <w:t xml:space="preserve"> of the state or contributes significantly to some </w:t>
      </w:r>
      <w:r w:rsidRPr="00CF75E2">
        <w:rPr>
          <w:rFonts w:eastAsia="Calibri"/>
          <w:highlight w:val="cyan"/>
          <w:u w:val="single"/>
        </w:rPr>
        <w:t>elements of state support to local communities and Indigenous peoples.</w:t>
      </w:r>
      <w:r w:rsidRPr="00A50503">
        <w:rPr>
          <w:rFonts w:eastAsia="Calibri"/>
        </w:rPr>
        <w:t xml:space="preserve"> </w:t>
      </w:r>
      <w:r w:rsidRPr="00A50503">
        <w:rPr>
          <w:rFonts w:eastAsia="Calibri"/>
          <w:b/>
          <w:bCs/>
          <w:u w:val="single"/>
        </w:rPr>
        <w:t xml:space="preserve">The </w:t>
      </w:r>
      <w:r w:rsidRPr="00CF75E2">
        <w:rPr>
          <w:rFonts w:eastAsia="Calibri"/>
          <w:b/>
          <w:bCs/>
          <w:highlight w:val="cyan"/>
          <w:u w:val="single"/>
        </w:rPr>
        <w:t>latter parties have a very limited ability to control the nature, types, and delivery of benefits.</w:t>
      </w:r>
      <w:r w:rsidRPr="00A50503">
        <w:rPr>
          <w:rFonts w:eastAsia="Calibri"/>
          <w:b/>
          <w:bCs/>
          <w:u w:val="single"/>
        </w:rPr>
        <w:t xml:space="preserve"> I</w:t>
      </w:r>
      <w:r w:rsidRPr="00A50503">
        <w:rPr>
          <w:rFonts w:eastAsia="Calibri"/>
        </w:rPr>
        <w:t xml:space="preserve">n Russia, the </w:t>
      </w:r>
      <w:r w:rsidRPr="00CF75E2">
        <w:rPr>
          <w:rFonts w:eastAsia="Calibri"/>
          <w:highlight w:val="cyan"/>
        </w:rPr>
        <w:t>paternalistic mode</w:t>
      </w:r>
      <w:r w:rsidRPr="00A50503">
        <w:rPr>
          <w:rFonts w:eastAsia="Calibri"/>
        </w:rPr>
        <w:t xml:space="preserve"> is </w:t>
      </w:r>
      <w:r w:rsidRPr="00CF75E2">
        <w:rPr>
          <w:rFonts w:eastAsia="Calibri"/>
          <w:highlight w:val="cyan"/>
        </w:rPr>
        <w:t>rooted in</w:t>
      </w:r>
      <w:r w:rsidRPr="00A50503">
        <w:rPr>
          <w:rFonts w:eastAsia="Calibri"/>
        </w:rPr>
        <w:t xml:space="preserve"> the </w:t>
      </w:r>
      <w:r w:rsidRPr="00CF75E2">
        <w:rPr>
          <w:rFonts w:eastAsia="Calibri"/>
          <w:highlight w:val="cyan"/>
        </w:rPr>
        <w:t>Soviet legacy</w:t>
      </w:r>
      <w:r w:rsidRPr="00A50503">
        <w:rPr>
          <w:rFonts w:eastAsia="Calibri"/>
        </w:rPr>
        <w:t xml:space="preserve"> and often </w:t>
      </w:r>
      <w:r w:rsidRPr="00CF75E2">
        <w:rPr>
          <w:rFonts w:eastAsia="Calibri"/>
          <w:highlight w:val="cyan"/>
          <w:u w:val="single"/>
        </w:rPr>
        <w:t>results in the Indigenous people’s dependency on energy companies</w:t>
      </w:r>
      <w:r w:rsidRPr="00CF75E2">
        <w:rPr>
          <w:rFonts w:eastAsia="Calibri"/>
          <w:highlight w:val="cyan"/>
        </w:rPr>
        <w:t>,</w:t>
      </w:r>
      <w:r w:rsidRPr="00A50503">
        <w:rPr>
          <w:rFonts w:eastAsia="Calibri"/>
        </w:rPr>
        <w:t xml:space="preserve"> which sometimes de facto represents the state. Since the 1990s, the Russian Arctic has been undergoing a transition from state paternalism to corporate paternalism [28]. In Alaska, </w:t>
      </w:r>
      <w:r w:rsidRPr="00CF75E2">
        <w:rPr>
          <w:rFonts w:eastAsia="Calibri"/>
          <w:b/>
          <w:bCs/>
          <w:highlight w:val="cyan"/>
          <w:u w:val="single"/>
        </w:rPr>
        <w:t>paternalism is perceived by scholars and Indigenous people as rooted in colonialism,</w:t>
      </w:r>
      <w:r w:rsidRPr="00CF75E2">
        <w:rPr>
          <w:rFonts w:eastAsia="Calibri"/>
          <w:highlight w:val="cyan"/>
        </w:rPr>
        <w:t xml:space="preserve"> b</w:t>
      </w:r>
      <w:r w:rsidRPr="00A50503">
        <w:rPr>
          <w:rFonts w:eastAsia="Calibri"/>
        </w:rPr>
        <w:t>ut it also is embedded in some distributional practices by municipal and tribal governments.</w:t>
      </w:r>
    </w:p>
    <w:p w14:paraId="23A2D306" w14:textId="77777777" w:rsidR="007B60BE" w:rsidRDefault="007B60BE" w:rsidP="007B60BE">
      <w:pPr>
        <w:rPr>
          <w:rFonts w:eastAsia="Calibri"/>
          <w:b/>
          <w:bCs/>
          <w:u w:val="single"/>
        </w:rPr>
      </w:pPr>
      <w:r w:rsidRPr="00CF75E2">
        <w:rPr>
          <w:rFonts w:eastAsia="Calibri"/>
          <w:highlight w:val="cyan"/>
        </w:rPr>
        <w:t>For example</w:t>
      </w:r>
      <w:r w:rsidRPr="00A50503">
        <w:rPr>
          <w:rFonts w:eastAsia="Calibri"/>
        </w:rPr>
        <w:t xml:space="preserve">, the </w:t>
      </w:r>
      <w:r w:rsidRPr="00CF75E2">
        <w:rPr>
          <w:rFonts w:eastAsia="Calibri"/>
          <w:highlight w:val="cyan"/>
        </w:rPr>
        <w:t>paternalistic mode</w:t>
      </w:r>
      <w:r w:rsidRPr="00A50503">
        <w:rPr>
          <w:rFonts w:eastAsia="Calibri"/>
        </w:rPr>
        <w:t xml:space="preserve"> of benefit sharing arrangements </w:t>
      </w:r>
      <w:r w:rsidRPr="00CF75E2">
        <w:rPr>
          <w:rFonts w:eastAsia="Calibri"/>
          <w:highlight w:val="cyan"/>
        </w:rPr>
        <w:t>can be exemplified</w:t>
      </w:r>
      <w:r w:rsidRPr="00A50503">
        <w:rPr>
          <w:rFonts w:eastAsia="Calibri"/>
        </w:rPr>
        <w:t xml:space="preserve"> using communities </w:t>
      </w:r>
      <w:r w:rsidRPr="00CF75E2">
        <w:rPr>
          <w:rFonts w:eastAsia="Calibri"/>
          <w:highlight w:val="cyan"/>
          <w:u w:val="single"/>
        </w:rPr>
        <w:t>in the Nenets Autonomous District</w:t>
      </w:r>
      <w:r w:rsidRPr="00A50503">
        <w:rPr>
          <w:rFonts w:eastAsia="Calibri"/>
        </w:rPr>
        <w:t xml:space="preserve"> [30]. As a part of the socio-economic agreements between oil companies and the regional government, </w:t>
      </w:r>
      <w:r w:rsidRPr="00CF75E2">
        <w:rPr>
          <w:rFonts w:eastAsia="Calibri"/>
          <w:b/>
          <w:bCs/>
          <w:highlight w:val="cyan"/>
          <w:u w:val="single"/>
        </w:rPr>
        <w:t>the oil-generated funds were distributed to Indigenous communities without control by Indigenous people.</w:t>
      </w:r>
      <w:r w:rsidRPr="00A50503">
        <w:rPr>
          <w:rFonts w:eastAsia="Calibri"/>
          <w:b/>
          <w:bCs/>
        </w:rPr>
        <w:t xml:space="preserve"> </w:t>
      </w:r>
      <w:r w:rsidRPr="00CF75E2">
        <w:rPr>
          <w:rFonts w:eastAsia="Calibri"/>
          <w:b/>
          <w:bCs/>
          <w:highlight w:val="cyan"/>
          <w:u w:val="single"/>
        </w:rPr>
        <w:t>Non-transparent negotiation</w:t>
      </w:r>
      <w:r w:rsidRPr="00A50503">
        <w:rPr>
          <w:rFonts w:eastAsia="Calibri"/>
          <w:b/>
          <w:bCs/>
          <w:u w:val="single"/>
        </w:rPr>
        <w:t xml:space="preserve"> </w:t>
      </w:r>
      <w:r w:rsidRPr="00A50503">
        <w:rPr>
          <w:rFonts w:eastAsia="Calibri"/>
          <w:u w:val="single"/>
        </w:rPr>
        <w:t xml:space="preserve">and top-down execution of the </w:t>
      </w:r>
      <w:r w:rsidRPr="00CF75E2">
        <w:rPr>
          <w:rFonts w:eastAsia="Calibri"/>
          <w:b/>
          <w:bCs/>
          <w:highlight w:val="cyan"/>
          <w:u w:val="single"/>
        </w:rPr>
        <w:t>programs resulted in substandard services,</w:t>
      </w:r>
      <w:r w:rsidRPr="00A50503">
        <w:rPr>
          <w:rFonts w:eastAsia="Calibri"/>
          <w:u w:val="single"/>
        </w:rPr>
        <w:t xml:space="preserve"> such as </w:t>
      </w:r>
      <w:r w:rsidRPr="00CF75E2">
        <w:rPr>
          <w:rFonts w:eastAsia="Calibri"/>
          <w:b/>
          <w:bCs/>
          <w:highlight w:val="cyan"/>
          <w:u w:val="single"/>
        </w:rPr>
        <w:t>inadequate housing provided to Indigenous reindeer herders.</w:t>
      </w:r>
    </w:p>
    <w:p w14:paraId="38865CD4" w14:textId="77777777" w:rsidR="007B60BE" w:rsidRDefault="007B60BE" w:rsidP="00CF75E2">
      <w:pPr>
        <w:pStyle w:val="Heading4"/>
      </w:pPr>
      <w:r>
        <w:t xml:space="preserve">Equitable Benefit Sharing rids mining of </w:t>
      </w:r>
      <w:proofErr w:type="spellStart"/>
      <w:r>
        <w:t>it’s</w:t>
      </w:r>
      <w:proofErr w:type="spellEnd"/>
      <w:r>
        <w:t xml:space="preserve"> negative effects and positively impacts indigenous communities</w:t>
      </w:r>
    </w:p>
    <w:p w14:paraId="15A40E14" w14:textId="77777777" w:rsidR="007B60BE" w:rsidRDefault="007B60BE" w:rsidP="007B60BE">
      <w:proofErr w:type="spellStart"/>
      <w:r w:rsidRPr="00CF75E2">
        <w:rPr>
          <w:rStyle w:val="Style13ptBold"/>
        </w:rPr>
        <w:t>Farmonaut</w:t>
      </w:r>
      <w:proofErr w:type="spellEnd"/>
      <w:r>
        <w:t>, 20</w:t>
      </w:r>
      <w:r w:rsidRPr="00CF75E2">
        <w:rPr>
          <w:rStyle w:val="Style13ptBold"/>
        </w:rPr>
        <w:t>25</w:t>
      </w:r>
      <w:r>
        <w:t xml:space="preserve"> [</w:t>
      </w:r>
      <w:proofErr w:type="spellStart"/>
      <w:r>
        <w:t>Farmonaut</w:t>
      </w:r>
      <w:proofErr w:type="spellEnd"/>
      <w:r>
        <w:t xml:space="preserve"> (no specific authors listed), 2025, </w:t>
      </w:r>
      <w:proofErr w:type="spellStart"/>
      <w:r>
        <w:t>Farmonaut</w:t>
      </w:r>
      <w:proofErr w:type="spellEnd"/>
      <w:r>
        <w:t>, “</w:t>
      </w:r>
      <w:r w:rsidRPr="005D3A95">
        <w:t>Indigenous Rights and Mining: 5 Steps for 2025</w:t>
      </w:r>
      <w:r>
        <w:t xml:space="preserve">,” </w:t>
      </w:r>
      <w:r w:rsidRPr="005D3A95">
        <w:t>https://farmonaut.com/mining/indigenous-rights-and-mining-5-steps-for-2025#:~:text=FPIC%20empowers%20Indigenous%20peoples%20to,prior%20to%20any%20resource%20exploitation</w:t>
      </w:r>
      <w:r>
        <w:t xml:space="preserve">,” accessed 7-18 DG] </w:t>
      </w:r>
    </w:p>
    <w:p w14:paraId="51BCDFAB" w14:textId="77777777" w:rsidR="007B60BE" w:rsidRPr="00D04562" w:rsidRDefault="007B60BE" w:rsidP="007B60BE">
      <w:pPr>
        <w:rPr>
          <w:rStyle w:val="StyleUnderline"/>
        </w:rPr>
      </w:pPr>
      <w:r w:rsidRPr="00D04562">
        <w:rPr>
          <w:rStyle w:val="StyleUnderline"/>
        </w:rPr>
        <w:t>“Over 370 million Indigenous people worldwide manage 25% of Earth’s land, yet face 39% of mining-related conflicts.”</w:t>
      </w:r>
    </w:p>
    <w:p w14:paraId="55DD8B1F" w14:textId="77777777" w:rsidR="007B60BE" w:rsidRPr="009E3C06" w:rsidRDefault="007B60BE" w:rsidP="007B60BE">
      <w:pPr>
        <w:rPr>
          <w:sz w:val="14"/>
        </w:rPr>
      </w:pPr>
      <w:r w:rsidRPr="009E3C06">
        <w:rPr>
          <w:sz w:val="14"/>
        </w:rPr>
        <w:t>Introduction: Navigating Indigenous Rights and Mining in 2025</w:t>
      </w:r>
    </w:p>
    <w:p w14:paraId="2F2F0299" w14:textId="77777777" w:rsidR="007B60BE" w:rsidRPr="009F39A8" w:rsidRDefault="007B60BE" w:rsidP="007B60BE">
      <w:pPr>
        <w:rPr>
          <w:u w:val="single"/>
        </w:rPr>
      </w:pPr>
      <w:r w:rsidRPr="009E3C06">
        <w:rPr>
          <w:sz w:val="14"/>
        </w:rPr>
        <w:t xml:space="preserve">The intersection of Indigenous Rights and Mining remains a critical and complex issue in 2025. As the global demand for minerals essential to the green transition—such as lithium, cobalt, nickel, and rare earth elements—continues to surge, mining projects often unfold within Indigenous territories. </w:t>
      </w:r>
      <w:r w:rsidRPr="00D04562">
        <w:rPr>
          <w:rStyle w:val="StyleUnderline"/>
        </w:rPr>
        <w:t>Here, communities maintain unique cultural, spiritual, and economic ties to their lands, making the balancing act between development, environmental stewardship, and respect for Indigenous sovereignty particularly sensitive.</w:t>
      </w:r>
    </w:p>
    <w:p w14:paraId="3983755C" w14:textId="77777777" w:rsidR="007B60BE" w:rsidRPr="009F39A8" w:rsidRDefault="007B60BE" w:rsidP="007B60BE">
      <w:pPr>
        <w:rPr>
          <w:u w:val="single"/>
        </w:rPr>
      </w:pPr>
      <w:r w:rsidRPr="00D04562">
        <w:rPr>
          <w:rStyle w:val="StyleUnderline"/>
        </w:rPr>
        <w:t xml:space="preserve">Throughout history and into the present, Indigenous Rights and Mining have raised urgent questions about legal protections, environmental impacts, socioeconomic opportunities, and the </w:t>
      </w:r>
      <w:r w:rsidRPr="00D04562">
        <w:rPr>
          <w:rStyle w:val="Emphasis"/>
        </w:rPr>
        <w:t>path to equitable and sustainable resource management</w:t>
      </w:r>
      <w:r w:rsidRPr="00D04562">
        <w:rPr>
          <w:rStyle w:val="StyleUnderline"/>
        </w:rPr>
        <w:t xml:space="preserve">. The challenge lies in achieving meaningful </w:t>
      </w:r>
      <w:r w:rsidRPr="00D04562">
        <w:rPr>
          <w:rStyle w:val="Emphasis"/>
        </w:rPr>
        <w:t>consent</w:t>
      </w:r>
      <w:r w:rsidRPr="00D04562">
        <w:rPr>
          <w:rStyle w:val="StyleUnderline"/>
        </w:rPr>
        <w:t xml:space="preserve">, ensuring that traditional livelihoods are not disrupted, and that communities are </w:t>
      </w:r>
      <w:r w:rsidRPr="00D04562">
        <w:rPr>
          <w:rStyle w:val="Emphasis"/>
        </w:rPr>
        <w:t>true partners</w:t>
      </w:r>
      <w:r w:rsidRPr="00D04562">
        <w:rPr>
          <w:rStyle w:val="StyleUnderline"/>
        </w:rPr>
        <w:t xml:space="preserve"> in </w:t>
      </w:r>
      <w:r w:rsidRPr="00D04562">
        <w:rPr>
          <w:rStyle w:val="Emphasis"/>
        </w:rPr>
        <w:t>decisions</w:t>
      </w:r>
      <w:r w:rsidRPr="00D04562">
        <w:rPr>
          <w:rStyle w:val="StyleUnderline"/>
        </w:rPr>
        <w:t xml:space="preserve"> related to their lands.</w:t>
      </w:r>
    </w:p>
    <w:p w14:paraId="033A12BB" w14:textId="77777777" w:rsidR="007B60BE" w:rsidRPr="009E3C06" w:rsidRDefault="007B60BE" w:rsidP="007B60BE">
      <w:pPr>
        <w:rPr>
          <w:sz w:val="14"/>
        </w:rPr>
      </w:pPr>
      <w:r w:rsidRPr="009E3C06">
        <w:rPr>
          <w:sz w:val="14"/>
        </w:rPr>
        <w:t>This in-depth blog will explore the modern landscape of Indigenous Rights and Mining, examining historical context, legal frameworks, environmental and social impacts, and actionable steps toward equitable, sustainable mining practices for 2025 and beyond.</w:t>
      </w:r>
    </w:p>
    <w:p w14:paraId="65ED4E46" w14:textId="77777777" w:rsidR="007B60BE" w:rsidRPr="009E3C06" w:rsidRDefault="007B60BE" w:rsidP="007B60BE">
      <w:pPr>
        <w:rPr>
          <w:sz w:val="14"/>
        </w:rPr>
      </w:pPr>
      <w:r w:rsidRPr="009E3C06">
        <w:rPr>
          <w:sz w:val="14"/>
        </w:rPr>
        <w:t>Historical Context and Contemporary Challenges of Indigenous Rights and Mining</w:t>
      </w:r>
    </w:p>
    <w:p w14:paraId="5BE0B211" w14:textId="77777777" w:rsidR="007B60BE" w:rsidRPr="009F39A8" w:rsidRDefault="007B60BE" w:rsidP="007B60BE">
      <w:pPr>
        <w:rPr>
          <w:u w:val="single"/>
        </w:rPr>
      </w:pPr>
      <w:r w:rsidRPr="00D04562">
        <w:rPr>
          <w:rStyle w:val="StyleUnderline"/>
        </w:rPr>
        <w:t>Mining has historically proceeded with little regard for Indigenous rights, resulting in widespread displacement, environmental degradation, and social upheaval.</w:t>
      </w:r>
    </w:p>
    <w:p w14:paraId="561C1077" w14:textId="77777777" w:rsidR="007B60BE" w:rsidRPr="009E3C06" w:rsidRDefault="007B60BE" w:rsidP="007B60BE">
      <w:pPr>
        <w:rPr>
          <w:u w:val="single"/>
        </w:rPr>
      </w:pPr>
      <w:r w:rsidRPr="00D04562">
        <w:rPr>
          <w:rStyle w:val="StyleUnderline"/>
        </w:rPr>
        <w:t>Indigenous peoples worldwide have suffered the loss of land, pollution of water sources, and the breakdown of traditional livelihoods dependent upon hunting, fishing, and gathering. Despite key international frameworks such as the United Nations Declaration on the Rights of Indigenous Peoples (UNDRIP), which emphasizes free, prior, and informed consent (FPIC), the reality of implementation remains deeply uneven across regions and countries.</w:t>
      </w:r>
    </w:p>
    <w:p w14:paraId="0DB07A5A" w14:textId="77777777" w:rsidR="007B60BE" w:rsidRPr="009E3C06" w:rsidRDefault="007B60BE" w:rsidP="007B60BE">
      <w:pPr>
        <w:rPr>
          <w:sz w:val="14"/>
        </w:rPr>
      </w:pPr>
      <w:r w:rsidRPr="009E3C06">
        <w:rPr>
          <w:sz w:val="14"/>
        </w:rPr>
        <w:t>Key challenges remain:</w:t>
      </w:r>
    </w:p>
    <w:p w14:paraId="46528F5C" w14:textId="77777777" w:rsidR="007B60BE" w:rsidRPr="00D04562" w:rsidRDefault="007B60BE" w:rsidP="007B60BE">
      <w:pPr>
        <w:rPr>
          <w:rStyle w:val="StyleUnderline"/>
        </w:rPr>
      </w:pPr>
      <w:r w:rsidRPr="00D04562">
        <w:rPr>
          <w:rStyle w:val="Emphasis"/>
        </w:rPr>
        <w:t>Marginalization</w:t>
      </w:r>
      <w:r w:rsidRPr="00D04562">
        <w:rPr>
          <w:rStyle w:val="StyleUnderline"/>
        </w:rPr>
        <w:t xml:space="preserve"> of </w:t>
      </w:r>
      <w:r w:rsidRPr="00D04562">
        <w:rPr>
          <w:rStyle w:val="Emphasis"/>
        </w:rPr>
        <w:t>Indigenous</w:t>
      </w:r>
      <w:r w:rsidRPr="00D04562">
        <w:rPr>
          <w:rStyle w:val="StyleUnderline"/>
        </w:rPr>
        <w:t xml:space="preserve"> </w:t>
      </w:r>
      <w:r w:rsidRPr="00D04562">
        <w:rPr>
          <w:rStyle w:val="Emphasis"/>
        </w:rPr>
        <w:t>voices</w:t>
      </w:r>
      <w:r w:rsidRPr="00D04562">
        <w:rPr>
          <w:rStyle w:val="StyleUnderline"/>
        </w:rPr>
        <w:t xml:space="preserve"> in decision-making processes related to mining permits and operations</w:t>
      </w:r>
    </w:p>
    <w:p w14:paraId="68528CE5" w14:textId="77777777" w:rsidR="007B60BE" w:rsidRPr="009E3C06" w:rsidRDefault="007B60BE" w:rsidP="007B60BE">
      <w:pPr>
        <w:rPr>
          <w:sz w:val="14"/>
        </w:rPr>
      </w:pPr>
      <w:r w:rsidRPr="009E3C06">
        <w:rPr>
          <w:sz w:val="14"/>
        </w:rPr>
        <w:t>Lack of legal recognition and protection of Indigenous land rights</w:t>
      </w:r>
    </w:p>
    <w:p w14:paraId="41F40A2D" w14:textId="77777777" w:rsidR="007B60BE" w:rsidRPr="009E3C06" w:rsidRDefault="007B60BE" w:rsidP="007B60BE">
      <w:pPr>
        <w:rPr>
          <w:sz w:val="14"/>
        </w:rPr>
      </w:pPr>
      <w:r w:rsidRPr="009E3C06">
        <w:rPr>
          <w:sz w:val="14"/>
        </w:rPr>
        <w:t>Environmental harm to water, soil, and biodiversity without meaningful consultation or engagement</w:t>
      </w:r>
    </w:p>
    <w:p w14:paraId="4A374A25" w14:textId="77777777" w:rsidR="007B60BE" w:rsidRPr="009E3C06" w:rsidRDefault="007B60BE" w:rsidP="007B60BE">
      <w:pPr>
        <w:rPr>
          <w:sz w:val="14"/>
        </w:rPr>
      </w:pPr>
      <w:r w:rsidRPr="009E3C06">
        <w:rPr>
          <w:sz w:val="14"/>
        </w:rPr>
        <w:t>Persistent social and economic inequities for many communities despite resource extraction from their territories</w:t>
      </w:r>
    </w:p>
    <w:p w14:paraId="46245990" w14:textId="77777777" w:rsidR="007B60BE" w:rsidRPr="00D04562" w:rsidRDefault="007B60BE" w:rsidP="007B60BE">
      <w:pPr>
        <w:rPr>
          <w:rStyle w:val="StyleUnderline"/>
        </w:rPr>
      </w:pPr>
      <w:r w:rsidRPr="00D04562">
        <w:rPr>
          <w:rStyle w:val="StyleUnderline"/>
        </w:rPr>
        <w:t>In 2025, these challenges have become central to both global sustainability ambitions and ongoing disputes between mining companies, governments, and Indigenous groups. Navigating the path to equitable and sustainable practices is fundamental to the future of Indigenous Rights and Mining.</w:t>
      </w:r>
    </w:p>
    <w:p w14:paraId="7B8CC745" w14:textId="77777777" w:rsidR="007B60BE" w:rsidRPr="009E3C06" w:rsidRDefault="007B60BE" w:rsidP="007B60BE">
      <w:pPr>
        <w:rPr>
          <w:sz w:val="14"/>
        </w:rPr>
      </w:pPr>
      <w:r w:rsidRPr="009E3C06">
        <w:rPr>
          <w:sz w:val="14"/>
        </w:rPr>
        <w:t>Legal and Policy Developments in Mining and Indigenous Rights</w:t>
      </w:r>
    </w:p>
    <w:p w14:paraId="62C599BA" w14:textId="77777777" w:rsidR="007B60BE" w:rsidRPr="009E3C06" w:rsidRDefault="007B60BE" w:rsidP="007B60BE">
      <w:pPr>
        <w:rPr>
          <w:sz w:val="14"/>
        </w:rPr>
      </w:pPr>
      <w:r w:rsidRPr="009E3C06">
        <w:rPr>
          <w:sz w:val="14"/>
        </w:rPr>
        <w:t>Increasing global attention in recent years has led to several countries strengthening legal protections for Indigenous communities in the context of mining. For instance, Canada and Australia have robustly incorporated FPIC principles into their regulatory frameworks, requiring mining companies to consistently engage with Indigenous groups from the very earliest stages of project development.</w:t>
      </w:r>
    </w:p>
    <w:p w14:paraId="51A7518E" w14:textId="77777777" w:rsidR="007B60BE" w:rsidRPr="009E3C06" w:rsidRDefault="007B60BE" w:rsidP="007B60BE">
      <w:pPr>
        <w:rPr>
          <w:sz w:val="14"/>
        </w:rPr>
      </w:pPr>
      <w:r w:rsidRPr="009E3C06">
        <w:rPr>
          <w:sz w:val="14"/>
        </w:rPr>
        <w:t>Other significant policy evolutions include:</w:t>
      </w:r>
    </w:p>
    <w:p w14:paraId="1AF09E63" w14:textId="77777777" w:rsidR="007B60BE" w:rsidRPr="00D04562" w:rsidRDefault="007B60BE" w:rsidP="007B60BE">
      <w:pPr>
        <w:rPr>
          <w:rStyle w:val="StyleUnderline"/>
        </w:rPr>
      </w:pPr>
      <w:r w:rsidRPr="00D04562">
        <w:rPr>
          <w:rStyle w:val="StyleUnderline"/>
        </w:rPr>
        <w:t xml:space="preserve">The adoption of co-management and </w:t>
      </w:r>
      <w:r w:rsidRPr="00D04562">
        <w:rPr>
          <w:rStyle w:val="Emphasis"/>
        </w:rPr>
        <w:t>benefit-sharing</w:t>
      </w:r>
      <w:r w:rsidRPr="00D04562">
        <w:rPr>
          <w:rStyle w:val="StyleUnderline"/>
        </w:rPr>
        <w:t xml:space="preserve"> </w:t>
      </w:r>
      <w:r w:rsidRPr="00D04562">
        <w:rPr>
          <w:rStyle w:val="Emphasis"/>
        </w:rPr>
        <w:t>agreements</w:t>
      </w:r>
      <w:r w:rsidRPr="00D04562">
        <w:rPr>
          <w:rStyle w:val="StyleUnderline"/>
        </w:rPr>
        <w:t xml:space="preserve">—transforming Indigenous peoples from </w:t>
      </w:r>
      <w:r w:rsidRPr="00D04562">
        <w:rPr>
          <w:rStyle w:val="Emphasis"/>
        </w:rPr>
        <w:t>obstacles to partners</w:t>
      </w:r>
      <w:r w:rsidRPr="00D04562">
        <w:rPr>
          <w:rStyle w:val="StyleUnderline"/>
        </w:rPr>
        <w:t xml:space="preserve"> in resource management</w:t>
      </w:r>
    </w:p>
    <w:p w14:paraId="1BF901BA" w14:textId="77777777" w:rsidR="007B60BE" w:rsidRPr="009E3C06" w:rsidRDefault="007B60BE" w:rsidP="007B60BE">
      <w:pPr>
        <w:rPr>
          <w:sz w:val="14"/>
        </w:rPr>
      </w:pPr>
      <w:r w:rsidRPr="009E3C06">
        <w:rPr>
          <w:sz w:val="14"/>
        </w:rPr>
        <w:t>A broader international push for corporate accountability, especially as Environmental, Social, and Governance (ESG) metrics inform investment decisions</w:t>
      </w:r>
    </w:p>
    <w:p w14:paraId="3AC3F42B" w14:textId="77777777" w:rsidR="007B60BE" w:rsidRPr="009E3C06" w:rsidRDefault="007B60BE" w:rsidP="007B60BE">
      <w:pPr>
        <w:rPr>
          <w:sz w:val="14"/>
        </w:rPr>
      </w:pPr>
      <w:r w:rsidRPr="009E3C06">
        <w:rPr>
          <w:sz w:val="14"/>
        </w:rPr>
        <w:t>The rise in Indigenous-led organizations asserting their rights using political and legal tools, including litigation and involvement in global forums</w:t>
      </w:r>
    </w:p>
    <w:p w14:paraId="0A7AE6EC" w14:textId="77777777" w:rsidR="007B60BE" w:rsidRPr="009E3C06" w:rsidRDefault="007B60BE" w:rsidP="007B60BE">
      <w:pPr>
        <w:rPr>
          <w:sz w:val="14"/>
        </w:rPr>
      </w:pPr>
      <w:r w:rsidRPr="009E3C06">
        <w:rPr>
          <w:sz w:val="14"/>
        </w:rPr>
        <w:t>Increased scrutiny and enforcement mechanisms around responsible mining practices for sustainable development</w:t>
      </w:r>
    </w:p>
    <w:p w14:paraId="27F9A249" w14:textId="77777777" w:rsidR="007B60BE" w:rsidRPr="00D04562" w:rsidRDefault="007B60BE" w:rsidP="007B60BE">
      <w:pPr>
        <w:rPr>
          <w:u w:val="single"/>
        </w:rPr>
      </w:pPr>
      <w:r w:rsidRPr="00D04562">
        <w:rPr>
          <w:rStyle w:val="StyleUnderline"/>
        </w:rPr>
        <w:t>Despite these advances, implementation of FPIC, fair benefit-sharing, and environmental protections remain uneven, with many communities still exposed to harm, displacement, and exclusion from meaningful participation.</w:t>
      </w:r>
    </w:p>
    <w:p w14:paraId="2ED386FD" w14:textId="77777777" w:rsidR="007B60BE" w:rsidRPr="009E3C06" w:rsidRDefault="007B60BE" w:rsidP="007B60BE">
      <w:pPr>
        <w:rPr>
          <w:sz w:val="14"/>
        </w:rPr>
      </w:pPr>
      <w:r w:rsidRPr="009E3C06">
        <w:rPr>
          <w:sz w:val="14"/>
        </w:rPr>
        <w:t>Environmental and Socioeconomic Implications of Mining in Indigenous Territories</w:t>
      </w:r>
    </w:p>
    <w:p w14:paraId="03EE61CB" w14:textId="77777777" w:rsidR="007B60BE" w:rsidRPr="009E3C06" w:rsidRDefault="007B60BE" w:rsidP="007B60BE">
      <w:pPr>
        <w:rPr>
          <w:sz w:val="14"/>
        </w:rPr>
      </w:pPr>
      <w:r w:rsidRPr="009E3C06">
        <w:rPr>
          <w:sz w:val="14"/>
        </w:rPr>
        <w:t>The environmental impacts of mining operations in Indigenous territories are profound. These range from:</w:t>
      </w:r>
    </w:p>
    <w:p w14:paraId="6B2A5FF7" w14:textId="77777777" w:rsidR="007B60BE" w:rsidRPr="009E3C06" w:rsidRDefault="007B60BE" w:rsidP="007B60BE">
      <w:pPr>
        <w:rPr>
          <w:sz w:val="14"/>
        </w:rPr>
      </w:pPr>
      <w:r w:rsidRPr="009E3C06">
        <w:rPr>
          <w:sz w:val="14"/>
        </w:rPr>
        <w:t>Deforestation and habitat destruction</w:t>
      </w:r>
    </w:p>
    <w:p w14:paraId="53B081E9" w14:textId="77777777" w:rsidR="007B60BE" w:rsidRPr="009E3C06" w:rsidRDefault="007B60BE" w:rsidP="007B60BE">
      <w:pPr>
        <w:rPr>
          <w:sz w:val="14"/>
        </w:rPr>
      </w:pPr>
      <w:r w:rsidRPr="009E3C06">
        <w:rPr>
          <w:sz w:val="14"/>
        </w:rPr>
        <w:t>Soil erosion, introducing instability and affecting traditional land uses</w:t>
      </w:r>
    </w:p>
    <w:p w14:paraId="3574B929" w14:textId="77777777" w:rsidR="007B60BE" w:rsidRPr="009E3C06" w:rsidRDefault="007B60BE" w:rsidP="007B60BE">
      <w:pPr>
        <w:rPr>
          <w:sz w:val="14"/>
        </w:rPr>
      </w:pPr>
      <w:r w:rsidRPr="009E3C06">
        <w:rPr>
          <w:sz w:val="14"/>
        </w:rPr>
        <w:t>Contamination of critical water sources, impacting villages and urban settlements downstream</w:t>
      </w:r>
    </w:p>
    <w:p w14:paraId="59F03ADA" w14:textId="77777777" w:rsidR="007B60BE" w:rsidRPr="009E3C06" w:rsidRDefault="007B60BE" w:rsidP="007B60BE">
      <w:pPr>
        <w:rPr>
          <w:sz w:val="14"/>
        </w:rPr>
      </w:pPr>
      <w:r w:rsidRPr="009E3C06">
        <w:rPr>
          <w:sz w:val="14"/>
        </w:rPr>
        <w:t>Loss of biodiversity and disruption of ecological stewardship held by Indigenous peoples</w:t>
      </w:r>
    </w:p>
    <w:p w14:paraId="700E98AE" w14:textId="77777777" w:rsidR="007B60BE" w:rsidRPr="009E3C06" w:rsidRDefault="007B60BE" w:rsidP="007B60BE">
      <w:pPr>
        <w:rPr>
          <w:sz w:val="14"/>
        </w:rPr>
      </w:pPr>
      <w:r w:rsidRPr="009E3C06">
        <w:rPr>
          <w:sz w:val="14"/>
        </w:rPr>
        <w:t>Degradation of lands with spiritual and cultural significance</w:t>
      </w:r>
    </w:p>
    <w:p w14:paraId="7B044318" w14:textId="77777777" w:rsidR="007B60BE" w:rsidRPr="009E3C06" w:rsidRDefault="007B60BE" w:rsidP="007B60BE">
      <w:pPr>
        <w:rPr>
          <w:u w:val="single"/>
        </w:rPr>
      </w:pPr>
      <w:r w:rsidRPr="005E1A90">
        <w:rPr>
          <w:rStyle w:val="StyleUnderline"/>
        </w:rPr>
        <w:t>At the same time, responsible mining that respects Indigenous rights and implements robust environmental protections can deliver real socioeconomic opportunities:</w:t>
      </w:r>
    </w:p>
    <w:p w14:paraId="6D8EE188" w14:textId="77777777" w:rsidR="007B60BE" w:rsidRPr="005E1A90" w:rsidRDefault="007B60BE" w:rsidP="007B60BE">
      <w:pPr>
        <w:rPr>
          <w:rStyle w:val="StyleUnderline"/>
        </w:rPr>
      </w:pPr>
      <w:r w:rsidRPr="005E1A90">
        <w:rPr>
          <w:rStyle w:val="StyleUnderline"/>
        </w:rPr>
        <w:t>Quality employment opportunities and training for local communities</w:t>
      </w:r>
    </w:p>
    <w:p w14:paraId="1D6F1B50" w14:textId="77777777" w:rsidR="007B60BE" w:rsidRPr="005E1A90" w:rsidRDefault="007B60BE" w:rsidP="007B60BE">
      <w:pPr>
        <w:rPr>
          <w:rStyle w:val="StyleUnderline"/>
        </w:rPr>
      </w:pPr>
      <w:r w:rsidRPr="005E1A90">
        <w:rPr>
          <w:rStyle w:val="StyleUnderline"/>
        </w:rPr>
        <w:t>Investment in infrastructure, education, and healthcare</w:t>
      </w:r>
    </w:p>
    <w:p w14:paraId="4A779E1C" w14:textId="77777777" w:rsidR="007B60BE" w:rsidRPr="005E1A90" w:rsidRDefault="007B60BE" w:rsidP="007B60BE">
      <w:pPr>
        <w:rPr>
          <w:rStyle w:val="StyleUnderline"/>
        </w:rPr>
      </w:pPr>
      <w:r w:rsidRPr="005E1A90">
        <w:rPr>
          <w:rStyle w:val="StyleUnderline"/>
        </w:rPr>
        <w:t>Equitable revenue-sharing that supports cultural resilience and economic independence</w:t>
      </w:r>
    </w:p>
    <w:p w14:paraId="69F96E0A" w14:textId="77777777" w:rsidR="007B60BE" w:rsidRPr="005E1A90" w:rsidRDefault="007B60BE" w:rsidP="007B60BE">
      <w:pPr>
        <w:rPr>
          <w:rStyle w:val="StyleUnderline"/>
        </w:rPr>
      </w:pPr>
      <w:r w:rsidRPr="005E1A90">
        <w:rPr>
          <w:rStyle w:val="StyleUnderline"/>
        </w:rPr>
        <w:t>Empowerment of traditional knowledge in land management</w:t>
      </w:r>
    </w:p>
    <w:p w14:paraId="20FF559E" w14:textId="77777777" w:rsidR="007B60BE" w:rsidRPr="009E3C06" w:rsidRDefault="007B60BE" w:rsidP="007B60BE">
      <w:pPr>
        <w:rPr>
          <w:u w:val="single"/>
        </w:rPr>
      </w:pPr>
      <w:r w:rsidRPr="005E1A90">
        <w:rPr>
          <w:rStyle w:val="StyleUnderline"/>
        </w:rPr>
        <w:t xml:space="preserve">The balance between harm and opportunity, degradation and sustainable management, is </w:t>
      </w:r>
      <w:r w:rsidRPr="005E1A90">
        <w:rPr>
          <w:rStyle w:val="Emphasis"/>
        </w:rPr>
        <w:t>shaped</w:t>
      </w:r>
      <w:r w:rsidRPr="005E1A90">
        <w:rPr>
          <w:rStyle w:val="StyleUnderline"/>
        </w:rPr>
        <w:t xml:space="preserve"> by whether </w:t>
      </w:r>
      <w:r w:rsidRPr="005E1A90">
        <w:rPr>
          <w:rStyle w:val="Emphasis"/>
        </w:rPr>
        <w:t>Indigenous voices are at the heart of decision-making processes</w:t>
      </w:r>
      <w:r w:rsidRPr="005E1A90">
        <w:rPr>
          <w:rStyle w:val="StyleUnderline"/>
        </w:rPr>
        <w:t>—with FPIC and strong legal enforcement as critical levers.</w:t>
      </w:r>
    </w:p>
    <w:p w14:paraId="7E845C05" w14:textId="77777777" w:rsidR="007B60BE" w:rsidRPr="00704E48" w:rsidRDefault="007B60BE" w:rsidP="007B60BE">
      <w:pPr>
        <w:rPr>
          <w:rStyle w:val="StyleUnderline"/>
        </w:rPr>
      </w:pPr>
      <w:r w:rsidRPr="009E3C06">
        <w:rPr>
          <w:sz w:val="14"/>
        </w:rPr>
        <w:t xml:space="preserve">“By 2025, </w:t>
      </w:r>
      <w:r w:rsidRPr="00704E48">
        <w:rPr>
          <w:rStyle w:val="StyleUnderline"/>
        </w:rPr>
        <w:t>sustainable mining could reduce environmental impact by up to 30% in Indigenous territories with equitable practices.”</w:t>
      </w:r>
    </w:p>
    <w:p w14:paraId="36CB32EA" w14:textId="77777777" w:rsidR="007B60BE" w:rsidRPr="009E3C06" w:rsidRDefault="007B60BE" w:rsidP="007B60BE">
      <w:pPr>
        <w:rPr>
          <w:sz w:val="14"/>
        </w:rPr>
      </w:pPr>
      <w:r w:rsidRPr="009E3C06">
        <w:rPr>
          <w:sz w:val="14"/>
        </w:rPr>
        <w:t xml:space="preserve">Arizona Copper Boom 2025 </w:t>
      </w:r>
      <w:r w:rsidRPr="009E3C06">
        <w:rPr>
          <w:rFonts w:ascii="Segoe UI Emoji" w:hAnsi="Segoe UI Emoji" w:cs="Segoe UI Emoji"/>
          <w:sz w:val="14"/>
        </w:rPr>
        <w:t>🚀</w:t>
      </w:r>
      <w:r w:rsidRPr="009E3C06">
        <w:rPr>
          <w:sz w:val="14"/>
        </w:rPr>
        <w:t xml:space="preserve"> AI Drones, Hyperspectral &amp; ESG Tech Triple Porphyry Finds</w:t>
      </w:r>
    </w:p>
    <w:p w14:paraId="2C6D01AB" w14:textId="77777777" w:rsidR="007B60BE" w:rsidRPr="009E3C06" w:rsidRDefault="007B60BE" w:rsidP="007B60BE">
      <w:pPr>
        <w:rPr>
          <w:sz w:val="14"/>
        </w:rPr>
      </w:pPr>
      <w:r w:rsidRPr="009E3C06">
        <w:rPr>
          <w:sz w:val="14"/>
        </w:rPr>
        <w:t>The Path Forward: 5 Principles for Equitable Mining Practices</w:t>
      </w:r>
    </w:p>
    <w:p w14:paraId="6CE5BB9C" w14:textId="77777777" w:rsidR="007B60BE" w:rsidRPr="00704E48" w:rsidRDefault="007B60BE" w:rsidP="007B60BE">
      <w:pPr>
        <w:rPr>
          <w:rStyle w:val="StyleUnderline"/>
        </w:rPr>
      </w:pPr>
      <w:r w:rsidRPr="00704E48">
        <w:rPr>
          <w:rStyle w:val="StyleUnderline"/>
        </w:rPr>
        <w:t>To address the critical intersection of Indigenous Rights and Mining in 2025, we outline five guiding principles for equitable and sustainable mining practices. These steps draw from international best practices, legal frameworks, and lessons learned from decades of mining in Indigenous territories.</w:t>
      </w:r>
    </w:p>
    <w:p w14:paraId="445B3C3E" w14:textId="77777777" w:rsidR="007B60BE" w:rsidRPr="00704E48" w:rsidRDefault="007B60BE" w:rsidP="007B60BE">
      <w:pPr>
        <w:rPr>
          <w:rStyle w:val="StyleUnderline"/>
        </w:rPr>
      </w:pPr>
      <w:r w:rsidRPr="00704E48">
        <w:rPr>
          <w:rStyle w:val="StyleUnderline"/>
        </w:rPr>
        <w:t>1. Recognition of Land Rights</w:t>
      </w:r>
    </w:p>
    <w:p w14:paraId="7B22F800" w14:textId="77777777" w:rsidR="007B60BE" w:rsidRPr="00704E48" w:rsidRDefault="007B60BE" w:rsidP="007B60BE">
      <w:pPr>
        <w:rPr>
          <w:rStyle w:val="StyleUnderline"/>
        </w:rPr>
      </w:pPr>
      <w:r w:rsidRPr="00704E48">
        <w:rPr>
          <w:rStyle w:val="StyleUnderline"/>
        </w:rPr>
        <w:t>Ensuring that Indigenous land tenure and title are legally recognized is foundational to protecting communities from involuntary displacement and resource exploitation without consent.</w:t>
      </w:r>
    </w:p>
    <w:p w14:paraId="07912445" w14:textId="77777777" w:rsidR="007B60BE" w:rsidRPr="00704E48" w:rsidRDefault="007B60BE" w:rsidP="007B60BE">
      <w:pPr>
        <w:rPr>
          <w:rStyle w:val="StyleUnderline"/>
        </w:rPr>
      </w:pPr>
      <w:r w:rsidRPr="00704E48">
        <w:rPr>
          <w:rStyle w:val="StyleUnderline"/>
        </w:rPr>
        <w:t>Legal recognition of lands safeguards against forced relocation and exploitation</w:t>
      </w:r>
    </w:p>
    <w:p w14:paraId="66291FBD" w14:textId="77777777" w:rsidR="007B60BE" w:rsidRPr="00704E48" w:rsidRDefault="007B60BE" w:rsidP="007B60BE">
      <w:pPr>
        <w:rPr>
          <w:rStyle w:val="StyleUnderline"/>
        </w:rPr>
      </w:pPr>
      <w:r w:rsidRPr="00704E48">
        <w:rPr>
          <w:rStyle w:val="StyleUnderline"/>
        </w:rPr>
        <w:t>Land rights serve as the cornerstone for economic security and cultural survival within Indigenous communities</w:t>
      </w:r>
    </w:p>
    <w:p w14:paraId="52B38A19" w14:textId="77777777" w:rsidR="007B60BE" w:rsidRPr="00704E48" w:rsidRDefault="007B60BE" w:rsidP="007B60BE">
      <w:pPr>
        <w:rPr>
          <w:rStyle w:val="StyleUnderline"/>
        </w:rPr>
      </w:pPr>
      <w:r w:rsidRPr="00704E48">
        <w:rPr>
          <w:rStyle w:val="StyleUnderline"/>
        </w:rPr>
        <w:t>Policy reforms must close gaps in ownership claims and clarify jurisdiction over mining projects</w:t>
      </w:r>
    </w:p>
    <w:p w14:paraId="4CC5C543" w14:textId="77777777" w:rsidR="007B60BE" w:rsidRPr="009E3C06" w:rsidRDefault="007B60BE" w:rsidP="007B60BE">
      <w:pPr>
        <w:rPr>
          <w:rStyle w:val="StyleUnderline"/>
          <w:sz w:val="14"/>
          <w:u w:val="none"/>
        </w:rPr>
      </w:pPr>
      <w:r w:rsidRPr="009E3C06">
        <w:rPr>
          <w:sz w:val="14"/>
        </w:rPr>
        <w:t xml:space="preserve">Modern technology, like </w:t>
      </w:r>
      <w:proofErr w:type="spellStart"/>
      <w:r w:rsidRPr="009E3C06">
        <w:rPr>
          <w:sz w:val="14"/>
        </w:rPr>
        <w:t>Farmonaut’s</w:t>
      </w:r>
      <w:proofErr w:type="spellEnd"/>
      <w:r w:rsidRPr="009E3C06">
        <w:rPr>
          <w:sz w:val="14"/>
        </w:rPr>
        <w:t xml:space="preserve"> real-time satellite monitoring (large-scale resource management tools), can help governments and Indigenous groups verify land use, deter illegal operations, and support enforcement of land rights.</w:t>
      </w:r>
    </w:p>
    <w:p w14:paraId="5A2D6F8F" w14:textId="77777777" w:rsidR="007B60BE" w:rsidRPr="00704E48" w:rsidRDefault="007B60BE" w:rsidP="007B60BE">
      <w:pPr>
        <w:rPr>
          <w:rStyle w:val="StyleUnderline"/>
        </w:rPr>
      </w:pPr>
      <w:r w:rsidRPr="00704E48">
        <w:rPr>
          <w:rStyle w:val="StyleUnderline"/>
        </w:rPr>
        <w:t>2. Free, Prior, and Informed Consent (FPIC)</w:t>
      </w:r>
    </w:p>
    <w:p w14:paraId="1C1DA116" w14:textId="77777777" w:rsidR="007B60BE" w:rsidRPr="009E3C06" w:rsidRDefault="007B60BE" w:rsidP="007B60BE">
      <w:pPr>
        <w:rPr>
          <w:u w:val="single"/>
        </w:rPr>
      </w:pPr>
      <w:r w:rsidRPr="00704E48">
        <w:rPr>
          <w:rStyle w:val="StyleUnderline"/>
        </w:rPr>
        <w:t>FPIC empowers Indigenous communities with the right to approve or reject mining projects before work begins, based on transparent and accessible information.</w:t>
      </w:r>
    </w:p>
    <w:p w14:paraId="37B97E31" w14:textId="77777777" w:rsidR="007B60BE" w:rsidRPr="00704E48" w:rsidRDefault="007B60BE" w:rsidP="007B60BE">
      <w:pPr>
        <w:rPr>
          <w:rStyle w:val="StyleUnderline"/>
        </w:rPr>
      </w:pPr>
      <w:r w:rsidRPr="00704E48">
        <w:rPr>
          <w:rStyle w:val="Emphasis"/>
        </w:rPr>
        <w:t>Consultation</w:t>
      </w:r>
      <w:r w:rsidRPr="00704E48">
        <w:rPr>
          <w:rStyle w:val="StyleUnderline"/>
        </w:rPr>
        <w:t xml:space="preserve"> must be ongoing, </w:t>
      </w:r>
      <w:r w:rsidRPr="00704E48">
        <w:rPr>
          <w:rStyle w:val="Emphasis"/>
        </w:rPr>
        <w:t>culturally appropriate</w:t>
      </w:r>
      <w:r w:rsidRPr="00704E48">
        <w:rPr>
          <w:rStyle w:val="StyleUnderline"/>
        </w:rPr>
        <w:t>, and in languages that communities understand</w:t>
      </w:r>
    </w:p>
    <w:p w14:paraId="622AF64A" w14:textId="77777777" w:rsidR="007B60BE" w:rsidRPr="00704E48" w:rsidRDefault="007B60BE" w:rsidP="007B60BE">
      <w:pPr>
        <w:rPr>
          <w:rStyle w:val="StyleUnderline"/>
        </w:rPr>
      </w:pPr>
      <w:r w:rsidRPr="00704E48">
        <w:rPr>
          <w:rStyle w:val="StyleUnderline"/>
        </w:rPr>
        <w:t>Consent cannot be tokenistic; participation must be meaningful and free from intimidation or coercion</w:t>
      </w:r>
    </w:p>
    <w:p w14:paraId="25376294" w14:textId="77777777" w:rsidR="007B60BE" w:rsidRPr="009E3C06" w:rsidRDefault="007B60BE" w:rsidP="007B60BE">
      <w:pPr>
        <w:rPr>
          <w:u w:val="single"/>
        </w:rPr>
      </w:pPr>
      <w:r w:rsidRPr="00704E48">
        <w:rPr>
          <w:rStyle w:val="StyleUnderline"/>
        </w:rPr>
        <w:t>Robust regulatory frameworks are needed to guarantee FPIC implementation and address violations</w:t>
      </w:r>
    </w:p>
    <w:p w14:paraId="58CD9E9B" w14:textId="77777777" w:rsidR="007B60BE" w:rsidRPr="00704E48" w:rsidRDefault="007B60BE" w:rsidP="007B60BE">
      <w:pPr>
        <w:rPr>
          <w:rStyle w:val="StyleUnderline"/>
        </w:rPr>
      </w:pPr>
      <w:r w:rsidRPr="00704E48">
        <w:rPr>
          <w:rStyle w:val="StyleUnderline"/>
        </w:rPr>
        <w:t>3. Environmental Protection and Traditional Knowledge</w:t>
      </w:r>
    </w:p>
    <w:p w14:paraId="634A8E27" w14:textId="77777777" w:rsidR="007B60BE" w:rsidRPr="009F39A8" w:rsidRDefault="007B60BE" w:rsidP="007B60BE">
      <w:pPr>
        <w:rPr>
          <w:b/>
          <w:iCs/>
          <w:u w:val="single"/>
        </w:rPr>
      </w:pPr>
      <w:r w:rsidRPr="00704E48">
        <w:rPr>
          <w:rStyle w:val="Emphasis"/>
        </w:rPr>
        <w:t>Integrating Indigenous environmental knowledge</w:t>
      </w:r>
      <w:r w:rsidRPr="00704E48">
        <w:rPr>
          <w:rStyle w:val="StyleUnderline"/>
        </w:rPr>
        <w:t xml:space="preserve"> with scientific assessments </w:t>
      </w:r>
      <w:r w:rsidRPr="00704E48">
        <w:rPr>
          <w:rStyle w:val="Emphasis"/>
        </w:rPr>
        <w:t xml:space="preserve">enhances the stewardship of </w:t>
      </w:r>
      <w:proofErr w:type="spellStart"/>
      <w:r w:rsidRPr="00704E48">
        <w:rPr>
          <w:rStyle w:val="Emphasis"/>
        </w:rPr>
        <w:t>lnds</w:t>
      </w:r>
      <w:proofErr w:type="spellEnd"/>
      <w:r w:rsidRPr="00704E48">
        <w:rPr>
          <w:rStyle w:val="Emphasis"/>
        </w:rPr>
        <w:t>, water, and biodiversity.</w:t>
      </w:r>
    </w:p>
    <w:p w14:paraId="3E3C52F2" w14:textId="77777777" w:rsidR="007B60BE" w:rsidRPr="00704E48" w:rsidRDefault="007B60BE" w:rsidP="007B60BE">
      <w:pPr>
        <w:rPr>
          <w:rStyle w:val="StyleUnderline"/>
        </w:rPr>
      </w:pPr>
      <w:r w:rsidRPr="00704E48">
        <w:rPr>
          <w:rStyle w:val="StyleUnderline"/>
        </w:rPr>
        <w:t xml:space="preserve">Indigenous </w:t>
      </w:r>
      <w:r w:rsidRPr="00704E48">
        <w:rPr>
          <w:rStyle w:val="Emphasis"/>
        </w:rPr>
        <w:t>stewardship</w:t>
      </w:r>
      <w:r w:rsidRPr="00704E48">
        <w:rPr>
          <w:rStyle w:val="StyleUnderline"/>
        </w:rPr>
        <w:t xml:space="preserve"> practices, based on generations of traditional knowledge, promote </w:t>
      </w:r>
      <w:r w:rsidRPr="00704E48">
        <w:rPr>
          <w:rStyle w:val="Emphasis"/>
        </w:rPr>
        <w:t>restoration</w:t>
      </w:r>
      <w:r w:rsidRPr="00704E48">
        <w:rPr>
          <w:rStyle w:val="StyleUnderline"/>
        </w:rPr>
        <w:t xml:space="preserve">, </w:t>
      </w:r>
      <w:r w:rsidRPr="00704E48">
        <w:rPr>
          <w:rStyle w:val="Emphasis"/>
        </w:rPr>
        <w:t>biodiversity</w:t>
      </w:r>
      <w:r w:rsidRPr="00704E48">
        <w:rPr>
          <w:rStyle w:val="StyleUnderline"/>
        </w:rPr>
        <w:t>, and holistic resource management</w:t>
      </w:r>
    </w:p>
    <w:p w14:paraId="2B46F385" w14:textId="77777777" w:rsidR="007B60BE" w:rsidRPr="00704E48" w:rsidRDefault="007B60BE" w:rsidP="007B60BE">
      <w:pPr>
        <w:rPr>
          <w:rStyle w:val="StyleUnderline"/>
        </w:rPr>
      </w:pPr>
      <w:r w:rsidRPr="00704E48">
        <w:rPr>
          <w:rStyle w:val="StyleUnderline"/>
        </w:rPr>
        <w:t xml:space="preserve">Collaborative </w:t>
      </w:r>
      <w:r w:rsidRPr="00704E48">
        <w:rPr>
          <w:rStyle w:val="Emphasis"/>
        </w:rPr>
        <w:t>monitoring</w:t>
      </w:r>
      <w:r w:rsidRPr="00704E48">
        <w:rPr>
          <w:rStyle w:val="StyleUnderline"/>
        </w:rPr>
        <w:t xml:space="preserve"> and adaptive </w:t>
      </w:r>
      <w:r w:rsidRPr="00704E48">
        <w:rPr>
          <w:rStyle w:val="Emphasis"/>
        </w:rPr>
        <w:t>management</w:t>
      </w:r>
      <w:r w:rsidRPr="00704E48">
        <w:rPr>
          <w:rStyle w:val="StyleUnderline"/>
        </w:rPr>
        <w:t xml:space="preserve"> strategies can </w:t>
      </w:r>
      <w:r w:rsidRPr="00704E48">
        <w:rPr>
          <w:rStyle w:val="Emphasis"/>
        </w:rPr>
        <w:t>minimize</w:t>
      </w:r>
      <w:r w:rsidRPr="00704E48">
        <w:rPr>
          <w:rStyle w:val="StyleUnderline"/>
        </w:rPr>
        <w:t xml:space="preserve"> </w:t>
      </w:r>
      <w:r w:rsidRPr="00704E48">
        <w:rPr>
          <w:rStyle w:val="Emphasis"/>
        </w:rPr>
        <w:t>ecological</w:t>
      </w:r>
      <w:r w:rsidRPr="00704E48">
        <w:rPr>
          <w:rStyle w:val="StyleUnderline"/>
        </w:rPr>
        <w:t xml:space="preserve"> </w:t>
      </w:r>
      <w:r w:rsidRPr="00704E48">
        <w:rPr>
          <w:rStyle w:val="Emphasis"/>
        </w:rPr>
        <w:t>harm</w:t>
      </w:r>
    </w:p>
    <w:p w14:paraId="5BF8F47B" w14:textId="77777777" w:rsidR="007B60BE" w:rsidRPr="002C74A8" w:rsidRDefault="007B60BE" w:rsidP="007B60BE">
      <w:pPr>
        <w:rPr>
          <w:rStyle w:val="StyleUnderline"/>
        </w:rPr>
      </w:pPr>
      <w:r w:rsidRPr="002C74A8">
        <w:rPr>
          <w:rStyle w:val="StyleUnderline"/>
        </w:rPr>
        <w:t>4. Benefit Sharing and Capacity Building</w:t>
      </w:r>
    </w:p>
    <w:p w14:paraId="78C7F13D" w14:textId="77777777" w:rsidR="007B60BE" w:rsidRPr="002C74A8" w:rsidRDefault="007B60BE" w:rsidP="007B60BE">
      <w:pPr>
        <w:rPr>
          <w:rStyle w:val="StyleUnderline"/>
        </w:rPr>
      </w:pPr>
      <w:r w:rsidRPr="002C74A8">
        <w:rPr>
          <w:rStyle w:val="Emphasis"/>
        </w:rPr>
        <w:t>Mining</w:t>
      </w:r>
      <w:r w:rsidRPr="002C74A8">
        <w:rPr>
          <w:rStyle w:val="StyleUnderline"/>
        </w:rPr>
        <w:t xml:space="preserve">, when approached </w:t>
      </w:r>
      <w:r w:rsidRPr="002C74A8">
        <w:rPr>
          <w:rStyle w:val="Emphasis"/>
        </w:rPr>
        <w:t>equitably</w:t>
      </w:r>
      <w:r w:rsidRPr="002C74A8">
        <w:rPr>
          <w:rStyle w:val="StyleUnderline"/>
        </w:rPr>
        <w:t xml:space="preserve">, can help Indigenous communities unlock </w:t>
      </w:r>
      <w:r w:rsidRPr="002C74A8">
        <w:rPr>
          <w:rStyle w:val="Emphasis"/>
        </w:rPr>
        <w:t>economic</w:t>
      </w:r>
      <w:r w:rsidRPr="002C74A8">
        <w:rPr>
          <w:rStyle w:val="StyleUnderline"/>
        </w:rPr>
        <w:t xml:space="preserve"> </w:t>
      </w:r>
      <w:r w:rsidRPr="002C74A8">
        <w:rPr>
          <w:rStyle w:val="Emphasis"/>
        </w:rPr>
        <w:t>development</w:t>
      </w:r>
      <w:r w:rsidRPr="002C74A8">
        <w:rPr>
          <w:rStyle w:val="StyleUnderline"/>
        </w:rPr>
        <w:t xml:space="preserve"> while </w:t>
      </w:r>
      <w:r w:rsidRPr="002C74A8">
        <w:rPr>
          <w:rStyle w:val="Emphasis"/>
        </w:rPr>
        <w:t>supporting</w:t>
      </w:r>
      <w:r w:rsidRPr="002C74A8">
        <w:rPr>
          <w:rStyle w:val="StyleUnderline"/>
        </w:rPr>
        <w:t xml:space="preserve"> cultural </w:t>
      </w:r>
      <w:r w:rsidRPr="002C74A8">
        <w:rPr>
          <w:rStyle w:val="Emphasis"/>
        </w:rPr>
        <w:t>priorities</w:t>
      </w:r>
      <w:r w:rsidRPr="002C74A8">
        <w:rPr>
          <w:rStyle w:val="StyleUnderline"/>
        </w:rPr>
        <w:t>.</w:t>
      </w:r>
    </w:p>
    <w:p w14:paraId="297EBA35" w14:textId="77777777" w:rsidR="007B60BE" w:rsidRPr="002C74A8" w:rsidRDefault="007B60BE" w:rsidP="007B60BE">
      <w:pPr>
        <w:rPr>
          <w:rStyle w:val="StyleUnderline"/>
        </w:rPr>
      </w:pPr>
      <w:r w:rsidRPr="002C74A8">
        <w:rPr>
          <w:rStyle w:val="StyleUnderline"/>
        </w:rPr>
        <w:t>Mutually agreed benefit-sharing agreements distribute value fairly (e.g., revenue, employment, local infrastructure)</w:t>
      </w:r>
    </w:p>
    <w:p w14:paraId="7DBA3F45" w14:textId="77777777" w:rsidR="007B60BE" w:rsidRPr="002C74A8" w:rsidRDefault="007B60BE" w:rsidP="007B60BE">
      <w:pPr>
        <w:rPr>
          <w:rStyle w:val="Emphasis"/>
        </w:rPr>
      </w:pPr>
      <w:r w:rsidRPr="002C74A8">
        <w:rPr>
          <w:rStyle w:val="StyleUnderline"/>
        </w:rPr>
        <w:t>Capacity building—via education, training, and technology transfer—</w:t>
      </w:r>
      <w:r w:rsidRPr="002C74A8">
        <w:rPr>
          <w:rStyle w:val="Emphasis"/>
        </w:rPr>
        <w:t>ensures communities can fully benefit and steward mining outcomes</w:t>
      </w:r>
    </w:p>
    <w:p w14:paraId="6D1A26DC" w14:textId="77777777" w:rsidR="007B60BE" w:rsidRPr="009E3C06" w:rsidRDefault="007B60BE" w:rsidP="007B60BE">
      <w:pPr>
        <w:rPr>
          <w:u w:val="single"/>
        </w:rPr>
      </w:pPr>
      <w:r w:rsidRPr="002C74A8">
        <w:rPr>
          <w:rStyle w:val="StyleUnderline"/>
        </w:rPr>
        <w:t>Investments in community capacity foster decision-making power over both short- and long-term d</w:t>
      </w:r>
      <w:r>
        <w:rPr>
          <w:rStyle w:val="StyleUnderline"/>
        </w:rPr>
        <w:t>e</w:t>
      </w:r>
      <w:r w:rsidRPr="002C74A8">
        <w:rPr>
          <w:rStyle w:val="StyleUnderline"/>
        </w:rPr>
        <w:t>velopment</w:t>
      </w:r>
    </w:p>
    <w:p w14:paraId="1F51BC3C" w14:textId="77777777" w:rsidR="007B60BE" w:rsidRPr="009E3C06" w:rsidRDefault="007B60BE" w:rsidP="007B60BE">
      <w:pPr>
        <w:rPr>
          <w:sz w:val="14"/>
        </w:rPr>
      </w:pPr>
      <w:r w:rsidRPr="009E3C06">
        <w:rPr>
          <w:sz w:val="14"/>
        </w:rPr>
        <w:t>5. Legal Enforcement and Corporate Accountability</w:t>
      </w:r>
    </w:p>
    <w:p w14:paraId="1DAF1C72" w14:textId="77777777" w:rsidR="007B60BE" w:rsidRPr="009E3C06" w:rsidRDefault="007B60BE" w:rsidP="007B60BE">
      <w:pPr>
        <w:rPr>
          <w:sz w:val="14"/>
        </w:rPr>
      </w:pPr>
      <w:r w:rsidRPr="009E3C06">
        <w:rPr>
          <w:sz w:val="14"/>
        </w:rPr>
        <w:t>Effective legal enforcement and transparent corporate behavior are critical to preventing violations of Indigenous rights and environmental standards.</w:t>
      </w:r>
    </w:p>
    <w:p w14:paraId="61E3024D" w14:textId="77777777" w:rsidR="007B60BE" w:rsidRPr="009E3C06" w:rsidRDefault="007B60BE" w:rsidP="007B60BE">
      <w:pPr>
        <w:rPr>
          <w:sz w:val="14"/>
        </w:rPr>
      </w:pPr>
      <w:r w:rsidRPr="009E3C06">
        <w:rPr>
          <w:sz w:val="14"/>
        </w:rPr>
        <w:t>Strengthened enforcement mechanisms ensure perpetrators of harm are held accountable and that agreements are honored</w:t>
      </w:r>
    </w:p>
    <w:p w14:paraId="5CDC2959" w14:textId="77777777" w:rsidR="007B60BE" w:rsidRPr="009E3C06" w:rsidRDefault="007B60BE" w:rsidP="007B60BE">
      <w:pPr>
        <w:rPr>
          <w:sz w:val="14"/>
        </w:rPr>
      </w:pPr>
      <w:r w:rsidRPr="009E3C06">
        <w:rPr>
          <w:sz w:val="14"/>
        </w:rPr>
        <w:t>Corporate transparency and strong ESG governance drive improved practices in response to investor and consumer expectations</w:t>
      </w:r>
    </w:p>
    <w:p w14:paraId="052B3252" w14:textId="77777777" w:rsidR="007B60BE" w:rsidRPr="009E3C06" w:rsidRDefault="007B60BE" w:rsidP="007B60BE">
      <w:pPr>
        <w:rPr>
          <w:sz w:val="14"/>
        </w:rPr>
      </w:pPr>
      <w:r w:rsidRPr="009E3C06">
        <w:rPr>
          <w:sz w:val="14"/>
        </w:rPr>
        <w:t xml:space="preserve">Tools like </w:t>
      </w:r>
      <w:proofErr w:type="spellStart"/>
      <w:r w:rsidRPr="009E3C06">
        <w:rPr>
          <w:sz w:val="14"/>
        </w:rPr>
        <w:t>Farmonaut’s</w:t>
      </w:r>
      <w:proofErr w:type="spellEnd"/>
      <w:r w:rsidRPr="009E3C06">
        <w:rPr>
          <w:sz w:val="14"/>
        </w:rPr>
        <w:t xml:space="preserve"> blockchain-based traceability (traceability solutions) provide a secure and auditable record of resource flows</w:t>
      </w:r>
    </w:p>
    <w:p w14:paraId="65363859" w14:textId="77777777" w:rsidR="007B60BE" w:rsidRPr="009E3C06" w:rsidRDefault="007B60BE" w:rsidP="007B60BE">
      <w:pPr>
        <w:rPr>
          <w:sz w:val="14"/>
        </w:rPr>
      </w:pPr>
      <w:r w:rsidRPr="009E3C06">
        <w:rPr>
          <w:sz w:val="14"/>
        </w:rPr>
        <w:t>Satellite Mineral Exploration 2025 | AI Soil Geochemistry Uncover Copper &amp; Gold in British Columbia!</w:t>
      </w:r>
    </w:p>
    <w:p w14:paraId="6C1C8FE3" w14:textId="77777777" w:rsidR="007B60BE" w:rsidRPr="009E3C06" w:rsidRDefault="007B60BE" w:rsidP="007B60BE">
      <w:pPr>
        <w:rPr>
          <w:sz w:val="14"/>
        </w:rPr>
      </w:pPr>
      <w:proofErr w:type="spellStart"/>
      <w:r w:rsidRPr="009E3C06">
        <w:rPr>
          <w:sz w:val="14"/>
        </w:rPr>
        <w:t>Farmonaut</w:t>
      </w:r>
      <w:proofErr w:type="spellEnd"/>
      <w:r w:rsidRPr="009E3C06">
        <w:rPr>
          <w:sz w:val="14"/>
        </w:rPr>
        <w:t xml:space="preserve"> Ios App - Indigenous Rights And Mining</w:t>
      </w:r>
    </w:p>
    <w:p w14:paraId="1EC8E457" w14:textId="77777777" w:rsidR="007B60BE" w:rsidRPr="009E3C06" w:rsidRDefault="007B60BE" w:rsidP="007B60BE">
      <w:pPr>
        <w:rPr>
          <w:sz w:val="14"/>
        </w:rPr>
      </w:pPr>
      <w:r w:rsidRPr="009E3C06">
        <w:rPr>
          <w:sz w:val="14"/>
        </w:rPr>
        <w:t>Comparative Analysis of Mining Projects Impacting Indigenous Communities (2025 Estimate)</w:t>
      </w:r>
    </w:p>
    <w:p w14:paraId="1BEC8E3D" w14:textId="77777777" w:rsidR="007B60BE" w:rsidRPr="009E3C06" w:rsidRDefault="007B60BE" w:rsidP="007B60BE">
      <w:pPr>
        <w:rPr>
          <w:sz w:val="14"/>
        </w:rPr>
      </w:pPr>
      <w:r w:rsidRPr="009E3C06">
        <w:rPr>
          <w:sz w:val="14"/>
        </w:rPr>
        <w:t>The table below presents a comparative look at select mining projects globally, illustrating differences in engagement with Indigenous rights, environmental impact, and sustainability measures. This matrix helps in understanding the variability of approaches and outcomes, reinforcing the urgent need for uniform, high-standard practices in the mining sector.</w:t>
      </w:r>
    </w:p>
    <w:p w14:paraId="5D196937" w14:textId="77777777" w:rsidR="007B60BE" w:rsidRPr="009E3C06" w:rsidRDefault="007B60BE" w:rsidP="007B60BE">
      <w:pPr>
        <w:rPr>
          <w:sz w:val="14"/>
        </w:rPr>
      </w:pPr>
      <w:r w:rsidRPr="009E3C06">
        <w:rPr>
          <w:sz w:val="14"/>
        </w:rPr>
        <w:t>Project Name</w:t>
      </w:r>
      <w:r w:rsidRPr="009E3C06">
        <w:rPr>
          <w:sz w:val="14"/>
        </w:rPr>
        <w:tab/>
        <w:t>Location</w:t>
      </w:r>
      <w:r w:rsidRPr="009E3C06">
        <w:rPr>
          <w:sz w:val="14"/>
        </w:rPr>
        <w:tab/>
        <w:t>Involved Indigenous Community</w:t>
      </w:r>
      <w:r w:rsidRPr="009E3C06">
        <w:rPr>
          <w:sz w:val="14"/>
        </w:rPr>
        <w:tab/>
        <w:t>Mining Method</w:t>
      </w:r>
      <w:r w:rsidRPr="009E3C06">
        <w:rPr>
          <w:sz w:val="14"/>
        </w:rPr>
        <w:tab/>
        <w:t>Estimated Environmental Impact</w:t>
      </w:r>
      <w:r w:rsidRPr="009E3C06">
        <w:rPr>
          <w:sz w:val="14"/>
        </w:rPr>
        <w:tab/>
        <w:t>Engagement Level with Indigenous Rights</w:t>
      </w:r>
      <w:r w:rsidRPr="009E3C06">
        <w:rPr>
          <w:sz w:val="14"/>
        </w:rPr>
        <w:tab/>
        <w:t>Sustainability Measures Implemented</w:t>
      </w:r>
      <w:r w:rsidRPr="009E3C06">
        <w:rPr>
          <w:sz w:val="14"/>
        </w:rPr>
        <w:tab/>
        <w:t>Estimated Community Benefit</w:t>
      </w:r>
    </w:p>
    <w:p w14:paraId="32E63F85" w14:textId="77777777" w:rsidR="007B60BE" w:rsidRPr="009E3C06" w:rsidRDefault="007B60BE" w:rsidP="007B60BE">
      <w:pPr>
        <w:rPr>
          <w:sz w:val="14"/>
        </w:rPr>
      </w:pPr>
      <w:proofErr w:type="spellStart"/>
      <w:r w:rsidRPr="009E3C06">
        <w:rPr>
          <w:sz w:val="14"/>
        </w:rPr>
        <w:t>GreenLithium</w:t>
      </w:r>
      <w:proofErr w:type="spellEnd"/>
      <w:r w:rsidRPr="009E3C06">
        <w:rPr>
          <w:sz w:val="14"/>
        </w:rPr>
        <w:t xml:space="preserve"> Initiative</w:t>
      </w:r>
      <w:r w:rsidRPr="009E3C06">
        <w:rPr>
          <w:sz w:val="14"/>
        </w:rPr>
        <w:tab/>
        <w:t>Canada (Manitoba)</w:t>
      </w:r>
      <w:r w:rsidRPr="009E3C06">
        <w:rPr>
          <w:sz w:val="14"/>
        </w:rPr>
        <w:tab/>
        <w:t>Anishinaabe Nation</w:t>
      </w:r>
      <w:r w:rsidRPr="009E3C06">
        <w:rPr>
          <w:sz w:val="14"/>
        </w:rPr>
        <w:tab/>
        <w:t>Open-pit, Brine Extraction</w:t>
      </w:r>
      <w:r w:rsidRPr="009E3C06">
        <w:rPr>
          <w:sz w:val="14"/>
        </w:rPr>
        <w:tab/>
        <w:t>Medium</w:t>
      </w:r>
      <w:r w:rsidRPr="009E3C06">
        <w:rPr>
          <w:sz w:val="14"/>
        </w:rPr>
        <w:tab/>
        <w:t>Consultative</w:t>
      </w:r>
      <w:r w:rsidRPr="009E3C06">
        <w:rPr>
          <w:sz w:val="14"/>
        </w:rPr>
        <w:tab/>
        <w:t>Water reclamation, Land buffer zones, FPIC protocols</w:t>
      </w:r>
      <w:r w:rsidRPr="009E3C06">
        <w:rPr>
          <w:sz w:val="14"/>
        </w:rPr>
        <w:tab/>
        <w:t>Medium</w:t>
      </w:r>
    </w:p>
    <w:p w14:paraId="461F914E" w14:textId="77777777" w:rsidR="007B60BE" w:rsidRPr="009E3C06" w:rsidRDefault="007B60BE" w:rsidP="007B60BE">
      <w:pPr>
        <w:rPr>
          <w:sz w:val="14"/>
        </w:rPr>
      </w:pPr>
      <w:proofErr w:type="spellStart"/>
      <w:r w:rsidRPr="009E3C06">
        <w:rPr>
          <w:sz w:val="14"/>
        </w:rPr>
        <w:t>RareEarth</w:t>
      </w:r>
      <w:proofErr w:type="spellEnd"/>
      <w:r w:rsidRPr="009E3C06">
        <w:rPr>
          <w:sz w:val="14"/>
        </w:rPr>
        <w:t xml:space="preserve"> NextGen Mine</w:t>
      </w:r>
      <w:r w:rsidRPr="009E3C06">
        <w:rPr>
          <w:sz w:val="14"/>
        </w:rPr>
        <w:tab/>
        <w:t>Australia (Northern Territory)</w:t>
      </w:r>
      <w:r w:rsidRPr="009E3C06">
        <w:rPr>
          <w:sz w:val="14"/>
        </w:rPr>
        <w:tab/>
        <w:t>Arrernte People</w:t>
      </w:r>
      <w:r w:rsidRPr="009E3C06">
        <w:rPr>
          <w:sz w:val="14"/>
        </w:rPr>
        <w:tab/>
        <w:t>Underground</w:t>
      </w:r>
      <w:r w:rsidRPr="009E3C06">
        <w:rPr>
          <w:sz w:val="14"/>
        </w:rPr>
        <w:tab/>
        <w:t>Low</w:t>
      </w:r>
      <w:r w:rsidRPr="009E3C06">
        <w:rPr>
          <w:sz w:val="14"/>
        </w:rPr>
        <w:tab/>
        <w:t>Collaborative</w:t>
      </w:r>
      <w:r w:rsidRPr="009E3C06">
        <w:rPr>
          <w:sz w:val="14"/>
        </w:rPr>
        <w:tab/>
        <w:t>Land reclamation, Biodiversity offsets, Indigenous workforce</w:t>
      </w:r>
      <w:r w:rsidRPr="009E3C06">
        <w:rPr>
          <w:sz w:val="14"/>
        </w:rPr>
        <w:tab/>
        <w:t>High</w:t>
      </w:r>
    </w:p>
    <w:p w14:paraId="44163BD2" w14:textId="77777777" w:rsidR="007B60BE" w:rsidRPr="009E3C06" w:rsidRDefault="007B60BE" w:rsidP="007B60BE">
      <w:pPr>
        <w:rPr>
          <w:sz w:val="14"/>
        </w:rPr>
      </w:pPr>
      <w:r w:rsidRPr="009E3C06">
        <w:rPr>
          <w:sz w:val="14"/>
        </w:rPr>
        <w:t>Cobalt Delta Project</w:t>
      </w:r>
      <w:r w:rsidRPr="009E3C06">
        <w:rPr>
          <w:sz w:val="14"/>
        </w:rPr>
        <w:tab/>
        <w:t>DRC (Katanga)</w:t>
      </w:r>
      <w:r w:rsidRPr="009E3C06">
        <w:rPr>
          <w:sz w:val="14"/>
        </w:rPr>
        <w:tab/>
        <w:t>Luba Community</w:t>
      </w:r>
      <w:r w:rsidRPr="009E3C06">
        <w:rPr>
          <w:sz w:val="14"/>
        </w:rPr>
        <w:tab/>
        <w:t>Surface Mining</w:t>
      </w:r>
      <w:r w:rsidRPr="009E3C06">
        <w:rPr>
          <w:sz w:val="14"/>
        </w:rPr>
        <w:tab/>
        <w:t>High</w:t>
      </w:r>
      <w:r w:rsidRPr="009E3C06">
        <w:rPr>
          <w:sz w:val="14"/>
        </w:rPr>
        <w:tab/>
        <w:t>Tokenistic</w:t>
      </w:r>
      <w:r w:rsidRPr="009E3C06">
        <w:rPr>
          <w:sz w:val="14"/>
        </w:rPr>
        <w:tab/>
        <w:t>Basic emissions controls</w:t>
      </w:r>
      <w:r w:rsidRPr="009E3C06">
        <w:rPr>
          <w:sz w:val="14"/>
        </w:rPr>
        <w:tab/>
        <w:t>Low</w:t>
      </w:r>
    </w:p>
    <w:p w14:paraId="2401C301" w14:textId="77777777" w:rsidR="007B60BE" w:rsidRPr="009E3C06" w:rsidRDefault="007B60BE" w:rsidP="007B60BE">
      <w:pPr>
        <w:rPr>
          <w:sz w:val="14"/>
        </w:rPr>
      </w:pPr>
      <w:r w:rsidRPr="009E3C06">
        <w:rPr>
          <w:sz w:val="14"/>
        </w:rPr>
        <w:t>Nickel Horizon Venture</w:t>
      </w:r>
      <w:r w:rsidRPr="009E3C06">
        <w:rPr>
          <w:sz w:val="14"/>
        </w:rPr>
        <w:tab/>
        <w:t>Indonesia (Sulawesi)</w:t>
      </w:r>
      <w:r w:rsidRPr="009E3C06">
        <w:rPr>
          <w:sz w:val="14"/>
        </w:rPr>
        <w:tab/>
      </w:r>
      <w:proofErr w:type="spellStart"/>
      <w:r w:rsidRPr="009E3C06">
        <w:rPr>
          <w:sz w:val="14"/>
        </w:rPr>
        <w:t>Tolana</w:t>
      </w:r>
      <w:proofErr w:type="spellEnd"/>
      <w:r w:rsidRPr="009E3C06">
        <w:rPr>
          <w:sz w:val="14"/>
        </w:rPr>
        <w:t xml:space="preserve"> People</w:t>
      </w:r>
      <w:r w:rsidRPr="009E3C06">
        <w:rPr>
          <w:sz w:val="14"/>
        </w:rPr>
        <w:tab/>
        <w:t>Open-pit</w:t>
      </w:r>
      <w:r w:rsidRPr="009E3C06">
        <w:rPr>
          <w:sz w:val="14"/>
        </w:rPr>
        <w:tab/>
        <w:t>High</w:t>
      </w:r>
      <w:r w:rsidRPr="009E3C06">
        <w:rPr>
          <w:sz w:val="14"/>
        </w:rPr>
        <w:tab/>
        <w:t>Consultative</w:t>
      </w:r>
      <w:r w:rsidRPr="009E3C06">
        <w:rPr>
          <w:sz w:val="14"/>
        </w:rPr>
        <w:tab/>
        <w:t>Water management, Community relocation</w:t>
      </w:r>
      <w:r w:rsidRPr="009E3C06">
        <w:rPr>
          <w:sz w:val="14"/>
        </w:rPr>
        <w:tab/>
        <w:t>Medium</w:t>
      </w:r>
    </w:p>
    <w:p w14:paraId="72A2BD6D" w14:textId="77777777" w:rsidR="007B60BE" w:rsidRPr="009E3C06" w:rsidRDefault="007B60BE" w:rsidP="007B60BE">
      <w:pPr>
        <w:rPr>
          <w:sz w:val="14"/>
        </w:rPr>
      </w:pPr>
      <w:r w:rsidRPr="009E3C06">
        <w:rPr>
          <w:sz w:val="14"/>
        </w:rPr>
        <w:t>Gold Mountain ESG</w:t>
      </w:r>
      <w:r w:rsidRPr="009E3C06">
        <w:rPr>
          <w:sz w:val="14"/>
        </w:rPr>
        <w:tab/>
        <w:t>Guyana (Oko Region)</w:t>
      </w:r>
      <w:r w:rsidRPr="009E3C06">
        <w:rPr>
          <w:sz w:val="14"/>
        </w:rPr>
        <w:tab/>
      </w:r>
      <w:proofErr w:type="spellStart"/>
      <w:r w:rsidRPr="009E3C06">
        <w:rPr>
          <w:sz w:val="14"/>
        </w:rPr>
        <w:t>Patamona</w:t>
      </w:r>
      <w:proofErr w:type="spellEnd"/>
      <w:r w:rsidRPr="009E3C06">
        <w:rPr>
          <w:sz w:val="14"/>
        </w:rPr>
        <w:t xml:space="preserve"> Community</w:t>
      </w:r>
      <w:r w:rsidRPr="009E3C06">
        <w:rPr>
          <w:sz w:val="14"/>
        </w:rPr>
        <w:tab/>
        <w:t>Open-pit, Alluvial</w:t>
      </w:r>
      <w:r w:rsidRPr="009E3C06">
        <w:rPr>
          <w:sz w:val="14"/>
        </w:rPr>
        <w:tab/>
        <w:t>Medium</w:t>
      </w:r>
      <w:r w:rsidRPr="009E3C06">
        <w:rPr>
          <w:sz w:val="14"/>
        </w:rPr>
        <w:tab/>
        <w:t>Collaborative</w:t>
      </w:r>
      <w:r w:rsidRPr="009E3C06">
        <w:rPr>
          <w:sz w:val="14"/>
        </w:rPr>
        <w:tab/>
        <w:t>ESG reporting, Continuous monitoring, SME training</w:t>
      </w:r>
      <w:r w:rsidRPr="009E3C06">
        <w:rPr>
          <w:sz w:val="14"/>
        </w:rPr>
        <w:tab/>
        <w:t>High</w:t>
      </w:r>
    </w:p>
    <w:p w14:paraId="6849E40C" w14:textId="77777777" w:rsidR="007B60BE" w:rsidRPr="009E3C06" w:rsidRDefault="007B60BE" w:rsidP="007B60BE">
      <w:pPr>
        <w:rPr>
          <w:sz w:val="14"/>
        </w:rPr>
      </w:pPr>
      <w:r w:rsidRPr="009E3C06">
        <w:rPr>
          <w:sz w:val="14"/>
        </w:rPr>
        <w:t>Arizona Copper Future</w:t>
      </w:r>
      <w:r w:rsidRPr="009E3C06">
        <w:rPr>
          <w:sz w:val="14"/>
        </w:rPr>
        <w:tab/>
        <w:t>USA (Arizona)</w:t>
      </w:r>
      <w:r w:rsidRPr="009E3C06">
        <w:rPr>
          <w:sz w:val="14"/>
        </w:rPr>
        <w:tab/>
        <w:t>Hopi Tribe</w:t>
      </w:r>
      <w:r w:rsidRPr="009E3C06">
        <w:rPr>
          <w:sz w:val="14"/>
        </w:rPr>
        <w:tab/>
        <w:t>Open-pit</w:t>
      </w:r>
      <w:r w:rsidRPr="009E3C06">
        <w:rPr>
          <w:sz w:val="14"/>
        </w:rPr>
        <w:tab/>
        <w:t>Medium</w:t>
      </w:r>
      <w:r w:rsidRPr="009E3C06">
        <w:rPr>
          <w:sz w:val="14"/>
        </w:rPr>
        <w:tab/>
        <w:t>Consultative</w:t>
      </w:r>
      <w:r w:rsidRPr="009E3C06">
        <w:rPr>
          <w:sz w:val="14"/>
        </w:rPr>
        <w:tab/>
        <w:t>Water recycling, Air filtration, Indigenous employment policy</w:t>
      </w:r>
      <w:r w:rsidRPr="009E3C06">
        <w:rPr>
          <w:sz w:val="14"/>
        </w:rPr>
        <w:tab/>
        <w:t>Medium</w:t>
      </w:r>
    </w:p>
    <w:p w14:paraId="75BE9E76" w14:textId="77777777" w:rsidR="007B60BE" w:rsidRPr="009E3C06" w:rsidRDefault="007B60BE" w:rsidP="007B60BE">
      <w:pPr>
        <w:rPr>
          <w:sz w:val="14"/>
        </w:rPr>
      </w:pPr>
      <w:r w:rsidRPr="009E3C06">
        <w:rPr>
          <w:sz w:val="14"/>
        </w:rPr>
        <w:t xml:space="preserve">Knox County 2025 </w:t>
      </w:r>
      <w:r w:rsidRPr="009E3C06">
        <w:rPr>
          <w:rFonts w:ascii="Segoe UI Emoji" w:hAnsi="Segoe UI Emoji" w:cs="Segoe UI Emoji"/>
          <w:sz w:val="14"/>
        </w:rPr>
        <w:t>🚫</w:t>
      </w:r>
      <w:r w:rsidRPr="009E3C06">
        <w:rPr>
          <w:sz w:val="14"/>
        </w:rPr>
        <w:t xml:space="preserve"> Wind &amp; Solar Ban? Land-Use Fight, Agrivoltaics &amp; Clean-Energy Jobs</w:t>
      </w:r>
    </w:p>
    <w:p w14:paraId="2CD2099B" w14:textId="77777777" w:rsidR="007B60BE" w:rsidRPr="009E3C06" w:rsidRDefault="007B60BE" w:rsidP="007B60BE">
      <w:pPr>
        <w:rPr>
          <w:sz w:val="14"/>
        </w:rPr>
      </w:pPr>
      <w:r w:rsidRPr="009E3C06">
        <w:rPr>
          <w:sz w:val="14"/>
        </w:rPr>
        <w:t>Satellite, AI, and Tech Solutions for Sustainable Mining in Indigenous Territories</w:t>
      </w:r>
    </w:p>
    <w:p w14:paraId="10C75927" w14:textId="77777777" w:rsidR="007B60BE" w:rsidRPr="009E3C06" w:rsidRDefault="007B60BE" w:rsidP="007B60BE">
      <w:pPr>
        <w:rPr>
          <w:sz w:val="14"/>
        </w:rPr>
      </w:pPr>
      <w:r w:rsidRPr="009E3C06">
        <w:rPr>
          <w:sz w:val="14"/>
        </w:rPr>
        <w:t xml:space="preserve">The pathway to sustainable and equitable mining is strengthened by the latest technology solutions—a space in which we at </w:t>
      </w:r>
      <w:proofErr w:type="spellStart"/>
      <w:r w:rsidRPr="009E3C06">
        <w:rPr>
          <w:sz w:val="14"/>
        </w:rPr>
        <w:t>Farmonaut</w:t>
      </w:r>
      <w:proofErr w:type="spellEnd"/>
      <w:r w:rsidRPr="009E3C06">
        <w:rPr>
          <w:sz w:val="14"/>
        </w:rPr>
        <w:t xml:space="preserve"> are dedicated to empowering governments, companies, and Indigenous communities. Harnessing satellite imagery, AI analytics, and blockchain traceability, the modern mining sector can:</w:t>
      </w:r>
    </w:p>
    <w:p w14:paraId="4AB3D87A" w14:textId="77777777" w:rsidR="007B60BE" w:rsidRPr="009E3C06" w:rsidRDefault="007B60BE" w:rsidP="007B60BE">
      <w:pPr>
        <w:rPr>
          <w:sz w:val="14"/>
        </w:rPr>
      </w:pPr>
      <w:r w:rsidRPr="009E3C06">
        <w:rPr>
          <w:sz w:val="14"/>
        </w:rPr>
        <w:t>Monitor land use and environmental impact in real time, ensuring prompt action to prevent or remediate ecological harm</w:t>
      </w:r>
    </w:p>
    <w:p w14:paraId="708499B5" w14:textId="77777777" w:rsidR="007B60BE" w:rsidRPr="009E3C06" w:rsidRDefault="007B60BE" w:rsidP="007B60BE">
      <w:pPr>
        <w:rPr>
          <w:sz w:val="14"/>
        </w:rPr>
      </w:pPr>
      <w:r w:rsidRPr="009E3C06">
        <w:rPr>
          <w:sz w:val="14"/>
        </w:rPr>
        <w:t>Boost transparency, giving all stakeholders access to actionable data regarding mining operations, emissions, or resource movement</w:t>
      </w:r>
    </w:p>
    <w:p w14:paraId="2A09A958" w14:textId="77777777" w:rsidR="007B60BE" w:rsidRPr="009E3C06" w:rsidRDefault="007B60BE" w:rsidP="007B60BE">
      <w:pPr>
        <w:rPr>
          <w:sz w:val="14"/>
        </w:rPr>
      </w:pPr>
      <w:r w:rsidRPr="009E3C06">
        <w:rPr>
          <w:sz w:val="14"/>
        </w:rPr>
        <w:t>Provide independent, verifiable traceability of mineral resources from extraction to market, addressing concerns about conflict minerals and illegal mining</w:t>
      </w:r>
    </w:p>
    <w:p w14:paraId="4FB260B8" w14:textId="77777777" w:rsidR="007B60BE" w:rsidRPr="009E3C06" w:rsidRDefault="007B60BE" w:rsidP="007B60BE">
      <w:pPr>
        <w:rPr>
          <w:sz w:val="14"/>
        </w:rPr>
      </w:pPr>
      <w:r w:rsidRPr="009E3C06">
        <w:rPr>
          <w:sz w:val="14"/>
        </w:rPr>
        <w:t>Support governance and legal enforcement by documenting compliance with FPIC protocols, benefit-sharing, and ESG standards</w:t>
      </w:r>
    </w:p>
    <w:p w14:paraId="09356530" w14:textId="77777777" w:rsidR="007B60BE" w:rsidRPr="009E3C06" w:rsidRDefault="007B60BE" w:rsidP="007B60BE">
      <w:pPr>
        <w:rPr>
          <w:sz w:val="14"/>
        </w:rPr>
      </w:pPr>
      <w:r w:rsidRPr="009E3C06">
        <w:rPr>
          <w:sz w:val="14"/>
        </w:rPr>
        <w:t>Empower Indigenous communities with tools to manage resources and participate in land use planning and economic development</w:t>
      </w:r>
    </w:p>
    <w:p w14:paraId="60779CF4" w14:textId="77777777" w:rsidR="007B60BE" w:rsidRPr="009E3C06" w:rsidRDefault="007B60BE" w:rsidP="007B60BE">
      <w:pPr>
        <w:rPr>
          <w:sz w:val="14"/>
        </w:rPr>
      </w:pPr>
      <w:r w:rsidRPr="009E3C06">
        <w:rPr>
          <w:sz w:val="14"/>
        </w:rPr>
        <w:t>Our solutions are designed for accessibility across web, Android, iOS apps and API integration. Developers can find API details in our Developer Documentation.</w:t>
      </w:r>
    </w:p>
    <w:p w14:paraId="67CD3785" w14:textId="77777777" w:rsidR="007B60BE" w:rsidRPr="009E3C06" w:rsidRDefault="007B60BE" w:rsidP="007B60BE">
      <w:pPr>
        <w:rPr>
          <w:sz w:val="14"/>
        </w:rPr>
      </w:pPr>
      <w:r w:rsidRPr="009E3C06">
        <w:rPr>
          <w:sz w:val="14"/>
        </w:rPr>
        <w:t>These innovations avoid the need for expensive hardware on-site, further democratizing access to high-quality monitoring and enabling responsible governance in the face of 2025’s mining challenges.</w:t>
      </w:r>
    </w:p>
    <w:p w14:paraId="46D7E553" w14:textId="77777777" w:rsidR="007B60BE" w:rsidRPr="009E3C06" w:rsidRDefault="007B60BE" w:rsidP="007B60BE">
      <w:pPr>
        <w:rPr>
          <w:sz w:val="14"/>
        </w:rPr>
      </w:pPr>
      <w:r w:rsidRPr="009E3C06">
        <w:rPr>
          <w:sz w:val="14"/>
        </w:rPr>
        <w:t xml:space="preserve">PEI Land Clash 2025 </w:t>
      </w:r>
      <w:r w:rsidRPr="009E3C06">
        <w:rPr>
          <w:rFonts w:ascii="Segoe UI Emoji" w:hAnsi="Segoe UI Emoji" w:cs="Segoe UI Emoji"/>
          <w:sz w:val="14"/>
        </w:rPr>
        <w:t>🌱</w:t>
      </w:r>
      <w:r w:rsidRPr="009E3C06">
        <w:rPr>
          <w:sz w:val="14"/>
        </w:rPr>
        <w:t xml:space="preserve"> Housing Crisis vs Farmland Protection | Sleepy Hollow Tiny-Home Debate</w:t>
      </w:r>
    </w:p>
    <w:p w14:paraId="63856C3B" w14:textId="77777777" w:rsidR="007B60BE" w:rsidRPr="009E3C06" w:rsidRDefault="007B60BE" w:rsidP="007B60BE">
      <w:pPr>
        <w:rPr>
          <w:sz w:val="14"/>
        </w:rPr>
      </w:pPr>
      <w:r w:rsidRPr="009E3C06">
        <w:rPr>
          <w:sz w:val="14"/>
        </w:rPr>
        <w:t>Moving Forward: Equitable Resource Development for 2025 and Beyond</w:t>
      </w:r>
    </w:p>
    <w:p w14:paraId="1095ED6D" w14:textId="77777777" w:rsidR="007B60BE" w:rsidRPr="009E3C06" w:rsidRDefault="007B60BE" w:rsidP="007B60BE">
      <w:pPr>
        <w:rPr>
          <w:sz w:val="14"/>
        </w:rPr>
      </w:pPr>
      <w:r w:rsidRPr="009E3C06">
        <w:rPr>
          <w:sz w:val="14"/>
        </w:rPr>
        <w:t>As the global economy pivots towards a future underpinned by critical minerals for clean energy and technology—lithium, cobalt, nickel, rare earth elements—the relationship between Indigenous Rights and Mining only grows in significance.</w:t>
      </w:r>
    </w:p>
    <w:p w14:paraId="62C227D7" w14:textId="77777777" w:rsidR="007B60BE" w:rsidRPr="009E3C06" w:rsidRDefault="007B60BE" w:rsidP="007B60BE">
      <w:pPr>
        <w:rPr>
          <w:sz w:val="14"/>
        </w:rPr>
      </w:pPr>
      <w:r w:rsidRPr="009E3C06">
        <w:rPr>
          <w:sz w:val="14"/>
        </w:rPr>
        <w:t>Key takeaways for the present and future include:</w:t>
      </w:r>
    </w:p>
    <w:p w14:paraId="4D7F5A9E" w14:textId="77777777" w:rsidR="007B60BE" w:rsidRPr="002C74A8" w:rsidRDefault="007B60BE" w:rsidP="007B60BE">
      <w:pPr>
        <w:rPr>
          <w:rStyle w:val="StyleUnderline"/>
        </w:rPr>
      </w:pPr>
      <w:r w:rsidRPr="002C74A8">
        <w:rPr>
          <w:rStyle w:val="StyleUnderline"/>
        </w:rPr>
        <w:t>Recognizing and upholding Indigenous sovereignty is indispensable—both for justice, and for aligning with international legal expectations.</w:t>
      </w:r>
    </w:p>
    <w:p w14:paraId="29C42E60" w14:textId="77777777" w:rsidR="007B60BE" w:rsidRPr="002C74A8" w:rsidRDefault="007B60BE" w:rsidP="007B60BE">
      <w:pPr>
        <w:rPr>
          <w:rStyle w:val="Emphasis"/>
        </w:rPr>
      </w:pPr>
      <w:r w:rsidRPr="002C74A8">
        <w:rPr>
          <w:rStyle w:val="Emphasis"/>
        </w:rPr>
        <w:t>Genuine</w:t>
      </w:r>
      <w:r w:rsidRPr="002C74A8">
        <w:rPr>
          <w:rStyle w:val="StyleUnderline"/>
        </w:rPr>
        <w:t xml:space="preserve">, early </w:t>
      </w:r>
      <w:r w:rsidRPr="002C74A8">
        <w:rPr>
          <w:rStyle w:val="Emphasis"/>
        </w:rPr>
        <w:t>engagement</w:t>
      </w:r>
      <w:r w:rsidRPr="002C74A8">
        <w:rPr>
          <w:rStyle w:val="StyleUnderline"/>
        </w:rPr>
        <w:t xml:space="preserve"> with Indigenous communities creates the </w:t>
      </w:r>
      <w:r w:rsidRPr="002C74A8">
        <w:rPr>
          <w:rStyle w:val="Emphasis"/>
        </w:rPr>
        <w:t>foundation for equitable benefit-sharing and sustainable development.</w:t>
      </w:r>
    </w:p>
    <w:p w14:paraId="6633DD95" w14:textId="77777777" w:rsidR="007B60BE" w:rsidRPr="00A7555F" w:rsidRDefault="007B60BE" w:rsidP="007B60BE">
      <w:pPr>
        <w:rPr>
          <w:rStyle w:val="StyleUnderline"/>
        </w:rPr>
      </w:pPr>
      <w:r w:rsidRPr="00A7555F">
        <w:rPr>
          <w:rStyle w:val="StyleUnderline"/>
        </w:rPr>
        <w:t>Environmental sustainability can be achieved by marrying traditional knowledge with scientific and technological tools.</w:t>
      </w:r>
    </w:p>
    <w:p w14:paraId="6EC88C9F" w14:textId="77777777" w:rsidR="007B60BE" w:rsidRPr="009E3C06" w:rsidRDefault="007B60BE" w:rsidP="007B60BE">
      <w:pPr>
        <w:rPr>
          <w:sz w:val="14"/>
        </w:rPr>
      </w:pPr>
      <w:r w:rsidRPr="009E3C06">
        <w:rPr>
          <w:sz w:val="14"/>
        </w:rPr>
        <w:t>Corporate accountability and legal enforcement are crucial for raising standards and ensuring community well-being.</w:t>
      </w:r>
    </w:p>
    <w:p w14:paraId="1EC79465" w14:textId="77777777" w:rsidR="007B60BE" w:rsidRPr="009E3C06" w:rsidRDefault="007B60BE" w:rsidP="007B60BE">
      <w:pPr>
        <w:rPr>
          <w:u w:val="single"/>
        </w:rPr>
      </w:pPr>
      <w:r w:rsidRPr="00A7555F">
        <w:rPr>
          <w:rStyle w:val="StyleUnderline"/>
        </w:rPr>
        <w:t>By following these principles and leveraging tech-driven insights, the mining sector can promote responsible resource development, fuel socio-economic opportunity, and minimize harm across Indigenous territories. Industries, governments, and communities that prioritize these guidelines will be better positioned to navigate the complexities and demands of 2025 and beyond.</w:t>
      </w:r>
    </w:p>
    <w:p w14:paraId="69949811" w14:textId="77777777" w:rsidR="007B60BE" w:rsidRPr="009E3C06" w:rsidRDefault="007B60BE" w:rsidP="007B60BE">
      <w:pPr>
        <w:rPr>
          <w:sz w:val="14"/>
        </w:rPr>
      </w:pPr>
      <w:r w:rsidRPr="009E3C06">
        <w:rPr>
          <w:sz w:val="14"/>
        </w:rPr>
        <w:t>What are Indigenous Rights in the context of mining?</w:t>
      </w:r>
    </w:p>
    <w:p w14:paraId="049AB8EB" w14:textId="77777777" w:rsidR="007B60BE" w:rsidRPr="009E3C06" w:rsidRDefault="007B60BE" w:rsidP="007B60BE">
      <w:pPr>
        <w:rPr>
          <w:sz w:val="14"/>
        </w:rPr>
      </w:pPr>
      <w:r w:rsidRPr="009E3C06">
        <w:rPr>
          <w:sz w:val="14"/>
        </w:rPr>
        <w:t>Indigenous Rights refer to internationally recognized legal principles that protect the sovereignty, land, culture, and economic opportunities of Indigenous communities. In mining, this includes the right to free, prior, and informed consent (FPIC) over resource extraction, as well as participation in economic benefits and environmental protection.</w:t>
      </w:r>
    </w:p>
    <w:p w14:paraId="3EB4C2B3" w14:textId="77777777" w:rsidR="007B60BE" w:rsidRPr="009E3C06" w:rsidRDefault="007B60BE" w:rsidP="007B60BE">
      <w:pPr>
        <w:rPr>
          <w:sz w:val="14"/>
        </w:rPr>
      </w:pPr>
      <w:r w:rsidRPr="009E3C06">
        <w:rPr>
          <w:sz w:val="14"/>
        </w:rPr>
        <w:t>Why is FPIC important in mining projects involving Indigenous territories?</w:t>
      </w:r>
    </w:p>
    <w:p w14:paraId="379E10C3" w14:textId="77777777" w:rsidR="007B60BE" w:rsidRPr="009E3C06" w:rsidRDefault="007B60BE" w:rsidP="007B60BE">
      <w:pPr>
        <w:rPr>
          <w:sz w:val="14"/>
        </w:rPr>
      </w:pPr>
      <w:r w:rsidRPr="009E3C06">
        <w:rPr>
          <w:sz w:val="14"/>
        </w:rPr>
        <w:t>FPIC empowers Indigenous peoples to meaningfully decide on mining projects that may affect their lands and livelihoods. It ensures they have the right to accept or refuse a project, based on full information, without coercion, and prior to any resource exploitation.</w:t>
      </w:r>
    </w:p>
    <w:p w14:paraId="45F5EA79" w14:textId="77777777" w:rsidR="007B60BE" w:rsidRPr="009E3C06" w:rsidRDefault="007B60BE" w:rsidP="007B60BE">
      <w:pPr>
        <w:rPr>
          <w:sz w:val="14"/>
        </w:rPr>
      </w:pPr>
      <w:r w:rsidRPr="009E3C06">
        <w:rPr>
          <w:sz w:val="14"/>
        </w:rPr>
        <w:t>How does mining affect Indigenous communities environmentally and socially?</w:t>
      </w:r>
    </w:p>
    <w:p w14:paraId="0630F170" w14:textId="77777777" w:rsidR="007B60BE" w:rsidRPr="009E3C06" w:rsidRDefault="007B60BE" w:rsidP="007B60BE">
      <w:pPr>
        <w:rPr>
          <w:sz w:val="14"/>
        </w:rPr>
      </w:pPr>
      <w:r w:rsidRPr="009E3C06">
        <w:rPr>
          <w:sz w:val="14"/>
        </w:rPr>
        <w:t>Mining can lead to ecosystem degradation, pollution, and loss of traditional livelihoods if not properly managed. It may also bring positive outcomes like employment and infrastructure when practices are equitable and communities are partners in decision making.</w:t>
      </w:r>
    </w:p>
    <w:p w14:paraId="1EAB021F" w14:textId="77777777" w:rsidR="007B60BE" w:rsidRPr="009E3C06" w:rsidRDefault="007B60BE" w:rsidP="007B60BE">
      <w:pPr>
        <w:rPr>
          <w:sz w:val="14"/>
        </w:rPr>
      </w:pPr>
      <w:r w:rsidRPr="009E3C06">
        <w:rPr>
          <w:sz w:val="14"/>
        </w:rPr>
        <w:t>What legal frameworks protect Indigenous Rights in mining?</w:t>
      </w:r>
    </w:p>
    <w:p w14:paraId="217D2E17" w14:textId="77777777" w:rsidR="007B60BE" w:rsidRPr="009E3C06" w:rsidRDefault="007B60BE" w:rsidP="007B60BE">
      <w:pPr>
        <w:rPr>
          <w:sz w:val="14"/>
        </w:rPr>
      </w:pPr>
      <w:r w:rsidRPr="009E3C06">
        <w:rPr>
          <w:sz w:val="14"/>
        </w:rPr>
        <w:t>Key legal frameworks include the United Nations Declaration on the Rights of Indigenous Peoples (UNDRIP), national constitutions in countries like Canada and Australia, and increasingly, regulatory agencies that enforce FPIC and benefit-sharing agreements.</w:t>
      </w:r>
    </w:p>
    <w:p w14:paraId="5A5DDF20" w14:textId="77777777" w:rsidR="007B60BE" w:rsidRPr="009E3C06" w:rsidRDefault="007B60BE" w:rsidP="007B60BE">
      <w:pPr>
        <w:rPr>
          <w:sz w:val="14"/>
        </w:rPr>
      </w:pPr>
      <w:r w:rsidRPr="009E3C06">
        <w:rPr>
          <w:sz w:val="14"/>
        </w:rPr>
        <w:t>How can technology help achieve equitable mining practices?</w:t>
      </w:r>
    </w:p>
    <w:p w14:paraId="5E45C65C" w14:textId="77777777" w:rsidR="007B60BE" w:rsidRPr="009E3C06" w:rsidRDefault="007B60BE" w:rsidP="007B60BE">
      <w:pPr>
        <w:rPr>
          <w:sz w:val="14"/>
        </w:rPr>
      </w:pPr>
      <w:r w:rsidRPr="009E3C06">
        <w:rPr>
          <w:sz w:val="14"/>
        </w:rPr>
        <w:t>Technology like satellite monitoring, AI analytics, and blockchain traceability enhance transparency, accountability, and environmental oversight, empowering all stakeholders to make informed, equitable decisions and to verify responsible mining operations.</w:t>
      </w:r>
    </w:p>
    <w:p w14:paraId="35D79B4D" w14:textId="77777777" w:rsidR="007B60BE" w:rsidRPr="009E3C06" w:rsidRDefault="007B60BE" w:rsidP="007B60BE">
      <w:pPr>
        <w:rPr>
          <w:sz w:val="14"/>
        </w:rPr>
      </w:pPr>
      <w:r w:rsidRPr="009E3C06">
        <w:rPr>
          <w:sz w:val="14"/>
        </w:rPr>
        <w:t>How do Indigenous communities benefit from sustainable mining?</w:t>
      </w:r>
    </w:p>
    <w:p w14:paraId="2B6DB7AF" w14:textId="77777777" w:rsidR="007B60BE" w:rsidRPr="009E3C06" w:rsidRDefault="007B60BE" w:rsidP="007B60BE">
      <w:pPr>
        <w:rPr>
          <w:u w:val="single"/>
        </w:rPr>
      </w:pPr>
      <w:r w:rsidRPr="009E3C06">
        <w:rPr>
          <w:rStyle w:val="StyleUnderline"/>
        </w:rPr>
        <w:t>If respected, sustainable mining can bring investment, training, employment, and infrastructure to Indigenous communities, helping to strengthen economic autonomy and support cultural preservation, while ensuring environmental stewardship.</w:t>
      </w:r>
    </w:p>
    <w:p w14:paraId="2B2C7ED4" w14:textId="77777777" w:rsidR="007B60BE" w:rsidRPr="009E3C06" w:rsidRDefault="007B60BE" w:rsidP="007B60BE">
      <w:pPr>
        <w:rPr>
          <w:sz w:val="14"/>
        </w:rPr>
      </w:pPr>
      <w:r w:rsidRPr="009E3C06">
        <w:rPr>
          <w:sz w:val="14"/>
        </w:rPr>
        <w:t>Conclusion: Charting a Responsible and Equitable Path for Indigenous Rights and Mining</w:t>
      </w:r>
    </w:p>
    <w:p w14:paraId="650A6514" w14:textId="77777777" w:rsidR="007B60BE" w:rsidRPr="009E3C06" w:rsidRDefault="007B60BE" w:rsidP="007B60BE">
      <w:pPr>
        <w:rPr>
          <w:u w:val="single"/>
        </w:rPr>
      </w:pPr>
      <w:r w:rsidRPr="009E3C06">
        <w:rPr>
          <w:sz w:val="14"/>
        </w:rPr>
        <w:t xml:space="preserve">The nexus of Indigenous Rights and Mining remains critical in 2025. </w:t>
      </w:r>
      <w:r w:rsidRPr="009E3C06">
        <w:rPr>
          <w:rStyle w:val="StyleUnderline"/>
        </w:rPr>
        <w:t>The challenges and opportunities at this intersection demand a collaborative, sustainable, and just approach</w:t>
      </w:r>
      <w:r w:rsidRPr="009E3C06">
        <w:rPr>
          <w:sz w:val="14"/>
        </w:rPr>
        <w:t>—</w:t>
      </w:r>
      <w:r w:rsidRPr="009E3C06">
        <w:rPr>
          <w:rStyle w:val="StyleUnderline"/>
        </w:rPr>
        <w:t>one that centers Indigenous sovereignty and leverages legal, technological, and ethical principles for positive impact.</w:t>
      </w:r>
    </w:p>
    <w:p w14:paraId="5AD496D7" w14:textId="77777777" w:rsidR="007B60BE" w:rsidRPr="00A50503" w:rsidRDefault="007B60BE" w:rsidP="007B60BE">
      <w:pPr>
        <w:rPr>
          <w:sz w:val="14"/>
        </w:rPr>
      </w:pPr>
      <w:r w:rsidRPr="009E3C06">
        <w:rPr>
          <w:sz w:val="14"/>
        </w:rPr>
        <w:t>Navigating the path ahead will require unwavering respect, transparency, and robust enforcement alongside new tools and frameworks. By embracing these standards, we can transform the future of mining—</w:t>
      </w:r>
      <w:r w:rsidRPr="009E3C06">
        <w:rPr>
          <w:rStyle w:val="StyleUnderline"/>
        </w:rPr>
        <w:t>ensuring that it serves as an engine not just for economic growth, but for the resilience and prosperity of Indigenous communities globally.</w:t>
      </w:r>
    </w:p>
    <w:p w14:paraId="28ABA97F" w14:textId="77777777" w:rsidR="007B60BE" w:rsidRDefault="007B60BE" w:rsidP="00CF75E2">
      <w:pPr>
        <w:pStyle w:val="Heading3"/>
      </w:pPr>
      <w:r>
        <w:t>AT: Tribes Love the Environment---2AC</w:t>
      </w:r>
    </w:p>
    <w:p w14:paraId="5C923C7C" w14:textId="77777777" w:rsidR="007B60BE" w:rsidRDefault="007B60BE" w:rsidP="00CF75E2">
      <w:pPr>
        <w:pStyle w:val="Heading4"/>
      </w:pPr>
      <w:r>
        <w:t xml:space="preserve">Their logic homogenizes tribal interests and weaponizes them to further their Western environmentalist agenda. </w:t>
      </w:r>
    </w:p>
    <w:p w14:paraId="71274898" w14:textId="77777777" w:rsidR="007B60BE" w:rsidRPr="00E379FD" w:rsidRDefault="007B60BE" w:rsidP="007B60BE">
      <w:r>
        <w:t xml:space="preserve">Daniel </w:t>
      </w:r>
      <w:r w:rsidRPr="00CF75E2">
        <w:rPr>
          <w:rStyle w:val="Style13ptBold"/>
        </w:rPr>
        <w:t>Raimi &amp;</w:t>
      </w:r>
      <w:r>
        <w:t xml:space="preserve"> Alana </w:t>
      </w:r>
      <w:proofErr w:type="spellStart"/>
      <w:r w:rsidRPr="00CF75E2">
        <w:rPr>
          <w:rStyle w:val="Style13ptBold"/>
        </w:rPr>
        <w:t>Davicino</w:t>
      </w:r>
      <w:proofErr w:type="spellEnd"/>
      <w:r w:rsidRPr="00CF75E2">
        <w:rPr>
          <w:rStyle w:val="Style13ptBold"/>
        </w:rPr>
        <w:t xml:space="preserve"> 24</w:t>
      </w:r>
      <w:r>
        <w:t>, Fellow at Resources for the Future, Lecturer at the University of Michigan Gerald R. Ford School of Public Policy, M.P.P. from the Duke University Sanford School of Public Policy; Budget Analyst at the U.S. Environmental Protection Agency, M.P.A. from the Indiana University O'Neill School of Public and Environmental Affairs, “Securing energy sovereignty: A review of key barriers and opportunities for energy-producing Native nations in the United States,” Energy Research &amp; Social Science, Vol. 107, January 2024, accessed 07-21-2025, https://doi.org/10.1016/j.erss.2023.103324, DG</w:t>
      </w:r>
    </w:p>
    <w:p w14:paraId="0B18F079" w14:textId="77777777" w:rsidR="007B60BE" w:rsidRPr="00E379FD" w:rsidRDefault="007B60BE" w:rsidP="007B60BE">
      <w:pPr>
        <w:rPr>
          <w:sz w:val="16"/>
        </w:rPr>
      </w:pPr>
      <w:r w:rsidRPr="002454CD">
        <w:rPr>
          <w:rStyle w:val="StyleUnderline"/>
        </w:rPr>
        <w:t xml:space="preserve">Despite the </w:t>
      </w:r>
      <w:r w:rsidRPr="002454CD">
        <w:rPr>
          <w:rStyle w:val="Emphasis"/>
        </w:rPr>
        <w:t>homogenizing assumptions</w:t>
      </w:r>
      <w:r w:rsidRPr="00E379FD">
        <w:rPr>
          <w:sz w:val="16"/>
        </w:rPr>
        <w:t xml:space="preserve"> that are often </w:t>
      </w:r>
      <w:r w:rsidRPr="002454CD">
        <w:rPr>
          <w:rStyle w:val="StyleUnderline"/>
        </w:rPr>
        <w:t>projected onto Native Americans</w:t>
      </w:r>
      <w:r w:rsidRPr="00E379FD">
        <w:rPr>
          <w:sz w:val="16"/>
        </w:rPr>
        <w:t xml:space="preserve"> (e.g., </w:t>
      </w:r>
      <w:r w:rsidRPr="002454CD">
        <w:rPr>
          <w:rStyle w:val="StyleUnderline"/>
        </w:rPr>
        <w:t xml:space="preserve">that indigenous peoples' values </w:t>
      </w:r>
      <w:r w:rsidRPr="002454CD">
        <w:rPr>
          <w:rStyle w:val="Emphasis"/>
        </w:rPr>
        <w:t>always align</w:t>
      </w:r>
      <w:r w:rsidRPr="002454CD">
        <w:rPr>
          <w:rStyle w:val="StyleUnderline"/>
        </w:rPr>
        <w:t xml:space="preserve"> with the modern</w:t>
      </w:r>
      <w:r w:rsidRPr="00E379FD">
        <w:rPr>
          <w:sz w:val="16"/>
        </w:rPr>
        <w:t xml:space="preserve"> Western </w:t>
      </w:r>
      <w:r w:rsidRPr="002454CD">
        <w:rPr>
          <w:rStyle w:val="StyleUnderline"/>
        </w:rPr>
        <w:t>environmental movement</w:t>
      </w:r>
      <w:r w:rsidRPr="00E379FD">
        <w:rPr>
          <w:sz w:val="16"/>
        </w:rPr>
        <w:t xml:space="preserve">), </w:t>
      </w:r>
      <w:r w:rsidRPr="002454CD">
        <w:rPr>
          <w:rStyle w:val="StyleUnderline"/>
        </w:rPr>
        <w:t>scholars</w:t>
      </w:r>
      <w:r w:rsidRPr="00E379FD">
        <w:rPr>
          <w:sz w:val="16"/>
        </w:rPr>
        <w:t xml:space="preserve"> across disciplines have </w:t>
      </w:r>
      <w:r w:rsidRPr="002454CD">
        <w:rPr>
          <w:rStyle w:val="StyleUnderline"/>
        </w:rPr>
        <w:t>identified</w:t>
      </w:r>
      <w:r w:rsidRPr="00E379FD">
        <w:rPr>
          <w:sz w:val="16"/>
        </w:rPr>
        <w:t xml:space="preserve"> and explored </w:t>
      </w:r>
      <w:r w:rsidRPr="002454CD">
        <w:rPr>
          <w:rStyle w:val="StyleUnderline"/>
        </w:rPr>
        <w:t xml:space="preserve">the </w:t>
      </w:r>
      <w:r w:rsidRPr="002454CD">
        <w:rPr>
          <w:rStyle w:val="Emphasis"/>
        </w:rPr>
        <w:t>wide range of perspectives</w:t>
      </w:r>
      <w:r w:rsidRPr="002454CD">
        <w:rPr>
          <w:rStyle w:val="StyleUnderline"/>
        </w:rPr>
        <w:t xml:space="preserve"> that Native nations </w:t>
      </w:r>
      <w:r w:rsidRPr="00E379FD">
        <w:rPr>
          <w:rStyle w:val="StyleUnderline"/>
        </w:rPr>
        <w:t>and individuals hold on energy development</w:t>
      </w:r>
      <w:r w:rsidRPr="00E379FD">
        <w:rPr>
          <w:sz w:val="16"/>
        </w:rPr>
        <w:t>. Like any other community or group, divergent views may arise because of differing priorities, perspectives, and because any given project will have different distributional consequences [26,35–37].</w:t>
      </w:r>
    </w:p>
    <w:p w14:paraId="56CE122B" w14:textId="77777777" w:rsidR="007B60BE" w:rsidRPr="00E379FD" w:rsidRDefault="007B60BE" w:rsidP="007B60BE">
      <w:pPr>
        <w:rPr>
          <w:sz w:val="16"/>
        </w:rPr>
      </w:pPr>
      <w:r w:rsidRPr="00E379FD">
        <w:rPr>
          <w:sz w:val="16"/>
        </w:rPr>
        <w:t xml:space="preserve">For instance, </w:t>
      </w:r>
      <w:r w:rsidRPr="00E379FD">
        <w:rPr>
          <w:rStyle w:val="StyleUnderline"/>
        </w:rPr>
        <w:t>scholars</w:t>
      </w:r>
      <w:r w:rsidRPr="00E379FD">
        <w:rPr>
          <w:sz w:val="16"/>
        </w:rPr>
        <w:t xml:space="preserve"> have </w:t>
      </w:r>
      <w:r w:rsidRPr="00E379FD">
        <w:rPr>
          <w:rStyle w:val="StyleUnderline"/>
        </w:rPr>
        <w:t>explored</w:t>
      </w:r>
      <w:r w:rsidRPr="00E379FD">
        <w:rPr>
          <w:sz w:val="16"/>
        </w:rPr>
        <w:t xml:space="preserve"> the </w:t>
      </w:r>
      <w:r w:rsidRPr="00E379FD">
        <w:rPr>
          <w:rStyle w:val="StyleUnderline"/>
        </w:rPr>
        <w:t>cultural and social reasons for Diné coal workers' support for maintaining</w:t>
      </w:r>
      <w:r w:rsidRPr="00E379FD">
        <w:rPr>
          <w:sz w:val="16"/>
        </w:rPr>
        <w:t xml:space="preserve"> coal plant </w:t>
      </w:r>
      <w:r w:rsidRPr="00E379FD">
        <w:rPr>
          <w:rStyle w:val="StyleUnderline"/>
        </w:rPr>
        <w:t>operations, despite the consequences to the</w:t>
      </w:r>
      <w:r w:rsidRPr="00E379FD">
        <w:rPr>
          <w:sz w:val="16"/>
        </w:rPr>
        <w:t xml:space="preserve"> local landscape, water resources, public health, and the </w:t>
      </w:r>
      <w:r w:rsidRPr="00E379FD">
        <w:rPr>
          <w:rStyle w:val="StyleUnderline"/>
        </w:rPr>
        <w:t>climate</w:t>
      </w:r>
      <w:r w:rsidRPr="00E379FD">
        <w:rPr>
          <w:sz w:val="16"/>
        </w:rPr>
        <w:t xml:space="preserve"> [35]. In a series of interviews, another analysis documented the wide range of concerns, along with perceived economic opportunities, described by Diné peoples related to energy development [38]. In the MHA Nation, leaders have adopted the slogan “sovereignty by the barrel,” reflecting the goal of advancing tribal sovereignty through wealth gained from oil and gas extraction on the reservation [39].</w:t>
      </w:r>
    </w:p>
    <w:p w14:paraId="3A9BEF03" w14:textId="77777777" w:rsidR="007B60BE" w:rsidRPr="00E379FD" w:rsidRDefault="007B60BE" w:rsidP="007B60BE">
      <w:pPr>
        <w:rPr>
          <w:sz w:val="16"/>
        </w:rPr>
      </w:pPr>
      <w:r w:rsidRPr="00E379FD">
        <w:rPr>
          <w:rStyle w:val="StyleUnderline"/>
        </w:rPr>
        <w:t>One very high-profile symbol of these differing views is</w:t>
      </w:r>
      <w:r w:rsidRPr="00E379FD">
        <w:rPr>
          <w:sz w:val="16"/>
        </w:rPr>
        <w:t xml:space="preserve"> the Dakota Access Pipeline (</w:t>
      </w:r>
      <w:r w:rsidRPr="00E379FD">
        <w:rPr>
          <w:rStyle w:val="StyleUnderline"/>
        </w:rPr>
        <w:t>DAPL</w:t>
      </w:r>
      <w:r w:rsidRPr="00E379FD">
        <w:rPr>
          <w:sz w:val="16"/>
        </w:rPr>
        <w:t xml:space="preserve">), </w:t>
      </w:r>
      <w:r w:rsidRPr="00E379FD">
        <w:rPr>
          <w:rStyle w:val="StyleUnderline"/>
        </w:rPr>
        <w:t>through which 60 % of the oil produced on the Fort Berthold reservation traveled in 2020</w:t>
      </w:r>
      <w:r w:rsidRPr="00E379FD">
        <w:rPr>
          <w:sz w:val="16"/>
        </w:rPr>
        <w:t xml:space="preserve"> [40]. DAPL garnered national media attention due to the efforts of </w:t>
      </w:r>
      <w:r w:rsidRPr="00E379FD">
        <w:rPr>
          <w:rStyle w:val="StyleUnderline"/>
        </w:rPr>
        <w:t>activists from the Standing Rock Sioux Tribe</w:t>
      </w:r>
      <w:r w:rsidRPr="00E379FD">
        <w:rPr>
          <w:sz w:val="16"/>
        </w:rPr>
        <w:t xml:space="preserve">, who </w:t>
      </w:r>
      <w:r w:rsidRPr="00E379FD">
        <w:rPr>
          <w:rStyle w:val="StyleUnderline"/>
        </w:rPr>
        <w:t>opposed the pipeline</w:t>
      </w:r>
      <w:r w:rsidRPr="00E379FD">
        <w:rPr>
          <w:sz w:val="16"/>
        </w:rPr>
        <w:t xml:space="preserve"> largely due to concerns over risks to drinking water [41]. </w:t>
      </w:r>
      <w:r w:rsidRPr="00E379FD">
        <w:rPr>
          <w:rStyle w:val="StyleUnderline"/>
        </w:rPr>
        <w:t xml:space="preserve">By contrast, </w:t>
      </w:r>
      <w:r w:rsidRPr="00E379FD">
        <w:rPr>
          <w:rStyle w:val="Emphasis"/>
        </w:rPr>
        <w:t>leaders from the MHA Nation voiced support</w:t>
      </w:r>
      <w:r w:rsidRPr="00E379FD">
        <w:rPr>
          <w:sz w:val="16"/>
        </w:rPr>
        <w:t xml:space="preserve"> for the pipeline's operations, </w:t>
      </w:r>
      <w:r w:rsidRPr="00E379FD">
        <w:rPr>
          <w:rStyle w:val="StyleUnderline"/>
        </w:rPr>
        <w:t>citing</w:t>
      </w:r>
      <w:r w:rsidRPr="00E379FD">
        <w:rPr>
          <w:sz w:val="16"/>
        </w:rPr>
        <w:t xml:space="preserve"> the </w:t>
      </w:r>
      <w:r w:rsidRPr="00E379FD">
        <w:rPr>
          <w:rStyle w:val="Emphasis"/>
        </w:rPr>
        <w:t>economic consequences</w:t>
      </w:r>
      <w:r w:rsidRPr="00E379FD">
        <w:rPr>
          <w:sz w:val="16"/>
        </w:rPr>
        <w:t xml:space="preserve"> of the pipeline being shut down [40].2 Views on DAPL likely vary considerably within the MHA nation, but this example demonstrates how leaders across different tribes may disagree on issues of energy development.</w:t>
      </w:r>
    </w:p>
    <w:p w14:paraId="0B2D1571" w14:textId="77777777" w:rsidR="007B60BE" w:rsidRPr="00E379FD" w:rsidRDefault="007B60BE" w:rsidP="007B60BE">
      <w:pPr>
        <w:rPr>
          <w:sz w:val="16"/>
        </w:rPr>
      </w:pPr>
      <w:r w:rsidRPr="00E379FD">
        <w:rPr>
          <w:rStyle w:val="StyleUnderline"/>
        </w:rPr>
        <w:t>Another</w:t>
      </w:r>
      <w:r w:rsidRPr="00E379FD">
        <w:rPr>
          <w:sz w:val="16"/>
        </w:rPr>
        <w:t xml:space="preserve"> example </w:t>
      </w:r>
      <w:r w:rsidRPr="00E379FD">
        <w:rPr>
          <w:rStyle w:val="StyleUnderline"/>
        </w:rPr>
        <w:t>comes from the Chaco Canyon area, a center of pre-Columbian Pueblo culture</w:t>
      </w:r>
      <w:r w:rsidRPr="00E379FD">
        <w:rPr>
          <w:sz w:val="16"/>
        </w:rPr>
        <w:t xml:space="preserve"> for hundreds of years that is now partly protected and managed by the federal Bureau of Land Management as Chaco Culture National Park. </w:t>
      </w:r>
      <w:r w:rsidRPr="00E379FD">
        <w:rPr>
          <w:rStyle w:val="StyleUnderline"/>
        </w:rPr>
        <w:t>Oil and gas development has occurred</w:t>
      </w:r>
      <w:r w:rsidRPr="00E379FD">
        <w:rPr>
          <w:sz w:val="16"/>
        </w:rPr>
        <w:t xml:space="preserve"> in the surrounding region </w:t>
      </w:r>
      <w:r w:rsidRPr="00E379FD">
        <w:rPr>
          <w:rStyle w:val="StyleUnderline"/>
        </w:rPr>
        <w:t>for decades</w:t>
      </w:r>
      <w:r w:rsidRPr="00E379FD">
        <w:rPr>
          <w:sz w:val="16"/>
        </w:rPr>
        <w:t xml:space="preserve">, but the Biden Administration has halted new drilling within a 10-mile radius of the national park to protect cultural resources [43]. Although this proposal has been supported by some Native nations in the region [44], </w:t>
      </w:r>
      <w:r w:rsidRPr="00E379FD">
        <w:rPr>
          <w:rStyle w:val="StyleUnderline"/>
        </w:rPr>
        <w:t>the Navajo nation has argued for a 5-mile radius to allow its members to produce</w:t>
      </w:r>
      <w:r w:rsidRPr="00E379FD">
        <w:rPr>
          <w:sz w:val="16"/>
        </w:rPr>
        <w:t xml:space="preserve"> more of their </w:t>
      </w:r>
      <w:r w:rsidRPr="00E379FD">
        <w:rPr>
          <w:rStyle w:val="StyleUnderline"/>
        </w:rPr>
        <w:t>oil and gas</w:t>
      </w:r>
      <w:r w:rsidRPr="00E379FD">
        <w:rPr>
          <w:sz w:val="16"/>
        </w:rPr>
        <w:t xml:space="preserve"> resources </w:t>
      </w:r>
      <w:r w:rsidRPr="00E379FD">
        <w:rPr>
          <w:rStyle w:val="StyleUnderline"/>
        </w:rPr>
        <w:t>for the economic benefits that development would provide</w:t>
      </w:r>
      <w:r w:rsidRPr="00E379FD">
        <w:rPr>
          <w:sz w:val="16"/>
        </w:rPr>
        <w:t xml:space="preserve"> [45].</w:t>
      </w:r>
    </w:p>
    <w:p w14:paraId="5B9C513D" w14:textId="77777777" w:rsidR="007B60BE" w:rsidRPr="00E379FD" w:rsidRDefault="007B60BE" w:rsidP="007B60BE">
      <w:pPr>
        <w:rPr>
          <w:sz w:val="16"/>
        </w:rPr>
      </w:pPr>
      <w:r w:rsidRPr="00E379FD">
        <w:rPr>
          <w:rStyle w:val="StyleUnderline"/>
        </w:rPr>
        <w:t>Energy development</w:t>
      </w:r>
      <w:r w:rsidRPr="00E379FD">
        <w:rPr>
          <w:sz w:val="16"/>
        </w:rPr>
        <w:t xml:space="preserve"> also </w:t>
      </w:r>
      <w:r w:rsidRPr="00E379FD">
        <w:rPr>
          <w:rStyle w:val="StyleUnderline"/>
        </w:rPr>
        <w:t xml:space="preserve">has </w:t>
      </w:r>
      <w:r w:rsidRPr="00E379FD">
        <w:rPr>
          <w:rStyle w:val="Emphasis"/>
        </w:rPr>
        <w:t>uneven effects</w:t>
      </w:r>
      <w:r w:rsidRPr="00E379FD">
        <w:rPr>
          <w:rStyle w:val="StyleUnderline"/>
        </w:rPr>
        <w:t xml:space="preserve"> within Native nations, and will lead to different perspectives within tribes</w:t>
      </w:r>
      <w:r w:rsidRPr="00E379FD">
        <w:rPr>
          <w:sz w:val="16"/>
        </w:rPr>
        <w:t xml:space="preserve">. For example, </w:t>
      </w:r>
      <w:r w:rsidRPr="00E379FD">
        <w:rPr>
          <w:rStyle w:val="StyleUnderline"/>
        </w:rPr>
        <w:t>the Bakken oil boom created disparities between MHA members who signed lucrative oil and gas leases, those who signed leases</w:t>
      </w:r>
      <w:r w:rsidRPr="00E379FD">
        <w:rPr>
          <w:sz w:val="16"/>
        </w:rPr>
        <w:t xml:space="preserve"> at </w:t>
      </w:r>
      <w:r w:rsidRPr="00E379FD">
        <w:rPr>
          <w:rStyle w:val="StyleUnderline"/>
        </w:rPr>
        <w:t>below market value, and those who did not sign leases at all</w:t>
      </w:r>
      <w:r w:rsidRPr="00E379FD">
        <w:rPr>
          <w:sz w:val="16"/>
        </w:rPr>
        <w:t xml:space="preserve"> [39,46]. This diversity of perspectives highlights the value of tribes making their own decisions about energy, as outside entities may not understand the complex dynamics within a tribe.</w:t>
      </w:r>
    </w:p>
    <w:p w14:paraId="16E56C0D" w14:textId="77777777" w:rsidR="007B60BE" w:rsidRPr="00E379FD" w:rsidRDefault="007B60BE" w:rsidP="007B60BE">
      <w:pPr>
        <w:rPr>
          <w:sz w:val="16"/>
        </w:rPr>
      </w:pPr>
      <w:r w:rsidRPr="00E379FD">
        <w:rPr>
          <w:sz w:val="16"/>
        </w:rPr>
        <w:t xml:space="preserve">Indeed, </w:t>
      </w:r>
      <w:r w:rsidRPr="00E379FD">
        <w:rPr>
          <w:rStyle w:val="StyleUnderline"/>
        </w:rPr>
        <w:t>mining companies, governments, and environmental organizations have</w:t>
      </w:r>
      <w:r w:rsidRPr="00E379FD">
        <w:rPr>
          <w:sz w:val="16"/>
        </w:rPr>
        <w:t xml:space="preserve"> at times </w:t>
      </w:r>
      <w:r w:rsidRPr="00E379FD">
        <w:rPr>
          <w:rStyle w:val="StyleUnderline"/>
        </w:rPr>
        <w:t xml:space="preserve">sought to use energy development and the controversies it creates to </w:t>
      </w:r>
      <w:r w:rsidRPr="00E379FD">
        <w:rPr>
          <w:rStyle w:val="Emphasis"/>
        </w:rPr>
        <w:t>further their own interests</w:t>
      </w:r>
      <w:r w:rsidRPr="00E379FD">
        <w:rPr>
          <w:rStyle w:val="StyleUnderline"/>
        </w:rPr>
        <w:t>, regardless of whether those</w:t>
      </w:r>
      <w:r w:rsidRPr="00E379FD">
        <w:rPr>
          <w:sz w:val="16"/>
        </w:rPr>
        <w:t xml:space="preserve"> interests </w:t>
      </w:r>
      <w:r w:rsidRPr="00E379FD">
        <w:rPr>
          <w:rStyle w:val="StyleUnderline"/>
        </w:rPr>
        <w:t>are well-aligned with tribes</w:t>
      </w:r>
      <w:r w:rsidRPr="00E379FD">
        <w:rPr>
          <w:sz w:val="16"/>
        </w:rPr>
        <w:t xml:space="preserve"> [26]. Numerous analyses have also pointed out that public perceptions of Native Americans, whether representative or not, are used by stakeholders to advance their own narratives [26,47].</w:t>
      </w:r>
    </w:p>
    <w:p w14:paraId="7A6EEEDC" w14:textId="77777777" w:rsidR="007B60BE" w:rsidRPr="00697D60" w:rsidRDefault="007B60BE" w:rsidP="007B60BE">
      <w:pPr>
        <w:rPr>
          <w:u w:val="single"/>
        </w:rPr>
      </w:pPr>
    </w:p>
    <w:p w14:paraId="0CCE5A59" w14:textId="77777777" w:rsidR="007B60BE" w:rsidRDefault="007B60BE" w:rsidP="00CF75E2">
      <w:pPr>
        <w:pStyle w:val="Heading2"/>
      </w:pPr>
      <w:r>
        <w:t>Framing---2AC</w:t>
      </w:r>
    </w:p>
    <w:p w14:paraId="636CB583" w14:textId="77777777" w:rsidR="007B60BE" w:rsidRPr="00697D60" w:rsidRDefault="007B60BE" w:rsidP="00CF75E2">
      <w:pPr>
        <w:pStyle w:val="Heading3"/>
      </w:pPr>
      <w:r>
        <w:t>Extinction K---2AC</w:t>
      </w:r>
    </w:p>
    <w:p w14:paraId="5C7C50BC" w14:textId="77777777" w:rsidR="007B60BE" w:rsidRPr="00CF75E2" w:rsidRDefault="007B60BE" w:rsidP="00CF75E2">
      <w:pPr>
        <w:pStyle w:val="Heading4"/>
      </w:pPr>
      <w:r w:rsidRPr="00CF75E2">
        <w:t>Impact calculus that centering on ‘extinction first’ reinscribes whiteness and legitimizes genocidal settler and imperial state violence</w:t>
      </w:r>
    </w:p>
    <w:p w14:paraId="24994D9D" w14:textId="6B751F03" w:rsidR="007B60BE" w:rsidRPr="00CF75E2" w:rsidRDefault="007B60BE" w:rsidP="007B60BE">
      <w:r w:rsidRPr="00CF75E2">
        <w:t xml:space="preserve">Audra </w:t>
      </w:r>
      <w:r w:rsidRPr="00CF75E2">
        <w:rPr>
          <w:rStyle w:val="Style13ptBold"/>
        </w:rPr>
        <w:t>Michell &amp;</w:t>
      </w:r>
      <w:r w:rsidRPr="00CF75E2">
        <w:t xml:space="preserve"> Aadita </w:t>
      </w:r>
      <w:r w:rsidRPr="00CF75E2">
        <w:rPr>
          <w:rStyle w:val="Style13ptBold"/>
        </w:rPr>
        <w:t>Chaudhury 2020</w:t>
      </w:r>
      <w:r w:rsidRPr="00CF75E2">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Aadita</w:t>
      </w:r>
      <w:r w:rsidRPr="00CF75E2">
        <w:rPr>
          <w:rFonts w:ascii="Times New Roman" w:hAnsi="Times New Roman" w:cs="Times New Roman"/>
        </w:rPr>
        <w:t> </w:t>
      </w:r>
      <w:r w:rsidRPr="00CF75E2">
        <w:t xml:space="preserve">Chaudhury, Ph.D. Candidate in Science and Technology Studies, York University; </w:t>
      </w:r>
      <w:proofErr w:type="spellStart"/>
      <w:r w:rsidRPr="00CF75E2">
        <w:t>M.Env</w:t>
      </w:r>
      <w:proofErr w:type="spellEnd"/>
      <w:r w:rsidRPr="00CF75E2">
        <w:t>.</w:t>
      </w:r>
      <w:r w:rsidRPr="00CF75E2">
        <w:rPr>
          <w:rFonts w:ascii="Times New Roman" w:hAnsi="Times New Roman" w:cs="Times New Roman"/>
        </w:rPr>
        <w:t> </w:t>
      </w:r>
      <w:r w:rsidRPr="00CF75E2">
        <w:t>Stud. (Environmental Studies), Faculty of Environmental Studies, York University; B.A.Sc. in Chemical Engineering &amp; Applied Chemistry, University of Toronto; Research Assistant, ERC</w:t>
      </w:r>
      <w:r w:rsidRPr="00CF75E2">
        <w:noBreakHyphen/>
        <w:t>funded Sonic Street Technologies project, Goldsmiths, University of London; Senior Consultant in Environmental Research; former virtual resident at UNIDEE (</w:t>
      </w:r>
      <w:proofErr w:type="spellStart"/>
      <w:r w:rsidRPr="00CF75E2">
        <w:t>Cittadellarte</w:t>
      </w:r>
      <w:proofErr w:type="spellEnd"/>
      <w:r w:rsidRPr="00CF75E2">
        <w:t xml:space="preserve">–Fondazione </w:t>
      </w:r>
      <w:proofErr w:type="spellStart"/>
      <w:r w:rsidRPr="00CF75E2">
        <w:t>Pistoletto</w:t>
      </w:r>
      <w:proofErr w:type="spellEnd"/>
      <w:r w:rsidRPr="00CF75E2">
        <w:t>); elected student rep for Society for Social Studies of Science (4S); contributing editor to Platypus (AAA’s CASTAC blog) “Worlding beyond ‘the’ ‘end’ of ‘the world’: white apocalyptic visions and BIPOC futurisms,” Sage Journals, 9-18-2020, https://journals.sagepub.com/doi/full/10.1177/0047117820948936</w:t>
      </w:r>
    </w:p>
    <w:p w14:paraId="284340B3" w14:textId="77777777" w:rsidR="007B60BE" w:rsidRPr="00C97DB0" w:rsidRDefault="007B60BE" w:rsidP="007B60BE">
      <w:pPr>
        <w:rPr>
          <w:rFonts w:eastAsia="Calibri"/>
        </w:rPr>
      </w:pPr>
      <w:r w:rsidRPr="00C97DB0">
        <w:rPr>
          <w:rFonts w:eastAsia="Calibri"/>
        </w:rPr>
        <w:t xml:space="preserve">With these aims in mind, we start by examining a number of salient and influential works in the field addressing global crises, including </w:t>
      </w:r>
      <w:r w:rsidRPr="00CF75E2">
        <w:rPr>
          <w:rFonts w:eastAsia="Calibri"/>
          <w:highlight w:val="cyan"/>
        </w:rPr>
        <w:t>‘</w:t>
      </w:r>
      <w:r w:rsidRPr="00CF75E2">
        <w:rPr>
          <w:rFonts w:eastAsia="Calibri"/>
          <w:highlight w:val="cyan"/>
          <w:u w:val="single"/>
        </w:rPr>
        <w:t>global catastrophic risks</w:t>
      </w:r>
      <w:r w:rsidRPr="00CF75E2">
        <w:rPr>
          <w:rFonts w:eastAsia="Calibri"/>
          <w:highlight w:val="cyan"/>
        </w:rPr>
        <w:t xml:space="preserve">’ and </w:t>
      </w:r>
      <w:r w:rsidRPr="00CF75E2">
        <w:rPr>
          <w:rFonts w:eastAsia="Calibri"/>
          <w:highlight w:val="cyan"/>
          <w:u w:val="single"/>
        </w:rPr>
        <w:t>‘human extinction</w:t>
      </w:r>
      <w:r w:rsidRPr="00CF75E2">
        <w:rPr>
          <w:rFonts w:eastAsia="Calibri"/>
          <w:highlight w:val="cyan"/>
        </w:rPr>
        <w:t>’</w:t>
      </w:r>
      <w:r w:rsidRPr="00C97DB0">
        <w:rPr>
          <w:rFonts w:eastAsia="Calibri"/>
        </w:rPr>
        <w:t xml:space="preserve">, demonstrating how they </w:t>
      </w:r>
      <w:r w:rsidRPr="00CF75E2">
        <w:rPr>
          <w:rFonts w:eastAsia="Calibri"/>
          <w:highlight w:val="cyan"/>
          <w:u w:val="single"/>
        </w:rPr>
        <w:t>express anxiety for, and</w:t>
      </w:r>
      <w:r w:rsidRPr="00CF75E2">
        <w:rPr>
          <w:rFonts w:eastAsia="Calibri"/>
          <w:b/>
          <w:bCs/>
          <w:sz w:val="24"/>
          <w:szCs w:val="24"/>
          <w:highlight w:val="cyan"/>
        </w:rPr>
        <w:t xml:space="preserve"> </w:t>
      </w:r>
      <w:r w:rsidRPr="00CF75E2">
        <w:rPr>
          <w:rFonts w:eastAsia="Calibri"/>
          <w:b/>
          <w:bCs/>
          <w:sz w:val="24"/>
          <w:szCs w:val="24"/>
          <w:highlight w:val="cyan"/>
          <w:u w:val="single"/>
        </w:rPr>
        <w:t>seek to protect whiteness</w:t>
      </w:r>
      <w:r w:rsidRPr="00C97DB0">
        <w:rPr>
          <w:rFonts w:eastAsia="Calibri"/>
          <w:b/>
          <w:bCs/>
          <w:sz w:val="24"/>
          <w:szCs w:val="24"/>
        </w:rPr>
        <w:t xml:space="preserve">. </w:t>
      </w:r>
      <w:r w:rsidRPr="00C97DB0">
        <w:rPr>
          <w:rFonts w:eastAsia="Calibri"/>
        </w:rPr>
        <w:t xml:space="preserve">The second section points to </w:t>
      </w:r>
      <w:r w:rsidRPr="00CF75E2">
        <w:rPr>
          <w:rFonts w:eastAsia="Calibri"/>
          <w:highlight w:val="cyan"/>
        </w:rPr>
        <w:t>BIPOC futurisms</w:t>
      </w:r>
      <w:r w:rsidRPr="00C97DB0">
        <w:rPr>
          <w:rFonts w:eastAsia="Calibri"/>
        </w:rPr>
        <w:t xml:space="preserve"> that directly </w:t>
      </w:r>
      <w:r w:rsidRPr="00CF75E2">
        <w:rPr>
          <w:rFonts w:eastAsia="Calibri"/>
          <w:highlight w:val="cyan"/>
        </w:rPr>
        <w:t>challenge</w:t>
      </w:r>
      <w:r w:rsidRPr="00C97DB0">
        <w:rPr>
          <w:rFonts w:eastAsia="Calibri"/>
        </w:rPr>
        <w:t xml:space="preserve"> the </w:t>
      </w:r>
      <w:r w:rsidRPr="00CF75E2">
        <w:rPr>
          <w:rFonts w:eastAsia="Calibri"/>
          <w:highlight w:val="cyan"/>
        </w:rPr>
        <w:t>futures</w:t>
      </w:r>
      <w:r w:rsidRPr="00C97DB0">
        <w:rPr>
          <w:rFonts w:eastAsia="Calibri"/>
        </w:rPr>
        <w:t xml:space="preserve"> circumscribed by whiteness and offer distinct forms </w:t>
      </w:r>
      <w:r w:rsidRPr="00CF75E2">
        <w:rPr>
          <w:rFonts w:eastAsia="Calibri"/>
          <w:highlight w:val="cyan"/>
        </w:rPr>
        <w:t>of subjectivity, temporality</w:t>
      </w:r>
      <w:r w:rsidRPr="00C97DB0">
        <w:rPr>
          <w:rFonts w:eastAsia="Calibri"/>
        </w:rPr>
        <w:t xml:space="preserve">, and </w:t>
      </w:r>
      <w:r w:rsidRPr="00CF75E2">
        <w:rPr>
          <w:rFonts w:eastAsia="Calibri"/>
          <w:highlight w:val="cyan"/>
        </w:rPr>
        <w:t>mobilities for responding to</w:t>
      </w:r>
      <w:r w:rsidRPr="00C97DB0">
        <w:rPr>
          <w:rFonts w:eastAsia="Calibri"/>
        </w:rPr>
        <w:t xml:space="preserve"> ongoing </w:t>
      </w:r>
      <w:r w:rsidRPr="00CF75E2">
        <w:rPr>
          <w:rFonts w:eastAsia="Calibri"/>
          <w:highlight w:val="cyan"/>
        </w:rPr>
        <w:t>disaster</w:t>
      </w:r>
      <w:r w:rsidRPr="00C97DB0">
        <w:rPr>
          <w:rFonts w:eastAsia="Calibri"/>
        </w:rPr>
        <w:t>. Throughout, we focus on how futures are imagined, who imagines them and with whose flourishing in mind in competing struggles for survival and thriving in (post-) catastrophic worlds.</w:t>
      </w:r>
    </w:p>
    <w:p w14:paraId="3715E380" w14:textId="77777777" w:rsidR="007B60BE" w:rsidRPr="00C97DB0" w:rsidRDefault="007B60BE" w:rsidP="007B60BE">
      <w:pPr>
        <w:rPr>
          <w:rFonts w:eastAsia="Calibri"/>
        </w:rPr>
      </w:pPr>
      <w:r w:rsidRPr="00CF75E2">
        <w:rPr>
          <w:rFonts w:eastAsia="Calibri"/>
          <w:highlight w:val="cyan"/>
          <w:u w:val="single"/>
        </w:rPr>
        <w:t>Discourses that predict</w:t>
      </w:r>
      <w:r w:rsidRPr="00C97DB0">
        <w:rPr>
          <w:rFonts w:eastAsia="Calibri"/>
          <w:u w:val="single"/>
        </w:rPr>
        <w:t xml:space="preserve"> the imminent ‘</w:t>
      </w:r>
      <w:r w:rsidRPr="00CF75E2">
        <w:rPr>
          <w:rFonts w:eastAsia="Calibri"/>
          <w:highlight w:val="cyan"/>
          <w:u w:val="single"/>
        </w:rPr>
        <w:t>end of</w:t>
      </w:r>
      <w:r w:rsidRPr="00C97DB0">
        <w:rPr>
          <w:rFonts w:eastAsia="Calibri"/>
          <w:u w:val="single"/>
        </w:rPr>
        <w:t xml:space="preserve"> the </w:t>
      </w:r>
      <w:r w:rsidRPr="00CF75E2">
        <w:rPr>
          <w:rFonts w:eastAsia="Calibri"/>
          <w:highlight w:val="cyan"/>
          <w:u w:val="single"/>
        </w:rPr>
        <w:t>world’</w:t>
      </w:r>
      <w:r w:rsidRPr="00C97DB0">
        <w:rPr>
          <w:rFonts w:eastAsia="Calibri"/>
          <w:u w:val="single"/>
        </w:rPr>
        <w:t xml:space="preserve"> are </w:t>
      </w:r>
      <w:r w:rsidRPr="00CF75E2">
        <w:rPr>
          <w:rFonts w:eastAsia="Calibri"/>
          <w:highlight w:val="cyan"/>
          <w:u w:val="single"/>
        </w:rPr>
        <w:t>not as universal as they</w:t>
      </w:r>
      <w:r w:rsidRPr="00C97DB0">
        <w:rPr>
          <w:rFonts w:eastAsia="Calibri"/>
          <w:u w:val="single"/>
        </w:rPr>
        <w:t xml:space="preserve"> often </w:t>
      </w:r>
      <w:r w:rsidRPr="00CF75E2">
        <w:rPr>
          <w:rFonts w:eastAsia="Calibri"/>
          <w:highlight w:val="cyan"/>
          <w:u w:val="single"/>
        </w:rPr>
        <w:t>claim</w:t>
      </w:r>
      <w:r w:rsidRPr="00C97DB0">
        <w:rPr>
          <w:rFonts w:eastAsia="Calibri"/>
          <w:u w:val="single"/>
        </w:rPr>
        <w:t xml:space="preserve"> to be. The futures they fear for, seek to protect and work to construct are rooted in a particular set of global social structures and subjectivities: whiteness</w:t>
      </w:r>
      <w:r w:rsidRPr="00C97DB0">
        <w:rPr>
          <w:rFonts w:eastAsia="Calibri"/>
        </w:rPr>
        <w:t xml:space="preserve">. Whiteness is not reducible to skin pigmentation, genetics or genealogy. It is a set of cultural, political, economic, normative, and </w:t>
      </w:r>
      <w:r w:rsidRPr="00CF75E2">
        <w:rPr>
          <w:rFonts w:eastAsia="Calibri"/>
          <w:highlight w:val="cyan"/>
          <w:u w:val="single"/>
        </w:rPr>
        <w:t>subjective structures</w:t>
      </w:r>
      <w:r w:rsidRPr="00C97DB0">
        <w:rPr>
          <w:rFonts w:eastAsia="Calibri"/>
          <w:u w:val="single"/>
        </w:rPr>
        <w:t xml:space="preserve"> derived </w:t>
      </w:r>
      <w:r w:rsidRPr="00CF75E2">
        <w:rPr>
          <w:rFonts w:eastAsia="Calibri"/>
          <w:highlight w:val="cyan"/>
          <w:u w:val="single"/>
        </w:rPr>
        <w:t>from Euro-centric societies</w:t>
      </w:r>
      <w:r w:rsidRPr="00C97DB0">
        <w:rPr>
          <w:rFonts w:eastAsia="Calibri"/>
          <w:u w:val="single"/>
        </w:rPr>
        <w:t xml:space="preserve"> and propagated through global formations </w:t>
      </w:r>
      <w:r w:rsidRPr="00CF75E2">
        <w:rPr>
          <w:rFonts w:eastAsia="Calibri"/>
          <w:highlight w:val="cyan"/>
          <w:u w:val="single"/>
        </w:rPr>
        <w:t>such as colonization</w:t>
      </w:r>
      <w:r w:rsidRPr="00C97DB0">
        <w:rPr>
          <w:rFonts w:eastAsia="Calibri"/>
          <w:u w:val="single"/>
        </w:rPr>
        <w:t xml:space="preserve"> and capitalism.</w:t>
      </w:r>
      <w:r w:rsidRPr="00C97DB0">
        <w:rPr>
          <w:rFonts w:eastAsia="Calibri"/>
        </w:rPr>
        <w:t xml:space="preserve"> These multi-scalar structures work by </w:t>
      </w:r>
      <w:r w:rsidRPr="00CF75E2">
        <w:rPr>
          <w:rFonts w:eastAsia="Calibri"/>
          <w:b/>
          <w:bCs/>
          <w:highlight w:val="cyan"/>
        </w:rPr>
        <w:t>segregate bodies through the inscription of racial difference</w:t>
      </w:r>
      <w:r w:rsidRPr="00C97DB0">
        <w:rPr>
          <w:rFonts w:eastAsia="Calibri"/>
          <w:b/>
          <w:bCs/>
        </w:rPr>
        <w:t>,</w:t>
      </w:r>
      <w:r w:rsidRPr="00C97DB0">
        <w:rPr>
          <w:rFonts w:eastAsia="Calibri"/>
        </w:rPr>
        <w:t xml:space="preserve"> </w:t>
      </w:r>
      <w:r w:rsidRPr="00CF75E2">
        <w:rPr>
          <w:rFonts w:eastAsia="Calibri"/>
          <w:highlight w:val="cyan"/>
          <w:u w:val="single"/>
        </w:rPr>
        <w:t>privileging</w:t>
      </w:r>
      <w:r w:rsidRPr="00C97DB0">
        <w:rPr>
          <w:rFonts w:eastAsia="Calibri"/>
          <w:u w:val="single"/>
        </w:rPr>
        <w:t xml:space="preserve"> those they </w:t>
      </w:r>
      <w:r w:rsidRPr="00C97DB0">
        <w:rPr>
          <w:rFonts w:eastAsia="Calibri"/>
          <w:i/>
          <w:iCs/>
          <w:u w:val="single"/>
        </w:rPr>
        <w:t>recognize or construct</w:t>
      </w:r>
      <w:r w:rsidRPr="00C97DB0">
        <w:rPr>
          <w:rFonts w:eastAsia="Calibri"/>
          <w:u w:val="single"/>
        </w:rPr>
        <w:t xml:space="preserve"> as </w:t>
      </w:r>
      <w:r w:rsidRPr="00CF75E2">
        <w:rPr>
          <w:rFonts w:eastAsia="Calibri"/>
          <w:highlight w:val="cyan"/>
          <w:u w:val="single"/>
        </w:rPr>
        <w:t>‘white’</w:t>
      </w:r>
      <w:hyperlink r:id="rId20" w:anchor="fn4-0047117820948936" w:history="1">
        <w:r w:rsidRPr="00CF75E2">
          <w:rPr>
            <w:rFonts w:eastAsia="Calibri"/>
            <w:color w:val="046FF8"/>
            <w:highlight w:val="cyan"/>
            <w:u w:val="single"/>
            <w:vertAlign w:val="superscript"/>
          </w:rPr>
          <w:t>4</w:t>
        </w:r>
      </w:hyperlink>
      <w:r w:rsidRPr="00CF75E2">
        <w:rPr>
          <w:rFonts w:eastAsia="Calibri"/>
          <w:highlight w:val="cyan"/>
          <w:u w:val="single"/>
        </w:rPr>
        <w:t> and</w:t>
      </w:r>
      <w:r w:rsidRPr="00C97DB0">
        <w:rPr>
          <w:rFonts w:eastAsia="Calibri"/>
          <w:u w:val="single"/>
        </w:rPr>
        <w:t xml:space="preserve"> unequally distributing harms to those that they do not</w:t>
      </w:r>
      <w:r w:rsidRPr="00C97DB0">
        <w:rPr>
          <w:rFonts w:eastAsia="Calibri"/>
        </w:rPr>
        <w:t>.</w:t>
      </w:r>
      <w:hyperlink r:id="rId21" w:anchor="fn5-0047117820948936" w:history="1">
        <w:r w:rsidRPr="00C97DB0">
          <w:rPr>
            <w:rFonts w:eastAsia="Calibri"/>
            <w:color w:val="046FF8"/>
            <w:u w:val="single"/>
            <w:vertAlign w:val="superscript"/>
          </w:rPr>
          <w:t>5</w:t>
        </w:r>
      </w:hyperlink>
      <w:r w:rsidRPr="00C97DB0">
        <w:rPr>
          <w:rFonts w:eastAsia="Calibri"/>
        </w:rPr>
        <w:t> </w:t>
      </w:r>
      <w:r w:rsidRPr="00CF75E2">
        <w:rPr>
          <w:rFonts w:eastAsia="Calibri"/>
          <w:highlight w:val="cyan"/>
        </w:rPr>
        <w:t>Whiteness</w:t>
      </w:r>
      <w:r w:rsidRPr="00C97DB0">
        <w:rPr>
          <w:rFonts w:eastAsia="Calibri"/>
        </w:rPr>
        <w:t xml:space="preserve"> is also a form of property</w:t>
      </w:r>
      <w:hyperlink r:id="rId22" w:anchor="fn6-0047117820948936" w:history="1">
        <w:r w:rsidRPr="00C97DB0">
          <w:rPr>
            <w:rFonts w:eastAsia="Calibri"/>
            <w:color w:val="046FF8"/>
            <w:u w:val="single"/>
            <w:vertAlign w:val="superscript"/>
          </w:rPr>
          <w:t>6</w:t>
        </w:r>
      </w:hyperlink>
      <w:r w:rsidRPr="00C97DB0">
        <w:rPr>
          <w:rFonts w:eastAsia="Calibri"/>
        </w:rPr>
        <w:t xml:space="preserve"> that </w:t>
      </w:r>
      <w:r w:rsidRPr="00CF75E2">
        <w:rPr>
          <w:rFonts w:eastAsia="Calibri"/>
          <w:highlight w:val="cyan"/>
        </w:rPr>
        <w:t>accrues benefits</w:t>
      </w:r>
      <w:r w:rsidRPr="00C97DB0">
        <w:rPr>
          <w:rFonts w:eastAsia="Calibri"/>
        </w:rPr>
        <w:t xml:space="preserve"> – including material, physical, and other forms of security – and pervasive forms of power, across space, time, and social structures. Due in part to its trans-formation through long-duration, global patterns of violence and conquest, </w:t>
      </w:r>
      <w:r w:rsidRPr="00C97DB0">
        <w:rPr>
          <w:rFonts w:eastAsia="Calibri"/>
          <w:u w:val="single"/>
        </w:rPr>
        <w:t>whiteness takes unique forms wherever and whenever it coalesces, so it should not be treated as universal</w:t>
      </w:r>
      <w:r w:rsidRPr="00C97DB0">
        <w:rPr>
          <w:rFonts w:eastAsia="Calibri"/>
        </w:rPr>
        <w:t xml:space="preserve"> – despite its own internal claims to this status. Most of the </w:t>
      </w:r>
      <w:r w:rsidRPr="00CF75E2">
        <w:rPr>
          <w:rFonts w:eastAsia="Calibri"/>
          <w:highlight w:val="cyan"/>
        </w:rPr>
        <w:t xml:space="preserve">leading </w:t>
      </w:r>
      <w:r w:rsidRPr="00CF75E2">
        <w:rPr>
          <w:rFonts w:eastAsia="Calibri"/>
          <w:highlight w:val="cyan"/>
          <w:u w:val="single"/>
        </w:rPr>
        <w:t>contributors to</w:t>
      </w:r>
      <w:r w:rsidRPr="00C97DB0">
        <w:rPr>
          <w:rFonts w:eastAsia="Calibri"/>
          <w:u w:val="single"/>
        </w:rPr>
        <w:t xml:space="preserve"> mainstream ‘</w:t>
      </w:r>
      <w:r w:rsidRPr="00CF75E2">
        <w:rPr>
          <w:rFonts w:eastAsia="Calibri"/>
          <w:highlight w:val="cyan"/>
          <w:u w:val="single"/>
        </w:rPr>
        <w:t>end of the world’ discourses</w:t>
      </w:r>
      <w:r w:rsidRPr="00C97DB0">
        <w:rPr>
          <w:rFonts w:eastAsia="Calibri"/>
          <w:u w:val="single"/>
        </w:rPr>
        <w:t xml:space="preserve"> discussed in this article are </w:t>
      </w:r>
      <w:r w:rsidRPr="00CF75E2">
        <w:rPr>
          <w:rFonts w:eastAsia="Calibri"/>
          <w:highlight w:val="cyan"/>
          <w:u w:val="single"/>
        </w:rPr>
        <w:t>rooted in</w:t>
      </w:r>
      <w:r w:rsidRPr="00C97DB0">
        <w:rPr>
          <w:rFonts w:eastAsia="Calibri"/>
          <w:u w:val="single"/>
        </w:rPr>
        <w:t xml:space="preserve"> Euro-American cultural contexts</w:t>
      </w:r>
      <w:r w:rsidRPr="00C97DB0">
        <w:rPr>
          <w:rFonts w:eastAsia="Calibri"/>
        </w:rPr>
        <w:t xml:space="preserve">, and in particular in </w:t>
      </w:r>
      <w:r w:rsidRPr="00CF75E2">
        <w:rPr>
          <w:rFonts w:eastAsia="Calibri"/>
          <w:b/>
          <w:bCs/>
          <w:sz w:val="24"/>
          <w:szCs w:val="24"/>
          <w:highlight w:val="cyan"/>
        </w:rPr>
        <w:t>settler colonial</w:t>
      </w:r>
      <w:r w:rsidRPr="00C97DB0">
        <w:rPr>
          <w:rFonts w:eastAsia="Calibri"/>
          <w:sz w:val="24"/>
          <w:szCs w:val="24"/>
        </w:rPr>
        <w:t xml:space="preserve"> </w:t>
      </w:r>
      <w:r w:rsidRPr="00C97DB0">
        <w:rPr>
          <w:rFonts w:eastAsia="Calibri"/>
        </w:rPr>
        <w:t xml:space="preserve">and/or imperial </w:t>
      </w:r>
      <w:r w:rsidRPr="00CF75E2">
        <w:rPr>
          <w:rFonts w:eastAsia="Calibri"/>
          <w:highlight w:val="cyan"/>
        </w:rPr>
        <w:t>states</w:t>
      </w:r>
      <w:r w:rsidRPr="00C97DB0">
        <w:rPr>
          <w:rFonts w:eastAsia="Calibri"/>
        </w:rPr>
        <w:t xml:space="preserve"> </w:t>
      </w:r>
      <w:r w:rsidRPr="00CF75E2">
        <w:rPr>
          <w:rFonts w:eastAsia="Calibri"/>
          <w:highlight w:val="cyan"/>
        </w:rPr>
        <w:t>such as</w:t>
      </w:r>
      <w:r w:rsidRPr="00C97DB0">
        <w:rPr>
          <w:rFonts w:eastAsia="Calibri"/>
        </w:rPr>
        <w:t xml:space="preserve"> the </w:t>
      </w:r>
      <w:r w:rsidRPr="00CF75E2">
        <w:rPr>
          <w:rFonts w:eastAsia="Calibri"/>
          <w:highlight w:val="cyan"/>
        </w:rPr>
        <w:t>U</w:t>
      </w:r>
      <w:r w:rsidRPr="00C97DB0">
        <w:rPr>
          <w:rFonts w:eastAsia="Calibri"/>
        </w:rPr>
        <w:t xml:space="preserve">nited </w:t>
      </w:r>
      <w:r w:rsidRPr="00CF75E2">
        <w:rPr>
          <w:rFonts w:eastAsia="Calibri"/>
          <w:highlight w:val="cyan"/>
        </w:rPr>
        <w:t>S</w:t>
      </w:r>
      <w:r w:rsidRPr="00C97DB0">
        <w:rPr>
          <w:rFonts w:eastAsia="Calibri"/>
        </w:rPr>
        <w:t>tates</w:t>
      </w:r>
      <w:r w:rsidRPr="00CF75E2">
        <w:rPr>
          <w:rFonts w:eastAsia="Calibri"/>
          <w:highlight w:val="cyan"/>
        </w:rPr>
        <w:t>, Canada, Australia,</w:t>
      </w:r>
      <w:r w:rsidRPr="00C97DB0">
        <w:rPr>
          <w:rFonts w:eastAsia="Calibri"/>
        </w:rPr>
        <w:t xml:space="preserve"> </w:t>
      </w:r>
      <w:r w:rsidRPr="00CF75E2">
        <w:rPr>
          <w:rFonts w:eastAsia="Calibri"/>
          <w:highlight w:val="cyan"/>
        </w:rPr>
        <w:t>and</w:t>
      </w:r>
      <w:r w:rsidRPr="00C97DB0">
        <w:rPr>
          <w:rFonts w:eastAsia="Calibri"/>
        </w:rPr>
        <w:t xml:space="preserve"> the </w:t>
      </w:r>
      <w:r w:rsidRPr="00CF75E2">
        <w:rPr>
          <w:rFonts w:eastAsia="Calibri"/>
          <w:highlight w:val="cyan"/>
        </w:rPr>
        <w:t>U</w:t>
      </w:r>
      <w:r w:rsidRPr="00C97DB0">
        <w:rPr>
          <w:rFonts w:eastAsia="Calibri"/>
        </w:rPr>
        <w:t xml:space="preserve">nited </w:t>
      </w:r>
      <w:r w:rsidRPr="00CF75E2">
        <w:rPr>
          <w:rFonts w:eastAsia="Calibri"/>
          <w:highlight w:val="cyan"/>
        </w:rPr>
        <w:t>K</w:t>
      </w:r>
      <w:r w:rsidRPr="00C97DB0">
        <w:rPr>
          <w:rFonts w:eastAsia="Calibri"/>
        </w:rPr>
        <w:t xml:space="preserve">ingdom. As such, </w:t>
      </w:r>
      <w:r w:rsidRPr="00C97DB0">
        <w:rPr>
          <w:rFonts w:eastAsia="Calibri"/>
          <w:u w:val="single"/>
        </w:rPr>
        <w:t xml:space="preserve">the forms of whiteness they embody are linked to particular </w:t>
      </w:r>
      <w:r w:rsidRPr="00CF75E2">
        <w:rPr>
          <w:rFonts w:eastAsia="Calibri"/>
          <w:highlight w:val="cyan"/>
          <w:u w:val="single"/>
        </w:rPr>
        <w:t>histories of settlement, frontier cultures</w:t>
      </w:r>
      <w:r w:rsidRPr="00C97DB0">
        <w:rPr>
          <w:rFonts w:eastAsia="Calibri"/>
          <w:u w:val="single"/>
        </w:rPr>
        <w:t xml:space="preserve">, </w:t>
      </w:r>
      <w:r w:rsidRPr="00CF75E2">
        <w:rPr>
          <w:rFonts w:eastAsia="Calibri"/>
          <w:highlight w:val="cyan"/>
          <w:u w:val="single"/>
        </w:rPr>
        <w:t xml:space="preserve">resource-based imperialisms, </w:t>
      </w:r>
      <w:r w:rsidRPr="00CF75E2">
        <w:rPr>
          <w:rFonts w:eastAsia="Calibri"/>
          <w:b/>
          <w:bCs/>
          <w:highlight w:val="cyan"/>
          <w:u w:val="single"/>
        </w:rPr>
        <w:t>genocides of Indigenous communities</w:t>
      </w:r>
      <w:r w:rsidRPr="00C97DB0">
        <w:rPr>
          <w:rFonts w:eastAsia="Calibri"/>
          <w:u w:val="single"/>
        </w:rPr>
        <w:t>, histories of slavery, and modes of anti-Blackness</w:t>
      </w:r>
      <w:r w:rsidRPr="00C97DB0">
        <w:rPr>
          <w:rFonts w:eastAsia="Calibri"/>
        </w:rPr>
        <w:t>.</w:t>
      </w:r>
    </w:p>
    <w:p w14:paraId="5DC5827C" w14:textId="77777777" w:rsidR="007B60BE" w:rsidRPr="00CF75E2" w:rsidRDefault="007B60BE" w:rsidP="00CF75E2">
      <w:pPr>
        <w:pStyle w:val="Heading4"/>
      </w:pPr>
      <w:r w:rsidRPr="00CF75E2">
        <w:t>Extinction-first framing is biopolitical coercion — it preserves settler futurity through genocidal extortion of indigenous peoples. Reject impact calculus that sidelines colonial violence — confronting that violence is a prerequisite to solving any other form of destruction.</w:t>
      </w:r>
    </w:p>
    <w:p w14:paraId="115F2298" w14:textId="07339D6B" w:rsidR="007B60BE" w:rsidRPr="00CF75E2" w:rsidRDefault="007B60BE" w:rsidP="007B60BE">
      <w:r w:rsidRPr="00CF75E2">
        <w:t xml:space="preserve">Audra </w:t>
      </w:r>
      <w:r w:rsidRPr="00CF75E2">
        <w:rPr>
          <w:rStyle w:val="Style13ptBold"/>
        </w:rPr>
        <w:t>Michell 2017</w:t>
      </w:r>
      <w:r w:rsidRPr="00CF75E2">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“Worlding beyond ‘the’ ‘end’ of ‘the world’: white apocalyptic visions and BIPOC futurisms,” Sage Journals, 9-18-2020, </w:t>
      </w:r>
      <w:hyperlink r:id="rId23" w:history="1">
        <w:r w:rsidRPr="00CF75E2">
          <w:rPr>
            <w:rStyle w:val="Hyperlink"/>
          </w:rPr>
          <w:t>https://journals.sagepub.com/doi/full/10.1177/0047117820948936</w:t>
        </w:r>
      </w:hyperlink>
    </w:p>
    <w:p w14:paraId="09BED8E5" w14:textId="77777777" w:rsidR="007B60BE" w:rsidRDefault="007B60BE" w:rsidP="007B60BE">
      <w:pPr>
        <w:rPr>
          <w:rFonts w:eastAsia="Calibri"/>
          <w:sz w:val="14"/>
        </w:rPr>
      </w:pPr>
      <w:r w:rsidRPr="00C97DB0">
        <w:rPr>
          <w:rFonts w:eastAsia="Calibri"/>
          <w:sz w:val="14"/>
        </w:rPr>
        <w:t xml:space="preserve">Extinction is not a metaphor… </w:t>
      </w:r>
      <w:r w:rsidRPr="00CF75E2">
        <w:rPr>
          <w:rFonts w:eastAsia="Calibri"/>
          <w:b/>
          <w:iCs/>
          <w:highlight w:val="cyan"/>
          <w:u w:val="single"/>
          <w:bdr w:val="single" w:sz="8" w:space="0" w:color="auto"/>
        </w:rPr>
        <w:t xml:space="preserve">Extinction </w:t>
      </w:r>
      <w:r w:rsidRPr="00C97DB0">
        <w:rPr>
          <w:rFonts w:eastAsia="Calibri"/>
          <w:b/>
          <w:iCs/>
          <w:u w:val="single"/>
          <w:bdr w:val="single" w:sz="8" w:space="0" w:color="auto"/>
        </w:rPr>
        <w:t xml:space="preserve">has become </w:t>
      </w:r>
      <w:r w:rsidRPr="00CF75E2">
        <w:rPr>
          <w:rFonts w:eastAsia="Calibri"/>
          <w:b/>
          <w:iCs/>
          <w:highlight w:val="cyan"/>
          <w:u w:val="single"/>
          <w:bdr w:val="single" w:sz="8" w:space="0" w:color="auto"/>
        </w:rPr>
        <w:t xml:space="preserve">an emblem of Western, </w:t>
      </w:r>
      <w:r w:rsidRPr="00C97DB0">
        <w:rPr>
          <w:rFonts w:eastAsia="Calibri"/>
          <w:b/>
          <w:iCs/>
          <w:u w:val="single"/>
          <w:bdr w:val="single" w:sz="8" w:space="0" w:color="auto"/>
        </w:rPr>
        <w:t xml:space="preserve">and white-dominated, </w:t>
      </w:r>
      <w:r w:rsidRPr="00CF75E2">
        <w:rPr>
          <w:rFonts w:eastAsia="Calibri"/>
          <w:b/>
          <w:iCs/>
          <w:highlight w:val="cyan"/>
          <w:u w:val="single"/>
          <w:bdr w:val="single" w:sz="8" w:space="0" w:color="auto"/>
        </w:rPr>
        <w:t>fears about ‘the end of the(</w:t>
      </w:r>
      <w:proofErr w:type="spellStart"/>
      <w:r w:rsidRPr="00CF75E2">
        <w:rPr>
          <w:rFonts w:eastAsia="Calibri"/>
          <w:b/>
          <w:iCs/>
          <w:highlight w:val="cyan"/>
          <w:u w:val="single"/>
          <w:bdr w:val="single" w:sz="8" w:space="0" w:color="auto"/>
        </w:rPr>
        <w:t>ir</w:t>
      </w:r>
      <w:proofErr w:type="spellEnd"/>
      <w:r w:rsidRPr="00CF75E2">
        <w:rPr>
          <w:rFonts w:eastAsia="Calibri"/>
          <w:b/>
          <w:iCs/>
          <w:highlight w:val="cyan"/>
          <w:u w:val="single"/>
          <w:bdr w:val="single" w:sz="8" w:space="0" w:color="auto"/>
        </w:rPr>
        <w:t>) world’</w:t>
      </w:r>
      <w:r w:rsidRPr="00C97DB0">
        <w:rPr>
          <w:rFonts w:eastAsia="Calibri"/>
          <w:sz w:val="14"/>
        </w:rPr>
        <w:t xml:space="preserve">. This scientific term is saturated with emotional potency, </w:t>
      </w:r>
      <w:r w:rsidRPr="00C97DB0">
        <w:rPr>
          <w:rFonts w:eastAsia="Calibri"/>
          <w:u w:val="single"/>
        </w:rPr>
        <w:t xml:space="preserve">stretched and contorted </w:t>
      </w:r>
      <w:r w:rsidRPr="00CF75E2">
        <w:rPr>
          <w:rFonts w:eastAsia="Calibri"/>
          <w:highlight w:val="cyan"/>
          <w:u w:val="single"/>
        </w:rPr>
        <w:t>to embody</w:t>
      </w:r>
      <w:r w:rsidRPr="00C97DB0">
        <w:rPr>
          <w:rFonts w:eastAsia="Calibri"/>
          <w:u w:val="single"/>
        </w:rPr>
        <w:t xml:space="preserve"> almost </w:t>
      </w:r>
      <w:r w:rsidRPr="00CF75E2">
        <w:rPr>
          <w:rFonts w:eastAsia="Calibri"/>
          <w:highlight w:val="cyan"/>
          <w:u w:val="single"/>
        </w:rPr>
        <w:t>any nightmare</w:t>
      </w:r>
      <w:r w:rsidRPr="00C97DB0">
        <w:rPr>
          <w:rFonts w:eastAsia="Calibri"/>
          <w:u w:val="single"/>
        </w:rPr>
        <w:t xml:space="preserve">, from </w:t>
      </w:r>
      <w:r w:rsidRPr="00C97DB0">
        <w:rPr>
          <w:rFonts w:eastAsia="Calibri"/>
          <w:b/>
          <w:iCs/>
          <w:u w:val="single"/>
          <w:bdr w:val="single" w:sz="8" w:space="0" w:color="auto"/>
        </w:rPr>
        <w:t>climate change</w:t>
      </w:r>
      <w:r w:rsidRPr="00C97DB0">
        <w:rPr>
          <w:rFonts w:eastAsia="Calibri"/>
          <w:u w:val="single"/>
        </w:rPr>
        <w:t xml:space="preserve"> to </w:t>
      </w:r>
      <w:r w:rsidRPr="00C97DB0">
        <w:rPr>
          <w:rFonts w:eastAsia="Calibri"/>
          <w:b/>
          <w:iCs/>
          <w:u w:val="single"/>
          <w:bdr w:val="single" w:sz="8" w:space="0" w:color="auto"/>
        </w:rPr>
        <w:t>asteroid strikes</w:t>
      </w:r>
      <w:r w:rsidRPr="00C97DB0">
        <w:rPr>
          <w:rFonts w:eastAsia="Calibri"/>
          <w:sz w:val="14"/>
        </w:rPr>
        <w:t xml:space="preserve">. In academic and public contexts alike, it is regularly interchanged with other terms and concepts – for instance, </w:t>
      </w:r>
      <w:r w:rsidRPr="00C97DB0">
        <w:rPr>
          <w:rFonts w:eastAsia="Calibri"/>
          <w:u w:val="single"/>
        </w:rPr>
        <w:t>‘</w:t>
      </w:r>
      <w:r w:rsidRPr="00C97DB0">
        <w:rPr>
          <w:rFonts w:eastAsia="Calibri"/>
          <w:b/>
          <w:iCs/>
          <w:u w:val="single"/>
          <w:bdr w:val="single" w:sz="8" w:space="0" w:color="auto"/>
        </w:rPr>
        <w:t>species death</w:t>
      </w:r>
      <w:r w:rsidRPr="00C97DB0">
        <w:rPr>
          <w:rFonts w:eastAsia="Calibri"/>
          <w:u w:val="single"/>
        </w:rPr>
        <w:t>’</w:t>
      </w:r>
      <w:r w:rsidRPr="00C97DB0">
        <w:rPr>
          <w:rFonts w:eastAsia="Calibri"/>
          <w:sz w:val="14"/>
        </w:rPr>
        <w:t xml:space="preserve">, global warming or </w:t>
      </w:r>
      <w:r w:rsidRPr="00C97DB0">
        <w:rPr>
          <w:rFonts w:eastAsia="Calibri"/>
          <w:b/>
          <w:iCs/>
          <w:u w:val="single"/>
          <w:bdr w:val="single" w:sz="8" w:space="0" w:color="auto"/>
        </w:rPr>
        <w:t>ecological collapse</w:t>
      </w:r>
      <w:r w:rsidRPr="00C97DB0">
        <w:rPr>
          <w:rFonts w:eastAsia="Calibri"/>
          <w:sz w:val="14"/>
        </w:rPr>
        <w:t xml:space="preserve">. Diffused into sublime scales – mass extinctions measured in millions of (Gregorian calendar) years, a planet totalized by the threat of </w:t>
      </w:r>
      <w:r w:rsidRPr="00C97DB0">
        <w:rPr>
          <w:rFonts w:eastAsia="Calibri"/>
          <w:b/>
          <w:iCs/>
          <w:u w:val="single"/>
          <w:bdr w:val="single" w:sz="8" w:space="0" w:color="auto"/>
        </w:rPr>
        <w:t>nuclear destruction</w:t>
      </w:r>
      <w:r w:rsidRPr="00C97DB0">
        <w:rPr>
          <w:rFonts w:eastAsia="Calibri"/>
          <w:sz w:val="14"/>
        </w:rPr>
        <w:t xml:space="preserve"> – </w:t>
      </w:r>
      <w:r w:rsidRPr="00C97DB0">
        <w:rPr>
          <w:rFonts w:eastAsia="Calibri"/>
          <w:u w:val="single"/>
        </w:rPr>
        <w:t>‘</w:t>
      </w:r>
      <w:r w:rsidRPr="00CF75E2">
        <w:rPr>
          <w:rFonts w:eastAsia="Calibri"/>
          <w:highlight w:val="cyan"/>
          <w:u w:val="single"/>
        </w:rPr>
        <w:t>extinction’</w:t>
      </w:r>
      <w:r w:rsidRPr="00C97DB0">
        <w:rPr>
          <w:rFonts w:eastAsia="Calibri"/>
          <w:u w:val="single"/>
        </w:rPr>
        <w:t xml:space="preserve"> has become </w:t>
      </w:r>
      <w:r w:rsidRPr="00CF75E2">
        <w:rPr>
          <w:rFonts w:eastAsia="Calibri"/>
          <w:highlight w:val="cyan"/>
          <w:u w:val="single"/>
        </w:rPr>
        <w:t xml:space="preserve">an </w:t>
      </w:r>
      <w:r w:rsidRPr="00CF75E2">
        <w:rPr>
          <w:rFonts w:eastAsia="Calibri"/>
          <w:b/>
          <w:iCs/>
          <w:highlight w:val="cyan"/>
          <w:u w:val="single"/>
          <w:bdr w:val="single" w:sz="8" w:space="0" w:color="auto"/>
        </w:rPr>
        <w:t>empty superlative</w:t>
      </w:r>
      <w:r w:rsidRPr="00C97DB0">
        <w:rPr>
          <w:rFonts w:eastAsia="Calibri"/>
          <w:u w:val="single"/>
        </w:rPr>
        <w:t xml:space="preserve">, one that that </w:t>
      </w:r>
      <w:r w:rsidRPr="00CF75E2">
        <w:rPr>
          <w:rFonts w:eastAsia="Calibri"/>
          <w:highlight w:val="cyan"/>
          <w:u w:val="single"/>
        </w:rPr>
        <w:t xml:space="preserve">gestures to </w:t>
      </w:r>
      <w:r w:rsidRPr="00C97DB0">
        <w:rPr>
          <w:rFonts w:eastAsia="Calibri"/>
          <w:u w:val="single"/>
        </w:rPr>
        <w:t xml:space="preserve">an </w:t>
      </w:r>
      <w:r w:rsidRPr="00CF75E2">
        <w:rPr>
          <w:rFonts w:eastAsia="Calibri"/>
          <w:b/>
          <w:iCs/>
          <w:highlight w:val="cyan"/>
          <w:u w:val="single"/>
          <w:bdr w:val="single" w:sz="8" w:space="0" w:color="auto"/>
        </w:rPr>
        <w:t xml:space="preserve">abstract </w:t>
      </w:r>
      <w:r w:rsidRPr="00C97DB0">
        <w:rPr>
          <w:rFonts w:eastAsia="Calibri"/>
          <w:b/>
          <w:iCs/>
          <w:u w:val="single"/>
          <w:bdr w:val="single" w:sz="8" w:space="0" w:color="auto"/>
        </w:rPr>
        <w:t>form</w:t>
      </w:r>
      <w:r w:rsidRPr="00C97DB0">
        <w:rPr>
          <w:rFonts w:eastAsia="Calibri"/>
          <w:u w:val="single"/>
        </w:rPr>
        <w:t xml:space="preserve"> of </w:t>
      </w:r>
      <w:r w:rsidRPr="00CF75E2">
        <w:rPr>
          <w:rFonts w:eastAsia="Calibri"/>
          <w:highlight w:val="cyan"/>
          <w:u w:val="single"/>
        </w:rPr>
        <w:t>unthinkability</w:t>
      </w:r>
      <w:r w:rsidRPr="00C97DB0">
        <w:rPr>
          <w:rFonts w:eastAsia="Calibri"/>
          <w:u w:val="single"/>
        </w:rPr>
        <w:t xml:space="preserve">. It </w:t>
      </w:r>
      <w:r w:rsidRPr="00CF75E2">
        <w:rPr>
          <w:rFonts w:eastAsia="Calibri"/>
          <w:highlight w:val="cyan"/>
          <w:u w:val="single"/>
        </w:rPr>
        <w:t xml:space="preserve">teases Western subjects with </w:t>
      </w:r>
      <w:r w:rsidRPr="00C97DB0">
        <w:rPr>
          <w:rFonts w:eastAsia="Calibri"/>
          <w:u w:val="single"/>
        </w:rPr>
        <w:t xml:space="preserve">images of generalized </w:t>
      </w:r>
      <w:r w:rsidRPr="00CF75E2">
        <w:rPr>
          <w:rFonts w:eastAsia="Calibri"/>
          <w:highlight w:val="cyan"/>
          <w:u w:val="single"/>
        </w:rPr>
        <w:t>demise that</w:t>
      </w:r>
      <w:r w:rsidRPr="00C97DB0">
        <w:rPr>
          <w:rFonts w:eastAsia="Calibri"/>
          <w:u w:val="single"/>
        </w:rPr>
        <w:t xml:space="preserve"> might, if it gets bad enough, even </w:t>
      </w:r>
      <w:r w:rsidRPr="00CF75E2">
        <w:rPr>
          <w:rFonts w:eastAsia="Calibri"/>
          <w:highlight w:val="cyan"/>
          <w:u w:val="single"/>
        </w:rPr>
        <w:t>threaten</w:t>
      </w:r>
      <w:r w:rsidRPr="00C97DB0">
        <w:rPr>
          <w:rFonts w:eastAsia="Calibri"/>
          <w:u w:val="single"/>
        </w:rPr>
        <w:t xml:space="preserve"> us, or </w:t>
      </w:r>
      <w:r w:rsidRPr="00CF75E2">
        <w:rPr>
          <w:rFonts w:eastAsia="Calibri"/>
          <w:highlight w:val="cyan"/>
          <w:u w:val="single"/>
        </w:rPr>
        <w:t xml:space="preserve">the figure of </w:t>
      </w:r>
      <w:r w:rsidRPr="00CF75E2">
        <w:rPr>
          <w:rFonts w:eastAsia="Calibri"/>
          <w:b/>
          <w:iCs/>
          <w:highlight w:val="cyan"/>
          <w:u w:val="single"/>
          <w:bdr w:val="single" w:sz="8" w:space="0" w:color="auto"/>
        </w:rPr>
        <w:t>‘humanity’</w:t>
      </w:r>
      <w:r w:rsidRPr="00C97DB0">
        <w:rPr>
          <w:rFonts w:eastAsia="Calibri"/>
          <w:u w:val="single"/>
        </w:rPr>
        <w:t xml:space="preserve"> that we enshrine </w:t>
      </w:r>
      <w:r w:rsidRPr="00CF75E2">
        <w:rPr>
          <w:rFonts w:eastAsia="Calibri"/>
          <w:highlight w:val="cyan"/>
          <w:u w:val="single"/>
        </w:rPr>
        <w:t xml:space="preserve">as </w:t>
      </w:r>
      <w:r w:rsidRPr="00C97DB0">
        <w:rPr>
          <w:rFonts w:eastAsia="Calibri"/>
          <w:u w:val="single"/>
        </w:rPr>
        <w:t xml:space="preserve">a </w:t>
      </w:r>
      <w:r w:rsidRPr="00CF75E2">
        <w:rPr>
          <w:rFonts w:eastAsia="Calibri"/>
          <w:b/>
          <w:iCs/>
          <w:highlight w:val="cyan"/>
          <w:u w:val="single"/>
          <w:bdr w:val="single" w:sz="8" w:space="0" w:color="auto"/>
        </w:rPr>
        <w:t>universal</w:t>
      </w:r>
      <w:r w:rsidRPr="00C97DB0">
        <w:rPr>
          <w:rFonts w:eastAsia="Calibri"/>
          <w:u w:val="single"/>
        </w:rPr>
        <w:t xml:space="preserve">. This figure of ‘humanity’, </w:t>
      </w:r>
      <w:r w:rsidRPr="00CF75E2">
        <w:rPr>
          <w:rFonts w:eastAsia="Calibri"/>
          <w:highlight w:val="cyan"/>
          <w:u w:val="single"/>
        </w:rPr>
        <w:t>derived from Western</w:t>
      </w:r>
      <w:r w:rsidRPr="00C97DB0">
        <w:rPr>
          <w:rFonts w:eastAsia="Calibri"/>
          <w:u w:val="single"/>
        </w:rPr>
        <w:t xml:space="preserve"> European enlightenment </w:t>
      </w:r>
      <w:r w:rsidRPr="00CF75E2">
        <w:rPr>
          <w:rFonts w:eastAsia="Calibri"/>
          <w:highlight w:val="cyan"/>
          <w:u w:val="single"/>
        </w:rPr>
        <w:t>ideals</w:t>
      </w:r>
      <w:r w:rsidRPr="00C97DB0">
        <w:rPr>
          <w:rFonts w:eastAsia="Calibri"/>
          <w:u w:val="single"/>
        </w:rPr>
        <w:t>, emphasizes individual, autonomous actors who are fully integrated into the global market system; who are responsible citizens of nation-states; who conform to Western ideas of health and well-being</w:t>
      </w:r>
      <w:r w:rsidRPr="00C97DB0">
        <w:rPr>
          <w:rFonts w:eastAsia="Calibri"/>
          <w:sz w:val="14"/>
        </w:rPr>
        <w:t xml:space="preserve">; who partake of ‘culture’; </w:t>
      </w:r>
      <w:r w:rsidRPr="00C97DB0">
        <w:rPr>
          <w:rFonts w:eastAsia="Calibri"/>
          <w:u w:val="single"/>
        </w:rPr>
        <w:t>who participate in democratic state-based politics; who refrain from physical violence; and who manage their ‘resources’ responsibly</w:t>
      </w:r>
      <w:r w:rsidRPr="00C97DB0">
        <w:rPr>
          <w:rFonts w:eastAsia="Calibri"/>
          <w:sz w:val="14"/>
        </w:rPr>
        <w:t xml:space="preserve"> (Mitchell 2014). Oddly, </w:t>
      </w:r>
      <w:r w:rsidRPr="00C97DB0">
        <w:rPr>
          <w:rFonts w:eastAsia="Calibri"/>
          <w:b/>
          <w:iCs/>
          <w:u w:val="single"/>
          <w:bdr w:val="single" w:sz="8" w:space="0" w:color="auto"/>
        </w:rPr>
        <w:t>exposure</w:t>
      </w:r>
      <w:r w:rsidRPr="00C97DB0">
        <w:rPr>
          <w:rFonts w:eastAsia="Calibri"/>
          <w:u w:val="single"/>
        </w:rPr>
        <w:t xml:space="preserve"> to the fear of extinction </w:t>
      </w:r>
      <w:r w:rsidRPr="00C97DB0">
        <w:rPr>
          <w:rFonts w:eastAsia="Calibri"/>
          <w:b/>
          <w:iCs/>
          <w:u w:val="single"/>
          <w:bdr w:val="single" w:sz="8" w:space="0" w:color="auto"/>
        </w:rPr>
        <w:t>contributes to the formation</w:t>
      </w:r>
      <w:r w:rsidRPr="00C97DB0">
        <w:rPr>
          <w:rFonts w:eastAsia="Calibri"/>
          <w:u w:val="single"/>
        </w:rPr>
        <w:t xml:space="preserve"> and bolstering of contemporary </w:t>
      </w:r>
      <w:r w:rsidRPr="00C97DB0">
        <w:rPr>
          <w:rFonts w:eastAsia="Calibri"/>
          <w:b/>
          <w:iCs/>
          <w:u w:val="single"/>
          <w:bdr w:val="single" w:sz="8" w:space="0" w:color="auto"/>
        </w:rPr>
        <w:t>Western subjects</w:t>
      </w:r>
      <w:r w:rsidRPr="00C97DB0">
        <w:rPr>
          <w:rFonts w:eastAsia="Calibri"/>
          <w:sz w:val="14"/>
        </w:rPr>
        <w:t xml:space="preserve">. </w:t>
      </w:r>
      <w:r w:rsidRPr="00C97DB0">
        <w:rPr>
          <w:rFonts w:eastAsia="Calibri"/>
          <w:u w:val="single"/>
        </w:rPr>
        <w:t>Contemplating the sublime destruction of ‘humanity’ offers the thrill of abjection: the perverse pleasure derived from exposure to something by which one is revolted</w:t>
      </w:r>
      <w:r w:rsidRPr="00C97DB0">
        <w:rPr>
          <w:rFonts w:eastAsia="Calibri"/>
          <w:sz w:val="14"/>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CF75E2">
        <w:rPr>
          <w:rFonts w:eastAsia="Calibri"/>
          <w:highlight w:val="cyan"/>
          <w:u w:val="single"/>
        </w:rPr>
        <w:t xml:space="preserve">these </w:t>
      </w:r>
      <w:r w:rsidRPr="00C97DB0">
        <w:rPr>
          <w:rFonts w:eastAsia="Calibri"/>
          <w:u w:val="single"/>
        </w:rPr>
        <w:t xml:space="preserve">imaginaries </w:t>
      </w:r>
      <w:r w:rsidRPr="00CF75E2">
        <w:rPr>
          <w:rFonts w:eastAsia="Calibri"/>
          <w:highlight w:val="cyan"/>
          <w:u w:val="single"/>
        </w:rPr>
        <w:t xml:space="preserve">are a </w:t>
      </w:r>
      <w:r w:rsidRPr="00CF75E2">
        <w:rPr>
          <w:rFonts w:eastAsia="Calibri"/>
          <w:b/>
          <w:iCs/>
          <w:highlight w:val="cyan"/>
          <w:u w:val="single"/>
          <w:bdr w:val="single" w:sz="8" w:space="0" w:color="auto"/>
        </w:rPr>
        <w:t>form of porn</w:t>
      </w:r>
      <w:r w:rsidRPr="00CF75E2">
        <w:rPr>
          <w:rFonts w:eastAsia="Calibri"/>
          <w:highlight w:val="cyan"/>
          <w:u w:val="single"/>
        </w:rPr>
        <w:t xml:space="preserve"> that </w:t>
      </w:r>
      <w:r w:rsidRPr="00CF75E2">
        <w:rPr>
          <w:rFonts w:eastAsia="Calibri"/>
          <w:b/>
          <w:iCs/>
          <w:highlight w:val="cyan"/>
          <w:u w:val="single"/>
          <w:bdr w:val="single" w:sz="8" w:space="0" w:color="auto"/>
        </w:rPr>
        <w:t xml:space="preserve">normalizes </w:t>
      </w:r>
      <w:r w:rsidRPr="00C97DB0">
        <w:rPr>
          <w:rFonts w:eastAsia="Calibri"/>
          <w:b/>
          <w:iCs/>
          <w:u w:val="single"/>
          <w:bdr w:val="single" w:sz="8" w:space="0" w:color="auto"/>
        </w:rPr>
        <w:t xml:space="preserve">the </w:t>
      </w:r>
      <w:r w:rsidRPr="00CF75E2">
        <w:rPr>
          <w:rFonts w:eastAsia="Calibri"/>
          <w:b/>
          <w:iCs/>
          <w:highlight w:val="cyan"/>
          <w:u w:val="single"/>
          <w:bdr w:val="single" w:sz="8" w:space="0" w:color="auto"/>
        </w:rPr>
        <w:t>profound violences driving extinction</w:t>
      </w:r>
      <w:r w:rsidRPr="00CF75E2">
        <w:rPr>
          <w:rFonts w:eastAsia="Calibri"/>
          <w:highlight w:val="cyan"/>
          <w:u w:val="single"/>
        </w:rPr>
        <w:t xml:space="preserve">, </w:t>
      </w:r>
      <w:r w:rsidRPr="00C97DB0">
        <w:rPr>
          <w:rFonts w:eastAsia="Calibri"/>
          <w:u w:val="single"/>
        </w:rPr>
        <w:t xml:space="preserve">while </w:t>
      </w:r>
      <w:r w:rsidRPr="00CF75E2">
        <w:rPr>
          <w:rFonts w:eastAsia="Calibri"/>
          <w:highlight w:val="cyan"/>
          <w:u w:val="single"/>
        </w:rPr>
        <w:t xml:space="preserve">cocooning its viewers in </w:t>
      </w:r>
      <w:r w:rsidRPr="00C97DB0">
        <w:rPr>
          <w:rFonts w:eastAsia="Calibri"/>
          <w:u w:val="single"/>
        </w:rPr>
        <w:t xml:space="preserve">the secure space of </w:t>
      </w:r>
      <w:r w:rsidRPr="00CF75E2">
        <w:rPr>
          <w:rFonts w:eastAsia="Calibri"/>
          <w:highlight w:val="cyan"/>
          <w:u w:val="single"/>
        </w:rPr>
        <w:t>the voyeur</w:t>
      </w:r>
      <w:r w:rsidRPr="00C97DB0">
        <w:rPr>
          <w:rFonts w:eastAsia="Calibri"/>
          <w:sz w:val="14"/>
        </w:rPr>
        <w:t xml:space="preserve">. </w:t>
      </w:r>
      <w:r w:rsidRPr="00C97DB0">
        <w:rPr>
          <w:rFonts w:eastAsia="Calibri"/>
          <w:u w:val="single"/>
        </w:rPr>
        <w:t xml:space="preserve">Certainly, there are many Western scientists, conservationists and policy-makers who are genuinely committed to stopping the extinction of others, perhaps out of fear for their own futures. Yet </w:t>
      </w:r>
      <w:r w:rsidRPr="00CF75E2">
        <w:rPr>
          <w:rFonts w:eastAsia="Calibri"/>
          <w:highlight w:val="cyan"/>
          <w:u w:val="single"/>
        </w:rPr>
        <w:t xml:space="preserve">extinction is </w:t>
      </w:r>
      <w:r w:rsidRPr="00CF75E2">
        <w:rPr>
          <w:rFonts w:eastAsia="Calibri"/>
          <w:b/>
          <w:iCs/>
          <w:highlight w:val="cyan"/>
          <w:u w:val="single"/>
          <w:bdr w:val="single" w:sz="8" w:space="0" w:color="auto"/>
        </w:rPr>
        <w:t xml:space="preserve">not </w:t>
      </w:r>
      <w:r w:rsidRPr="00C97DB0">
        <w:rPr>
          <w:rFonts w:eastAsia="Calibri"/>
          <w:b/>
          <w:iCs/>
          <w:u w:val="single"/>
          <w:bdr w:val="single" w:sz="8" w:space="0" w:color="auto"/>
        </w:rPr>
        <w:t xml:space="preserve">quite </w:t>
      </w:r>
      <w:r w:rsidRPr="00CF75E2">
        <w:rPr>
          <w:rFonts w:eastAsia="Calibri"/>
          <w:b/>
          <w:iCs/>
          <w:highlight w:val="cyan"/>
          <w:u w:val="single"/>
          <w:bdr w:val="single" w:sz="8" w:space="0" w:color="auto"/>
        </w:rPr>
        <w:t>real</w:t>
      </w:r>
      <w:r w:rsidRPr="00CF75E2">
        <w:rPr>
          <w:rFonts w:eastAsia="Calibri"/>
          <w:highlight w:val="cyan"/>
          <w:u w:val="single"/>
        </w:rPr>
        <w:t xml:space="preserve"> for Western</w:t>
      </w:r>
      <w:r w:rsidRPr="00C97DB0">
        <w:rPr>
          <w:rFonts w:eastAsia="Calibri"/>
          <w:u w:val="single"/>
        </w:rPr>
        <w:t xml:space="preserve">, and especially </w:t>
      </w:r>
      <w:r w:rsidRPr="00CF75E2">
        <w:rPr>
          <w:rFonts w:eastAsia="Calibri"/>
          <w:highlight w:val="cyan"/>
          <w:u w:val="single"/>
        </w:rPr>
        <w:t>white, subjects</w:t>
      </w:r>
      <w:r w:rsidRPr="00C97DB0">
        <w:rPr>
          <w:rFonts w:eastAsia="Calibri"/>
          <w:u w:val="single"/>
        </w:rPr>
        <w:t xml:space="preserve">; it is a fantasy of negation that evokes thrill, melancholy, anger and existential purpose. </w:t>
      </w:r>
      <w:r w:rsidRPr="00CF75E2">
        <w:rPr>
          <w:rFonts w:eastAsia="Calibri"/>
          <w:highlight w:val="cyan"/>
          <w:u w:val="single"/>
        </w:rPr>
        <w:t xml:space="preserve">It is a </w:t>
      </w:r>
      <w:r w:rsidRPr="00CF75E2">
        <w:rPr>
          <w:rFonts w:eastAsia="Calibri"/>
          <w:b/>
          <w:iCs/>
          <w:highlight w:val="cyan"/>
          <w:u w:val="single"/>
          <w:bdr w:val="single" w:sz="8" w:space="0" w:color="auto"/>
        </w:rPr>
        <w:t>metaphor</w:t>
      </w:r>
      <w:r w:rsidRPr="00CF75E2">
        <w:rPr>
          <w:rFonts w:eastAsia="Calibri"/>
          <w:highlight w:val="cyan"/>
          <w:u w:val="single"/>
        </w:rPr>
        <w:t xml:space="preserve"> </w:t>
      </w:r>
      <w:r w:rsidRPr="00C97DB0">
        <w:rPr>
          <w:rFonts w:eastAsia="Calibri"/>
          <w:u w:val="single"/>
        </w:rPr>
        <w:t>that expresses the destructive desires of these beings, and the negativity against which we define our subjectivity</w:t>
      </w:r>
      <w:r w:rsidRPr="00C97DB0">
        <w:rPr>
          <w:rFonts w:eastAsia="Calibri"/>
          <w:sz w:val="14"/>
        </w:rPr>
        <w:t xml:space="preserve">. </w:t>
      </w:r>
      <w:r w:rsidRPr="00C97DB0">
        <w:rPr>
          <w:rFonts w:eastAsia="Calibri"/>
          <w:u w:val="single"/>
        </w:rPr>
        <w:t xml:space="preserve">But </w:t>
      </w:r>
      <w:r w:rsidRPr="00C97DB0">
        <w:rPr>
          <w:rFonts w:eastAsia="Calibri"/>
          <w:b/>
          <w:iCs/>
          <w:u w:val="single"/>
          <w:bdr w:val="single" w:sz="8" w:space="0" w:color="auto"/>
        </w:rPr>
        <w:t>extinction is not a metaphor</w:t>
      </w:r>
      <w:r w:rsidRPr="00C97DB0">
        <w:rPr>
          <w:rFonts w:eastAsia="Calibri"/>
          <w:u w:val="single"/>
        </w:rPr>
        <w:t>: it is a very real expression of violence that systematically destroys particular beings, worlds, life forms and the relations that enable them to flourish</w:t>
      </w:r>
      <w:r w:rsidRPr="00C97DB0">
        <w:rPr>
          <w:rFonts w:eastAsia="Calibri"/>
          <w:sz w:val="14"/>
        </w:rPr>
        <w:t xml:space="preserve">. These are real, unique beings, worlds and relations – as well as somebody’s family, Ancestors, siblings, future generations – who are violently destroyed. </w:t>
      </w:r>
      <w:r w:rsidRPr="00C97DB0">
        <w:rPr>
          <w:rFonts w:eastAsia="Calibri"/>
          <w:u w:val="single"/>
        </w:rPr>
        <w:t>Extinction can only be used unironically as a metaphor by people who have never been threatened with it, told it is their inevitable fate, or lost their relatives and Ancestors to it – and who assume that they probably never will</w:t>
      </w:r>
      <w:r w:rsidRPr="00C97DB0">
        <w:rPr>
          <w:rFonts w:eastAsia="Calibri"/>
          <w:sz w:val="14"/>
        </w:rPr>
        <w:t xml:space="preserve">. This argument is directly inspired by the call to arms issued in 2012 by Eve Tuck and Wayne K. Yang and more recently by Cutcha Risling-Baldy. The first, seminal piece demonstrates how </w:t>
      </w:r>
      <w:r w:rsidRPr="00CF75E2">
        <w:rPr>
          <w:rFonts w:eastAsia="Calibri"/>
          <w:highlight w:val="cyan"/>
          <w:u w:val="single"/>
        </w:rPr>
        <w:t>settler</w:t>
      </w:r>
      <w:r w:rsidRPr="00C97DB0">
        <w:rPr>
          <w:rFonts w:eastAsia="Calibri"/>
          <w:u w:val="single"/>
        </w:rPr>
        <w:t xml:space="preserve"> </w:t>
      </w:r>
      <w:r w:rsidRPr="00CF75E2">
        <w:rPr>
          <w:rFonts w:eastAsia="Calibri"/>
          <w:highlight w:val="cyan"/>
          <w:u w:val="single"/>
        </w:rPr>
        <w:t xml:space="preserve">cultures </w:t>
      </w:r>
      <w:r w:rsidRPr="00CF75E2">
        <w:rPr>
          <w:rFonts w:eastAsia="Calibri"/>
          <w:b/>
          <w:iCs/>
          <w:highlight w:val="cyan"/>
          <w:u w:val="single"/>
          <w:bdr w:val="single" w:sz="8" w:space="0" w:color="auto"/>
        </w:rPr>
        <w:t xml:space="preserve">use </w:t>
      </w:r>
      <w:r w:rsidRPr="00C97DB0">
        <w:rPr>
          <w:rFonts w:eastAsia="Calibri"/>
          <w:b/>
          <w:iCs/>
          <w:u w:val="single"/>
          <w:bdr w:val="single" w:sz="8" w:space="0" w:color="auto"/>
        </w:rPr>
        <w:t xml:space="preserve">the </w:t>
      </w:r>
      <w:r w:rsidRPr="00CF75E2">
        <w:rPr>
          <w:rFonts w:eastAsia="Calibri"/>
          <w:b/>
          <w:iCs/>
          <w:highlight w:val="cyan"/>
          <w:u w:val="single"/>
          <w:bdr w:val="single" w:sz="8" w:space="0" w:color="auto"/>
        </w:rPr>
        <w:t xml:space="preserve">violence </w:t>
      </w:r>
      <w:r w:rsidRPr="00C97DB0">
        <w:rPr>
          <w:rFonts w:eastAsia="Calibri"/>
          <w:b/>
          <w:iCs/>
          <w:u w:val="single"/>
          <w:bdr w:val="single" w:sz="8" w:space="0" w:color="auto"/>
        </w:rPr>
        <w:t xml:space="preserve">of metaphorical abstraction </w:t>
      </w:r>
      <w:r w:rsidRPr="00CF75E2">
        <w:rPr>
          <w:rFonts w:eastAsia="Calibri"/>
          <w:b/>
          <w:iCs/>
          <w:highlight w:val="cyan"/>
          <w:u w:val="single"/>
          <w:bdr w:val="single" w:sz="8" w:space="0" w:color="auto"/>
        </w:rPr>
        <w:t>to excuse themselves</w:t>
      </w:r>
      <w:r w:rsidRPr="00CF75E2">
        <w:rPr>
          <w:rFonts w:eastAsia="Calibri"/>
          <w:highlight w:val="cyan"/>
          <w:u w:val="single"/>
        </w:rPr>
        <w:t xml:space="preserve"> from</w:t>
      </w:r>
      <w:r w:rsidRPr="00C97DB0">
        <w:rPr>
          <w:rFonts w:eastAsia="Calibri"/>
          <w:u w:val="single"/>
        </w:rPr>
        <w:t xml:space="preserve"> the real work of decolonization: </w:t>
      </w:r>
      <w:r w:rsidRPr="00CF75E2">
        <w:rPr>
          <w:rFonts w:eastAsia="Calibri"/>
          <w:highlight w:val="cyan"/>
          <w:u w:val="single"/>
        </w:rPr>
        <w:t xml:space="preserve">ensuring </w:t>
      </w:r>
      <w:r w:rsidRPr="00C97DB0">
        <w:rPr>
          <w:rFonts w:eastAsia="Calibri"/>
          <w:u w:val="single"/>
        </w:rPr>
        <w:t xml:space="preserve">that land and </w:t>
      </w:r>
      <w:r w:rsidRPr="00CF75E2">
        <w:rPr>
          <w:rFonts w:eastAsia="Calibri"/>
          <w:highlight w:val="cyan"/>
          <w:u w:val="single"/>
        </w:rPr>
        <w:t>power is in Indigenous hands</w:t>
      </w:r>
      <w:r w:rsidRPr="00C97DB0">
        <w:rPr>
          <w:rFonts w:eastAsia="Calibri"/>
          <w:sz w:val="14"/>
        </w:rPr>
        <w:t xml:space="preserve">. Risling-Baldy’s brilliant follow-up extends this logic to explain how First People like Coyote have been reduced to metaphors through settler appropriation. In both cases, </w:t>
      </w:r>
      <w:r w:rsidRPr="00C97DB0">
        <w:rPr>
          <w:rFonts w:eastAsia="Calibri"/>
          <w:u w:val="single"/>
        </w:rPr>
        <w:t xml:space="preserve">engagement with Indigenous peoples and their relations masks </w:t>
      </w:r>
      <w:r w:rsidRPr="00C97DB0">
        <w:rPr>
          <w:rFonts w:eastAsia="Calibri"/>
          <w:b/>
          <w:iCs/>
          <w:u w:val="single"/>
          <w:bdr w:val="single" w:sz="8" w:space="0" w:color="auto"/>
        </w:rPr>
        <w:t>moves to innocence</w:t>
      </w:r>
      <w:r w:rsidRPr="00C97DB0">
        <w:rPr>
          <w:rFonts w:eastAsia="Calibri"/>
          <w:u w:val="single"/>
        </w:rPr>
        <w:t xml:space="preserve">: acts that make it appear as if settlers are engaging in decolonization, </w:t>
      </w:r>
      <w:r w:rsidRPr="00CF75E2">
        <w:rPr>
          <w:rFonts w:eastAsia="Calibri"/>
          <w:highlight w:val="cyan"/>
          <w:u w:val="single"/>
        </w:rPr>
        <w:t xml:space="preserve">while </w:t>
      </w:r>
      <w:r w:rsidRPr="00C97DB0">
        <w:rPr>
          <w:rFonts w:eastAsia="Calibri"/>
          <w:u w:val="single"/>
        </w:rPr>
        <w:t xml:space="preserve">in fact we are </w:t>
      </w:r>
      <w:r w:rsidRPr="00CF75E2">
        <w:rPr>
          <w:rFonts w:eastAsia="Calibri"/>
          <w:b/>
          <w:iCs/>
          <w:highlight w:val="cyan"/>
          <w:u w:val="single"/>
          <w:bdr w:val="single" w:sz="8" w:space="0" w:color="auto"/>
        </w:rPr>
        <w:t>consolidating</w:t>
      </w:r>
      <w:r w:rsidRPr="00C97DB0">
        <w:rPr>
          <w:rFonts w:eastAsia="Calibri"/>
          <w:u w:val="single"/>
        </w:rPr>
        <w:t xml:space="preserve"> the </w:t>
      </w:r>
      <w:r w:rsidRPr="00CF75E2">
        <w:rPr>
          <w:rFonts w:eastAsia="Calibri"/>
          <w:b/>
          <w:iCs/>
          <w:highlight w:val="cyan"/>
          <w:u w:val="single"/>
          <w:bdr w:val="single" w:sz="8" w:space="0" w:color="auto"/>
        </w:rPr>
        <w:t>power structures</w:t>
      </w:r>
      <w:r w:rsidRPr="00C97DB0">
        <w:rPr>
          <w:rFonts w:eastAsia="Calibri"/>
          <w:u w:val="single"/>
        </w:rPr>
        <w:t xml:space="preserve"> that privilege us</w:t>
      </w:r>
      <w:r w:rsidRPr="00C97DB0">
        <w:rPr>
          <w:rFonts w:eastAsia="Calibri"/>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C97DB0">
        <w:rPr>
          <w:rFonts w:eastAsia="Calibri"/>
          <w:u w:val="single"/>
        </w:rPr>
        <w:t>extinction is an expression of colonial violence. As such, it needs to be addressed through direct decolonization, including the dismantling of settler colonial structures of violence, and the resurgence of Indigenous worlds</w:t>
      </w:r>
      <w:r w:rsidRPr="00C97DB0">
        <w:rPr>
          <w:rFonts w:eastAsia="Calibri"/>
          <w:sz w:val="14"/>
        </w:rPr>
        <w:t xml:space="preserve">. Following Tuck, Yang and Risling-Baldy’s lead, I want to show how and why </w:t>
      </w:r>
      <w:r w:rsidRPr="00C97DB0">
        <w:rPr>
          <w:rFonts w:eastAsia="Calibri"/>
          <w:u w:val="single"/>
        </w:rPr>
        <w:t>the violences that drive extinction have come to be invisible within mainstream discourses</w:t>
      </w:r>
      <w:r w:rsidRPr="00C97DB0">
        <w:rPr>
          <w:rFonts w:eastAsia="Calibri"/>
          <w:sz w:val="14"/>
        </w:rPr>
        <w:t xml:space="preserve">. Salient amongst these is the practice of genocide against Indigenous peoples other than humans. …it is literally genocide. </w:t>
      </w:r>
      <w:r w:rsidRPr="00C97DB0">
        <w:rPr>
          <w:rFonts w:eastAsia="Calibri"/>
          <w:u w:val="single"/>
        </w:rPr>
        <w:t xml:space="preserve">What Western science calls </w:t>
      </w:r>
      <w:r w:rsidRPr="00CF75E2">
        <w:rPr>
          <w:rFonts w:eastAsia="Calibri"/>
          <w:highlight w:val="cyan"/>
          <w:u w:val="single"/>
        </w:rPr>
        <w:t xml:space="preserve">‘extinction’ is </w:t>
      </w:r>
      <w:r w:rsidRPr="00CF75E2">
        <w:rPr>
          <w:rFonts w:eastAsia="Calibri"/>
          <w:b/>
          <w:iCs/>
          <w:highlight w:val="cyan"/>
          <w:u w:val="single"/>
          <w:bdr w:val="single" w:sz="8" w:space="0" w:color="auto"/>
        </w:rPr>
        <w:t>not</w:t>
      </w:r>
      <w:r w:rsidRPr="00CF75E2">
        <w:rPr>
          <w:rFonts w:eastAsia="Calibri"/>
          <w:highlight w:val="cyan"/>
          <w:u w:val="single"/>
        </w:rPr>
        <w:t xml:space="preserve"> an</w:t>
      </w:r>
      <w:r w:rsidRPr="00C97DB0">
        <w:rPr>
          <w:rFonts w:eastAsia="Calibri"/>
          <w:u w:val="single"/>
        </w:rPr>
        <w:t xml:space="preserve"> unfortunate, </w:t>
      </w:r>
      <w:r w:rsidRPr="00CF75E2">
        <w:rPr>
          <w:rFonts w:eastAsia="Calibri"/>
          <w:b/>
          <w:iCs/>
          <w:highlight w:val="cyan"/>
          <w:u w:val="single"/>
          <w:bdr w:val="single" w:sz="8" w:space="0" w:color="auto"/>
        </w:rPr>
        <w:t>unintended consequence</w:t>
      </w:r>
      <w:r w:rsidRPr="00CF75E2">
        <w:rPr>
          <w:rFonts w:eastAsia="Calibri"/>
          <w:highlight w:val="cyan"/>
          <w:u w:val="single"/>
        </w:rPr>
        <w:t xml:space="preserve"> </w:t>
      </w:r>
      <w:r w:rsidRPr="00C97DB0">
        <w:rPr>
          <w:rFonts w:eastAsia="Calibri"/>
          <w:u w:val="single"/>
        </w:rPr>
        <w:t xml:space="preserve">of desirable ‘human’ activities. </w:t>
      </w:r>
      <w:r w:rsidRPr="00CF75E2">
        <w:rPr>
          <w:rFonts w:eastAsia="Calibri"/>
          <w:highlight w:val="cyan"/>
          <w:u w:val="single"/>
        </w:rPr>
        <w:t xml:space="preserve">It is an embodiment of </w:t>
      </w:r>
      <w:r w:rsidRPr="00C97DB0">
        <w:rPr>
          <w:rFonts w:eastAsia="Calibri"/>
          <w:u w:val="single"/>
        </w:rPr>
        <w:t xml:space="preserve">particular </w:t>
      </w:r>
      <w:r w:rsidRPr="00CF75E2">
        <w:rPr>
          <w:rFonts w:eastAsia="Calibri"/>
          <w:highlight w:val="cyan"/>
          <w:u w:val="single"/>
        </w:rPr>
        <w:t xml:space="preserve">patterns of </w:t>
      </w:r>
      <w:r w:rsidRPr="00CF75E2">
        <w:rPr>
          <w:rFonts w:eastAsia="Calibri"/>
          <w:b/>
          <w:iCs/>
          <w:highlight w:val="cyan"/>
          <w:u w:val="single"/>
          <w:bdr w:val="single" w:sz="8" w:space="0" w:color="auto"/>
        </w:rPr>
        <w:t>structural violence</w:t>
      </w:r>
      <w:r w:rsidRPr="00C97DB0">
        <w:rPr>
          <w:rFonts w:eastAsia="Calibri"/>
          <w:u w:val="single"/>
        </w:rPr>
        <w:t xml:space="preserve"> that disproportionately affect specific racialized groups. In some cases, ‘extinction’ is directly, deliberately and systematically inflicted in order to create space for aggressors, including settler states</w:t>
      </w:r>
      <w:r w:rsidRPr="00C97DB0">
        <w:rPr>
          <w:rFonts w:eastAsia="Calibri"/>
          <w:sz w:val="14"/>
        </w:rPr>
        <w:t xml:space="preserve">. For this reason, it has </w:t>
      </w:r>
      <w:r w:rsidRPr="00C97DB0">
        <w:rPr>
          <w:rFonts w:eastAsia="Calibri"/>
          <w:u w:val="single"/>
        </w:rPr>
        <w:t>rightly</w:t>
      </w:r>
      <w:r w:rsidRPr="00C97DB0">
        <w:rPr>
          <w:rFonts w:eastAsia="Calibri"/>
          <w:sz w:val="14"/>
        </w:rPr>
        <w:t xml:space="preserve"> been </w:t>
      </w:r>
      <w:r w:rsidRPr="00C97DB0">
        <w:rPr>
          <w:rFonts w:eastAsia="Calibri"/>
          <w:u w:val="single"/>
        </w:rPr>
        <w:t>framed as an aspect or tool of colonial genocides against Indigenous human peoples</w:t>
      </w:r>
      <w:r w:rsidRPr="00C97DB0">
        <w:rPr>
          <w:rFonts w:eastAsia="Calibri"/>
          <w:sz w:val="14"/>
        </w:rPr>
        <w:t xml:space="preserve">. Indeed, many theorists have shown that the ‘extirpation’ of life forms (their total removal from a particular place) is an instrument for enacting genocide upon Indigenous humans (see </w:t>
      </w:r>
      <w:proofErr w:type="spellStart"/>
      <w:r w:rsidRPr="00C97DB0">
        <w:rPr>
          <w:rFonts w:eastAsia="Calibri"/>
          <w:sz w:val="14"/>
        </w:rPr>
        <w:t>Mazis</w:t>
      </w:r>
      <w:proofErr w:type="spellEnd"/>
      <w:r w:rsidRPr="00C97DB0">
        <w:rPr>
          <w:rFonts w:eastAsia="Calibri"/>
          <w:sz w:val="14"/>
        </w:rPr>
        <w:t xml:space="preserve"> 2008; </w:t>
      </w:r>
      <w:proofErr w:type="spellStart"/>
      <w:r w:rsidRPr="00C97DB0">
        <w:rPr>
          <w:rFonts w:eastAsia="Calibri"/>
          <w:sz w:val="14"/>
        </w:rPr>
        <w:t>Laduke</w:t>
      </w:r>
      <w:proofErr w:type="spellEnd"/>
      <w:r w:rsidRPr="00C97DB0">
        <w:rPr>
          <w:rFonts w:eastAsia="Calibri"/>
          <w:sz w:val="14"/>
        </w:rPr>
        <w:t xml:space="preserv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w:t>
      </w:r>
      <w:proofErr w:type="spellStart"/>
      <w:r w:rsidRPr="00C97DB0">
        <w:rPr>
          <w:rFonts w:eastAsia="Calibri"/>
          <w:sz w:val="14"/>
        </w:rPr>
        <w:t>Nehiyaw</w:t>
      </w:r>
      <w:proofErr w:type="spellEnd"/>
      <w:r w:rsidRPr="00C97DB0">
        <w:rPr>
          <w:rFonts w:eastAsia="Calibri"/>
          <w:sz w:val="14"/>
        </w:rPr>
        <w:t xml:space="preserve">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w:t>
      </w:r>
      <w:proofErr w:type="spellStart"/>
      <w:r w:rsidRPr="00C97DB0">
        <w:rPr>
          <w:rFonts w:eastAsia="Calibri"/>
          <w:sz w:val="14"/>
        </w:rPr>
        <w:t>Nehiyaw</w:t>
      </w:r>
      <w:proofErr w:type="spellEnd"/>
      <w:r w:rsidRPr="00C97DB0">
        <w:rPr>
          <w:rFonts w:eastAsia="Calibri"/>
          <w:sz w:val="14"/>
        </w:rPr>
        <w:t xml:space="preserve"> philosophy and ethical-legal principles, </w:t>
      </w:r>
      <w:r w:rsidRPr="00C97DB0">
        <w:rPr>
          <w:rFonts w:eastAsia="Calibri"/>
          <w:u w:val="single"/>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C97DB0">
        <w:rPr>
          <w:rFonts w:eastAsia="Calibri"/>
          <w:sz w:val="14"/>
        </w:rPr>
        <w:t xml:space="preserve">. In other words, the deliberate and systematic attempt to eliminate the buffalo, enacted by settler states, </w:t>
      </w:r>
      <w:r w:rsidRPr="00CF75E2">
        <w:rPr>
          <w:rFonts w:eastAsia="Calibri"/>
          <w:b/>
          <w:iCs/>
          <w:highlight w:val="cyan"/>
          <w:u w:val="single"/>
          <w:bdr w:val="single" w:sz="8" w:space="0" w:color="auto"/>
        </w:rPr>
        <w:t>simultaneously</w:t>
      </w:r>
      <w:r w:rsidRPr="00CF75E2">
        <w:rPr>
          <w:rFonts w:eastAsia="Calibri"/>
          <w:highlight w:val="cyan"/>
          <w:u w:val="single"/>
        </w:rPr>
        <w:t xml:space="preserve"> enacted </w:t>
      </w:r>
      <w:r w:rsidRPr="00CF75E2">
        <w:rPr>
          <w:rFonts w:eastAsia="Calibri"/>
          <w:b/>
          <w:iCs/>
          <w:highlight w:val="cyan"/>
          <w:u w:val="single"/>
          <w:bdr w:val="single" w:sz="8" w:space="0" w:color="auto"/>
        </w:rPr>
        <w:t>genocide</w:t>
      </w:r>
      <w:r w:rsidRPr="00CF75E2">
        <w:rPr>
          <w:rFonts w:eastAsia="Calibri"/>
          <w:highlight w:val="cyan"/>
          <w:u w:val="single"/>
        </w:rPr>
        <w:t xml:space="preserve"> against </w:t>
      </w:r>
      <w:r w:rsidRPr="00CF75E2">
        <w:rPr>
          <w:rFonts w:eastAsia="Calibri"/>
          <w:b/>
          <w:iCs/>
          <w:highlight w:val="cyan"/>
          <w:u w:val="single"/>
          <w:bdr w:val="single" w:sz="8" w:space="0" w:color="auto"/>
        </w:rPr>
        <w:t>Indigenous peoples</w:t>
      </w:r>
      <w:r w:rsidRPr="00CF75E2">
        <w:rPr>
          <w:rFonts w:eastAsia="Calibri"/>
          <w:highlight w:val="cyan"/>
          <w:u w:val="single"/>
        </w:rPr>
        <w:t xml:space="preserve"> and their </w:t>
      </w:r>
      <w:r w:rsidRPr="00CF75E2">
        <w:rPr>
          <w:rFonts w:eastAsia="Calibri"/>
          <w:b/>
          <w:iCs/>
          <w:highlight w:val="cyan"/>
          <w:u w:val="single"/>
          <w:bdr w:val="single" w:sz="8" w:space="0" w:color="auto"/>
        </w:rPr>
        <w:t>nonhuman relatives</w:t>
      </w:r>
      <w:r w:rsidRPr="00C97DB0">
        <w:rPr>
          <w:rFonts w:eastAsia="Calibri"/>
          <w:sz w:val="14"/>
        </w:rPr>
        <w:t xml:space="preserve">. </w:t>
      </w:r>
      <w:r w:rsidRPr="00C97DB0">
        <w:rPr>
          <w:rFonts w:eastAsia="Calibri"/>
          <w:u w:val="single"/>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C97DB0">
        <w:rPr>
          <w:rFonts w:eastAsia="Calibri"/>
          <w:sz w:val="14"/>
        </w:rPr>
        <w:t xml:space="preserve">.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w:t>
      </w:r>
      <w:proofErr w:type="spellStart"/>
      <w:r w:rsidRPr="00C97DB0">
        <w:rPr>
          <w:rFonts w:eastAsia="Calibri"/>
          <w:sz w:val="14"/>
        </w:rPr>
        <w:t>Turrbal</w:t>
      </w:r>
      <w:proofErr w:type="spellEnd"/>
      <w:r w:rsidRPr="00C97DB0">
        <w:rPr>
          <w:rFonts w:eastAsia="Calibri"/>
          <w:sz w:val="14"/>
        </w:rPr>
        <w:t xml:space="preserve"> and </w:t>
      </w:r>
      <w:proofErr w:type="spellStart"/>
      <w:r w:rsidRPr="00C97DB0">
        <w:rPr>
          <w:rFonts w:eastAsia="Calibri"/>
          <w:sz w:val="14"/>
        </w:rPr>
        <w:t>Jagera</w:t>
      </w:r>
      <w:proofErr w:type="spellEnd"/>
      <w:r w:rsidRPr="00C97DB0">
        <w:rPr>
          <w:rFonts w:eastAsia="Calibri"/>
          <w:sz w:val="14"/>
        </w:rPr>
        <w:t xml:space="preserve">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C97DB0">
        <w:rPr>
          <w:rFonts w:eastAsia="Calibri"/>
          <w:b/>
          <w:iCs/>
          <w:u w:val="single"/>
          <w:bdr w:val="single" w:sz="8" w:space="0" w:color="auto"/>
        </w:rPr>
        <w:t>‘security’</w:t>
      </w:r>
      <w:r w:rsidRPr="00C97DB0">
        <w:rPr>
          <w:rFonts w:eastAsia="Calibri"/>
          <w:sz w:val="14"/>
        </w:rPr>
        <w:t xml:space="preserve"> measure – </w:t>
      </w:r>
      <w:r w:rsidRPr="00C97DB0">
        <w:rPr>
          <w:rFonts w:eastAsia="Calibri"/>
          <w:u w:val="single"/>
        </w:rPr>
        <w:t>designed to protect the facilities relied upon by</w:t>
      </w:r>
      <w:r w:rsidRPr="00C97DB0">
        <w:rPr>
          <w:rFonts w:eastAsia="Calibri"/>
          <w:sz w:val="14"/>
        </w:rPr>
        <w:t xml:space="preserve"> urban </w:t>
      </w:r>
      <w:r w:rsidRPr="00C97DB0">
        <w:rPr>
          <w:rFonts w:eastAsia="Calibri"/>
          <w:u w:val="single"/>
        </w:rPr>
        <w:t>settlers</w:t>
      </w:r>
      <w:r w:rsidRPr="00C97DB0">
        <w:rPr>
          <w:rFonts w:eastAsia="Calibri"/>
          <w:sz w:val="14"/>
        </w:rPr>
        <w:t xml:space="preserve"> from the intrusion of flying foxes – </w:t>
      </w:r>
      <w:r w:rsidRPr="00C97DB0">
        <w:rPr>
          <w:rFonts w:eastAsia="Calibri"/>
          <w:u w:val="single"/>
        </w:rPr>
        <w:t>is a powerful weapon for precluding ongoing flourishing of Indigenous other-than-human peoples</w:t>
      </w:r>
      <w:r w:rsidRPr="00C97DB0">
        <w:rPr>
          <w:rFonts w:eastAsia="Calibri"/>
          <w:sz w:val="14"/>
        </w:rPr>
        <w:t xml:space="preserve">. I learned from </w:t>
      </w:r>
      <w:proofErr w:type="spellStart"/>
      <w:r w:rsidRPr="00C97DB0">
        <w:rPr>
          <w:rFonts w:eastAsia="Calibri"/>
          <w:sz w:val="14"/>
        </w:rPr>
        <w:t>neighbours</w:t>
      </w:r>
      <w:proofErr w:type="spellEnd"/>
      <w:r w:rsidRPr="00C97DB0">
        <w:rPr>
          <w:rFonts w:eastAsia="Calibri"/>
          <w:sz w:val="14"/>
        </w:rPr>
        <w:t xml:space="preserve"> that this ‘colony’ had previously been ‘moved’ from several other sites around the city, suffering significant declines in population each time. Indeed, despite reported declines of 95% in flying fox communities in Queensland and </w:t>
      </w:r>
      <w:proofErr w:type="spellStart"/>
      <w:r w:rsidRPr="00C97DB0">
        <w:rPr>
          <w:rFonts w:eastAsia="Calibri"/>
          <w:sz w:val="14"/>
        </w:rPr>
        <w:t>neighbouring</w:t>
      </w:r>
      <w:proofErr w:type="spellEnd"/>
      <w:r w:rsidRPr="00C97DB0">
        <w:rPr>
          <w:rFonts w:eastAsia="Calibri"/>
          <w:sz w:val="14"/>
        </w:rPr>
        <w:t xml:space="preserve"> New South Wales, the Queensland settler state legalized the shooting of the bats in 2012 by </w:t>
      </w:r>
      <w:proofErr w:type="spellStart"/>
      <w:r w:rsidRPr="00C97DB0">
        <w:rPr>
          <w:rFonts w:eastAsia="Calibri"/>
          <w:sz w:val="14"/>
        </w:rPr>
        <w:t>fruitgrowers</w:t>
      </w:r>
      <w:proofErr w:type="spellEnd"/>
      <w:r w:rsidRPr="00C97DB0">
        <w:rPr>
          <w:rFonts w:eastAsia="Calibri"/>
          <w:sz w:val="14"/>
        </w:rPr>
        <w:t xml:space="preserve">. </w:t>
      </w:r>
      <w:r w:rsidRPr="00C97DB0">
        <w:rPr>
          <w:rFonts w:eastAsia="Calibri"/>
          <w:u w:val="single"/>
        </w:rPr>
        <w:t xml:space="preserve">Of course, in some cases, the elimination of life forms is not as targeted or intentional – it may </w:t>
      </w:r>
      <w:r w:rsidRPr="00CF75E2">
        <w:rPr>
          <w:rFonts w:eastAsia="Calibri"/>
          <w:highlight w:val="cyan"/>
          <w:u w:val="single"/>
        </w:rPr>
        <w:t xml:space="preserve">take the form of land-based </w:t>
      </w:r>
      <w:r w:rsidRPr="00C97DB0">
        <w:rPr>
          <w:rFonts w:eastAsia="Calibri"/>
          <w:b/>
          <w:iCs/>
          <w:u w:val="single"/>
          <w:bdr w:val="single" w:sz="8" w:space="0" w:color="auto"/>
        </w:rPr>
        <w:t xml:space="preserve">extractive </w:t>
      </w:r>
      <w:r w:rsidRPr="00CF75E2">
        <w:rPr>
          <w:rFonts w:eastAsia="Calibri"/>
          <w:b/>
          <w:iCs/>
          <w:highlight w:val="cyan"/>
          <w:u w:val="single"/>
          <w:bdr w:val="single" w:sz="8" w:space="0" w:color="auto"/>
        </w:rPr>
        <w:t>violence</w:t>
      </w:r>
      <w:r w:rsidRPr="00C97DB0">
        <w:rPr>
          <w:rFonts w:eastAsia="Calibri"/>
          <w:u w:val="single"/>
        </w:rPr>
        <w:t xml:space="preserve">, the creep of </w:t>
      </w:r>
      <w:r w:rsidRPr="00CF75E2">
        <w:rPr>
          <w:rFonts w:eastAsia="Calibri"/>
          <w:b/>
          <w:iCs/>
          <w:highlight w:val="cyan"/>
          <w:u w:val="single"/>
          <w:bdr w:val="single" w:sz="8" w:space="0" w:color="auto"/>
        </w:rPr>
        <w:t>ocean acidification</w:t>
      </w:r>
      <w:r w:rsidRPr="00C97DB0">
        <w:rPr>
          <w:rFonts w:eastAsia="Calibri"/>
          <w:u w:val="single"/>
        </w:rPr>
        <w:t xml:space="preserve">, the </w:t>
      </w:r>
      <w:r w:rsidRPr="00CF75E2">
        <w:rPr>
          <w:rFonts w:eastAsia="Calibri"/>
          <w:highlight w:val="cyan"/>
          <w:u w:val="single"/>
        </w:rPr>
        <w:t xml:space="preserve">decimation of rainforests by </w:t>
      </w:r>
      <w:r w:rsidRPr="00CF75E2">
        <w:rPr>
          <w:rFonts w:eastAsia="Calibri"/>
          <w:b/>
          <w:iCs/>
          <w:highlight w:val="cyan"/>
          <w:u w:val="single"/>
          <w:bdr w:val="single" w:sz="8" w:space="0" w:color="auto"/>
        </w:rPr>
        <w:t>climate change</w:t>
      </w:r>
      <w:r w:rsidRPr="00C97DB0">
        <w:rPr>
          <w:rFonts w:eastAsia="Calibri"/>
          <w:sz w:val="14"/>
        </w:rPr>
        <w:t xml:space="preserve">. Proponents of </w:t>
      </w:r>
      <w:r w:rsidRPr="00C97DB0">
        <w:rPr>
          <w:rFonts w:eastAsia="Calibri"/>
          <w:u w:val="single"/>
        </w:rPr>
        <w:t>a Eurocentric definition of genocide</w:t>
      </w:r>
      <w:r w:rsidRPr="00C97DB0">
        <w:rPr>
          <w:rFonts w:eastAsia="Calibri"/>
          <w:sz w:val="14"/>
        </w:rPr>
        <w:t xml:space="preserve"> could </w:t>
      </w:r>
      <w:r w:rsidRPr="00C97DB0">
        <w:rPr>
          <w:rFonts w:eastAsia="Calibri"/>
          <w:u w:val="single"/>
        </w:rPr>
        <w:t>argue that these events lack intention</w:t>
      </w:r>
      <w:r w:rsidRPr="00C97DB0">
        <w:rPr>
          <w:rFonts w:eastAsia="Calibri"/>
          <w:sz w:val="14"/>
        </w:rPr>
        <w:t>.</w:t>
      </w:r>
    </w:p>
    <w:p w14:paraId="79937B17" w14:textId="77777777" w:rsidR="007B60BE" w:rsidRDefault="007B60BE" w:rsidP="00CF75E2">
      <w:pPr>
        <w:pStyle w:val="Heading3"/>
        <w:rPr>
          <w:rFonts w:eastAsia="DengXian Light"/>
        </w:rPr>
      </w:pPr>
      <w:r>
        <w:rPr>
          <w:rFonts w:eastAsia="DengXian Light"/>
        </w:rPr>
        <w:t>Probability First---2AC</w:t>
      </w:r>
    </w:p>
    <w:p w14:paraId="29E62083" w14:textId="77777777" w:rsidR="007B60BE" w:rsidRPr="00A50503" w:rsidRDefault="007B60BE" w:rsidP="00CF75E2">
      <w:pPr>
        <w:pStyle w:val="Heading4"/>
        <w:rPr>
          <w:rFonts w:eastAsia="DengXian Light"/>
        </w:rPr>
      </w:pPr>
      <w:r w:rsidRPr="00A50503">
        <w:rPr>
          <w:rFonts w:eastAsia="DengXian Light"/>
        </w:rPr>
        <w:t>Impact speculation over improbable extinction devalues real suffering — sacrificing lives now for abstract futures is an unethical, mathematically incoherent framework.</w:t>
      </w:r>
    </w:p>
    <w:p w14:paraId="7C79FE81" w14:textId="77777777" w:rsidR="007B60BE" w:rsidRPr="00A50503" w:rsidRDefault="007B60BE" w:rsidP="007B60BE">
      <w:pPr>
        <w:rPr>
          <w:rFonts w:eastAsia="Cambria"/>
        </w:rPr>
      </w:pPr>
      <w:r w:rsidRPr="00A50503">
        <w:rPr>
          <w:rFonts w:eastAsia="Cambria"/>
          <w:b/>
          <w:bCs/>
          <w:sz w:val="26"/>
        </w:rPr>
        <w:t xml:space="preserve">Schuster &amp; Woods 21 </w:t>
      </w:r>
      <w:r w:rsidRPr="00A50503">
        <w:rPr>
          <w:rFonts w:eastAsia="Cambria"/>
        </w:rPr>
        <w:t xml:space="preserve">— Joshua, associate professor of English and core faculty member of the Centre for the Study of Theory and Criticism at Western University; Derek, assistant professor of English at the University of British Columbia.; (2021, “Calamity Theory, Three Critiques of Existential Risk,” </w:t>
      </w:r>
      <w:r w:rsidRPr="00A50503">
        <w:rPr>
          <w:rFonts w:eastAsia="Cambria"/>
          <w:i/>
          <w:iCs/>
        </w:rPr>
        <w:t xml:space="preserve">Project </w:t>
      </w:r>
      <w:r w:rsidRPr="00A50503">
        <w:rPr>
          <w:rFonts w:eastAsia="Cambria"/>
        </w:rPr>
        <w:t xml:space="preserve">Muse, https://muse.jhu.edu/book/97552., </w:t>
      </w:r>
      <w:proofErr w:type="spellStart"/>
      <w:r w:rsidRPr="00A50503">
        <w:rPr>
          <w:rFonts w:eastAsia="Cambria"/>
        </w:rPr>
        <w:t>ror</w:t>
      </w:r>
      <w:proofErr w:type="spellEnd"/>
      <w:r w:rsidRPr="00A50503">
        <w:rPr>
          <w:rFonts w:eastAsia="Cambria"/>
        </w:rPr>
        <w:t>)</w:t>
      </w:r>
    </w:p>
    <w:p w14:paraId="6F258E8D" w14:textId="77777777" w:rsidR="007B60BE" w:rsidRPr="00A50503" w:rsidRDefault="007B60BE" w:rsidP="007B60BE">
      <w:pPr>
        <w:rPr>
          <w:rFonts w:eastAsia="Cambria"/>
          <w:sz w:val="16"/>
        </w:rPr>
      </w:pPr>
      <w:r w:rsidRPr="00A50503">
        <w:rPr>
          <w:rFonts w:eastAsia="Cambria"/>
          <w:sz w:val="16"/>
        </w:rPr>
        <w:t xml:space="preserve">The theoretical models used by </w:t>
      </w:r>
      <w:r w:rsidRPr="00A50503">
        <w:rPr>
          <w:rFonts w:eastAsia="Cambria"/>
          <w:u w:val="single"/>
        </w:rPr>
        <w:t xml:space="preserve">existential risk </w:t>
      </w:r>
      <w:r w:rsidRPr="00A50503">
        <w:rPr>
          <w:rFonts w:eastAsia="Cambria"/>
          <w:sz w:val="16"/>
        </w:rPr>
        <w:t xml:space="preserve">analysts </w:t>
      </w:r>
      <w:r w:rsidRPr="00A50503">
        <w:rPr>
          <w:rFonts w:eastAsia="Cambria"/>
          <w:u w:val="single"/>
        </w:rPr>
        <w:t>vacillate among deep time speculations, unknown risk horizons, and policy making in the present.</w:t>
      </w:r>
      <w:r w:rsidRPr="00A50503">
        <w:rPr>
          <w:rFonts w:eastAsia="Cambria"/>
          <w:sz w:val="16"/>
        </w:rPr>
        <w:t xml:space="preserve"> What kind of scientific reasoning best fits these timescales and the “unprecedented” nature of the events in question? The philosophers of existential risk deploy a model of probability far more than actual calculation. But they promise that their account of “possible” extinctions and the actions that will help humans avoid them can and will have a quantitative foundation.  </w:t>
      </w:r>
      <w:r w:rsidRPr="00A50503">
        <w:rPr>
          <w:rFonts w:eastAsia="Cambria"/>
          <w:u w:val="single"/>
        </w:rPr>
        <w:t>Their claim is that low probability plus extinction-­ level significance means we should care more about existential risks than anything else</w:t>
      </w:r>
      <w:r w:rsidRPr="00A50503">
        <w:rPr>
          <w:rFonts w:eastAsia="Cambria"/>
          <w:sz w:val="16"/>
        </w:rPr>
        <w:t xml:space="preserve">—­ and that this level of analysis is truly the ultimate priority of “effective altruism.” In the case of avoiding remotely probable ex </w:t>
      </w:r>
      <w:proofErr w:type="spellStart"/>
      <w:r w:rsidRPr="00A50503">
        <w:rPr>
          <w:rFonts w:eastAsia="Cambria"/>
          <w:sz w:val="16"/>
        </w:rPr>
        <w:t>istential</w:t>
      </w:r>
      <w:proofErr w:type="spellEnd"/>
      <w:r w:rsidRPr="00A50503">
        <w:rPr>
          <w:rFonts w:eastAsia="Cambria"/>
          <w:sz w:val="16"/>
        </w:rPr>
        <w:t xml:space="preserve"> risks, the benefits and </w:t>
      </w:r>
      <w:r w:rsidRPr="00A50503">
        <w:rPr>
          <w:rFonts w:eastAsia="Cambria"/>
          <w:u w:val="single"/>
        </w:rPr>
        <w:t xml:space="preserve">rewards are postponed for a future distant enough that it will be hard for most to care deeply about it, </w:t>
      </w:r>
      <w:r w:rsidRPr="00A50503">
        <w:rPr>
          <w:rFonts w:eastAsia="Cambria"/>
          <w:sz w:val="16"/>
        </w:rPr>
        <w:t xml:space="preserve">with the added complication that many of these extinction scenarios might not be possible in the first place. It would not be fair to say </w:t>
      </w:r>
      <w:r w:rsidRPr="00A50503">
        <w:rPr>
          <w:rFonts w:eastAsia="Cambria"/>
          <w:u w:val="single"/>
        </w:rPr>
        <w:t>that existential risk is fundamentally incoherent when assessing risk probability and leave it at that</w:t>
      </w:r>
      <w:r w:rsidRPr="00A50503">
        <w:rPr>
          <w:rFonts w:eastAsia="Cambria"/>
          <w:sz w:val="16"/>
        </w:rPr>
        <w:t xml:space="preserve">. But this caricature gets at something that we will take up with more rigor in this chapter.  </w:t>
      </w:r>
    </w:p>
    <w:p w14:paraId="0EDAA273" w14:textId="77777777" w:rsidR="007B60BE" w:rsidRPr="00A50503" w:rsidRDefault="007B60BE" w:rsidP="007B60BE">
      <w:pPr>
        <w:rPr>
          <w:rFonts w:eastAsia="Cambria"/>
          <w:sz w:val="16"/>
        </w:rPr>
      </w:pPr>
      <w:r w:rsidRPr="00A50503">
        <w:rPr>
          <w:rFonts w:eastAsia="Cambria"/>
          <w:u w:val="single"/>
        </w:rPr>
        <w:t>The field of existential risk combines utilitarianism and probabilistic risk analysis toward a fortuitous “ok” outcome (Bostrom’s  “</w:t>
      </w:r>
      <w:proofErr w:type="spellStart"/>
      <w:r w:rsidRPr="00A50503">
        <w:rPr>
          <w:rFonts w:eastAsia="Cambria"/>
          <w:u w:val="single"/>
        </w:rPr>
        <w:t>maxipok</w:t>
      </w:r>
      <w:proofErr w:type="spellEnd"/>
      <w:r w:rsidRPr="00A50503">
        <w:rPr>
          <w:rFonts w:eastAsia="Cambria"/>
          <w:u w:val="single"/>
        </w:rPr>
        <w:t>”).</w:t>
      </w:r>
      <w:r w:rsidRPr="00A50503">
        <w:rPr>
          <w:rFonts w:eastAsia="Cambria"/>
          <w:sz w:val="16"/>
        </w:rPr>
        <w:t xml:space="preserve"> On the one hand</w:t>
      </w:r>
      <w:r w:rsidRPr="00A50503">
        <w:rPr>
          <w:rFonts w:eastAsia="Cambria"/>
          <w:u w:val="single"/>
        </w:rPr>
        <w:t>, existential risk analysts aim at the utilitarian goal of establishing the greatest good for the greatest numbe</w:t>
      </w:r>
      <w:r w:rsidRPr="00A50503">
        <w:rPr>
          <w:rFonts w:eastAsia="Cambria"/>
          <w:sz w:val="16"/>
        </w:rPr>
        <w:t xml:space="preserve">r. On the other hand, they seek to use mathematical prob- ability models to estimate the chance that a given cause will lead to the extinction of humanity, or even of life in general.2 The crux of existential risk analysis is the synthesis of these two modes of calculative reasoning. But this crux is also a failure: as we show in this section, existential risk analysis is constituted by a radical mismatch between method and object of study. This mismatch  leads to a comic effect: the wonderfully strange spectacle of serious philosophers (Bostrom), scientists (Sir Martin Rees), and  entrepreneurs (Elon Musk) </w:t>
      </w:r>
      <w:r w:rsidRPr="00A50503">
        <w:rPr>
          <w:rFonts w:eastAsia="Cambria"/>
          <w:u w:val="single"/>
        </w:rPr>
        <w:t>discussing how to mitigate the risk  of deep future extinction events as though they were calculating  the probability that one will die in a car accident based on ample  statistics about the frequency of such events in the past.</w:t>
      </w:r>
      <w:r w:rsidRPr="00A50503">
        <w:rPr>
          <w:rFonts w:eastAsia="Cambria"/>
          <w:sz w:val="16"/>
        </w:rPr>
        <w:t xml:space="preserve"> The effect  is similar to that of Michael Madsen’s documentary Into Eternity,  when we watch engineers become speculative philosophers as  they ponder the one hundred thousand-­ year time frame of their  deep geological repository for storing nuclear waste, especially  when Madsen asks them what human societies might be like in  such a distant future.3 What </w:t>
      </w:r>
      <w:r w:rsidRPr="00A50503">
        <w:rPr>
          <w:rFonts w:eastAsia="Cambria"/>
          <w:u w:val="single"/>
        </w:rPr>
        <w:t>Mark McGurl calls “posthuman comedy” is here the effect of rational solutions applied to cover over the unthinkable, unimaginable, and uncontrollable otherness of  any future that stretches beyond a few human generations</w:t>
      </w:r>
      <w:r w:rsidRPr="00A50503">
        <w:rPr>
          <w:rFonts w:eastAsia="Cambria"/>
          <w:sz w:val="16"/>
        </w:rPr>
        <w:t xml:space="preserve">.4  </w:t>
      </w:r>
    </w:p>
    <w:p w14:paraId="7496C68E" w14:textId="77777777" w:rsidR="007B60BE" w:rsidRPr="00A50503" w:rsidRDefault="007B60BE" w:rsidP="007B60BE">
      <w:pPr>
        <w:rPr>
          <w:rFonts w:eastAsia="Cambria"/>
          <w:sz w:val="16"/>
        </w:rPr>
      </w:pPr>
      <w:r w:rsidRPr="00A50503">
        <w:rPr>
          <w:rFonts w:eastAsia="Cambria"/>
          <w:u w:val="single"/>
        </w:rPr>
        <w:t>Existential risk veers from “comic” analyses of extremely remote  scenarios, such as the “aestivation hypothesis” (aliens are sleeping  so as to wait billions of years for the universe to cool down enough  to run cosmic-­ size computers), to “tragic” assessments of the high  near-­ term likelihood of some massive extinction-­</w:t>
      </w:r>
      <w:r w:rsidRPr="00A50503">
        <w:rPr>
          <w:rFonts w:eastAsia="Cambria"/>
          <w:sz w:val="16"/>
        </w:rPr>
        <w:t xml:space="preserve"> inducing event  that would be predictable but not avoidable.5 If we were to start  calculating the probability that a climate tipping point or AI will  bring an end to our evolutionary line, then not only would we be  unable to arrive at a reliable estimate that bears any analogy with,  for example, finance or insurance risk analysis, we wouldn’t even  know if the event is possible in the first place. We would be trying to estimate the probability of something that can only happen once, without any evidence to go on. </w:t>
      </w:r>
      <w:r w:rsidRPr="00A50503">
        <w:rPr>
          <w:rFonts w:eastAsia="Cambria"/>
          <w:u w:val="single"/>
        </w:rPr>
        <w:t>Not only that, we would be trying to use this knowledge to act in a way that will prevent it from</w:t>
      </w:r>
      <w:r w:rsidRPr="00A50503">
        <w:rPr>
          <w:rFonts w:eastAsia="Cambria"/>
          <w:sz w:val="16"/>
        </w:rPr>
        <w:t xml:space="preserve"> </w:t>
      </w:r>
      <w:r w:rsidRPr="00A50503">
        <w:rPr>
          <w:rFonts w:eastAsia="Cambria"/>
          <w:u w:val="single"/>
        </w:rPr>
        <w:t>happening. Or at least, because existential risk analysis operates within a fundamentally probabilistic universe, the aim is to lower the fatal event’s probability: the closer to zero, the more immune humanity’s potential will have been.</w:t>
      </w:r>
      <w:r w:rsidRPr="00A50503">
        <w:rPr>
          <w:rFonts w:eastAsia="Cambria"/>
          <w:sz w:val="16"/>
        </w:rPr>
        <w:t xml:space="preserve">  </w:t>
      </w:r>
    </w:p>
    <w:p w14:paraId="574C18F1" w14:textId="77777777" w:rsidR="007B60BE" w:rsidRPr="00A50503" w:rsidRDefault="007B60BE" w:rsidP="007B60BE">
      <w:pPr>
        <w:rPr>
          <w:rFonts w:eastAsia="Cambria"/>
          <w:sz w:val="16"/>
        </w:rPr>
      </w:pPr>
      <w:r w:rsidRPr="00A50503">
        <w:rPr>
          <w:rFonts w:eastAsia="Cambria"/>
          <w:sz w:val="16"/>
        </w:rPr>
        <w:t xml:space="preserve">For some, this might already be enough to dismiss the idea of rational study of remote existential risk scenarios. As one AI re-  searcher reports, “I don’t worry about [AI induced extinction] for  the same reason I don’t worry about overpopulation on Mars.”6  There is a common-­ sense idea that we should not spend too much  time or too many resources to prevent something when we don’t  know if it’s possible (though Bostrom and others would remind us  that common sense is what prevents us from seeing the implications of probability theory clearly enough to act). As our characterization of existential risk’s model of probability and utilitarianism suggests, </w:t>
      </w:r>
      <w:r w:rsidRPr="00A50503">
        <w:rPr>
          <w:rFonts w:eastAsia="Cambria"/>
          <w:u w:val="single"/>
        </w:rPr>
        <w:t>we lean toward skepticism about the field’s claim to rationality and scientific rigor</w:t>
      </w:r>
      <w:r w:rsidRPr="00A50503">
        <w:rPr>
          <w:rFonts w:eastAsia="Cambria"/>
          <w:sz w:val="16"/>
        </w:rPr>
        <w:t xml:space="preserve">. For readers steeped in critical theory, such a quantitative approach to politics, ethics, and extinction may look to be another chapter of the dialectic of Enlightenment, bound to end badly. But the epistemological assumptions of existential risk should attract greater attention and critique—­ not dismissal as another overreach of rationalism, but analysis and historicization.  </w:t>
      </w:r>
    </w:p>
    <w:p w14:paraId="1D65A9FF" w14:textId="77777777" w:rsidR="007B60BE" w:rsidRPr="00A50503" w:rsidRDefault="007B60BE" w:rsidP="007B60BE">
      <w:pPr>
        <w:rPr>
          <w:rFonts w:eastAsia="Cambria"/>
          <w:sz w:val="16"/>
        </w:rPr>
      </w:pPr>
      <w:r w:rsidRPr="00A50503">
        <w:rPr>
          <w:rFonts w:eastAsia="Cambria"/>
          <w:sz w:val="16"/>
        </w:rPr>
        <w:t xml:space="preserve">The Rhetoric of Probability  </w:t>
      </w:r>
    </w:p>
    <w:p w14:paraId="60376A4F" w14:textId="77777777" w:rsidR="007B60BE" w:rsidRPr="00A50503" w:rsidRDefault="007B60BE" w:rsidP="007B60BE">
      <w:pPr>
        <w:rPr>
          <w:rFonts w:eastAsia="Cambria"/>
          <w:u w:val="single"/>
        </w:rPr>
      </w:pPr>
      <w:r w:rsidRPr="00A50503">
        <w:rPr>
          <w:rFonts w:eastAsia="Cambria"/>
          <w:sz w:val="16"/>
        </w:rPr>
        <w:t>Writing for Vox, journalist Dylan Matthews covered the Effective Altruism Global Conference at the Google campus in Mountain View, California, in the summer of 2015. The title of his article—­ “I Spent a Weekend at Google Talking to Nerds about Charity. I Came Away . . . Worried”—­ divulges his take on the ideas and affects that circulated at the meeting.7 “</w:t>
      </w:r>
      <w:r w:rsidRPr="00A50503">
        <w:rPr>
          <w:rFonts w:eastAsia="Cambria"/>
          <w:u w:val="single"/>
        </w:rPr>
        <w:t xml:space="preserve">Effective altruism” is the philanthropic practice of attempting to do the greatest good through means that are efficient and data-­ driven rather than sentimental. </w:t>
      </w:r>
      <w:r w:rsidRPr="00A50503">
        <w:rPr>
          <w:rFonts w:eastAsia="Cambria"/>
          <w:sz w:val="16"/>
        </w:rPr>
        <w:t>Many in the existential risk community also subscribe to the effective altruism movement, such as philosopher Toby Ord, founder of the society Giving What We Can (a group admirably committed to donating at least 10 percent of income). In Oxford, Bostrom’s Future of Humanity Institute shares office space with the Centre for Effective Altruism. Effective altruists see themselves embracing “the cold, hard data necessary to prove what actually does good.”8 This makes the movement a candidate for study from the perspective of science and technology studies, as an ethical philosophy that claims for itself scientific imprimatur. Matthews says that he identifies as an effective altruist; he also admits that “EA is very white, very male, and dominated by tech industry workers.”</w:t>
      </w:r>
      <w:r w:rsidRPr="00A50503">
        <w:rPr>
          <w:rFonts w:eastAsia="Cambria"/>
          <w:u w:val="single"/>
        </w:rPr>
        <w:t xml:space="preserve">9 The topic of existential risk occupied center stage at the conference in 2015, and it gave him pause even as someone who embraces quantitative ethics.  </w:t>
      </w:r>
    </w:p>
    <w:p w14:paraId="48F64E43" w14:textId="77777777" w:rsidR="007B60BE" w:rsidRPr="00A50503" w:rsidRDefault="007B60BE" w:rsidP="007B60BE">
      <w:pPr>
        <w:rPr>
          <w:rFonts w:eastAsia="Cambria"/>
          <w:sz w:val="16"/>
        </w:rPr>
      </w:pPr>
      <w:r w:rsidRPr="00A50503">
        <w:rPr>
          <w:rFonts w:eastAsia="Cambria"/>
          <w:sz w:val="16"/>
        </w:rPr>
        <w:t xml:space="preserve">Matthews’s skeptical account of this </w:t>
      </w:r>
      <w:r w:rsidRPr="00A50503">
        <w:rPr>
          <w:rFonts w:eastAsia="Cambria"/>
          <w:u w:val="single"/>
        </w:rPr>
        <w:t>“X-­ risk” takeover is a good example of how existential risk combines fantastical, deep-­ time probability calculations with utilitarian ethics</w:t>
      </w:r>
      <w:r w:rsidRPr="00A50503">
        <w:rPr>
          <w:rFonts w:eastAsia="Cambria"/>
          <w:sz w:val="16"/>
        </w:rPr>
        <w:t xml:space="preserve">. In the example he cites, a panel featuring Bostrom and Musk, the starting point for determining the greatest good for the greatest number of persons was to calculate the greatest number of lives. The presenters did so not with respect to a narrow time frame, as in the greatest number alive on Earth today or during a 100-­ year period. Instead, they reasoned that if humanity lasts “another 50 million years,” then “the  total number of humans who will ever live is . . . 3 quadrillion.”10 But  they went on to decide that this number fails to take into account  future extraterrestrial inhabitants of the solar system, “the potential value of our posthuman future,” or what Phil Torres calls the  “astronomical value thesis.”11 Given the same arbitrary time scale  of 50 million years, they concluded that the number of people we need to take into account is more like 1052 lives of 100 years each—­ a  vastly greater number than 3 quadrillion, so much greater that the  mathematical notation for exponents seems more accessible than  obscure words like sexdecillion.  </w:t>
      </w:r>
    </w:p>
    <w:p w14:paraId="2C2539F5" w14:textId="77777777" w:rsidR="007B60BE" w:rsidRPr="00A50503" w:rsidRDefault="007B60BE" w:rsidP="007B60BE">
      <w:pPr>
        <w:rPr>
          <w:rFonts w:eastAsia="Cambria"/>
          <w:sz w:val="16"/>
        </w:rPr>
      </w:pPr>
      <w:r w:rsidRPr="00A50503">
        <w:rPr>
          <w:rFonts w:eastAsia="Cambria"/>
          <w:sz w:val="16"/>
        </w:rPr>
        <w:t>Bostrom then shifts from such uncountable numbers to discussing the ethical implications for us today: “Even if we give this 1054  estimate ‘a mere 1% chance of being correct,’ . . . we find that the expected value of reducing existential risk by a mere one billionth  of one billionth of one percentage point is worth a hundred billion  times as much as a billion human lives.”12 As Matthews continues  to paraphrase,</w:t>
      </w:r>
    </w:p>
    <w:p w14:paraId="2B2D28C6" w14:textId="77777777" w:rsidR="007B60BE" w:rsidRPr="00A50503" w:rsidRDefault="007B60BE" w:rsidP="007B60BE">
      <w:pPr>
        <w:rPr>
          <w:rFonts w:eastAsia="Cambria"/>
          <w:sz w:val="16"/>
        </w:rPr>
      </w:pPr>
      <w:r w:rsidRPr="00A50503">
        <w:rPr>
          <w:rFonts w:eastAsia="Cambria"/>
          <w:sz w:val="16"/>
        </w:rPr>
        <w:t xml:space="preserve">the number of future humans who will never exist if humans go extinct is so great that reducing the risk of extinction by 0.00000000000000001 percent can be expected to save 100 billion more lives than, say, preventing the genocide of 1 billion people.  That argues, in the judgment of Bostrom and others, for prioritizing efforts to prevent human extinction above other endeavors. This is what X-­ risk obsessives mean when they claim ending world poverty would be a “rounding error.”13  </w:t>
      </w:r>
    </w:p>
    <w:p w14:paraId="7E81F351" w14:textId="77777777" w:rsidR="007B60BE" w:rsidRPr="00A50503" w:rsidRDefault="007B60BE" w:rsidP="007B60BE">
      <w:pPr>
        <w:rPr>
          <w:rFonts w:eastAsia="Cambria"/>
          <w:sz w:val="16"/>
        </w:rPr>
      </w:pPr>
      <w:r w:rsidRPr="00A50503">
        <w:rPr>
          <w:rFonts w:eastAsia="Cambria"/>
          <w:sz w:val="16"/>
        </w:rPr>
        <w:t xml:space="preserve">Since we read this article, we have mentioned Matthews’s rath- er satirical report to a number of friends and colleagues. Their reaction is always amusement at the comical absurdity of this scenario. They are right, in a sense, but in this case the reductio ad absurdum of deep-­ time utilitarianism is strange because it is also perfectly rational, if “rational” means consistent with the concept’s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utilitarianism, even if the greatest “good” is reduced to mere existence for the greatest number. This is the “effective” side of effective altruism, now stretched to an unimaginable future.  </w:t>
      </w:r>
    </w:p>
    <w:p w14:paraId="5A605DE4" w14:textId="77777777" w:rsidR="007B60BE" w:rsidRPr="00A50503" w:rsidRDefault="007B60BE" w:rsidP="007B60BE">
      <w:pPr>
        <w:rPr>
          <w:rFonts w:eastAsia="Cambria"/>
          <w:sz w:val="16"/>
        </w:rPr>
      </w:pPr>
      <w:r w:rsidRPr="00A50503">
        <w:rPr>
          <w:rFonts w:eastAsia="Cambria"/>
          <w:sz w:val="16"/>
        </w:rPr>
        <w:t xml:space="preserve">In another example, Bostrom offers a box essay in Superintelligence about the human lives and happiness that are really at stake when it comes to the risk of malevolent AI. Different from Matthews’s example, he adds a quantification of happiness that goes beyond the negative value of avoiding the foreclosure of countless future lives:  </w:t>
      </w:r>
    </w:p>
    <w:p w14:paraId="3DFECA39" w14:textId="77777777" w:rsidR="007B60BE" w:rsidRPr="00A50503" w:rsidRDefault="007B60BE" w:rsidP="007B60BE">
      <w:pPr>
        <w:rPr>
          <w:rFonts w:eastAsia="Cambria"/>
          <w:sz w:val="16"/>
        </w:rPr>
      </w:pPr>
      <w:r w:rsidRPr="00A50503">
        <w:rPr>
          <w:rFonts w:eastAsia="Cambria"/>
          <w:sz w:val="16"/>
        </w:rPr>
        <w:t xml:space="preserve">Assuming that the observable universe is void of extraterrestrial civilizations, then what hangs in the balance is at least 10,000,000,00 0,000,000,000,000,000,000,000,000,000,000,000,000,000,000,000 ,000 human lives. . .. If we represent all the happiness experienced during one entire such life with a single teardrop of joy, then the happiness of these souls could fill and refill the Earth’s oceans every second and keep doing so for a hundred billion </w:t>
      </w:r>
      <w:proofErr w:type="spellStart"/>
      <w:r w:rsidRPr="00A50503">
        <w:rPr>
          <w:rFonts w:eastAsia="Cambria"/>
          <w:sz w:val="16"/>
        </w:rPr>
        <w:t>billion</w:t>
      </w:r>
      <w:proofErr w:type="spellEnd"/>
      <w:r w:rsidRPr="00A50503">
        <w:rPr>
          <w:rFonts w:eastAsia="Cambria"/>
          <w:sz w:val="16"/>
        </w:rPr>
        <w:t xml:space="preserve"> millennia. It is really important that we make sure these truly are tears of joy.14  </w:t>
      </w:r>
    </w:p>
    <w:p w14:paraId="72A0B0BD" w14:textId="77777777" w:rsidR="007B60BE" w:rsidRPr="00A50503" w:rsidRDefault="007B60BE" w:rsidP="007B60BE">
      <w:pPr>
        <w:rPr>
          <w:rFonts w:eastAsia="Cambria"/>
          <w:sz w:val="16"/>
        </w:rPr>
      </w:pPr>
      <w:r w:rsidRPr="00A50503">
        <w:rPr>
          <w:rFonts w:eastAsia="Cambria"/>
          <w:u w:val="single"/>
        </w:rPr>
        <w:t>This implied utilitarian calculus stretches the limits, to put it mildly, of any known means of deciding how we should act, what is right and wrong, and how to calculate the odds of a given extinction</w:t>
      </w:r>
      <w:r w:rsidRPr="00A50503">
        <w:rPr>
          <w:rFonts w:eastAsia="Cambria"/>
          <w:sz w:val="16"/>
        </w:rPr>
        <w:t xml:space="preserve">. Yet they remain calculations. They have a certain rationality despite the absurd ambition. They also provide the foundations for a normative prescription for action, even if it reads slightly tongue-­ in-­ cheek given the image of an ocean filled with tears of joy. The aspiration here is to make an ethics of extinction avoidance rational by grounding it in the relation between probability of a given risk and the idea  that doing the right thing means dividing the total amount of total  happiness, now and in the future, by the total number of humans. </w:t>
      </w:r>
      <w:r w:rsidRPr="00A50503">
        <w:rPr>
          <w:rFonts w:eastAsia="Cambria"/>
          <w:u w:val="single"/>
        </w:rPr>
        <w:t xml:space="preserve">Working with such vast numbers is what gives the idea that even slightly lowering the probability of an extinction event is worth “astronomically” more than any justice achieved in the present.  </w:t>
      </w:r>
    </w:p>
    <w:p w14:paraId="19A9402B" w14:textId="77777777" w:rsidR="007B60BE" w:rsidRPr="00A50503" w:rsidRDefault="007B60BE" w:rsidP="007B60BE">
      <w:pPr>
        <w:rPr>
          <w:rFonts w:eastAsia="Cambria"/>
          <w:sz w:val="16"/>
        </w:rPr>
      </w:pPr>
      <w:r w:rsidRPr="00A50503">
        <w:rPr>
          <w:rFonts w:eastAsia="Cambria"/>
          <w:sz w:val="16"/>
        </w:rPr>
        <w:t xml:space="preserve">Another example of Bostrom’s use of probability appears in the first chapter of Superintelligence, where he posits that AI will reach human-­ level intelligence during our century. In this case, the evidence with which to calculate such probabilities comes secondhand from surveys of AI experts recalibrated by Bostrom. Rather than probabilities calculated on the basis of known conditions such as the two sides of a coin or all the data about car accidents used by insurance companies, we have researchers guessing at probabilities, other researchers averaging them out, and Bostrom reporting the results. So he is right to admit that  small sample sizes, selection biases, and—­ above all—­ the </w:t>
      </w:r>
      <w:r w:rsidRPr="00A50503">
        <w:rPr>
          <w:rFonts w:eastAsia="Cambria"/>
          <w:sz w:val="16"/>
          <w:bdr w:val="single" w:sz="8" w:space="0" w:color="auto"/>
        </w:rPr>
        <w:t>inherent unreliability</w:t>
      </w:r>
      <w:r w:rsidRPr="00A50503">
        <w:rPr>
          <w:rFonts w:eastAsia="Cambria"/>
          <w:sz w:val="16"/>
        </w:rPr>
        <w:t xml:space="preserve"> of the subjective opinions elicited mean that one should not read too much into these expert surveys and interviews. They do not let us draw any strong conclusion. But they do hint at a weak conclusion. They suggest that (at least in lieu of better data or analysis) it may be reasonable to believe that human-­ level machine intelligence  has a fairly sizeable chance of being developed by mid-­ century, and  that it has a non-­ 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p>
    <w:p w14:paraId="0D0F6EB1" w14:textId="77777777" w:rsidR="007B60BE" w:rsidRPr="00A50503" w:rsidRDefault="007B60BE" w:rsidP="007B60BE">
      <w:pPr>
        <w:rPr>
          <w:rFonts w:eastAsia="Cambria"/>
          <w:sz w:val="16"/>
        </w:rPr>
      </w:pPr>
      <w:r w:rsidRPr="00A50503">
        <w:rPr>
          <w:rFonts w:eastAsia="Cambria"/>
          <w:u w:val="single"/>
        </w:rPr>
        <w:t>Bostrom rhetorically hedges several layers of uncertainty, writing  not just that we should take the numbers with a grain of salt, but  that a “weak conclusion” “suggests” that it “may be reasonable” to  believe in a “fairly sizeable” chance of the development of human-level  AI</w:t>
      </w:r>
      <w:r w:rsidRPr="00A50503">
        <w:rPr>
          <w:rFonts w:eastAsia="Cambria"/>
          <w:sz w:val="16"/>
        </w:rPr>
        <w:t xml:space="preserve">, “which might perhaps fairly soon” become superintelligent, which could then mean a “significant chance” of human  extinction alongside the more neutral and optimistic possibilities.  This rhetoric of probability does not amount to anything very different from an unguided estimate. More generously, we can say that the changing opinions of experts allow for guesses that are easier to trust secondhand, and that these guesses can be updated as new evidence arrives. Yet they remain guesses about several things that we do not know to be possible in the first place.  </w:t>
      </w:r>
    </w:p>
    <w:p w14:paraId="24163134" w14:textId="77777777" w:rsidR="007B60BE" w:rsidRPr="00A50503" w:rsidRDefault="007B60BE" w:rsidP="007B60BE">
      <w:pPr>
        <w:rPr>
          <w:rFonts w:eastAsia="Cambria"/>
          <w:u w:val="single"/>
        </w:rPr>
      </w:pPr>
      <w:r w:rsidRPr="00A50503">
        <w:rPr>
          <w:rFonts w:eastAsia="Cambria"/>
          <w:sz w:val="16"/>
        </w:rPr>
        <w:t xml:space="preserve">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w:t>
      </w:r>
      <w:r w:rsidRPr="00A50503">
        <w:rPr>
          <w:rFonts w:eastAsia="Cambria"/>
          <w:u w:val="single"/>
        </w:rPr>
        <w:t>Surveying the expert community can tell us the probability that a given ex- pert will believe in human extinction by AI, not the probability of the event itself.</w:t>
      </w:r>
      <w:r w:rsidRPr="00A50503">
        <w:rPr>
          <w:rFonts w:eastAsia="Cambria"/>
          <w:sz w:val="16"/>
        </w:rPr>
        <w:t xml:space="preserve"> Given Bostrom’s hedging, we are not just dealing with uncertainty but, what is more abstract, rhetorical play with uncertainty about uncertainty. We would have to be very generous readers to grant that there is some truth to these forecasts when the author is explicitly telling us not to read much into them</w:t>
      </w:r>
      <w:r w:rsidRPr="00A50503">
        <w:rPr>
          <w:rFonts w:eastAsia="Cambria"/>
          <w:u w:val="single"/>
        </w:rPr>
        <w:t xml:space="preserve">. Given the fundamentally speculative nature of extinction scenarios, such guesswork is understandable. The problem is when it is also treated as “scientific” and “rational” grounds for political policy—­ even as the only grounds worth mentioning.  </w:t>
      </w:r>
    </w:p>
    <w:p w14:paraId="026A5483" w14:textId="77777777" w:rsidR="007B60BE" w:rsidRPr="00C97DB0" w:rsidRDefault="007B60BE" w:rsidP="007B60BE">
      <w:pPr>
        <w:rPr>
          <w:rFonts w:eastAsia="Calibri"/>
        </w:rPr>
      </w:pPr>
    </w:p>
    <w:p w14:paraId="64BB60E2" w14:textId="09193CA4" w:rsidR="007B60BE" w:rsidRDefault="007B60BE" w:rsidP="00CF75E2">
      <w:pPr>
        <w:pStyle w:val="Heading1"/>
      </w:pPr>
      <w:r>
        <w:t>Disadvantage Answers</w:t>
      </w:r>
    </w:p>
    <w:p w14:paraId="4438D70B" w14:textId="4156F753" w:rsidR="007B60BE" w:rsidRDefault="007B60BE" w:rsidP="00CF75E2">
      <w:pPr>
        <w:pStyle w:val="Heading2"/>
      </w:pPr>
      <w:r>
        <w:t>Top Level</w:t>
      </w:r>
    </w:p>
    <w:p w14:paraId="539E9657" w14:textId="77777777" w:rsidR="007B60BE" w:rsidRDefault="007B60BE" w:rsidP="00CF75E2">
      <w:pPr>
        <w:pStyle w:val="Heading3"/>
      </w:pPr>
      <w:r>
        <w:t>Thumper---2AC</w:t>
      </w:r>
    </w:p>
    <w:p w14:paraId="05FA742E" w14:textId="77777777" w:rsidR="007B60BE" w:rsidRDefault="007B60BE" w:rsidP="00CF75E2">
      <w:pPr>
        <w:pStyle w:val="Heading4"/>
      </w:pPr>
      <w:r>
        <w:t xml:space="preserve">Co-Management regimes exist now---the plan just makes those regimes the standard. </w:t>
      </w:r>
    </w:p>
    <w:p w14:paraId="7447C3C0" w14:textId="77777777" w:rsidR="007B60BE" w:rsidRPr="00706EA4" w:rsidRDefault="007B60BE" w:rsidP="007B60BE">
      <w:r w:rsidRPr="00304F90">
        <w:rPr>
          <w:b/>
          <w:bCs/>
          <w:sz w:val="26"/>
          <w:szCs w:val="26"/>
        </w:rPr>
        <w:t xml:space="preserve">Petrov &amp; </w:t>
      </w:r>
      <w:proofErr w:type="spellStart"/>
      <w:r w:rsidRPr="00304F90">
        <w:rPr>
          <w:b/>
          <w:bCs/>
          <w:sz w:val="26"/>
          <w:szCs w:val="26"/>
        </w:rPr>
        <w:t>Tysiachniouk</w:t>
      </w:r>
      <w:proofErr w:type="spellEnd"/>
      <w:r w:rsidRPr="00304F90">
        <w:rPr>
          <w:b/>
          <w:bCs/>
          <w:sz w:val="26"/>
          <w:szCs w:val="26"/>
        </w:rPr>
        <w:t xml:space="preserve"> 19</w:t>
      </w:r>
      <w:r w:rsidRPr="00706EA4">
        <w:t>,</w:t>
      </w:r>
      <w:r>
        <w:rPr>
          <w:b/>
          <w:bCs/>
          <w:sz w:val="26"/>
          <w:szCs w:val="26"/>
        </w:rPr>
        <w:t xml:space="preserve"> </w:t>
      </w:r>
      <w:r>
        <w:t>*A</w:t>
      </w:r>
      <w:r w:rsidRPr="00E55D62">
        <w:t>ssociate Professor of Geography and Geospatial Technology in the Department of Geography, University of Northern Iowa</w:t>
      </w:r>
      <w:r>
        <w:t>, **</w:t>
      </w:r>
      <w:r w:rsidRPr="00BD760A">
        <w:rPr>
          <w:rFonts w:ascii="Roboto" w:hAnsi="Roboto"/>
          <w:color w:val="222233"/>
          <w:sz w:val="21"/>
          <w:szCs w:val="21"/>
          <w:shd w:val="clear" w:color="auto" w:fill="FFFFFF"/>
        </w:rPr>
        <w:t xml:space="preserve"> </w:t>
      </w:r>
      <w:r w:rsidRPr="00BD760A">
        <w:t>Chair of the Environmental Sociology group at the Center for Independent Social Research, St. Petersburg.</w:t>
      </w:r>
      <w:r>
        <w:t xml:space="preserve"> </w:t>
      </w:r>
      <w:r w:rsidRPr="00304F90">
        <w:t>(Andrey N. Petrov</w:t>
      </w:r>
      <w:r>
        <w:t xml:space="preserve"> &amp; </w:t>
      </w:r>
      <w:r w:rsidRPr="00304F90">
        <w:t xml:space="preserve">Maria S. </w:t>
      </w:r>
      <w:proofErr w:type="spellStart"/>
      <w:r w:rsidRPr="00304F90">
        <w:t>Tysiachniouk</w:t>
      </w:r>
      <w:proofErr w:type="spellEnd"/>
      <w:r w:rsidRPr="00304F90">
        <w:t>, 9-5-2019, "Benefit Sharing in the Arctic: A Systematic View", MDPI, https://www.mdpi.com/2079-9276/8/3/155?utm_source) //</w:t>
      </w:r>
      <w:proofErr w:type="spellStart"/>
      <w:r w:rsidRPr="00304F90">
        <w:t>ishi</w:t>
      </w:r>
      <w:proofErr w:type="spellEnd"/>
    </w:p>
    <w:p w14:paraId="002DA20D" w14:textId="77777777" w:rsidR="007B60BE" w:rsidRPr="00A20938" w:rsidRDefault="007B60BE" w:rsidP="007B60BE">
      <w:pPr>
        <w:rPr>
          <w:i/>
          <w:iCs/>
        </w:rPr>
      </w:pPr>
      <w:r w:rsidRPr="00A20938">
        <w:rPr>
          <w:i/>
          <w:iCs/>
        </w:rPr>
        <w:t>4.5. Shareholder Mode: the North Slope of Alaska, USA</w:t>
      </w:r>
    </w:p>
    <w:p w14:paraId="71AE8597" w14:textId="77777777" w:rsidR="007B60BE" w:rsidRPr="00706EA4" w:rsidRDefault="007B60BE" w:rsidP="007B60BE">
      <w:pPr>
        <w:rPr>
          <w:sz w:val="16"/>
        </w:rPr>
      </w:pPr>
      <w:r w:rsidRPr="00706EA4">
        <w:rPr>
          <w:sz w:val="16"/>
        </w:rPr>
        <w:t xml:space="preserve">The Alaska </w:t>
      </w:r>
      <w:r w:rsidRPr="00706EA4">
        <w:rPr>
          <w:b/>
          <w:bCs/>
          <w:u w:val="single"/>
        </w:rPr>
        <w:t>North Slope benefit sharing regime</w:t>
      </w:r>
      <w:r w:rsidRPr="00706EA4">
        <w:rPr>
          <w:u w:val="single"/>
        </w:rPr>
        <w:t xml:space="preserve"> is based on investment, compensation, and charity principles</w:t>
      </w:r>
      <w:r w:rsidRPr="00706EA4">
        <w:rPr>
          <w:sz w:val="16"/>
        </w:rPr>
        <w:t xml:space="preserve"> administered by different actors, such as: the North Slope Borough, Native villages and village corporations, oil companies, and state and federal governments. The </w:t>
      </w:r>
      <w:r w:rsidRPr="00706EA4">
        <w:rPr>
          <w:u w:val="single"/>
        </w:rPr>
        <w:t>unique mode of benefit sharing in Alaska is the shareholder mode</w:t>
      </w:r>
      <w:r w:rsidRPr="00706EA4">
        <w:rPr>
          <w:sz w:val="16"/>
        </w:rPr>
        <w:t>, although it is mixed with others: the paternalistic, CCSR, and partnership modes. All types of mechanisms are also present.</w:t>
      </w:r>
    </w:p>
    <w:p w14:paraId="4F47ECE3" w14:textId="77777777" w:rsidR="007B60BE" w:rsidRPr="00706EA4" w:rsidRDefault="007B60BE" w:rsidP="007B60BE">
      <w:pPr>
        <w:rPr>
          <w:sz w:val="16"/>
        </w:rPr>
      </w:pPr>
      <w:r w:rsidRPr="00706EA4">
        <w:rPr>
          <w:sz w:val="16"/>
        </w:rPr>
        <w:t>In Alaska there are several layers of benefit sharing, the most essential and unique mechanism being the shareholder mode, which is twofold. On the one hand, through the Alaska Permanent Fund (Sovereign Wealth Fund), every citizen of Alaska receives a share of money from the oil income [</w:t>
      </w:r>
      <w:r w:rsidRPr="00706EA4">
        <w:rPr>
          <w:b/>
          <w:bCs/>
          <w:sz w:val="16"/>
        </w:rPr>
        <w:t>38</w:t>
      </w:r>
      <w:r w:rsidRPr="00706EA4">
        <w:rPr>
          <w:sz w:val="16"/>
        </w:rPr>
        <w:t xml:space="preserve">]. On the other hand, </w:t>
      </w:r>
      <w:r w:rsidRPr="00706EA4">
        <w:rPr>
          <w:u w:val="single"/>
        </w:rPr>
        <w:t>indigenous Alaskans are shareholders of regional and village corporations</w:t>
      </w:r>
      <w:r w:rsidRPr="00706EA4">
        <w:rPr>
          <w:sz w:val="16"/>
        </w:rPr>
        <w:t>, which appeared in the framework of the Alaska Native Claims Settlement Act (ANCSA) [</w:t>
      </w:r>
      <w:r w:rsidRPr="00706EA4">
        <w:rPr>
          <w:b/>
          <w:bCs/>
          <w:sz w:val="16"/>
        </w:rPr>
        <w:t>5</w:t>
      </w:r>
      <w:r w:rsidRPr="00706EA4">
        <w:rPr>
          <w:sz w:val="16"/>
        </w:rPr>
        <w:t xml:space="preserve">]. Approximately </w:t>
      </w:r>
      <w:r w:rsidRPr="00706EA4">
        <w:rPr>
          <w:u w:val="single"/>
        </w:rPr>
        <w:t>80,000 Alaskans are currently enrolled in Native corporations</w:t>
      </w:r>
      <w:r w:rsidRPr="00706EA4">
        <w:rPr>
          <w:sz w:val="16"/>
        </w:rPr>
        <w:t>. In 1971, corporation membership was open to any resident who has at least “quarter blood” (had at least one Native grandparent), with an option to join one regional and one village corporation. Each shareholder who was born before 1971 received 100 shares. Those who were born after 1972 were supposed to inherit shares later or receive them as gifts. Further decision-making about sharing with “</w:t>
      </w:r>
      <w:proofErr w:type="spellStart"/>
      <w:r w:rsidRPr="00706EA4">
        <w:rPr>
          <w:sz w:val="16"/>
        </w:rPr>
        <w:t>afterborns</w:t>
      </w:r>
      <w:proofErr w:type="spellEnd"/>
      <w:r w:rsidRPr="00706EA4">
        <w:rPr>
          <w:sz w:val="16"/>
        </w:rPr>
        <w:t>” differed from corporation to corporation and depended on shareholders’ vote and/or board decisions. For instance, the Arctic Slope Regional Corporation (ASRC) made a positive decision on this issue, and the number of shareholders grew from 3700 at the time of establishment to 13,000 in 2018. Village corporations on the North Slope of Alaska decided not to provide shares to members born after 1972. This decision entailed intra-generational inequalities that emerged over time.</w:t>
      </w:r>
    </w:p>
    <w:p w14:paraId="1557B26F" w14:textId="77777777" w:rsidR="007B60BE" w:rsidRPr="00706EA4" w:rsidRDefault="007B60BE" w:rsidP="007B60BE">
      <w:pPr>
        <w:rPr>
          <w:sz w:val="16"/>
        </w:rPr>
      </w:pPr>
      <w:r w:rsidRPr="00706EA4">
        <w:rPr>
          <w:sz w:val="16"/>
        </w:rPr>
        <w:t xml:space="preserve">Under the stipulations of ANCSA, the Alaska regional corporations </w:t>
      </w:r>
      <w:r w:rsidRPr="00706EA4">
        <w:rPr>
          <w:u w:val="single"/>
        </w:rPr>
        <w:t>share income from resource revenues with each other</w:t>
      </w:r>
      <w:r w:rsidRPr="00706EA4">
        <w:rPr>
          <w:sz w:val="16"/>
        </w:rPr>
        <w:t>. This is due to the fact that some corporations own the land rich with oil and minerals, while others do not. Seventy percent of a corporation’s income coming from resource extraction on Native Alaskans’ lands received via ANCSA are shared with other regional corporations (ANCSA 7i provision). In the North Slope, the ASRC contracts with many oil companies and receives royalties from oil extraction on Native-owned land. Village corporations own the surface title to the land, receive royalties through surface-use agreements and contract oil field services from oil companies. This money is also partly distributed to shareholders. ASRC, along with the village corporations, is overseeing the mineral-rich lands and controls the development of resources by leasing mineral-rich lands to oil companies. As a result, the corporation provides jobs to its members.</w:t>
      </w:r>
    </w:p>
    <w:p w14:paraId="60650A5D" w14:textId="77777777" w:rsidR="007B60BE" w:rsidRDefault="007B60BE" w:rsidP="007B60BE">
      <w:pPr>
        <w:rPr>
          <w:u w:val="single"/>
        </w:rPr>
      </w:pPr>
      <w:r w:rsidRPr="00706EA4">
        <w:rPr>
          <w:u w:val="single"/>
        </w:rPr>
        <w:t xml:space="preserve">Other benefits include state revenues coming from oil companies’ royalties plus the production and corporate </w:t>
      </w:r>
      <w:r w:rsidRPr="00706EA4">
        <w:rPr>
          <w:b/>
          <w:bCs/>
          <w:u w:val="single"/>
        </w:rPr>
        <w:t>income taxes</w:t>
      </w:r>
      <w:r w:rsidRPr="00706EA4">
        <w:rPr>
          <w:u w:val="single"/>
        </w:rPr>
        <w:t>, which are partly distributed to communities via state grants and revenue sharing.</w:t>
      </w:r>
      <w:r w:rsidRPr="00706EA4">
        <w:rPr>
          <w:sz w:val="16"/>
        </w:rPr>
        <w:t xml:space="preserve"> The indigenous-run municipality, the North Slope Borough (which operates under the state of Alaska), is distributing money from taxation of oil infrastructure to communities. These state-led benefit sharing arrangements are top down and paternalistic. Finally, transnational corporations, such as Conoco-Phillips and ExxonMobil, pursue CCSR mixed with the partnership mode. They are committed to strategic investments in education, training, and capacity building in indigenous communities. </w:t>
      </w:r>
      <w:r w:rsidRPr="00706EA4">
        <w:rPr>
          <w:u w:val="single"/>
        </w:rPr>
        <w:t xml:space="preserve">This funding is channeled through direct sponsorship or grants to </w:t>
      </w:r>
      <w:r w:rsidRPr="00706EA4">
        <w:rPr>
          <w:b/>
          <w:bCs/>
          <w:u w:val="single"/>
        </w:rPr>
        <w:t>indigenous</w:t>
      </w:r>
      <w:r w:rsidRPr="00706EA4">
        <w:rPr>
          <w:u w:val="single"/>
        </w:rPr>
        <w:t xml:space="preserve"> and non-indigenous </w:t>
      </w:r>
      <w:r w:rsidRPr="00706EA4">
        <w:rPr>
          <w:b/>
          <w:bCs/>
          <w:u w:val="single"/>
        </w:rPr>
        <w:t>nonprofits</w:t>
      </w:r>
      <w:r w:rsidRPr="00706EA4">
        <w:rPr>
          <w:u w:val="single"/>
        </w:rPr>
        <w:t>.</w:t>
      </w:r>
    </w:p>
    <w:p w14:paraId="7D74061C" w14:textId="78F96D82" w:rsidR="007B60BE" w:rsidRPr="00A96F2B" w:rsidRDefault="007B60BE" w:rsidP="00CF75E2">
      <w:pPr>
        <w:pStyle w:val="Heading2"/>
      </w:pPr>
      <w:r>
        <w:t>AT: Environment DA</w:t>
      </w:r>
    </w:p>
    <w:p w14:paraId="1F4B7AE9" w14:textId="77777777" w:rsidR="007B60BE" w:rsidRDefault="007B60BE" w:rsidP="00CF75E2">
      <w:pPr>
        <w:pStyle w:val="Heading3"/>
      </w:pPr>
      <w:r>
        <w:t>Environment---Link Turn---2AC</w:t>
      </w:r>
    </w:p>
    <w:p w14:paraId="2DB7106A" w14:textId="77777777" w:rsidR="007B60BE" w:rsidRPr="00A50503" w:rsidRDefault="007B60BE" w:rsidP="00CF75E2">
      <w:pPr>
        <w:pStyle w:val="Heading4"/>
        <w:rPr>
          <w:rFonts w:eastAsia="DengXian Light"/>
        </w:rPr>
      </w:pPr>
      <w:r w:rsidRPr="00A50503">
        <w:rPr>
          <w:rFonts w:eastAsia="DengXian Light"/>
        </w:rPr>
        <w:t xml:space="preserve">Indigenous knowledge is key to addressing challenges in mining and extraction  </w:t>
      </w:r>
    </w:p>
    <w:p w14:paraId="62FD8F31" w14:textId="77777777" w:rsidR="007B60BE" w:rsidRPr="00A50503" w:rsidRDefault="007B60BE" w:rsidP="007B60BE">
      <w:pPr>
        <w:rPr>
          <w:rFonts w:eastAsia="Calibri"/>
        </w:rPr>
      </w:pPr>
      <w:r w:rsidRPr="00A50503">
        <w:rPr>
          <w:rFonts w:eastAsia="Calibri"/>
        </w:rPr>
        <w:t xml:space="preserve">Simone </w:t>
      </w:r>
      <w:r w:rsidRPr="00A50503">
        <w:rPr>
          <w:rFonts w:eastAsia="DengXian Light"/>
          <w:b/>
          <w:iCs/>
          <w:sz w:val="26"/>
        </w:rPr>
        <w:t>Weichenrieder 24</w:t>
      </w:r>
      <w:r w:rsidRPr="00A50503">
        <w:rPr>
          <w:rFonts w:eastAsia="Calibri"/>
        </w:rPr>
        <w:t xml:space="preserve"> (Simone </w:t>
      </w:r>
      <w:proofErr w:type="spellStart"/>
      <w:r w:rsidRPr="00A50503">
        <w:rPr>
          <w:rFonts w:eastAsia="Calibri"/>
        </w:rPr>
        <w:t>Weichenrieder</w:t>
      </w:r>
      <w:proofErr w:type="spellEnd"/>
      <w:r w:rsidRPr="00A50503">
        <w:rPr>
          <w:rFonts w:eastAsia="Calibri"/>
        </w:rPr>
        <w:t>, Climate and Nature Finance Specialist, contributor at The Arctic Institute, co-chair of the APECS COP29 Arctic delegation, former consultant at the Asian Development Bank, member of the IUCN World Commission on Protected Areas, alumna of the Johns Hopkins School of Advanced International Studies (SAIS) with a dual M.A. in International Economics and Development Finance. “Leveraging Indigenous Knowledge for Effective Nature-Based Solutions in the Arctic” The Arctic Institute, https://www.thearcticinstitute.org/leveraging-indigenous-knowledge-effective-nature-based-solutions-arctic/)</w:t>
      </w:r>
    </w:p>
    <w:p w14:paraId="346B3F17" w14:textId="77777777" w:rsidR="007B60BE" w:rsidRPr="00A50503" w:rsidRDefault="007B60BE" w:rsidP="007B60BE">
      <w:pPr>
        <w:rPr>
          <w:rFonts w:eastAsia="Calibri"/>
          <w:b/>
          <w:bCs/>
          <w:sz w:val="28"/>
          <w:szCs w:val="28"/>
        </w:rPr>
      </w:pPr>
      <w:r w:rsidRPr="00A50503">
        <w:rPr>
          <w:rFonts w:eastAsia="Calibri"/>
          <w:sz w:val="15"/>
          <w:szCs w:val="15"/>
        </w:rPr>
        <w:t xml:space="preserve">While </w:t>
      </w:r>
      <w:proofErr w:type="spellStart"/>
      <w:r w:rsidRPr="00A50503">
        <w:rPr>
          <w:rFonts w:eastAsia="Calibri"/>
          <w:sz w:val="15"/>
          <w:szCs w:val="15"/>
        </w:rPr>
        <w:t>NbS</w:t>
      </w:r>
      <w:proofErr w:type="spellEnd"/>
      <w:r w:rsidRPr="00A50503">
        <w:rPr>
          <w:rFonts w:eastAsia="Calibri"/>
          <w:sz w:val="15"/>
          <w:szCs w:val="15"/>
        </w:rPr>
        <w:t xml:space="preserve"> holds great promise for climate resilience in the</w:t>
      </w:r>
      <w:r w:rsidRPr="00A50503">
        <w:rPr>
          <w:rFonts w:eastAsia="Calibri"/>
          <w:sz w:val="18"/>
          <w:szCs w:val="18"/>
        </w:rPr>
        <w:t xml:space="preserve"> </w:t>
      </w:r>
      <w:r w:rsidRPr="00CF75E2">
        <w:rPr>
          <w:rFonts w:eastAsia="Calibri"/>
          <w:highlight w:val="cyan"/>
        </w:rPr>
        <w:t>Arctic, barriers remain in</w:t>
      </w:r>
      <w:r w:rsidRPr="00A50503">
        <w:rPr>
          <w:rFonts w:eastAsia="Calibri"/>
        </w:rPr>
        <w:t xml:space="preserve"> its implementation and thoroughness, particularly concerning the potential </w:t>
      </w:r>
      <w:r w:rsidRPr="00CF75E2">
        <w:rPr>
          <w:rFonts w:eastAsia="Calibri"/>
          <w:highlight w:val="cyan"/>
        </w:rPr>
        <w:t>impacts on Indigenous communities.</w:t>
      </w:r>
      <w:r w:rsidRPr="00A50503">
        <w:rPr>
          <w:rFonts w:eastAsia="Calibri"/>
        </w:rPr>
        <w:t xml:space="preserve"> Such </w:t>
      </w:r>
      <w:r w:rsidRPr="00CF75E2">
        <w:rPr>
          <w:rFonts w:eastAsia="Calibri"/>
          <w:highlight w:val="cyan"/>
        </w:rPr>
        <w:t>impacts exacerbate</w:t>
      </w:r>
      <w:r w:rsidRPr="00A50503">
        <w:rPr>
          <w:rFonts w:eastAsia="Calibri"/>
        </w:rPr>
        <w:t xml:space="preserve"> existing vulnerabilities, including </w:t>
      </w:r>
      <w:r w:rsidRPr="00CF75E2">
        <w:rPr>
          <w:rFonts w:eastAsia="Calibri"/>
          <w:highlight w:val="cyan"/>
        </w:rPr>
        <w:t>poverty and discrimination.</w:t>
      </w:r>
      <w:r w:rsidRPr="00A50503">
        <w:rPr>
          <w:rFonts w:eastAsia="Calibri"/>
        </w:rPr>
        <w:t xml:space="preserve">13) </w:t>
      </w:r>
      <w:r w:rsidRPr="00CF75E2">
        <w:rPr>
          <w:rFonts w:eastAsia="Calibri"/>
          <w:b/>
          <w:bCs/>
          <w:sz w:val="24"/>
          <w:szCs w:val="24"/>
          <w:highlight w:val="cyan"/>
          <w:u w:val="single"/>
        </w:rPr>
        <w:t>Extractive industries</w:t>
      </w:r>
      <w:r w:rsidRPr="00CF75E2">
        <w:rPr>
          <w:rFonts w:eastAsia="Calibri"/>
          <w:sz w:val="24"/>
          <w:szCs w:val="24"/>
          <w:highlight w:val="cyan"/>
        </w:rPr>
        <w:t xml:space="preserve"> </w:t>
      </w:r>
      <w:r w:rsidRPr="00CF75E2">
        <w:rPr>
          <w:rFonts w:eastAsia="Calibri"/>
          <w:highlight w:val="cyan"/>
        </w:rPr>
        <w:t xml:space="preserve">and </w:t>
      </w:r>
      <w:r w:rsidRPr="00CF75E2">
        <w:rPr>
          <w:rFonts w:eastAsia="Calibri"/>
          <w:highlight w:val="cyan"/>
          <w:u w:val="single"/>
        </w:rPr>
        <w:t>poorly planned development projects</w:t>
      </w:r>
      <w:r w:rsidRPr="00A50503">
        <w:rPr>
          <w:rFonts w:eastAsia="Calibri"/>
        </w:rPr>
        <w:t xml:space="preserve"> can </w:t>
      </w:r>
      <w:r w:rsidRPr="00CF75E2">
        <w:rPr>
          <w:rFonts w:eastAsia="Calibri"/>
          <w:b/>
          <w:bCs/>
          <w:highlight w:val="cyan"/>
          <w:u w:val="single"/>
        </w:rPr>
        <w:t>threaten Indigenous lands and livelihoods</w:t>
      </w:r>
      <w:r w:rsidRPr="00A50503">
        <w:rPr>
          <w:rFonts w:eastAsia="Calibri"/>
        </w:rPr>
        <w:t xml:space="preserve">, undermining the effectiveness of </w:t>
      </w:r>
      <w:proofErr w:type="spellStart"/>
      <w:r w:rsidRPr="00A50503">
        <w:rPr>
          <w:rFonts w:eastAsia="Calibri"/>
        </w:rPr>
        <w:t>NbS</w:t>
      </w:r>
      <w:proofErr w:type="spellEnd"/>
      <w:r w:rsidRPr="00A50503">
        <w:rPr>
          <w:rFonts w:eastAsia="Calibri"/>
        </w:rPr>
        <w:t xml:space="preserve"> initiatives. </w:t>
      </w:r>
      <w:r w:rsidRPr="00CF75E2">
        <w:rPr>
          <w:rFonts w:eastAsia="Calibri"/>
          <w:b/>
          <w:bCs/>
          <w:sz w:val="24"/>
          <w:szCs w:val="24"/>
          <w:highlight w:val="cyan"/>
          <w:u w:val="single"/>
        </w:rPr>
        <w:t xml:space="preserve">Integrating Indigenous </w:t>
      </w:r>
      <w:r w:rsidRPr="00CF75E2">
        <w:rPr>
          <w:rFonts w:eastAsia="Calibri"/>
          <w:sz w:val="24"/>
          <w:szCs w:val="24"/>
          <w:highlight w:val="cyan"/>
          <w:u w:val="single"/>
        </w:rPr>
        <w:t xml:space="preserve">knowledge </w:t>
      </w:r>
      <w:r w:rsidRPr="00CF75E2">
        <w:rPr>
          <w:rFonts w:eastAsia="Calibri"/>
          <w:highlight w:val="cyan"/>
          <w:u w:val="single"/>
        </w:rPr>
        <w:t xml:space="preserve">into </w:t>
      </w:r>
      <w:proofErr w:type="spellStart"/>
      <w:r w:rsidRPr="00CF75E2">
        <w:rPr>
          <w:rFonts w:eastAsia="Calibri"/>
          <w:highlight w:val="cyan"/>
          <w:u w:val="single"/>
        </w:rPr>
        <w:t>NbS</w:t>
      </w:r>
      <w:proofErr w:type="spellEnd"/>
      <w:r w:rsidRPr="00CF75E2">
        <w:rPr>
          <w:rFonts w:eastAsia="Calibri"/>
          <w:highlight w:val="cyan"/>
          <w:u w:val="single"/>
        </w:rPr>
        <w:t xml:space="preserve"> design</w:t>
      </w:r>
      <w:r w:rsidRPr="00A50503">
        <w:rPr>
          <w:rFonts w:eastAsia="Calibri"/>
          <w:u w:val="single"/>
        </w:rPr>
        <w:t xml:space="preserve"> and </w:t>
      </w:r>
      <w:r w:rsidRPr="00A50503">
        <w:rPr>
          <w:rFonts w:eastAsia="Calibri"/>
          <w:b/>
          <w:bCs/>
          <w:u w:val="single"/>
        </w:rPr>
        <w:t xml:space="preserve">implementation processes </w:t>
      </w:r>
      <w:r w:rsidRPr="00A50503">
        <w:rPr>
          <w:rFonts w:eastAsia="Calibri"/>
          <w:u w:val="single"/>
        </w:rPr>
        <w:t xml:space="preserve">can </w:t>
      </w:r>
      <w:r w:rsidRPr="00CF75E2">
        <w:rPr>
          <w:rFonts w:eastAsia="Calibri"/>
          <w:b/>
          <w:bCs/>
          <w:sz w:val="28"/>
          <w:szCs w:val="28"/>
          <w:highlight w:val="cyan"/>
          <w:u w:val="single"/>
        </w:rPr>
        <w:t>address</w:t>
      </w:r>
      <w:r w:rsidRPr="00A50503">
        <w:rPr>
          <w:rFonts w:eastAsia="Calibri"/>
          <w:b/>
          <w:bCs/>
          <w:sz w:val="28"/>
          <w:szCs w:val="28"/>
          <w:u w:val="single"/>
        </w:rPr>
        <w:t xml:space="preserve"> </w:t>
      </w:r>
      <w:r w:rsidRPr="00A50503">
        <w:rPr>
          <w:rFonts w:eastAsia="Calibri"/>
          <w:b/>
          <w:bCs/>
          <w:u w:val="single"/>
        </w:rPr>
        <w:t xml:space="preserve">these </w:t>
      </w:r>
      <w:r w:rsidRPr="00CF75E2">
        <w:rPr>
          <w:rFonts w:eastAsia="Calibri"/>
          <w:b/>
          <w:bCs/>
          <w:sz w:val="28"/>
          <w:szCs w:val="28"/>
          <w:highlight w:val="cyan"/>
          <w:u w:val="single"/>
        </w:rPr>
        <w:t>challenges effectively.</w:t>
      </w:r>
    </w:p>
    <w:p w14:paraId="11602B9A" w14:textId="77777777" w:rsidR="007B60BE" w:rsidRPr="00A50503" w:rsidRDefault="007B60BE" w:rsidP="007B60BE">
      <w:pPr>
        <w:rPr>
          <w:rFonts w:eastAsia="Calibri"/>
        </w:rPr>
      </w:pPr>
      <w:r w:rsidRPr="00A50503">
        <w:rPr>
          <w:rFonts w:eastAsia="Calibri"/>
          <w:sz w:val="18"/>
          <w:szCs w:val="18"/>
        </w:rPr>
        <w:t xml:space="preserve">To harness the full potential of </w:t>
      </w:r>
      <w:proofErr w:type="spellStart"/>
      <w:r w:rsidRPr="00A50503">
        <w:rPr>
          <w:rFonts w:eastAsia="Calibri"/>
          <w:sz w:val="18"/>
          <w:szCs w:val="18"/>
        </w:rPr>
        <w:t>NbS</w:t>
      </w:r>
      <w:proofErr w:type="spellEnd"/>
      <w:r w:rsidRPr="00A50503">
        <w:rPr>
          <w:rFonts w:eastAsia="Calibri"/>
          <w:sz w:val="18"/>
          <w:szCs w:val="18"/>
        </w:rPr>
        <w:t xml:space="preserve"> for climate resilience in the Arctic</w:t>
      </w:r>
      <w:r w:rsidRPr="00A50503">
        <w:rPr>
          <w:rFonts w:eastAsia="Calibri"/>
          <w:b/>
          <w:bCs/>
          <w:sz w:val="18"/>
          <w:szCs w:val="18"/>
          <w:u w:val="single"/>
        </w:rPr>
        <w:t xml:space="preserve">, </w:t>
      </w:r>
      <w:r w:rsidRPr="00CF75E2">
        <w:rPr>
          <w:rFonts w:eastAsia="Calibri"/>
          <w:b/>
          <w:bCs/>
          <w:highlight w:val="cyan"/>
          <w:u w:val="single"/>
        </w:rPr>
        <w:t>it is essential to prioritize Indigenous perspectives</w:t>
      </w:r>
      <w:r w:rsidRPr="00A50503">
        <w:rPr>
          <w:rFonts w:eastAsia="Calibri"/>
          <w:b/>
          <w:bCs/>
          <w:u w:val="single"/>
        </w:rPr>
        <w:t xml:space="preserve"> in </w:t>
      </w:r>
      <w:proofErr w:type="spellStart"/>
      <w:r w:rsidRPr="00A50503">
        <w:rPr>
          <w:rFonts w:eastAsia="Calibri"/>
          <w:b/>
          <w:bCs/>
          <w:u w:val="single"/>
        </w:rPr>
        <w:t>NbS</w:t>
      </w:r>
      <w:proofErr w:type="spellEnd"/>
      <w:r w:rsidRPr="00A50503">
        <w:rPr>
          <w:rFonts w:eastAsia="Calibri"/>
          <w:b/>
          <w:bCs/>
          <w:u w:val="single"/>
        </w:rPr>
        <w:t xml:space="preserve"> policies and practices.</w:t>
      </w:r>
      <w:r w:rsidRPr="00A50503">
        <w:rPr>
          <w:rFonts w:eastAsia="Calibri"/>
        </w:rPr>
        <w:t xml:space="preserve"> By prioritizing Indigenous perspectives </w:t>
      </w:r>
      <w:r w:rsidRPr="00CF75E2">
        <w:rPr>
          <w:rFonts w:eastAsia="Calibri"/>
          <w:highlight w:val="cyan"/>
        </w:rPr>
        <w:t>and leadership</w:t>
      </w:r>
      <w:r w:rsidRPr="00A50503">
        <w:rPr>
          <w:rFonts w:eastAsia="Calibri"/>
        </w:rPr>
        <w:t xml:space="preserve">, </w:t>
      </w:r>
      <w:r w:rsidRPr="00CF75E2">
        <w:rPr>
          <w:rFonts w:eastAsia="Calibri"/>
          <w:highlight w:val="cyan"/>
        </w:rPr>
        <w:t>making</w:t>
      </w:r>
      <w:r w:rsidRPr="00A50503">
        <w:rPr>
          <w:rFonts w:eastAsia="Calibri"/>
        </w:rPr>
        <w:t xml:space="preserve"> </w:t>
      </w:r>
      <w:proofErr w:type="spellStart"/>
      <w:r w:rsidRPr="00A50503">
        <w:rPr>
          <w:rFonts w:eastAsia="Calibri"/>
        </w:rPr>
        <w:t>NbS</w:t>
      </w:r>
      <w:proofErr w:type="spellEnd"/>
      <w:r w:rsidRPr="00A50503">
        <w:rPr>
          <w:rFonts w:eastAsia="Calibri"/>
        </w:rPr>
        <w:t xml:space="preserve"> </w:t>
      </w:r>
      <w:r w:rsidRPr="00CF75E2">
        <w:rPr>
          <w:rFonts w:eastAsia="Calibri"/>
          <w:highlight w:val="cyan"/>
        </w:rPr>
        <w:t>initiatives</w:t>
      </w:r>
      <w:r w:rsidRPr="00A50503">
        <w:rPr>
          <w:rFonts w:eastAsia="Calibri"/>
        </w:rPr>
        <w:t xml:space="preserve"> can become </w:t>
      </w:r>
      <w:r w:rsidRPr="00CF75E2">
        <w:rPr>
          <w:rFonts w:eastAsia="Calibri"/>
          <w:b/>
          <w:bCs/>
          <w:highlight w:val="cyan"/>
          <w:u w:val="single"/>
        </w:rPr>
        <w:t>more effective, culturally appropriate,</w:t>
      </w:r>
      <w:r w:rsidRPr="00A50503">
        <w:rPr>
          <w:rFonts w:eastAsia="Calibri"/>
          <w:b/>
          <w:bCs/>
          <w:u w:val="single"/>
        </w:rPr>
        <w:t xml:space="preserve"> and </w:t>
      </w:r>
      <w:r w:rsidRPr="00CF75E2">
        <w:rPr>
          <w:rFonts w:eastAsia="Calibri"/>
          <w:b/>
          <w:bCs/>
          <w:highlight w:val="cyan"/>
          <w:u w:val="single"/>
        </w:rPr>
        <w:t>sustainable</w:t>
      </w:r>
      <w:r w:rsidRPr="00A50503">
        <w:rPr>
          <w:rFonts w:eastAsia="Calibri"/>
          <w:b/>
          <w:bCs/>
          <w:u w:val="single"/>
        </w:rPr>
        <w:t xml:space="preserve">, </w:t>
      </w:r>
      <w:r w:rsidRPr="00CF75E2">
        <w:rPr>
          <w:rFonts w:eastAsia="Calibri"/>
          <w:b/>
          <w:bCs/>
          <w:highlight w:val="cyan"/>
          <w:u w:val="single"/>
        </w:rPr>
        <w:t>ensuring</w:t>
      </w:r>
      <w:r w:rsidRPr="00A50503">
        <w:rPr>
          <w:rFonts w:eastAsia="Calibri"/>
          <w:b/>
          <w:bCs/>
          <w:u w:val="single"/>
        </w:rPr>
        <w:t xml:space="preserve"> the long-term </w:t>
      </w:r>
      <w:r w:rsidRPr="00CF75E2">
        <w:rPr>
          <w:rFonts w:eastAsia="Calibri"/>
          <w:b/>
          <w:bCs/>
          <w:highlight w:val="cyan"/>
          <w:u w:val="single"/>
        </w:rPr>
        <w:t>resilience of Arctic communities and ecosystems</w:t>
      </w:r>
      <w:r w:rsidRPr="00CF75E2">
        <w:rPr>
          <w:rFonts w:eastAsia="Calibri"/>
          <w:highlight w:val="cyan"/>
        </w:rPr>
        <w:t>.</w:t>
      </w:r>
      <w:r w:rsidRPr="00A50503">
        <w:rPr>
          <w:rFonts w:eastAsia="Calibri"/>
        </w:rPr>
        <w:t xml:space="preserve"> This requires meaningful </w:t>
      </w:r>
      <w:r w:rsidRPr="00CF75E2">
        <w:rPr>
          <w:rFonts w:eastAsia="Calibri"/>
          <w:highlight w:val="cyan"/>
        </w:rPr>
        <w:t xml:space="preserve">engagement and </w:t>
      </w:r>
      <w:r w:rsidRPr="00CF75E2">
        <w:rPr>
          <w:rFonts w:eastAsia="Calibri"/>
          <w:highlight w:val="cyan"/>
          <w:u w:val="single"/>
        </w:rPr>
        <w:t>empowering Indigenous peoples</w:t>
      </w:r>
      <w:r w:rsidRPr="00A50503">
        <w:rPr>
          <w:rFonts w:eastAsia="Calibri"/>
          <w:u w:val="single"/>
        </w:rPr>
        <w:t xml:space="preserve"> in decision-making processes.</w:t>
      </w:r>
      <w:r w:rsidRPr="00A50503">
        <w:rPr>
          <w:rFonts w:eastAsia="Calibri"/>
        </w:rPr>
        <w:t xml:space="preserve"> Furthermore</w:t>
      </w:r>
      <w:r w:rsidRPr="00CF75E2">
        <w:rPr>
          <w:rFonts w:eastAsia="Calibri"/>
          <w:highlight w:val="cyan"/>
        </w:rPr>
        <w:t xml:space="preserve">, </w:t>
      </w:r>
      <w:r w:rsidRPr="00CF75E2">
        <w:rPr>
          <w:rFonts w:eastAsia="Calibri"/>
          <w:highlight w:val="cyan"/>
          <w:u w:val="single"/>
        </w:rPr>
        <w:t>capacity-building initiatives and knowledge-sharing platforms</w:t>
      </w:r>
      <w:r w:rsidRPr="00A50503">
        <w:rPr>
          <w:rFonts w:eastAsia="Calibri"/>
          <w:u w:val="single"/>
        </w:rPr>
        <w:t xml:space="preserve"> can </w:t>
      </w:r>
      <w:r w:rsidRPr="00CF75E2">
        <w:rPr>
          <w:rFonts w:eastAsia="Calibri"/>
          <w:highlight w:val="cyan"/>
          <w:u w:val="single"/>
        </w:rPr>
        <w:t>facilitate</w:t>
      </w:r>
      <w:r w:rsidRPr="00A50503">
        <w:rPr>
          <w:rFonts w:eastAsia="Calibri"/>
          <w:u w:val="single"/>
        </w:rPr>
        <w:t xml:space="preserve"> the </w:t>
      </w:r>
      <w:r w:rsidRPr="00CF75E2">
        <w:rPr>
          <w:rFonts w:eastAsia="Calibri"/>
          <w:highlight w:val="cyan"/>
          <w:u w:val="single"/>
        </w:rPr>
        <w:t>exchange</w:t>
      </w:r>
      <w:r w:rsidRPr="00A50503">
        <w:rPr>
          <w:rFonts w:eastAsia="Calibri"/>
          <w:u w:val="single"/>
        </w:rPr>
        <w:t xml:space="preserve"> </w:t>
      </w:r>
      <w:r w:rsidRPr="00CF75E2">
        <w:rPr>
          <w:rFonts w:eastAsia="Calibri"/>
          <w:highlight w:val="cyan"/>
          <w:u w:val="single"/>
        </w:rPr>
        <w:t>of best practices</w:t>
      </w:r>
      <w:r w:rsidRPr="00A50503">
        <w:rPr>
          <w:rFonts w:eastAsia="Calibri"/>
          <w:u w:val="single"/>
        </w:rPr>
        <w:t xml:space="preserve"> and </w:t>
      </w:r>
      <w:r w:rsidRPr="00CF75E2">
        <w:rPr>
          <w:rFonts w:eastAsia="Calibri"/>
          <w:highlight w:val="cyan"/>
          <w:u w:val="single"/>
        </w:rPr>
        <w:t>empower Indigenous communities</w:t>
      </w:r>
      <w:r w:rsidRPr="00A50503">
        <w:rPr>
          <w:rFonts w:eastAsia="Calibri"/>
          <w:u w:val="single"/>
        </w:rPr>
        <w:t xml:space="preserve"> to lead </w:t>
      </w:r>
      <w:proofErr w:type="spellStart"/>
      <w:r w:rsidRPr="00A50503">
        <w:rPr>
          <w:rFonts w:eastAsia="Calibri"/>
          <w:u w:val="single"/>
        </w:rPr>
        <w:t>NbS</w:t>
      </w:r>
      <w:proofErr w:type="spellEnd"/>
      <w:r w:rsidRPr="00A50503">
        <w:rPr>
          <w:rFonts w:eastAsia="Calibri"/>
          <w:u w:val="single"/>
        </w:rPr>
        <w:t xml:space="preserve"> efforts in their territories</w:t>
      </w:r>
      <w:r w:rsidRPr="00A50503">
        <w:rPr>
          <w:rFonts w:eastAsia="Calibri"/>
          <w:sz w:val="18"/>
          <w:szCs w:val="18"/>
        </w:rPr>
        <w:t>. How this can actually be facilitated is laid out by Linda Brewer and Edith Vorderstrasse in a set of engagement principles:</w:t>
      </w:r>
      <w:r w:rsidRPr="00A50503">
        <w:rPr>
          <w:rFonts w:eastAsia="Calibri"/>
        </w:rPr>
        <w:t xml:space="preserve"> </w:t>
      </w:r>
      <w:r w:rsidRPr="00A50503">
        <w:rPr>
          <w:rFonts w:eastAsia="Calibri"/>
          <w:u w:val="single"/>
        </w:rPr>
        <w:t xml:space="preserve">They state that </w:t>
      </w:r>
      <w:r w:rsidRPr="00CF75E2">
        <w:rPr>
          <w:rFonts w:eastAsia="Calibri"/>
          <w:highlight w:val="cyan"/>
          <w:u w:val="single"/>
        </w:rPr>
        <w:t>successful Arctic Social Engagement is designed around</w:t>
      </w:r>
      <w:r w:rsidRPr="00A50503">
        <w:rPr>
          <w:rFonts w:eastAsia="Calibri"/>
          <w:u w:val="single"/>
        </w:rPr>
        <w:t xml:space="preserve"> a set of underlying beliefs, such as a deep </w:t>
      </w:r>
      <w:r w:rsidRPr="00CF75E2">
        <w:rPr>
          <w:rFonts w:eastAsia="Calibri"/>
          <w:highlight w:val="cyan"/>
          <w:u w:val="single"/>
        </w:rPr>
        <w:t>respect for</w:t>
      </w:r>
      <w:r w:rsidRPr="00A50503">
        <w:rPr>
          <w:rFonts w:eastAsia="Calibri"/>
          <w:u w:val="single"/>
        </w:rPr>
        <w:t xml:space="preserve"> the </w:t>
      </w:r>
      <w:r w:rsidRPr="00CF75E2">
        <w:rPr>
          <w:rFonts w:eastAsia="Calibri"/>
          <w:highlight w:val="cyan"/>
          <w:u w:val="single"/>
        </w:rPr>
        <w:t>ecological experience and knowledge of</w:t>
      </w:r>
      <w:r w:rsidRPr="00A50503">
        <w:rPr>
          <w:rFonts w:eastAsia="Calibri"/>
          <w:u w:val="single"/>
        </w:rPr>
        <w:t xml:space="preserve"> the local and </w:t>
      </w:r>
      <w:r w:rsidRPr="00CF75E2">
        <w:rPr>
          <w:rFonts w:eastAsia="Calibri"/>
          <w:highlight w:val="cyan"/>
          <w:u w:val="single"/>
        </w:rPr>
        <w:t>Indigenous Peoples</w:t>
      </w:r>
      <w:r w:rsidRPr="00A50503">
        <w:rPr>
          <w:rFonts w:eastAsia="Calibri"/>
        </w:rPr>
        <w:t xml:space="preserve">; the acknowledgment that the involvement optimizes decision-making, the recognition and trust for evolving relationships and the believe that any impact must support the community and its culture.14) </w:t>
      </w:r>
      <w:r w:rsidRPr="00A50503">
        <w:rPr>
          <w:rFonts w:eastAsia="Calibri"/>
          <w:sz w:val="11"/>
          <w:szCs w:val="11"/>
        </w:rPr>
        <w:t>Empowering Indigenous communities involves removing external pressures that hinder autonomous evaluation, self-assessment, and responses to climate change, including addressing inflexible and centralized policies imposed by state governments.</w:t>
      </w:r>
    </w:p>
    <w:p w14:paraId="3175690B" w14:textId="77777777" w:rsidR="007B60BE" w:rsidRDefault="007B60BE" w:rsidP="007B60BE">
      <w:pPr>
        <w:rPr>
          <w:rFonts w:eastAsia="Calibri"/>
          <w:u w:val="single"/>
        </w:rPr>
      </w:pPr>
      <w:r w:rsidRPr="00CF75E2">
        <w:rPr>
          <w:rFonts w:eastAsia="Calibri"/>
          <w:highlight w:val="cyan"/>
          <w:u w:val="single"/>
        </w:rPr>
        <w:t>Arctic Indigenous communities are</w:t>
      </w:r>
      <w:r w:rsidRPr="00A50503">
        <w:rPr>
          <w:rFonts w:eastAsia="Calibri"/>
          <w:u w:val="single"/>
        </w:rPr>
        <w:t xml:space="preserve"> already </w:t>
      </w:r>
      <w:r w:rsidRPr="00CF75E2">
        <w:rPr>
          <w:rFonts w:eastAsia="Calibri"/>
          <w:highlight w:val="cyan"/>
          <w:u w:val="single"/>
        </w:rPr>
        <w:t>taking</w:t>
      </w:r>
      <w:r w:rsidRPr="00A50503">
        <w:rPr>
          <w:rFonts w:eastAsia="Calibri"/>
          <w:u w:val="single"/>
        </w:rPr>
        <w:t xml:space="preserve"> adaptive </w:t>
      </w:r>
      <w:r w:rsidRPr="00CF75E2">
        <w:rPr>
          <w:rFonts w:eastAsia="Calibri"/>
          <w:highlight w:val="cyan"/>
          <w:u w:val="single"/>
        </w:rPr>
        <w:t>action</w:t>
      </w:r>
      <w:r w:rsidRPr="00A50503">
        <w:rPr>
          <w:rFonts w:eastAsia="Calibri"/>
          <w:u w:val="single"/>
        </w:rPr>
        <w:t xml:space="preserve">s </w:t>
      </w:r>
      <w:r w:rsidRPr="00CF75E2">
        <w:rPr>
          <w:rFonts w:eastAsia="Calibri"/>
          <w:highlight w:val="cyan"/>
          <w:u w:val="single"/>
        </w:rPr>
        <w:t>at</w:t>
      </w:r>
      <w:r w:rsidRPr="00A50503">
        <w:rPr>
          <w:rFonts w:eastAsia="Calibri"/>
          <w:u w:val="single"/>
        </w:rPr>
        <w:t xml:space="preserve"> the l</w:t>
      </w:r>
      <w:r w:rsidRPr="00CF75E2">
        <w:rPr>
          <w:rFonts w:eastAsia="Calibri"/>
          <w:highlight w:val="cyan"/>
          <w:u w:val="single"/>
        </w:rPr>
        <w:t>ocal level</w:t>
      </w:r>
      <w:r w:rsidRPr="00A50503">
        <w:rPr>
          <w:rFonts w:eastAsia="Calibri"/>
        </w:rPr>
        <w:t xml:space="preserve">, leveraging their traditional knowledge and innovative approaches to respond to changing environmental conditions. While these efforts may seem modest in scale, </w:t>
      </w:r>
      <w:r w:rsidRPr="00CF75E2">
        <w:rPr>
          <w:rFonts w:eastAsia="Calibri"/>
          <w:highlight w:val="cyan"/>
        </w:rPr>
        <w:t>they have far-reaching implications for global climate resilience.</w:t>
      </w:r>
      <w:r w:rsidRPr="00A50503">
        <w:rPr>
          <w:rFonts w:eastAsia="Calibri"/>
        </w:rPr>
        <w:t xml:space="preserve"> </w:t>
      </w:r>
      <w:r w:rsidRPr="00CF75E2">
        <w:rPr>
          <w:rFonts w:eastAsia="Calibri"/>
          <w:highlight w:val="cyan"/>
          <w:u w:val="single"/>
        </w:rPr>
        <w:t>Strengthening</w:t>
      </w:r>
      <w:r w:rsidRPr="00A50503">
        <w:rPr>
          <w:rFonts w:eastAsia="Calibri"/>
          <w:u w:val="single"/>
        </w:rPr>
        <w:t xml:space="preserve"> the </w:t>
      </w:r>
      <w:r w:rsidRPr="00CF75E2">
        <w:rPr>
          <w:rFonts w:eastAsia="Calibri"/>
          <w:highlight w:val="cyan"/>
          <w:u w:val="single"/>
        </w:rPr>
        <w:t>decision-making capacity of Indigenous communities</w:t>
      </w:r>
      <w:r w:rsidRPr="00A50503">
        <w:rPr>
          <w:rFonts w:eastAsia="Calibri"/>
          <w:u w:val="single"/>
        </w:rPr>
        <w:t xml:space="preserve"> is therefore </w:t>
      </w:r>
      <w:r w:rsidRPr="00CF75E2">
        <w:rPr>
          <w:rFonts w:eastAsia="Calibri"/>
          <w:highlight w:val="cyan"/>
          <w:u w:val="single"/>
        </w:rPr>
        <w:t>pivotal for</w:t>
      </w:r>
      <w:r w:rsidRPr="00A50503">
        <w:rPr>
          <w:rFonts w:eastAsia="Calibri"/>
          <w:u w:val="single"/>
        </w:rPr>
        <w:t xml:space="preserve"> ensuring a more </w:t>
      </w:r>
      <w:r w:rsidRPr="00CF75E2">
        <w:rPr>
          <w:rFonts w:eastAsia="Calibri"/>
          <w:highlight w:val="cyan"/>
          <w:u w:val="single"/>
        </w:rPr>
        <w:t>resilient</w:t>
      </w:r>
      <w:r w:rsidRPr="00A50503">
        <w:rPr>
          <w:rFonts w:eastAsia="Calibri"/>
          <w:u w:val="single"/>
        </w:rPr>
        <w:t xml:space="preserve">, </w:t>
      </w:r>
      <w:r w:rsidRPr="00CF75E2">
        <w:rPr>
          <w:rFonts w:eastAsia="Calibri"/>
          <w:highlight w:val="cyan"/>
          <w:u w:val="single"/>
        </w:rPr>
        <w:t>secure</w:t>
      </w:r>
      <w:r w:rsidRPr="00A50503">
        <w:rPr>
          <w:rFonts w:eastAsia="Calibri"/>
          <w:u w:val="single"/>
        </w:rPr>
        <w:t xml:space="preserve">, and </w:t>
      </w:r>
      <w:r w:rsidRPr="00CF75E2">
        <w:rPr>
          <w:rFonts w:eastAsia="Calibri"/>
          <w:highlight w:val="cyan"/>
          <w:u w:val="single"/>
        </w:rPr>
        <w:t>equitable future for Arctic Peoples and</w:t>
      </w:r>
      <w:r w:rsidRPr="00A50503">
        <w:rPr>
          <w:rFonts w:eastAsia="Calibri"/>
          <w:u w:val="single"/>
        </w:rPr>
        <w:t xml:space="preserve"> the </w:t>
      </w:r>
      <w:r w:rsidRPr="00CF75E2">
        <w:rPr>
          <w:rFonts w:eastAsia="Calibri"/>
          <w:highlight w:val="cyan"/>
          <w:u w:val="single"/>
        </w:rPr>
        <w:t>planet.</w:t>
      </w:r>
    </w:p>
    <w:p w14:paraId="6573D5CF" w14:textId="483D93E6" w:rsidR="007B60BE" w:rsidRDefault="007B60BE" w:rsidP="00CF75E2">
      <w:pPr>
        <w:pStyle w:val="Heading2"/>
      </w:pPr>
      <w:r>
        <w:t>AT: PTX DA</w:t>
      </w:r>
    </w:p>
    <w:p w14:paraId="004BAA62" w14:textId="22E5D046" w:rsidR="007B60BE" w:rsidRDefault="007B60BE" w:rsidP="00CF75E2">
      <w:pPr>
        <w:pStyle w:val="Heading3"/>
      </w:pPr>
      <w:r>
        <w:t>PTX---Plan Popular---2AC</w:t>
      </w:r>
    </w:p>
    <w:p w14:paraId="71D42DD7" w14:textId="77777777" w:rsidR="007B60BE" w:rsidRPr="00C9622F" w:rsidRDefault="007B60BE" w:rsidP="00CF75E2">
      <w:pPr>
        <w:pStyle w:val="Heading4"/>
      </w:pPr>
      <w:r w:rsidRPr="00C9622F">
        <w:t xml:space="preserve">Trump loves mining and the plan fits his ‘drill </w:t>
      </w:r>
      <w:proofErr w:type="spellStart"/>
      <w:r w:rsidRPr="00C9622F">
        <w:t>babyyyyy</w:t>
      </w:r>
      <w:proofErr w:type="spellEnd"/>
      <w:r w:rsidRPr="00C9622F">
        <w:t xml:space="preserve"> drill’ slogan and gets oil industry support</w:t>
      </w:r>
    </w:p>
    <w:p w14:paraId="73EF92CE" w14:textId="77777777" w:rsidR="007B60BE" w:rsidRPr="00C9622F" w:rsidRDefault="007B60BE" w:rsidP="007B60BE">
      <w:r w:rsidRPr="00C9622F">
        <w:rPr>
          <w:b/>
          <w:bCs/>
          <w:sz w:val="26"/>
        </w:rPr>
        <w:t xml:space="preserve">Friedman, 25 </w:t>
      </w:r>
      <w:r w:rsidRPr="00C9622F">
        <w:t xml:space="preserve">[Lisa, reporter covering climate policy and politics at The New York Times, 06-02-2025 “Trump Administration to Open Alaska Wilderness to Drilling and Mining,” New York Times, </w:t>
      </w:r>
    </w:p>
    <w:p w14:paraId="48DFE13F" w14:textId="77777777" w:rsidR="007B60BE" w:rsidRPr="00C9622F" w:rsidRDefault="007B60BE" w:rsidP="007B60BE">
      <w:r w:rsidRPr="00C9622F">
        <w:t>https://www.nytimes.com/2025/06/02/climate/national-petroleum-reserve-alaska-trump-drilling.html, accessed 7-22 DG]</w:t>
      </w:r>
    </w:p>
    <w:p w14:paraId="4FD103D4" w14:textId="77777777" w:rsidR="007B60BE" w:rsidRPr="00C9622F" w:rsidRDefault="007B60BE" w:rsidP="007B60BE">
      <w:pPr>
        <w:rPr>
          <w:b/>
          <w:iCs/>
          <w:u w:val="single"/>
        </w:rPr>
      </w:pPr>
      <w:r w:rsidRPr="00C9622F">
        <w:rPr>
          <w:u w:val="single"/>
        </w:rPr>
        <w:t xml:space="preserve">The Trump administration said on Monday that it planned to eliminate federal protections across millions of acres of Alaskan wilderness, </w:t>
      </w:r>
      <w:r w:rsidRPr="00C9622F">
        <w:rPr>
          <w:b/>
          <w:iCs/>
          <w:u w:val="single"/>
        </w:rPr>
        <w:t>a move that would allow drilling and mining in some of the last remaining pristine wilderness in the country.</w:t>
      </w:r>
    </w:p>
    <w:p w14:paraId="208CC2F8" w14:textId="77777777" w:rsidR="007B60BE" w:rsidRPr="00C9622F" w:rsidRDefault="007B60BE" w:rsidP="007B60BE">
      <w:pPr>
        <w:rPr>
          <w:sz w:val="16"/>
        </w:rPr>
      </w:pPr>
      <w:r w:rsidRPr="00C9622F">
        <w:rPr>
          <w:u w:val="single"/>
        </w:rPr>
        <w:t xml:space="preserve">Interior Secretary Doug Burgum said the Biden administration had </w:t>
      </w:r>
      <w:r w:rsidRPr="00C9622F">
        <w:rPr>
          <w:b/>
          <w:iCs/>
          <w:u w:val="single"/>
        </w:rPr>
        <w:t>exceeded</w:t>
      </w:r>
      <w:r w:rsidRPr="00C9622F">
        <w:rPr>
          <w:u w:val="single"/>
        </w:rPr>
        <w:t xml:space="preserve"> its </w:t>
      </w:r>
      <w:r w:rsidRPr="00C9622F">
        <w:rPr>
          <w:b/>
          <w:iCs/>
          <w:u w:val="single"/>
        </w:rPr>
        <w:t>authority</w:t>
      </w:r>
      <w:r w:rsidRPr="00C9622F">
        <w:rPr>
          <w:u w:val="single"/>
        </w:rPr>
        <w:t xml:space="preserve"> last year when it banned oil and gas drilling in more than half of the 23 million-acre area, known as the National Petroleum Reserve-Alaska</w:t>
      </w:r>
      <w:r w:rsidRPr="00C9622F">
        <w:rPr>
          <w:sz w:val="16"/>
        </w:rPr>
        <w:t>.</w:t>
      </w:r>
    </w:p>
    <w:p w14:paraId="53206D99" w14:textId="77777777" w:rsidR="007B60BE" w:rsidRPr="00C9622F" w:rsidRDefault="007B60BE" w:rsidP="007B60BE">
      <w:pPr>
        <w:rPr>
          <w:b/>
          <w:iCs/>
          <w:u w:val="single"/>
        </w:rPr>
      </w:pPr>
      <w:r w:rsidRPr="00C9622F">
        <w:rPr>
          <w:u w:val="single"/>
        </w:rPr>
        <w:t>The proposed repeal is part of President Trump’s aggressive agenda to “</w:t>
      </w:r>
      <w:r w:rsidRPr="00C9622F">
        <w:rPr>
          <w:b/>
          <w:iCs/>
          <w:u w:val="single"/>
        </w:rPr>
        <w:t>drill, baby, drill</w:t>
      </w:r>
      <w:r w:rsidRPr="00C9622F">
        <w:rPr>
          <w:u w:val="single"/>
        </w:rPr>
        <w:t xml:space="preserve">,” which calls for </w:t>
      </w:r>
      <w:r w:rsidRPr="00C9622F">
        <w:rPr>
          <w:b/>
          <w:iCs/>
          <w:u w:val="single"/>
        </w:rPr>
        <w:t>increased oil and gas extraction on public lands</w:t>
      </w:r>
      <w:r w:rsidRPr="00C9622F">
        <w:rPr>
          <w:u w:val="single"/>
        </w:rPr>
        <w:t xml:space="preserve"> and the </w:t>
      </w:r>
      <w:r w:rsidRPr="00C9622F">
        <w:rPr>
          <w:b/>
          <w:iCs/>
          <w:u w:val="single"/>
        </w:rPr>
        <w:t>repeal of virtually all climate and environmental protections.</w:t>
      </w:r>
    </w:p>
    <w:p w14:paraId="1E1967B1" w14:textId="77777777" w:rsidR="007B60BE" w:rsidRPr="00C9622F" w:rsidRDefault="007B60BE" w:rsidP="007B60BE">
      <w:pPr>
        <w:rPr>
          <w:u w:val="single"/>
        </w:rPr>
      </w:pPr>
      <w:r w:rsidRPr="00C9622F">
        <w:rPr>
          <w:u w:val="single"/>
        </w:rPr>
        <w:t xml:space="preserve">“We’re </w:t>
      </w:r>
      <w:r w:rsidRPr="00C9622F">
        <w:rPr>
          <w:b/>
          <w:iCs/>
          <w:u w:val="single"/>
        </w:rPr>
        <w:t>restoring the balance</w:t>
      </w:r>
      <w:r w:rsidRPr="00C9622F">
        <w:rPr>
          <w:u w:val="single"/>
        </w:rPr>
        <w:t xml:space="preserve"> and putting our energy future back on track,” Mr. Burgum said in a statement.</w:t>
      </w:r>
    </w:p>
    <w:p w14:paraId="4FABB45C" w14:textId="77777777" w:rsidR="007B60BE" w:rsidRPr="00C9622F" w:rsidRDefault="007B60BE" w:rsidP="007B60BE">
      <w:pPr>
        <w:rPr>
          <w:sz w:val="16"/>
        </w:rPr>
      </w:pPr>
      <w:r w:rsidRPr="00C9622F">
        <w:rPr>
          <w:sz w:val="16"/>
        </w:rPr>
        <w:t>The National Petroleum Reserve-Alaska is an ecologically sensitive expanse of land about 600 miles north of Anchorage, bounded by the Chukchi Sea to the west and the Beaufort Sea to the north. It is the largest single area of public land in the United States. It covers crucial habitat for grizzly bears, polar bears, caribou, thousands of migratory birds and other wildlife.</w:t>
      </w:r>
    </w:p>
    <w:p w14:paraId="09331D12" w14:textId="77777777" w:rsidR="007B60BE" w:rsidRPr="00C9622F" w:rsidRDefault="007B60BE" w:rsidP="007B60BE">
      <w:pPr>
        <w:rPr>
          <w:sz w:val="16"/>
        </w:rPr>
      </w:pPr>
      <w:r w:rsidRPr="00C9622F">
        <w:rPr>
          <w:sz w:val="16"/>
        </w:rPr>
        <w:t>Created in the early 1900s, the reserves were originally envisioned as a fuel supply for the Navy in times of emergency. But in 1976, Congress authorized full commercial development of the federal land and ordered the government to balance oil drilling with conservation and wildlife protection.</w:t>
      </w:r>
    </w:p>
    <w:p w14:paraId="08EEE162" w14:textId="77777777" w:rsidR="007B60BE" w:rsidRPr="00C9622F" w:rsidRDefault="007B60BE" w:rsidP="007B60BE">
      <w:pPr>
        <w:rPr>
          <w:u w:val="single"/>
        </w:rPr>
      </w:pPr>
      <w:r w:rsidRPr="00C9622F">
        <w:rPr>
          <w:u w:val="single"/>
        </w:rPr>
        <w:t>Mr. Burgum accused the Biden administration of prioritizing “obstruction over production and undermining our ability to harness domestic resources at a time when American energy independence has never been more critical.”</w:t>
      </w:r>
    </w:p>
    <w:p w14:paraId="4F4915A9" w14:textId="77777777" w:rsidR="007B60BE" w:rsidRPr="00C9622F" w:rsidRDefault="007B60BE" w:rsidP="007B60BE">
      <w:pPr>
        <w:rPr>
          <w:sz w:val="16"/>
        </w:rPr>
      </w:pPr>
      <w:r w:rsidRPr="00C9622F">
        <w:rPr>
          <w:sz w:val="16"/>
        </w:rPr>
        <w:t>The announcement came as Mr. Burgum traveled to Alaska, accompanied by Lee Zeldin, the administrator of the Environmental Protection Agency, and Chris Wright, the secretary of the Energy Department. The three were expected to encourage companies to drill in sensitive areas like the Arctic National Wildlife Refuge and to support a liquefied natural gas pipeline in the state.</w:t>
      </w:r>
    </w:p>
    <w:p w14:paraId="41D0E2EA" w14:textId="77777777" w:rsidR="007B60BE" w:rsidRPr="00C9622F" w:rsidRDefault="007B60BE" w:rsidP="007B60BE">
      <w:pPr>
        <w:rPr>
          <w:b/>
          <w:iCs/>
          <w:u w:val="single"/>
        </w:rPr>
      </w:pPr>
      <w:r w:rsidRPr="00C9622F">
        <w:rPr>
          <w:b/>
          <w:iCs/>
          <w:u w:val="single"/>
        </w:rPr>
        <w:t>The plan to allow drilling in the petroleum reserve drew praise from the oil industry.</w:t>
      </w:r>
    </w:p>
    <w:p w14:paraId="059E01C7" w14:textId="77777777" w:rsidR="007B60BE" w:rsidRPr="00C9622F" w:rsidRDefault="007B60BE" w:rsidP="007B60BE">
      <w:pPr>
        <w:rPr>
          <w:sz w:val="16"/>
        </w:rPr>
      </w:pPr>
      <w:r w:rsidRPr="00C9622F">
        <w:rPr>
          <w:sz w:val="16"/>
        </w:rPr>
        <w:t>Emissions from the burning of fossil fuels are the main driver of climate change, which is heating the planet and creating dangerous new weather patterns. Alaska is warming at a rate two to three times as fast as the global average, resulting in thawing permafrost and melting sea ice. It is also disrupting the hunting, fishing and food-gathering practices of Indigenous communities.</w:t>
      </w:r>
    </w:p>
    <w:p w14:paraId="19B6EFCF" w14:textId="77777777" w:rsidR="007B60BE" w:rsidRPr="00C9622F" w:rsidRDefault="007B60BE" w:rsidP="007B60BE">
      <w:pPr>
        <w:rPr>
          <w:sz w:val="16"/>
        </w:rPr>
      </w:pPr>
      <w:r w:rsidRPr="00C9622F">
        <w:rPr>
          <w:sz w:val="16"/>
        </w:rPr>
        <w:t>Editors’ Picks</w:t>
      </w:r>
    </w:p>
    <w:p w14:paraId="1A1A9ABD" w14:textId="77777777" w:rsidR="007B60BE" w:rsidRPr="00C9622F" w:rsidRDefault="007B60BE" w:rsidP="007B60BE">
      <w:pPr>
        <w:rPr>
          <w:sz w:val="16"/>
        </w:rPr>
      </w:pPr>
      <w:r w:rsidRPr="00C9622F">
        <w:rPr>
          <w:sz w:val="16"/>
        </w:rPr>
        <w:t>What’s the Perfect Capsule Wardrobe for Traveling?</w:t>
      </w:r>
    </w:p>
    <w:p w14:paraId="09AF0387" w14:textId="77777777" w:rsidR="007B60BE" w:rsidRPr="00C9622F" w:rsidRDefault="007B60BE" w:rsidP="007B60BE">
      <w:pPr>
        <w:rPr>
          <w:sz w:val="16"/>
        </w:rPr>
      </w:pPr>
      <w:r w:rsidRPr="00C9622F">
        <w:rPr>
          <w:sz w:val="16"/>
        </w:rPr>
        <w:t>How Fast Can a 2,000-Pound Bison Chase You? Take This Wildlife Quiz.</w:t>
      </w:r>
    </w:p>
    <w:p w14:paraId="1A2714BB" w14:textId="77777777" w:rsidR="007B60BE" w:rsidRPr="00C9622F" w:rsidRDefault="007B60BE" w:rsidP="007B60BE">
      <w:pPr>
        <w:rPr>
          <w:sz w:val="16"/>
        </w:rPr>
      </w:pPr>
      <w:r w:rsidRPr="00C9622F">
        <w:rPr>
          <w:sz w:val="16"/>
        </w:rPr>
        <w:t>How to Pick Up the Local Language Before You Go</w:t>
      </w:r>
    </w:p>
    <w:p w14:paraId="685316BC" w14:textId="77777777" w:rsidR="007B60BE" w:rsidRPr="00C9622F" w:rsidRDefault="007B60BE" w:rsidP="007B60BE">
      <w:pPr>
        <w:rPr>
          <w:sz w:val="16"/>
        </w:rPr>
      </w:pPr>
      <w:r w:rsidRPr="00C9622F">
        <w:rPr>
          <w:sz w:val="16"/>
        </w:rPr>
        <w:t>Alaska Native groups have been divided over the Trump administration’s plans for the region.</w:t>
      </w:r>
    </w:p>
    <w:p w14:paraId="569C0B1A" w14:textId="77777777" w:rsidR="007B60BE" w:rsidRPr="00C9622F" w:rsidRDefault="007B60BE" w:rsidP="007B60BE">
      <w:pPr>
        <w:rPr>
          <w:u w:val="single"/>
        </w:rPr>
      </w:pPr>
      <w:r w:rsidRPr="00C9622F">
        <w:rPr>
          <w:u w:val="single"/>
        </w:rPr>
        <w:t xml:space="preserve">“Too often, federal decisions that affect our homelands are made without the engagement of the North Slope Inupiat, the people these decisions will affect the most,” said </w:t>
      </w:r>
      <w:proofErr w:type="spellStart"/>
      <w:r w:rsidRPr="00C9622F">
        <w:rPr>
          <w:u w:val="single"/>
        </w:rPr>
        <w:t>Nagruk</w:t>
      </w:r>
      <w:proofErr w:type="spellEnd"/>
      <w:r w:rsidRPr="00C9622F">
        <w:rPr>
          <w:u w:val="single"/>
        </w:rPr>
        <w:t xml:space="preserve"> </w:t>
      </w:r>
      <w:proofErr w:type="spellStart"/>
      <w:r w:rsidRPr="00C9622F">
        <w:rPr>
          <w:u w:val="single"/>
        </w:rPr>
        <w:t>Harcharek</w:t>
      </w:r>
      <w:proofErr w:type="spellEnd"/>
      <w:r w:rsidRPr="00C9622F">
        <w:rPr>
          <w:u w:val="single"/>
        </w:rPr>
        <w:t>, president of Voice of the Arctic Inupiat, which represents Inupiat leadership organizations on the North Slope and supports oil and gas projects.</w:t>
      </w:r>
    </w:p>
    <w:p w14:paraId="3B62D85C" w14:textId="77777777" w:rsidR="007B60BE" w:rsidRPr="00C9622F" w:rsidRDefault="007B60BE" w:rsidP="007B60BE">
      <w:pPr>
        <w:rPr>
          <w:u w:val="single"/>
        </w:rPr>
      </w:pPr>
      <w:r w:rsidRPr="00C9622F">
        <w:rPr>
          <w:u w:val="single"/>
        </w:rPr>
        <w:t xml:space="preserve">The group supports allowing oil and gas projects in the region, and Mr. </w:t>
      </w:r>
      <w:proofErr w:type="spellStart"/>
      <w:r w:rsidRPr="00C9622F">
        <w:rPr>
          <w:u w:val="single"/>
        </w:rPr>
        <w:t>Harcharek</w:t>
      </w:r>
      <w:proofErr w:type="spellEnd"/>
      <w:r w:rsidRPr="00C9622F">
        <w:rPr>
          <w:u w:val="single"/>
        </w:rPr>
        <w:t xml:space="preserve"> said the visit by Mr. Burgum and others “shows the federal government sees our communities and people as partners, not a check-the-box exercise.”</w:t>
      </w:r>
    </w:p>
    <w:p w14:paraId="5A131B2F" w14:textId="77777777" w:rsidR="007B60BE" w:rsidRPr="00C9622F" w:rsidRDefault="007B60BE" w:rsidP="007B60BE">
      <w:pPr>
        <w:rPr>
          <w:sz w:val="16"/>
        </w:rPr>
      </w:pPr>
      <w:r w:rsidRPr="00C9622F">
        <w:rPr>
          <w:sz w:val="16"/>
        </w:rPr>
        <w:t>Others said opening up the reserve threatened to destroy habitat for caribou and thousands of migratory birds, and would put communities that depend on subsistence hunting at risk.</w:t>
      </w:r>
    </w:p>
    <w:p w14:paraId="2A06CB25" w14:textId="77777777" w:rsidR="007B60BE" w:rsidRPr="00C9622F" w:rsidRDefault="007B60BE" w:rsidP="007B60BE">
      <w:pPr>
        <w:rPr>
          <w:sz w:val="16"/>
        </w:rPr>
      </w:pPr>
      <w:r w:rsidRPr="00C9622F">
        <w:rPr>
          <w:sz w:val="16"/>
        </w:rPr>
        <w:t xml:space="preserve">“This is very concerning to us,” said Rosemary </w:t>
      </w:r>
      <w:proofErr w:type="spellStart"/>
      <w:r w:rsidRPr="00C9622F">
        <w:rPr>
          <w:sz w:val="16"/>
        </w:rPr>
        <w:t>Ahtuangaruak</w:t>
      </w:r>
      <w:proofErr w:type="spellEnd"/>
      <w:r w:rsidRPr="00C9622F">
        <w:rPr>
          <w:sz w:val="16"/>
        </w:rPr>
        <w:t>, a former mayor of the predominantly Inupiaq city of Nuiqsut.</w:t>
      </w:r>
    </w:p>
    <w:p w14:paraId="61AC0196" w14:textId="77777777" w:rsidR="007B60BE" w:rsidRPr="00C9622F" w:rsidRDefault="007B60BE" w:rsidP="007B60BE">
      <w:pPr>
        <w:rPr>
          <w:sz w:val="16"/>
        </w:rPr>
      </w:pPr>
      <w:r w:rsidRPr="00C9622F">
        <w:rPr>
          <w:sz w:val="16"/>
        </w:rPr>
        <w:t>Matt Jackson, the Alaska State senior manager at The Wilderness Society, an environmental group, called the repeal of environmental protections an outrage.</w:t>
      </w:r>
    </w:p>
    <w:p w14:paraId="1EC5CBB5" w14:textId="77777777" w:rsidR="007B60BE" w:rsidRPr="00C9622F" w:rsidRDefault="007B60BE" w:rsidP="007B60BE">
      <w:pPr>
        <w:rPr>
          <w:sz w:val="16"/>
        </w:rPr>
      </w:pPr>
      <w:r w:rsidRPr="00C9622F">
        <w:rPr>
          <w:sz w:val="16"/>
        </w:rPr>
        <w:t>Advertisement</w:t>
      </w:r>
    </w:p>
    <w:p w14:paraId="2524AE08" w14:textId="77777777" w:rsidR="007B60BE" w:rsidRPr="00C9622F" w:rsidRDefault="007B60BE" w:rsidP="007B60BE">
      <w:pPr>
        <w:rPr>
          <w:sz w:val="16"/>
        </w:rPr>
      </w:pPr>
      <w:r w:rsidRPr="00C9622F">
        <w:rPr>
          <w:sz w:val="16"/>
        </w:rPr>
        <w:t>SKIP ADVERTISEMENT</w:t>
      </w:r>
    </w:p>
    <w:p w14:paraId="0B352321" w14:textId="77777777" w:rsidR="007B60BE" w:rsidRPr="00C9622F" w:rsidRDefault="007B60BE" w:rsidP="007B60BE">
      <w:pPr>
        <w:rPr>
          <w:sz w:val="16"/>
        </w:rPr>
      </w:pPr>
      <w:r w:rsidRPr="00C9622F">
        <w:rPr>
          <w:sz w:val="16"/>
        </w:rPr>
        <w:t>“This move will accelerate the climate crisis at a time when the ground beneath Alaska communities is literally melting away and subsistence foods are in decline,” Mr. Jackson said.</w:t>
      </w:r>
    </w:p>
    <w:p w14:paraId="109161A3" w14:textId="77777777" w:rsidR="007B60BE" w:rsidRPr="00C9622F" w:rsidRDefault="007B60BE" w:rsidP="007B60BE">
      <w:pPr>
        <w:rPr>
          <w:sz w:val="16"/>
        </w:rPr>
      </w:pPr>
      <w:r w:rsidRPr="00C9622F">
        <w:rPr>
          <w:sz w:val="16"/>
        </w:rPr>
        <w:t>Environmental groups and the fossil fuel industry have battled for decades over Alaska’s most pristine and remote places, which often happen to lie over significant oil, gas and mineral deposits.</w:t>
      </w:r>
    </w:p>
    <w:p w14:paraId="345B69FB" w14:textId="77777777" w:rsidR="007B60BE" w:rsidRDefault="007B60BE" w:rsidP="007B60BE">
      <w:pPr>
        <w:rPr>
          <w:sz w:val="16"/>
        </w:rPr>
      </w:pPr>
      <w:r w:rsidRPr="00C9622F">
        <w:rPr>
          <w:u w:val="single"/>
        </w:rPr>
        <w:t xml:space="preserve">During his first day in office, President Trump signed an executive order opening the Arctic National Wildlife Refuge — home to migrating caribou, polar bears, musk oxen, millions of birds and other wildlife — to drilling. </w:t>
      </w:r>
      <w:r w:rsidRPr="00C9622F">
        <w:rPr>
          <w:sz w:val="16"/>
        </w:rPr>
        <w:t>But a lease sale there held in January flopped, ending without a single bidder.</w:t>
      </w:r>
    </w:p>
    <w:p w14:paraId="5DD7F35B" w14:textId="62E777DB" w:rsidR="007B60BE" w:rsidRDefault="007B60BE" w:rsidP="00CF75E2">
      <w:pPr>
        <w:pStyle w:val="Heading2"/>
      </w:pPr>
      <w:r>
        <w:t>AT: Oil DA</w:t>
      </w:r>
    </w:p>
    <w:p w14:paraId="2E4B4D13" w14:textId="00175ACA" w:rsidR="007B60BE" w:rsidRDefault="007B60BE" w:rsidP="00CF75E2">
      <w:pPr>
        <w:pStyle w:val="Heading3"/>
      </w:pPr>
      <w:r>
        <w:t>Non-UQ---2AC</w:t>
      </w:r>
    </w:p>
    <w:p w14:paraId="2C4ACC4D" w14:textId="77777777" w:rsidR="007B60BE" w:rsidRPr="007B60BE" w:rsidRDefault="007B60BE" w:rsidP="00CF75E2">
      <w:pPr>
        <w:pStyle w:val="Heading4"/>
      </w:pPr>
      <w:r w:rsidRPr="007B60BE">
        <w:t>Russian oil is cooked – sanctions thump</w:t>
      </w:r>
    </w:p>
    <w:p w14:paraId="4C8C7519" w14:textId="77777777" w:rsidR="007B60BE" w:rsidRPr="007B60BE" w:rsidRDefault="007B60BE" w:rsidP="007B60BE">
      <w:pPr>
        <w:rPr>
          <w:sz w:val="24"/>
        </w:rPr>
      </w:pPr>
      <w:r w:rsidRPr="007B60BE">
        <w:rPr>
          <w:sz w:val="24"/>
        </w:rPr>
        <w:t xml:space="preserve">Charles </w:t>
      </w:r>
      <w:r w:rsidRPr="007B60BE">
        <w:rPr>
          <w:b/>
          <w:bCs/>
          <w:sz w:val="26"/>
        </w:rPr>
        <w:t>Kennedy</w:t>
      </w:r>
      <w:r w:rsidRPr="007B60BE">
        <w:rPr>
          <w:sz w:val="24"/>
        </w:rPr>
        <w:t>, 6-11-20</w:t>
      </w:r>
      <w:r w:rsidRPr="007B60BE">
        <w:rPr>
          <w:b/>
          <w:bCs/>
          <w:sz w:val="26"/>
        </w:rPr>
        <w:t>25</w:t>
      </w:r>
      <w:r w:rsidRPr="007B60BE">
        <w:rPr>
          <w:sz w:val="24"/>
        </w:rPr>
        <w:t xml:space="preserve">, “Russia’s Oil Profits Tumble as Prices Fall and Sanctions Hit,” </w:t>
      </w:r>
      <w:proofErr w:type="spellStart"/>
      <w:r w:rsidRPr="007B60BE">
        <w:rPr>
          <w:sz w:val="24"/>
        </w:rPr>
        <w:t>OilPrice</w:t>
      </w:r>
      <w:proofErr w:type="spellEnd"/>
      <w:r w:rsidRPr="007B60BE">
        <w:rPr>
          <w:sz w:val="24"/>
        </w:rPr>
        <w:t xml:space="preserve">, https://oilprice.com/Latest-Energy-News/World-News/Russias-Oil-Profits-Tumble-as-Prices-Fall-and-Sanctions-Hit.html, accessed 7-22-2025, Eric </w:t>
      </w:r>
      <w:proofErr w:type="spellStart"/>
      <w:r w:rsidRPr="007B60BE">
        <w:rPr>
          <w:sz w:val="24"/>
        </w:rPr>
        <w:t>Cardman</w:t>
      </w:r>
      <w:proofErr w:type="spellEnd"/>
    </w:p>
    <w:p w14:paraId="517E1ECB" w14:textId="3E001310" w:rsidR="007B60BE" w:rsidRPr="007B60BE" w:rsidRDefault="007B60BE" w:rsidP="007B60BE">
      <w:pPr>
        <w:rPr>
          <w:sz w:val="16"/>
        </w:rPr>
      </w:pPr>
      <w:r w:rsidRPr="007B60BE">
        <w:rPr>
          <w:u w:val="single"/>
        </w:rPr>
        <w:t xml:space="preserve">The </w:t>
      </w:r>
      <w:r w:rsidRPr="00CF75E2">
        <w:rPr>
          <w:highlight w:val="cyan"/>
          <w:u w:val="single"/>
        </w:rPr>
        <w:t>combined net profits of Russia’s oil</w:t>
      </w:r>
      <w:r w:rsidRPr="007B60BE">
        <w:rPr>
          <w:u w:val="single"/>
        </w:rPr>
        <w:t xml:space="preserve"> and gas companies nearly </w:t>
      </w:r>
      <w:r w:rsidRPr="00CF75E2">
        <w:rPr>
          <w:highlight w:val="cyan"/>
          <w:u w:val="single"/>
        </w:rPr>
        <w:t>halved in the first quarter</w:t>
      </w:r>
      <w:r w:rsidRPr="007B60BE">
        <w:rPr>
          <w:u w:val="single"/>
        </w:rPr>
        <w:t xml:space="preserve"> from a year earlier, while petroleum revenues for the budget have been falling with the decline in oil prices in recent months.</w:t>
      </w:r>
      <w:r w:rsidRPr="007B60BE">
        <w:rPr>
          <w:sz w:val="16"/>
        </w:rPr>
        <w:t xml:space="preserve"> The net profits of the Russian oil and gas firms slumped to $9.9 billion (789.5 billion Russian rubles) in the first quarter of 2025, down from $18 billion (1.445 trillion rubles) for the same period of 2024, according to data from Russia’s statistics agency </w:t>
      </w:r>
      <w:proofErr w:type="spellStart"/>
      <w:r w:rsidRPr="007B60BE">
        <w:rPr>
          <w:sz w:val="16"/>
        </w:rPr>
        <w:t>Rosstat</w:t>
      </w:r>
      <w:proofErr w:type="spellEnd"/>
      <w:r w:rsidRPr="007B60BE">
        <w:rPr>
          <w:sz w:val="16"/>
        </w:rPr>
        <w:t xml:space="preserve"> cited by The Moscow Times. </w:t>
      </w:r>
      <w:r w:rsidRPr="007B60BE">
        <w:rPr>
          <w:u w:val="single"/>
        </w:rPr>
        <w:t xml:space="preserve">The </w:t>
      </w:r>
      <w:r w:rsidRPr="00CF75E2">
        <w:rPr>
          <w:highlight w:val="cyan"/>
          <w:u w:val="single"/>
        </w:rPr>
        <w:t>drop in oil prices</w:t>
      </w:r>
      <w:r w:rsidRPr="007B60BE">
        <w:rPr>
          <w:u w:val="single"/>
        </w:rPr>
        <w:t xml:space="preserve">, the </w:t>
      </w:r>
      <w:r w:rsidRPr="00CF75E2">
        <w:rPr>
          <w:highlight w:val="cyan"/>
          <w:u w:val="single"/>
        </w:rPr>
        <w:t>tightening</w:t>
      </w:r>
      <w:r w:rsidRPr="007B60BE">
        <w:rPr>
          <w:u w:val="single"/>
        </w:rPr>
        <w:t xml:space="preserve"> of Western </w:t>
      </w:r>
      <w:r w:rsidRPr="00CF75E2">
        <w:rPr>
          <w:highlight w:val="cyan"/>
          <w:u w:val="single"/>
        </w:rPr>
        <w:t>sanctions</w:t>
      </w:r>
      <w:r w:rsidRPr="007B60BE">
        <w:rPr>
          <w:u w:val="single"/>
        </w:rPr>
        <w:t xml:space="preserve">, and the stronger Russian </w:t>
      </w:r>
      <w:r w:rsidRPr="00CF75E2">
        <w:rPr>
          <w:highlight w:val="cyan"/>
          <w:u w:val="single"/>
        </w:rPr>
        <w:t>ruble</w:t>
      </w:r>
      <w:r w:rsidRPr="007B60BE">
        <w:rPr>
          <w:u w:val="single"/>
        </w:rPr>
        <w:t xml:space="preserve"> have combined to </w:t>
      </w:r>
      <w:r w:rsidRPr="00CF75E2">
        <w:rPr>
          <w:highlight w:val="cyan"/>
          <w:u w:val="single"/>
        </w:rPr>
        <w:t>weigh on company profitability</w:t>
      </w:r>
      <w:r w:rsidRPr="007B60BE">
        <w:rPr>
          <w:u w:val="single"/>
        </w:rPr>
        <w:t xml:space="preserve">. Every third ruble going into Russia’s budget comes from the oil and gas companies. </w:t>
      </w:r>
      <w:r w:rsidRPr="007B60BE">
        <w:rPr>
          <w:sz w:val="16"/>
        </w:rPr>
        <w:t xml:space="preserve">The decline in oil prices in recent weeks has reduced Russia’s revenues from oil and gas. Russia said at the end of April it expects </w:t>
      </w:r>
      <w:r w:rsidRPr="00CF75E2">
        <w:rPr>
          <w:highlight w:val="cyan"/>
          <w:u w:val="single"/>
        </w:rPr>
        <w:t>24% lower revenues from oil and gas this year</w:t>
      </w:r>
      <w:r w:rsidRPr="007B60BE">
        <w:rPr>
          <w:u w:val="single"/>
        </w:rPr>
        <w:t xml:space="preserve"> compared to earlier estimates, following the oil price crash that began in early April and sank the price of its flagship Urals crude close to the $50 per barrel mark.</w:t>
      </w:r>
      <w:r w:rsidRPr="007B60BE">
        <w:rPr>
          <w:sz w:val="16"/>
        </w:rPr>
        <w:t xml:space="preserve"> The value of Russian crude oil exports sank in May to the lowest level in over two years. The volume of Russian crude oil exports in the four weeks to May 25 barely changed from the previous four weeks to May 18, but the value of the shipments dropped to the lowest level since April 2023, according to data reported by Bloomberg’s Julian Lee. Russia’s revenues started to decline significantly in April with the crash in oil prices. In May, oil and gas revenue for Russia’s budget totaled $6.5 billion (512.7 billion rubles), a plunge of over 35% compared to the same month of 2024. The revenue was the lowest since June 2023, according to Bloomberg calculations.</w:t>
      </w:r>
    </w:p>
    <w:p w14:paraId="3852D6AF" w14:textId="3986E907" w:rsidR="007B60BE" w:rsidRDefault="007B60BE" w:rsidP="00CF75E2">
      <w:pPr>
        <w:pStyle w:val="Heading2"/>
      </w:pPr>
      <w:r>
        <w:t>Corporate Backlash DA</w:t>
      </w:r>
    </w:p>
    <w:p w14:paraId="31FD8BC4" w14:textId="10BCDC0F" w:rsidR="007B60BE" w:rsidRPr="000F0E47" w:rsidRDefault="007B60BE" w:rsidP="00CF75E2">
      <w:pPr>
        <w:pStyle w:val="Heading3"/>
      </w:pPr>
      <w:r w:rsidRPr="007B60BE">
        <w:t>Corporate Backlash---</w:t>
      </w:r>
      <w:r w:rsidRPr="000F0E47">
        <w:t>Trump Thumps</w:t>
      </w:r>
      <w:r w:rsidRPr="007B60BE">
        <w:t>---2AC</w:t>
      </w:r>
    </w:p>
    <w:p w14:paraId="66E79FEA" w14:textId="77777777" w:rsidR="007B60BE" w:rsidRPr="000F0E47" w:rsidRDefault="007B60BE" w:rsidP="00CF75E2">
      <w:pPr>
        <w:pStyle w:val="Heading4"/>
      </w:pPr>
      <w:r w:rsidRPr="000F0E47">
        <w:t>Trump thumps</w:t>
      </w:r>
    </w:p>
    <w:p w14:paraId="5EEEB94F" w14:textId="77777777" w:rsidR="007B60BE" w:rsidRPr="000F0E47" w:rsidRDefault="007B60BE" w:rsidP="007B60BE">
      <w:r w:rsidRPr="000F0E47">
        <w:rPr>
          <w:b/>
          <w:bCs/>
          <w:sz w:val="26"/>
        </w:rPr>
        <w:t>Bye ’25</w:t>
      </w:r>
      <w:r w:rsidRPr="000F0E47">
        <w:t xml:space="preserve"> Hilde-Gunn Bye, 1-22-2025, Journalist; Nord University Business School, "Trump Signs Order to Maximize Resource Development in Alaska," High North News, https://www.highnorthnews.com/en/trump-signs-order-maximize-resource-development-alaska</w:t>
      </w:r>
    </w:p>
    <w:p w14:paraId="0747FBB9" w14:textId="77777777" w:rsidR="007B60BE" w:rsidRDefault="007B60BE" w:rsidP="007B60BE">
      <w:pPr>
        <w:rPr>
          <w:sz w:val="16"/>
        </w:rPr>
      </w:pPr>
      <w:r w:rsidRPr="000F0E47">
        <w:rPr>
          <w:sz w:val="16"/>
        </w:rPr>
        <w:t xml:space="preserve">“President Trump is picking up right where he left off, reversing years of damaging decisions and prioritizing Alaska’s unrivaled opportunities for responsible energy and mineral development. The policies laid out in this Executive Order will improve our economy, our budget, and our quality of life while simultaneously making energy more affordable and enhancing national security," Senator Lisa Murkowski (R-Alaska) said in a joint press release with Senator Dan Sullivan and Representative Nick Begich (both R-Alaska). </w:t>
      </w:r>
      <w:r w:rsidRPr="000F0E47">
        <w:rPr>
          <w:u w:val="single"/>
        </w:rPr>
        <w:t xml:space="preserve">Trump's plans to </w:t>
      </w:r>
      <w:r w:rsidRPr="000F0E47">
        <w:rPr>
          <w:b/>
          <w:iCs/>
          <w:u w:val="single"/>
        </w:rPr>
        <w:t>"maximize the development"</w:t>
      </w:r>
      <w:r w:rsidRPr="000F0E47">
        <w:rPr>
          <w:u w:val="single"/>
        </w:rPr>
        <w:t xml:space="preserve"> and production of Alaska's natural resources come with no surprise.</w:t>
      </w:r>
      <w:r w:rsidRPr="000F0E47">
        <w:rPr>
          <w:sz w:val="16"/>
        </w:rPr>
        <w:t xml:space="preserve"> As HNN has reported, the new president has highlighted oil and gas extraction in Alaska a number of times during his campaign, and he has particularly emphasized the potential for oil drilling in the Arctic National Wildlife Refuge (ANWR). The executive order sets out to expedite the permitting and leasing of energy and natural resource projects in the state, such as oil and gas development, hunting, and logging. </w:t>
      </w:r>
      <w:r w:rsidRPr="000F0E47">
        <w:rPr>
          <w:u w:val="single"/>
        </w:rPr>
        <w:t>Reversing Biden policies The text further instructs specific agencies to take necessary steps to rescind, revoke, amend, or grant exemptions from any regulations, orders, or policies inconsistent with the policy set forth in the order.</w:t>
      </w:r>
      <w:r w:rsidRPr="000F0E47">
        <w:rPr>
          <w:sz w:val="16"/>
        </w:rPr>
        <w:t xml:space="preserve"> Trump orders relevant agencies to rescind policies restricting oil and gas lease sales in the ANWR and reinstate previous </w:t>
      </w:r>
      <w:r w:rsidRPr="000F0E47">
        <w:rPr>
          <w:u w:val="single"/>
        </w:rPr>
        <w:t xml:space="preserve">Trump administration policies for the coastal plain oil and gas lease program in the wildlife refuge. </w:t>
      </w:r>
      <w:r w:rsidRPr="000F0E47">
        <w:rPr>
          <w:sz w:val="16"/>
        </w:rPr>
        <w:t xml:space="preserve">The debate about oil and gas drilling in the ANWR has been ongoing for years. Extraction in the wildlife refuge was forbidden for decades until the Tax Act of 2017, during the previous Trump administration, mandated two oil lease sales to be held. Some of the Biden administration's latest actions included restrictions on the second oil lease sale, held on January 10th, to protect wildlife and the environment. The oil and gas lease sale did not draw any bids from companies. </w:t>
      </w:r>
      <w:r w:rsidRPr="000F0E47">
        <w:rPr>
          <w:u w:val="single"/>
        </w:rPr>
        <w:t xml:space="preserve">Trump further orders the </w:t>
      </w:r>
      <w:r w:rsidRPr="000F0E47">
        <w:rPr>
          <w:b/>
          <w:iCs/>
          <w:u w:val="single"/>
        </w:rPr>
        <w:t>prioritization of the development</w:t>
      </w:r>
      <w:r w:rsidRPr="000F0E47">
        <w:rPr>
          <w:u w:val="single"/>
        </w:rPr>
        <w:t xml:space="preserve"> of Alaska’s liquified natural gas (LNG) potential, including permitting all necessary pipeline and export infrastructure related to the Alaska LNG Project.</w:t>
      </w:r>
      <w:r w:rsidRPr="000F0E47">
        <w:rPr>
          <w:sz w:val="16"/>
        </w:rPr>
        <w:t xml:space="preserve"> Last week, High North News reported that the proposed Alaska LNG project has passed its next hurdle: the signing of a development agreement. The $44bn project would see Alaska export up to 20 million </w:t>
      </w:r>
      <w:proofErr w:type="spellStart"/>
      <w:r w:rsidRPr="000F0E47">
        <w:rPr>
          <w:sz w:val="16"/>
        </w:rPr>
        <w:t>tonnes</w:t>
      </w:r>
      <w:proofErr w:type="spellEnd"/>
      <w:r w:rsidRPr="000F0E47">
        <w:rPr>
          <w:sz w:val="16"/>
        </w:rPr>
        <w:t xml:space="preserve"> of LNG annually starting in 2031. The order also includes instructions to rescind policies concerning the National Petroleum Reserve in Alaska. In April 2024, the Biden administration finalized legislation to ban fossil fuel drilling in nearly half of the reserve, located in the northwestern parts of the state. While the Executive Order aims to reverse many restrictions imposed by the previous administration, particularly with regard to oil and gas development, there is still uncertainty about whether future projects will unfold. Potential bidders and oil companies must consider factors such as the oil price, cost of development, and reputational risk.</w:t>
      </w:r>
    </w:p>
    <w:p w14:paraId="1ECE3295" w14:textId="3D6A852E" w:rsidR="00913052" w:rsidRDefault="00913052" w:rsidP="00CF75E2">
      <w:pPr>
        <w:pStyle w:val="Heading3"/>
      </w:pPr>
      <w:r>
        <w:t>Thumper---SLO</w:t>
      </w:r>
    </w:p>
    <w:p w14:paraId="286FB2A0" w14:textId="26081303" w:rsidR="00913052" w:rsidRDefault="00913052" w:rsidP="00CF75E2">
      <w:pPr>
        <w:pStyle w:val="Heading4"/>
      </w:pPr>
      <w:r>
        <w:t>SLO is enough to for corporate certainty</w:t>
      </w:r>
    </w:p>
    <w:p w14:paraId="602465D6" w14:textId="77777777" w:rsidR="00913052" w:rsidRPr="00D06963" w:rsidRDefault="00913052" w:rsidP="00913052">
      <w:r w:rsidRPr="00087678">
        <w:t xml:space="preserve">Robert G. </w:t>
      </w:r>
      <w:r w:rsidRPr="00CF75E2">
        <w:rPr>
          <w:rStyle w:val="Style13ptBold"/>
        </w:rPr>
        <w:t>Boutilier</w:t>
      </w:r>
      <w:r>
        <w:t>, 8-30-20</w:t>
      </w:r>
      <w:r w:rsidRPr="00CF75E2">
        <w:rPr>
          <w:rStyle w:val="Style13ptBold"/>
        </w:rPr>
        <w:t>14</w:t>
      </w:r>
      <w:r>
        <w:t xml:space="preserve"> [</w:t>
      </w:r>
      <w:r w:rsidRPr="00087678">
        <w:t>Robert G. Boutilier</w:t>
      </w:r>
      <w:r>
        <w:t xml:space="preserve">, </w:t>
      </w:r>
      <w:r w:rsidRPr="00087678">
        <w:t>Centre for Sustainable Community Development, c/o Faculty of Environment, Office of the Dean, Simon Fraser University</w:t>
      </w:r>
      <w:r>
        <w:t>, 8-30-2014, “</w:t>
      </w:r>
      <w:r w:rsidRPr="00087678">
        <w:t xml:space="preserve">Frequently asked questions about the social </w:t>
      </w:r>
      <w:proofErr w:type="spellStart"/>
      <w:r w:rsidRPr="00087678">
        <w:t>licence</w:t>
      </w:r>
      <w:proofErr w:type="spellEnd"/>
      <w:r w:rsidRPr="00087678">
        <w:t xml:space="preserve"> to operate</w:t>
      </w:r>
      <w:r>
        <w:t xml:space="preserve">,” </w:t>
      </w:r>
      <w:r w:rsidRPr="00087678">
        <w:t>Impact Assessment and Project Appraisal</w:t>
      </w:r>
      <w:r>
        <w:t>, accessed 7-24-2025 // ava :)]</w:t>
      </w:r>
    </w:p>
    <w:p w14:paraId="6F63A80B" w14:textId="77777777" w:rsidR="00913052" w:rsidRDefault="00913052" w:rsidP="00913052">
      <w:r>
        <w:t xml:space="preserve">If a project is advancing or operating, why worry about the level of social </w:t>
      </w:r>
      <w:proofErr w:type="spellStart"/>
      <w:r>
        <w:t>licence</w:t>
      </w:r>
      <w:proofErr w:type="spellEnd"/>
      <w:r>
        <w:t xml:space="preserve"> it has?</w:t>
      </w:r>
    </w:p>
    <w:p w14:paraId="5D329E03" w14:textId="77777777" w:rsidR="00913052" w:rsidRPr="00CC581A" w:rsidRDefault="00913052" w:rsidP="00913052">
      <w:pPr>
        <w:rPr>
          <w:sz w:val="16"/>
        </w:rPr>
      </w:pPr>
      <w:r w:rsidRPr="00087678">
        <w:rPr>
          <w:rStyle w:val="StyleUnderline"/>
        </w:rPr>
        <w:t xml:space="preserve">Senior professionals in the mining industry see the social </w:t>
      </w:r>
      <w:proofErr w:type="spellStart"/>
      <w:r w:rsidRPr="00087678">
        <w:rPr>
          <w:rStyle w:val="StyleUnderline"/>
        </w:rPr>
        <w:t>licence</w:t>
      </w:r>
      <w:proofErr w:type="spellEnd"/>
      <w:r w:rsidRPr="00087678">
        <w:rPr>
          <w:rStyle w:val="StyleUnderline"/>
        </w:rPr>
        <w:t xml:space="preserve"> as a continuous process that must be sustained over the life of the project</w:t>
      </w:r>
      <w:r w:rsidRPr="00CC581A">
        <w:rPr>
          <w:sz w:val="16"/>
        </w:rPr>
        <w:t xml:space="preserve"> (Parsons et al. Citation2014). In practice, however, site-level line managers can fall into debates about whether or not a project's social </w:t>
      </w:r>
      <w:proofErr w:type="spellStart"/>
      <w:r w:rsidRPr="00CC581A">
        <w:rPr>
          <w:sz w:val="16"/>
        </w:rPr>
        <w:t>licence</w:t>
      </w:r>
      <w:proofErr w:type="spellEnd"/>
      <w:r w:rsidRPr="00CC581A">
        <w:rPr>
          <w:sz w:val="16"/>
        </w:rPr>
        <w:t xml:space="preserve"> needs to be improved. One side argues for the benefits of a higher social </w:t>
      </w:r>
      <w:proofErr w:type="spellStart"/>
      <w:r w:rsidRPr="00CC581A">
        <w:rPr>
          <w:sz w:val="16"/>
        </w:rPr>
        <w:t>licence</w:t>
      </w:r>
      <w:proofErr w:type="spellEnd"/>
      <w:r w:rsidRPr="00CC581A">
        <w:rPr>
          <w:sz w:val="16"/>
        </w:rPr>
        <w:t xml:space="preserve">, while the other argues that as long as the project is operating, it has all the social </w:t>
      </w:r>
      <w:proofErr w:type="spellStart"/>
      <w:r w:rsidRPr="00CC581A">
        <w:rPr>
          <w:sz w:val="16"/>
        </w:rPr>
        <w:t>licence</w:t>
      </w:r>
      <w:proofErr w:type="spellEnd"/>
      <w:r w:rsidRPr="00CC581A">
        <w:rPr>
          <w:sz w:val="16"/>
        </w:rPr>
        <w:t xml:space="preserve"> it needs, and perhaps all the social </w:t>
      </w:r>
      <w:proofErr w:type="spellStart"/>
      <w:r w:rsidRPr="00CC581A">
        <w:rPr>
          <w:sz w:val="16"/>
        </w:rPr>
        <w:t>licence</w:t>
      </w:r>
      <w:proofErr w:type="spellEnd"/>
      <w:r w:rsidRPr="00CC581A">
        <w:rPr>
          <w:sz w:val="16"/>
        </w:rPr>
        <w:t xml:space="preserve"> that can profitably be had.</w:t>
      </w:r>
    </w:p>
    <w:p w14:paraId="79E4C835" w14:textId="77777777" w:rsidR="00913052" w:rsidRPr="00CC581A" w:rsidRDefault="00913052" w:rsidP="00913052">
      <w:pPr>
        <w:rPr>
          <w:sz w:val="16"/>
        </w:rPr>
      </w:pPr>
      <w:r w:rsidRPr="00CC581A">
        <w:rPr>
          <w:sz w:val="16"/>
        </w:rPr>
        <w:t xml:space="preserve">The question of what level of social </w:t>
      </w:r>
      <w:proofErr w:type="spellStart"/>
      <w:r w:rsidRPr="00CC581A">
        <w:rPr>
          <w:sz w:val="16"/>
        </w:rPr>
        <w:t>licence</w:t>
      </w:r>
      <w:proofErr w:type="spellEnd"/>
      <w:r w:rsidRPr="00CC581A">
        <w:rPr>
          <w:sz w:val="16"/>
        </w:rPr>
        <w:t xml:space="preserve"> a project proponent or operator should seek is distinct from the question of what levels it is possible to seek. The former is a strategic question that can only be answered by taking account of the specific circumstances of each project. The latter is a theoretical question that has already received some attention. Boutilier and Thomson's (Citation2011) model proposes four levels of social </w:t>
      </w:r>
      <w:proofErr w:type="spellStart"/>
      <w:r w:rsidRPr="00CC581A">
        <w:rPr>
          <w:sz w:val="16"/>
        </w:rPr>
        <w:t>licence</w:t>
      </w:r>
      <w:proofErr w:type="spellEnd"/>
      <w:r w:rsidRPr="00CC581A">
        <w:rPr>
          <w:sz w:val="16"/>
        </w:rPr>
        <w:t xml:space="preserve"> (i.e. withholding, acceptance, approval, psychological identification) separated by three boundary criteria (i.e. legitimacy, credibility, full trust). Each level is associated with different costs and benefits. Generally, </w:t>
      </w:r>
      <w:r w:rsidRPr="00250AC5">
        <w:rPr>
          <w:rStyle w:val="StyleUnderline"/>
        </w:rPr>
        <w:t xml:space="preserve">socio-political risks decrease as the level of social </w:t>
      </w:r>
      <w:proofErr w:type="spellStart"/>
      <w:r w:rsidRPr="00250AC5">
        <w:rPr>
          <w:rStyle w:val="StyleUnderline"/>
        </w:rPr>
        <w:t>licence</w:t>
      </w:r>
      <w:proofErr w:type="spellEnd"/>
      <w:r w:rsidRPr="00250AC5">
        <w:rPr>
          <w:rStyle w:val="StyleUnderline"/>
        </w:rPr>
        <w:t xml:space="preserve"> rises.</w:t>
      </w:r>
      <w:r w:rsidRPr="00CC581A">
        <w:rPr>
          <w:sz w:val="16"/>
        </w:rPr>
        <w:t xml:space="preserve"> For project proponents and operators, the practical implications of graduated levels of social </w:t>
      </w:r>
      <w:proofErr w:type="spellStart"/>
      <w:r w:rsidRPr="00CC581A">
        <w:rPr>
          <w:sz w:val="16"/>
        </w:rPr>
        <w:t>licence</w:t>
      </w:r>
      <w:proofErr w:type="spellEnd"/>
      <w:r w:rsidRPr="00CC581A">
        <w:rPr>
          <w:sz w:val="16"/>
        </w:rPr>
        <w:t xml:space="preserve"> translate into corresponding degrees of restricted access to resources. In linking the social </w:t>
      </w:r>
      <w:proofErr w:type="spellStart"/>
      <w:r w:rsidRPr="00CC581A">
        <w:rPr>
          <w:sz w:val="16"/>
        </w:rPr>
        <w:t>licence</w:t>
      </w:r>
      <w:proofErr w:type="spellEnd"/>
      <w:r w:rsidRPr="00CC581A">
        <w:rPr>
          <w:sz w:val="16"/>
        </w:rPr>
        <w:t xml:space="preserve"> to resource dependence theory, Thomson and Boutilier (Citation2011) note that the resources can be anything from raw materials and water to skills and financing. The restricted access can take the forms of higher costs, longer delays or complex resource access protocols that raise administrative costs.</w:t>
      </w:r>
    </w:p>
    <w:p w14:paraId="16828687" w14:textId="642E3F97" w:rsidR="00913052" w:rsidRPr="00913052" w:rsidRDefault="00913052" w:rsidP="00913052">
      <w:r w:rsidRPr="00CC581A">
        <w:rPr>
          <w:sz w:val="16"/>
        </w:rPr>
        <w:t xml:space="preserve">Research indicates that </w:t>
      </w:r>
      <w:r w:rsidRPr="00CC581A">
        <w:rPr>
          <w:rStyle w:val="StyleUnderline"/>
        </w:rPr>
        <w:t xml:space="preserve">seeking a higher level of social </w:t>
      </w:r>
      <w:proofErr w:type="spellStart"/>
      <w:r w:rsidRPr="00CC581A">
        <w:rPr>
          <w:rStyle w:val="StyleUnderline"/>
        </w:rPr>
        <w:t>licence</w:t>
      </w:r>
      <w:proofErr w:type="spellEnd"/>
      <w:r w:rsidRPr="00CC581A">
        <w:rPr>
          <w:rStyle w:val="StyleUnderline"/>
        </w:rPr>
        <w:t xml:space="preserve"> beyond the bare minimum can be a strategy for controlling costs. Each year more empirical evidence is published demonstrating how stakeholder discontent can translate into several categories of costs for businesses</w:t>
      </w:r>
      <w:r w:rsidRPr="00CC581A">
        <w:rPr>
          <w:sz w:val="16"/>
        </w:rPr>
        <w:t xml:space="preserve"> (Franks et al. Citation2014). Davis and Franks (Citation2011), for instance, examined perceptions of what categories of costs were most affected by social conflicts in mining. </w:t>
      </w:r>
      <w:r w:rsidRPr="00CC581A">
        <w:rPr>
          <w:rStyle w:val="StyleUnderline"/>
        </w:rPr>
        <w:t>The biggest cost category by far was ‘staff time spent on risk and conflict management’.</w:t>
      </w:r>
      <w:r w:rsidRPr="00CC581A">
        <w:rPr>
          <w:sz w:val="16"/>
        </w:rPr>
        <w:t xml:space="preserve"> Studies of extractive industries more broadly (Goldman Sachs Global Investment Research Citation2009) have found that </w:t>
      </w:r>
      <w:r w:rsidRPr="00CC581A">
        <w:rPr>
          <w:u w:val="single"/>
        </w:rPr>
        <w:t>sustainability issues are implicated in 70% of project delays on the largest capital investment projects. This exceeds the delays owing to commercial (63%) and technical (21%) factors.</w:t>
      </w:r>
      <w:r w:rsidRPr="00CC581A">
        <w:rPr>
          <w:sz w:val="16"/>
        </w:rPr>
        <w:t xml:space="preserve"> A study of gold mining firms (</w:t>
      </w:r>
      <w:proofErr w:type="spellStart"/>
      <w:r w:rsidRPr="00CC581A">
        <w:rPr>
          <w:sz w:val="16"/>
        </w:rPr>
        <w:t>Henisz</w:t>
      </w:r>
      <w:proofErr w:type="spellEnd"/>
      <w:r w:rsidRPr="00CC581A">
        <w:rPr>
          <w:sz w:val="16"/>
        </w:rPr>
        <w:t xml:space="preserve"> et al. Citation2013) found that up to half of the discount on the value of the gold companies had in the ground, as reflected in their stock market valuations, depended on the level of conflict or cooperation with stakeholders. </w:t>
      </w:r>
      <w:r w:rsidRPr="00CC581A">
        <w:rPr>
          <w:u w:val="single"/>
        </w:rPr>
        <w:t xml:space="preserve">Stakeholders do not need to completely close down an operation to have an impact on the financial value of a company. A reduction in the level of social </w:t>
      </w:r>
      <w:proofErr w:type="spellStart"/>
      <w:r w:rsidRPr="00CC581A">
        <w:rPr>
          <w:u w:val="single"/>
        </w:rPr>
        <w:t>licence</w:t>
      </w:r>
      <w:proofErr w:type="spellEnd"/>
      <w:r w:rsidRPr="00CC581A">
        <w:rPr>
          <w:u w:val="single"/>
        </w:rPr>
        <w:t xml:space="preserve"> is sufficient.</w:t>
      </w:r>
    </w:p>
    <w:p w14:paraId="6F908A86" w14:textId="77777777" w:rsidR="007B60BE" w:rsidRDefault="007B60BE" w:rsidP="00CF75E2">
      <w:pPr>
        <w:pStyle w:val="Heading3"/>
      </w:pPr>
      <w:r>
        <w:t>Corporate Backlash---Link Turn---2AC</w:t>
      </w:r>
    </w:p>
    <w:p w14:paraId="171F17DD" w14:textId="77777777" w:rsidR="007B60BE" w:rsidRPr="00EE5A10" w:rsidRDefault="007B60BE" w:rsidP="00CF75E2">
      <w:pPr>
        <w:pStyle w:val="Heading4"/>
      </w:pPr>
      <w:r>
        <w:t xml:space="preserve">Engaging with Indigenous communities is not costly---it actually increases the scope of solvency. </w:t>
      </w:r>
    </w:p>
    <w:p w14:paraId="1EE34364" w14:textId="77777777" w:rsidR="007B60BE" w:rsidRPr="00EE5A10" w:rsidRDefault="007B60BE" w:rsidP="007B60BE">
      <w:pPr>
        <w:rPr>
          <w:b/>
          <w:bCs/>
        </w:rPr>
      </w:pPr>
      <w:r w:rsidRPr="00EE5A10">
        <w:rPr>
          <w:b/>
          <w:bCs/>
          <w:sz w:val="26"/>
          <w:szCs w:val="26"/>
        </w:rPr>
        <w:t xml:space="preserve">McCarthy </w:t>
      </w:r>
      <w:r>
        <w:rPr>
          <w:b/>
          <w:bCs/>
          <w:sz w:val="26"/>
          <w:szCs w:val="26"/>
        </w:rPr>
        <w:t xml:space="preserve">et al </w:t>
      </w:r>
      <w:r w:rsidRPr="00EE5A10">
        <w:rPr>
          <w:b/>
          <w:bCs/>
          <w:sz w:val="26"/>
          <w:szCs w:val="26"/>
        </w:rPr>
        <w:t>25</w:t>
      </w:r>
      <w:r w:rsidRPr="00EE5A10">
        <w:t xml:space="preserve">, </w:t>
      </w:r>
      <w:r>
        <w:t>*</w:t>
      </w:r>
      <w:r w:rsidRPr="00EE5A10">
        <w:t>School of Environment, Resources and Sustainability, University of Waterloo. (</w:t>
      </w:r>
      <w:r w:rsidRPr="00E63D5B">
        <w:t xml:space="preserve">Daniel D. P. McCarthy, Christine A. Daly, Alexandra Davies Post, Gillian Donald, Jean </w:t>
      </w:r>
      <w:proofErr w:type="spellStart"/>
      <w:r w:rsidRPr="00E63D5B">
        <w:t>L’Hommecourt</w:t>
      </w:r>
      <w:proofErr w:type="spellEnd"/>
      <w:r w:rsidRPr="00E63D5B">
        <w:t xml:space="preserve">, Bori </w:t>
      </w:r>
      <w:proofErr w:type="spellStart"/>
      <w:r w:rsidRPr="00E63D5B">
        <w:t>Arrobo</w:t>
      </w:r>
      <w:proofErr w:type="spellEnd"/>
      <w:r w:rsidRPr="00E63D5B">
        <w:t xml:space="preserve">, Gregory Hill, </w:t>
      </w:r>
      <w:r>
        <w:t xml:space="preserve"> </w:t>
      </w:r>
      <w:r w:rsidRPr="00EE5A10">
        <w:t>6-8-2025, "Shifting the Burden: Corporate Indigenous Relations and How They Can Go Wrong", MDPI, https://www.mdpi.com/2079-8954/13/6/452?) //</w:t>
      </w:r>
      <w:proofErr w:type="spellStart"/>
      <w:r w:rsidRPr="00EE5A10">
        <w:t>ishi</w:t>
      </w:r>
      <w:proofErr w:type="spellEnd"/>
    </w:p>
    <w:p w14:paraId="0F9D1F75" w14:textId="77777777" w:rsidR="007B60BE" w:rsidRPr="00426B5C" w:rsidRDefault="007B60BE" w:rsidP="007B60BE">
      <w:pPr>
        <w:rPr>
          <w:sz w:val="16"/>
        </w:rPr>
      </w:pPr>
      <w:r w:rsidRPr="00EE5A10">
        <w:rPr>
          <w:sz w:val="16"/>
        </w:rPr>
        <w:t>F</w:t>
      </w:r>
      <w:r w:rsidRPr="00426B5C">
        <w:rPr>
          <w:sz w:val="16"/>
        </w:rPr>
        <w:t xml:space="preserve">irst, </w:t>
      </w:r>
      <w:r w:rsidRPr="00426B5C">
        <w:rPr>
          <w:u w:val="single"/>
        </w:rPr>
        <w:t>the</w:t>
      </w:r>
      <w:r w:rsidRPr="00426B5C">
        <w:rPr>
          <w:sz w:val="16"/>
        </w:rPr>
        <w:t xml:space="preserve"> </w:t>
      </w:r>
      <w:r w:rsidRPr="00426B5C">
        <w:rPr>
          <w:u w:val="single"/>
        </w:rPr>
        <w:t xml:space="preserve">cost of meaningfully engaging with local Indigenous communities on mine closure and reclamation is </w:t>
      </w:r>
      <w:r w:rsidRPr="00426B5C">
        <w:rPr>
          <w:b/>
          <w:bCs/>
          <w:u w:val="single"/>
        </w:rPr>
        <w:t>insignificant</w:t>
      </w:r>
      <w:r w:rsidRPr="00426B5C">
        <w:rPr>
          <w:u w:val="single"/>
        </w:rPr>
        <w:t xml:space="preserve"> relative to mine operations and mine closure expenditures</w:t>
      </w:r>
      <w:r w:rsidRPr="00426B5C">
        <w:rPr>
          <w:sz w:val="16"/>
        </w:rPr>
        <w:t>. The actual cost of executing reclamation is different than including Indigenous Peoples in planning for reclamation. The average cost to reclaim an oil sands mine ranges from CAD 10,000 to CAD 320,000 per hectare depending on the materials being reclaimed (e.g., treated or untreated fine tailings, coarse tailings, overburden, process water, etc.) and the ecosystem types (e.g., lake, forest, wetland) [</w:t>
      </w:r>
      <w:r w:rsidRPr="00426B5C">
        <w:rPr>
          <w:b/>
          <w:bCs/>
          <w:sz w:val="16"/>
        </w:rPr>
        <w:t>61</w:t>
      </w:r>
      <w:r w:rsidRPr="00426B5C">
        <w:rPr>
          <w:sz w:val="16"/>
        </w:rPr>
        <w:t>,</w:t>
      </w:r>
      <w:r w:rsidRPr="00426B5C">
        <w:rPr>
          <w:b/>
          <w:bCs/>
          <w:sz w:val="16"/>
        </w:rPr>
        <w:t>63</w:t>
      </w:r>
      <w:r w:rsidRPr="00426B5C">
        <w:rPr>
          <w:sz w:val="16"/>
        </w:rPr>
        <w:t>]. Experimental wetland reclamation costs have been cited as high as CAD 926,000 per hectare [</w:t>
      </w:r>
      <w:r w:rsidRPr="00426B5C">
        <w:rPr>
          <w:b/>
          <w:bCs/>
          <w:sz w:val="16"/>
        </w:rPr>
        <w:t>63</w:t>
      </w:r>
      <w:r w:rsidRPr="00426B5C">
        <w:rPr>
          <w:sz w:val="16"/>
        </w:rPr>
        <w:t xml:space="preserve">]. In contrast, a multistakeholder group costs less to operate annually than the cheapest average reclamation cost per hectare (i.e., &lt;CAD 10 k). For example, </w:t>
      </w:r>
      <w:r w:rsidRPr="00426B5C">
        <w:rPr>
          <w:u w:val="single"/>
        </w:rPr>
        <w:t xml:space="preserve">it cost the CEMA approximately CAD 5 M per year to operate five working groups with </w:t>
      </w:r>
      <w:r w:rsidRPr="00426B5C">
        <w:rPr>
          <w:b/>
          <w:bCs/>
          <w:u w:val="single"/>
        </w:rPr>
        <w:t>industry</w:t>
      </w:r>
      <w:r w:rsidRPr="00426B5C">
        <w:rPr>
          <w:u w:val="single"/>
        </w:rPr>
        <w:t xml:space="preserve">, </w:t>
      </w:r>
      <w:r w:rsidRPr="00426B5C">
        <w:rPr>
          <w:b/>
          <w:bCs/>
          <w:u w:val="single"/>
        </w:rPr>
        <w:t>government</w:t>
      </w:r>
      <w:r w:rsidRPr="00426B5C">
        <w:rPr>
          <w:u w:val="single"/>
        </w:rPr>
        <w:t xml:space="preserve">, </w:t>
      </w:r>
      <w:r w:rsidRPr="00426B5C">
        <w:rPr>
          <w:b/>
          <w:bCs/>
          <w:u w:val="single"/>
        </w:rPr>
        <w:t>Indigenous community</w:t>
      </w:r>
      <w:r w:rsidRPr="00426B5C">
        <w:rPr>
          <w:u w:val="single"/>
        </w:rPr>
        <w:t xml:space="preserve">, and </w:t>
      </w:r>
      <w:r w:rsidRPr="00426B5C">
        <w:rPr>
          <w:b/>
          <w:bCs/>
          <w:u w:val="single"/>
        </w:rPr>
        <w:t>NGO representation</w:t>
      </w:r>
      <w:r w:rsidRPr="00426B5C">
        <w:rPr>
          <w:u w:val="single"/>
        </w:rPr>
        <w:t>, which included over one hundred participants, and to co-create reclamation and other cumulative effects guidance documents</w:t>
      </w:r>
      <w:r w:rsidRPr="00426B5C">
        <w:rPr>
          <w:sz w:val="16"/>
        </w:rPr>
        <w:t xml:space="preserve"> [</w:t>
      </w:r>
      <w:r w:rsidRPr="00426B5C">
        <w:rPr>
          <w:b/>
          <w:bCs/>
          <w:sz w:val="16"/>
        </w:rPr>
        <w:t>64</w:t>
      </w:r>
      <w:r w:rsidRPr="00426B5C">
        <w:rPr>
          <w:sz w:val="16"/>
        </w:rPr>
        <w:t>].</w:t>
      </w:r>
    </w:p>
    <w:p w14:paraId="19CC93F6" w14:textId="77777777" w:rsidR="007B60BE" w:rsidRDefault="007B60BE" w:rsidP="007B60BE">
      <w:pPr>
        <w:rPr>
          <w:u w:val="single"/>
        </w:rPr>
      </w:pPr>
      <w:r w:rsidRPr="00426B5C">
        <w:rPr>
          <w:u w:val="single"/>
        </w:rPr>
        <w:t xml:space="preserve">Beyond the cost of engagement, the inclusion of contributed IK and recommendations into future mine closure and reclamation plans is </w:t>
      </w:r>
      <w:r w:rsidRPr="00426B5C">
        <w:rPr>
          <w:b/>
          <w:bCs/>
          <w:u w:val="single"/>
        </w:rPr>
        <w:t>unlikely</w:t>
      </w:r>
      <w:r w:rsidRPr="00426B5C">
        <w:rPr>
          <w:u w:val="single"/>
        </w:rPr>
        <w:t xml:space="preserve"> to translate into significantly increased reclamation</w:t>
      </w:r>
      <w:r w:rsidRPr="00426B5C">
        <w:rPr>
          <w:sz w:val="16"/>
        </w:rPr>
        <w:t xml:space="preserve"> </w:t>
      </w:r>
      <w:r w:rsidRPr="00426B5C">
        <w:rPr>
          <w:b/>
          <w:bCs/>
          <w:u w:val="single"/>
        </w:rPr>
        <w:t>operational costs</w:t>
      </w:r>
      <w:r w:rsidRPr="00426B5C">
        <w:rPr>
          <w:b/>
          <w:bCs/>
          <w:sz w:val="16"/>
        </w:rPr>
        <w:t>.</w:t>
      </w:r>
      <w:r w:rsidRPr="00426B5C">
        <w:rPr>
          <w:sz w:val="16"/>
        </w:rPr>
        <w:t xml:space="preserve"> </w:t>
      </w:r>
      <w:r w:rsidRPr="00426B5C">
        <w:rPr>
          <w:u w:val="single"/>
        </w:rPr>
        <w:t xml:space="preserve">Mine waste will still need to be treated, landforms graded, soils moved and placed, and vegetation, wildlife habitats, and traditional land uses established as per provincial regulatory requirements. </w:t>
      </w:r>
      <w:r w:rsidRPr="00426B5C">
        <w:rPr>
          <w:sz w:val="16"/>
        </w:rPr>
        <w:t xml:space="preserve">The </w:t>
      </w:r>
      <w:r w:rsidRPr="00426B5C">
        <w:rPr>
          <w:u w:val="single"/>
        </w:rPr>
        <w:t>inclusion and participation of Indigenous communities</w:t>
      </w:r>
      <w:r w:rsidRPr="00426B5C">
        <w:rPr>
          <w:sz w:val="16"/>
        </w:rPr>
        <w:t xml:space="preserve"> means there </w:t>
      </w:r>
      <w:r w:rsidRPr="00426B5C">
        <w:rPr>
          <w:u w:val="single"/>
        </w:rPr>
        <w:t>will be more local and relevant information to inform future plan iterations to increase the likelihood of achieving post-closure traditional land use capability, trust, and reclamation certification</w:t>
      </w:r>
      <w:r w:rsidRPr="00426B5C">
        <w:rPr>
          <w:sz w:val="16"/>
        </w:rPr>
        <w:t>. Discussion points and recommended changes by Indigenous communities have typically included the following: holistic or landscape-level perspectives; cultural reconnection (e.g., community monitoring metrics); different ecosystem or ecosite and landform configurations (e.g., orientations that support natural wildlife migrations); different wildlife and revegetation strategies (e.g., more of different culturally significant species); and the renewal of special places and features (e.g., traditional trails, camps, traplines, etc.), which are currently lacking in the oil sands industry’s life of mine closure plans [</w:t>
      </w:r>
      <w:r w:rsidRPr="00426B5C">
        <w:rPr>
          <w:b/>
          <w:bCs/>
          <w:sz w:val="16"/>
        </w:rPr>
        <w:t>50</w:t>
      </w:r>
      <w:r w:rsidRPr="00426B5C">
        <w:rPr>
          <w:sz w:val="16"/>
        </w:rPr>
        <w:t xml:space="preserve">]. Thus, </w:t>
      </w:r>
      <w:r w:rsidRPr="00426B5C">
        <w:rPr>
          <w:u w:val="single"/>
        </w:rPr>
        <w:t xml:space="preserve">the cost of doing this work in a “good way” with Indigenous communities is </w:t>
      </w:r>
      <w:r w:rsidRPr="00426B5C">
        <w:rPr>
          <w:b/>
          <w:bCs/>
          <w:u w:val="single"/>
        </w:rPr>
        <w:t>unlikely</w:t>
      </w:r>
      <w:r w:rsidRPr="00426B5C">
        <w:rPr>
          <w:u w:val="single"/>
        </w:rPr>
        <w:t xml:space="preserve"> to significantly increase the </w:t>
      </w:r>
      <w:r w:rsidRPr="00426B5C">
        <w:rPr>
          <w:b/>
          <w:bCs/>
          <w:u w:val="single"/>
        </w:rPr>
        <w:t>average operational cost</w:t>
      </w:r>
      <w:r w:rsidRPr="00426B5C">
        <w:rPr>
          <w:u w:val="single"/>
        </w:rPr>
        <w:t>.</w:t>
      </w:r>
    </w:p>
    <w:p w14:paraId="585510A5" w14:textId="77777777" w:rsidR="007B60BE" w:rsidRDefault="007B60BE" w:rsidP="00CF75E2">
      <w:pPr>
        <w:pStyle w:val="Heading3"/>
      </w:pPr>
      <w:r>
        <w:t>Corporate Backlash---</w:t>
      </w:r>
      <w:proofErr w:type="spellStart"/>
      <w:r>
        <w:t>Econ!D</w:t>
      </w:r>
      <w:proofErr w:type="spellEnd"/>
      <w:r>
        <w:t>---2AC</w:t>
      </w:r>
    </w:p>
    <w:p w14:paraId="526C6055" w14:textId="77777777" w:rsidR="007B60BE" w:rsidRPr="000F0E47" w:rsidRDefault="007B60BE" w:rsidP="00CF75E2">
      <w:pPr>
        <w:pStyle w:val="Heading4"/>
      </w:pPr>
      <w:r w:rsidRPr="000F0E47">
        <w:t>Decline doesn’t cause war.</w:t>
      </w:r>
    </w:p>
    <w:p w14:paraId="22B88747" w14:textId="77777777" w:rsidR="007B60BE" w:rsidRPr="000F0E47" w:rsidRDefault="007B60BE" w:rsidP="007B60BE">
      <w:r w:rsidRPr="000F0E47">
        <w:rPr>
          <w:b/>
          <w:bCs/>
          <w:sz w:val="26"/>
        </w:rPr>
        <w:t>Saltzman ’23</w:t>
      </w:r>
      <w:r w:rsidRPr="000F0E47">
        <w:t xml:space="preserve"> [Ilai; </w:t>
      </w:r>
      <w:proofErr w:type="spellStart"/>
      <w:r w:rsidRPr="000F0E47">
        <w:t>Ph.D</w:t>
      </w:r>
      <w:proofErr w:type="spellEnd"/>
      <w:r w:rsidRPr="000F0E47">
        <w:t xml:space="preserve"> in International Relations, University of Haifa, Postdoctoral research fellow at the International Security Program (ISP), Belfer Center for Science and International Affairs, John F. Kennedy School of Government, Harvard University, Director of the </w:t>
      </w:r>
      <w:proofErr w:type="spellStart"/>
      <w:r w:rsidRPr="000F0E47">
        <w:t>Gildenrhon</w:t>
      </w:r>
      <w:proofErr w:type="spellEnd"/>
      <w:r w:rsidRPr="000F0E47">
        <w:t xml:space="preserve"> Institute for Israel Studies at the University of Maryland, College Park; Chinese Political Science Review; February 13; “Diversionary Words: Trump, China and the COVID-19 Pandemic”; vol. 9; pp. 85–109]</w:t>
      </w:r>
    </w:p>
    <w:p w14:paraId="1C2A85F0" w14:textId="77777777" w:rsidR="007B60BE" w:rsidRPr="000F0E47" w:rsidRDefault="007B60BE" w:rsidP="007B60BE">
      <w:pPr>
        <w:rPr>
          <w:sz w:val="16"/>
        </w:rPr>
      </w:pPr>
      <w:r w:rsidRPr="000F0E47">
        <w:rPr>
          <w:sz w:val="16"/>
        </w:rPr>
        <w:t>Diversionary wars, according to Amy Oakes (2012, 14), are “interstate wars initiated in large part to bolster the government against growing domestic opposition, rather than simply promote the national interest.” Greg Cashman (2013, 200) similarly asserted that “</w:t>
      </w:r>
      <w:r w:rsidRPr="000F0E47">
        <w:rPr>
          <w:u w:val="single"/>
        </w:rPr>
        <w:t>when states are beset by increasing political opposition and civil strife or by deteriorating economic conditions, their leaders will seek to solve these internal woes by initiating conflict with an external foe</w:t>
      </w:r>
      <w:r w:rsidRPr="000F0E47">
        <w:rPr>
          <w:sz w:val="16"/>
        </w:rPr>
        <w:t>.” Jaroslav Tir (2010, 413) also argued that “</w:t>
      </w:r>
      <w:r w:rsidRPr="00CF75E2">
        <w:rPr>
          <w:highlight w:val="cyan"/>
          <w:u w:val="single"/>
        </w:rPr>
        <w:t>under</w:t>
      </w:r>
      <w:r w:rsidRPr="000F0E47">
        <w:rPr>
          <w:u w:val="single"/>
        </w:rPr>
        <w:t xml:space="preserve"> conditions such as </w:t>
      </w:r>
      <w:r w:rsidRPr="00CF75E2">
        <w:rPr>
          <w:b/>
          <w:iCs/>
          <w:highlight w:val="cyan"/>
          <w:u w:val="single"/>
        </w:rPr>
        <w:t>econ</w:t>
      </w:r>
      <w:r w:rsidRPr="000F0E47">
        <w:rPr>
          <w:b/>
          <w:iCs/>
          <w:u w:val="single"/>
        </w:rPr>
        <w:t xml:space="preserve">omic </w:t>
      </w:r>
      <w:r w:rsidRPr="00CF75E2">
        <w:rPr>
          <w:b/>
          <w:iCs/>
          <w:highlight w:val="cyan"/>
          <w:u w:val="single"/>
        </w:rPr>
        <w:t>adversity</w:t>
      </w:r>
      <w:r w:rsidRPr="000F0E47">
        <w:rPr>
          <w:sz w:val="16"/>
        </w:rPr>
        <w:t xml:space="preserve"> or political unrest, </w:t>
      </w:r>
      <w:r w:rsidRPr="00CF75E2">
        <w:rPr>
          <w:highlight w:val="cyan"/>
          <w:u w:val="single"/>
        </w:rPr>
        <w:t>the</w:t>
      </w:r>
      <w:r w:rsidRPr="000F0E47">
        <w:rPr>
          <w:u w:val="single"/>
        </w:rPr>
        <w:t xml:space="preserve"> country’s </w:t>
      </w:r>
      <w:r w:rsidRPr="00CF75E2">
        <w:rPr>
          <w:highlight w:val="cyan"/>
          <w:u w:val="single"/>
        </w:rPr>
        <w:t>leader may</w:t>
      </w:r>
      <w:r w:rsidRPr="000F0E47">
        <w:rPr>
          <w:u w:val="single"/>
        </w:rPr>
        <w:t xml:space="preserve"> attempt to generate a foreign policy crisis in order both to </w:t>
      </w:r>
      <w:r w:rsidRPr="00CF75E2">
        <w:rPr>
          <w:b/>
          <w:iCs/>
          <w:highlight w:val="cyan"/>
          <w:u w:val="single"/>
        </w:rPr>
        <w:t>divert</w:t>
      </w:r>
      <w:r w:rsidRPr="000F0E47">
        <w:rPr>
          <w:u w:val="single"/>
        </w:rPr>
        <w:t xml:space="preserve"> domestic discontent and bolster their political fortunes </w:t>
      </w:r>
      <w:r w:rsidRPr="00CF75E2">
        <w:rPr>
          <w:b/>
          <w:iCs/>
          <w:highlight w:val="cyan"/>
          <w:u w:val="single"/>
        </w:rPr>
        <w:t>through a rally around the flag</w:t>
      </w:r>
      <w:r w:rsidRPr="000F0E47">
        <w:rPr>
          <w:b/>
          <w:iCs/>
          <w:u w:val="single"/>
        </w:rPr>
        <w:t xml:space="preserve"> effect</w:t>
      </w:r>
      <w:r w:rsidRPr="000F0E47">
        <w:rPr>
          <w:sz w:val="16"/>
        </w:rPr>
        <w:t>.” Thus, diversionary wars are multifunctional: they can distract from domestic woes, boost popularity, shift blame or demonstrate competence when leaders face challenging domestic circumstances (Oakes 2012, 14–15).Footnote4</w:t>
      </w:r>
    </w:p>
    <w:p w14:paraId="2661052E" w14:textId="77777777" w:rsidR="007B60BE" w:rsidRPr="000F0E47" w:rsidRDefault="007B60BE" w:rsidP="007B60BE">
      <w:pPr>
        <w:rPr>
          <w:sz w:val="16"/>
        </w:rPr>
      </w:pPr>
      <w:r w:rsidRPr="000F0E47">
        <w:rPr>
          <w:sz w:val="16"/>
        </w:rPr>
        <w:t xml:space="preserve">Furthermore, Jaroslav Tir and Michael Jasinski (2008) have successfully shown that embattled leaders may also direct their diversionary tactics against domestic audiences, especially against minorities and other vulnerable communities. Given their role as </w:t>
      </w:r>
      <w:proofErr w:type="spellStart"/>
      <w:r w:rsidRPr="000F0E47">
        <w:rPr>
          <w:sz w:val="16"/>
        </w:rPr>
        <w:t>intermestic</w:t>
      </w:r>
      <w:proofErr w:type="spellEnd"/>
      <w:r w:rsidRPr="000F0E47">
        <w:rPr>
          <w:sz w:val="16"/>
        </w:rPr>
        <w:t xml:space="preserve"> figures who make decisions in both the international and the national domains, leaders can try and mobilize domestic support by embarking on an armed conflict abroad and uniting the political base (in-group) against those elements within society the leader had shown political, ideological, ethnic or cultural dislike or hostility towards (out-group).Footnote5 Thus, waging a diversionary war abroad, and targeting or suppressing the outgroup at home, are not mutually exclusive policies; leaders can pursue such policies simultaneously depending on the degree of duress they are experiencing as well as the availability of opportunities to leverage. As Jung (2014, 566) aptly stated, “diversionary action is a rational decision made by domestically vulnerable leaders whose primary concern is for personal political survival”.Footnote6</w:t>
      </w:r>
    </w:p>
    <w:p w14:paraId="73108A01" w14:textId="77777777" w:rsidR="007B60BE" w:rsidRPr="000F0E47" w:rsidRDefault="007B60BE" w:rsidP="007B60BE">
      <w:pPr>
        <w:rPr>
          <w:sz w:val="16"/>
        </w:rPr>
      </w:pPr>
      <w:r w:rsidRPr="000F0E47">
        <w:rPr>
          <w:u w:val="single"/>
        </w:rPr>
        <w:t xml:space="preserve">As the theory evolved over the years, especially in response to various </w:t>
      </w:r>
      <w:r w:rsidRPr="00CF75E2">
        <w:rPr>
          <w:b/>
          <w:iCs/>
          <w:highlight w:val="cyan"/>
          <w:u w:val="single"/>
        </w:rPr>
        <w:t>critiques of</w:t>
      </w:r>
      <w:r w:rsidRPr="000F0E47">
        <w:rPr>
          <w:b/>
          <w:iCs/>
          <w:u w:val="single"/>
        </w:rPr>
        <w:t xml:space="preserve"> its </w:t>
      </w:r>
      <w:r w:rsidRPr="00CF75E2">
        <w:rPr>
          <w:b/>
          <w:iCs/>
          <w:highlight w:val="cyan"/>
          <w:u w:val="single"/>
        </w:rPr>
        <w:t>empirical applicability</w:t>
      </w:r>
      <w:r w:rsidRPr="000F0E47">
        <w:rPr>
          <w:u w:val="single"/>
        </w:rPr>
        <w:t xml:space="preserve">, scholars began exploring </w:t>
      </w:r>
      <w:r w:rsidRPr="000F0E47">
        <w:rPr>
          <w:b/>
          <w:iCs/>
          <w:u w:val="single"/>
        </w:rPr>
        <w:t>nonviolent diversionary</w:t>
      </w:r>
      <w:r w:rsidRPr="000F0E47">
        <w:rPr>
          <w:u w:val="single"/>
        </w:rPr>
        <w:t xml:space="preserve"> policies leaders may pursue</w:t>
      </w:r>
      <w:r w:rsidRPr="000F0E47">
        <w:rPr>
          <w:sz w:val="16"/>
        </w:rPr>
        <w:t xml:space="preserve"> including socioeconomic interventions (</w:t>
      </w:r>
      <w:r w:rsidRPr="000F0E47">
        <w:rPr>
          <w:u w:val="single"/>
        </w:rPr>
        <w:t>Kisangani and Pickering 2007</w:t>
      </w:r>
      <w:r w:rsidRPr="000F0E47">
        <w:rPr>
          <w:sz w:val="16"/>
        </w:rPr>
        <w:t>) and rhetorical threats (</w:t>
      </w:r>
      <w:r w:rsidRPr="000F0E47">
        <w:rPr>
          <w:u w:val="single"/>
        </w:rPr>
        <w:t xml:space="preserve">Ala’ </w:t>
      </w:r>
      <w:proofErr w:type="spellStart"/>
      <w:r w:rsidRPr="000F0E47">
        <w:rPr>
          <w:u w:val="single"/>
        </w:rPr>
        <w:t>Alrababa’h</w:t>
      </w:r>
      <w:proofErr w:type="spellEnd"/>
      <w:r w:rsidRPr="000F0E47">
        <w:rPr>
          <w:u w:val="single"/>
        </w:rPr>
        <w:t xml:space="preserve"> and Lisa Blaydes 2021</w:t>
      </w:r>
      <w:r w:rsidRPr="000F0E47">
        <w:rPr>
          <w:sz w:val="16"/>
        </w:rPr>
        <w:t xml:space="preserve">; </w:t>
      </w:r>
      <w:r w:rsidRPr="000F0E47">
        <w:rPr>
          <w:u w:val="single"/>
        </w:rPr>
        <w:t>Carter 2020</w:t>
      </w:r>
      <w:r w:rsidRPr="000F0E47">
        <w:rPr>
          <w:sz w:val="16"/>
        </w:rPr>
        <w:t xml:space="preserve">; </w:t>
      </w:r>
      <w:r w:rsidRPr="000F0E47">
        <w:rPr>
          <w:u w:val="single"/>
        </w:rPr>
        <w:t>Li et al. 2009</w:t>
      </w:r>
      <w:r w:rsidRPr="000F0E47">
        <w:rPr>
          <w:sz w:val="16"/>
        </w:rPr>
        <w:t xml:space="preserve">). These works suggested that </w:t>
      </w:r>
      <w:r w:rsidRPr="00CF75E2">
        <w:rPr>
          <w:b/>
          <w:iCs/>
          <w:highlight w:val="cyan"/>
          <w:u w:val="single"/>
        </w:rPr>
        <w:t>given</w:t>
      </w:r>
      <w:r w:rsidRPr="000F0E47">
        <w:rPr>
          <w:b/>
          <w:iCs/>
          <w:u w:val="single"/>
        </w:rPr>
        <w:t xml:space="preserve"> domestic </w:t>
      </w:r>
      <w:r w:rsidRPr="00CF75E2">
        <w:rPr>
          <w:b/>
          <w:iCs/>
          <w:highlight w:val="cyan"/>
          <w:u w:val="single"/>
        </w:rPr>
        <w:t>unrest</w:t>
      </w:r>
      <w:r w:rsidRPr="00CF75E2">
        <w:rPr>
          <w:highlight w:val="cyan"/>
          <w:u w:val="single"/>
        </w:rPr>
        <w:t xml:space="preserve"> and</w:t>
      </w:r>
      <w:r w:rsidRPr="000F0E47">
        <w:rPr>
          <w:u w:val="single"/>
        </w:rPr>
        <w:t xml:space="preserve"> the degree of </w:t>
      </w:r>
      <w:r w:rsidRPr="00CF75E2">
        <w:rPr>
          <w:b/>
          <w:iCs/>
          <w:highlight w:val="cyan"/>
          <w:u w:val="single"/>
        </w:rPr>
        <w:t>threat</w:t>
      </w:r>
      <w:r w:rsidRPr="000F0E47">
        <w:rPr>
          <w:b/>
          <w:iCs/>
          <w:u w:val="single"/>
        </w:rPr>
        <w:t xml:space="preserve"> it poses </w:t>
      </w:r>
      <w:r w:rsidRPr="00CF75E2">
        <w:rPr>
          <w:b/>
          <w:iCs/>
          <w:highlight w:val="cyan"/>
          <w:u w:val="single"/>
        </w:rPr>
        <w:t>to leaders</w:t>
      </w:r>
      <w:r w:rsidRPr="000F0E47">
        <w:rPr>
          <w:u w:val="single"/>
        </w:rPr>
        <w:t xml:space="preserve"> varies in intensity, diversionary </w:t>
      </w:r>
      <w:r w:rsidRPr="000F0E47">
        <w:rPr>
          <w:b/>
          <w:iCs/>
          <w:u w:val="single"/>
        </w:rPr>
        <w:t xml:space="preserve">armed </w:t>
      </w:r>
      <w:r w:rsidRPr="00CF75E2">
        <w:rPr>
          <w:b/>
          <w:iCs/>
          <w:highlight w:val="cyan"/>
          <w:u w:val="single"/>
        </w:rPr>
        <w:t>conflict is not</w:t>
      </w:r>
      <w:r w:rsidRPr="000F0E47">
        <w:rPr>
          <w:b/>
          <w:iCs/>
          <w:u w:val="single"/>
        </w:rPr>
        <w:t xml:space="preserve"> necessarily the most </w:t>
      </w:r>
      <w:r w:rsidRPr="00CF75E2">
        <w:rPr>
          <w:b/>
          <w:iCs/>
          <w:highlight w:val="cyan"/>
          <w:u w:val="single"/>
        </w:rPr>
        <w:t>appealing</w:t>
      </w:r>
      <w:r w:rsidRPr="000F0E47">
        <w:rPr>
          <w:b/>
          <w:iCs/>
          <w:u w:val="single"/>
        </w:rPr>
        <w:t xml:space="preserve"> response</w:t>
      </w:r>
      <w:r w:rsidRPr="000F0E47">
        <w:rPr>
          <w:u w:val="single"/>
        </w:rPr>
        <w:t>.</w:t>
      </w:r>
      <w:r w:rsidRPr="000F0E47">
        <w:rPr>
          <w:sz w:val="16"/>
        </w:rPr>
        <w:t xml:space="preserve"> Whereas the greater the threat domestic unrest constitutes for leaders, the more prone they will be to launch an armed conflict, lower levels may entice either a short-of-war or an entirely nonviolent diversionary approach (Hagan 1986; Morgan and Bickers 1992, 32). Furthermore, </w:t>
      </w:r>
      <w:r w:rsidRPr="000F0E47">
        <w:rPr>
          <w:u w:val="single"/>
        </w:rPr>
        <w:t xml:space="preserve">armed </w:t>
      </w:r>
      <w:r w:rsidRPr="00CF75E2">
        <w:rPr>
          <w:highlight w:val="cyan"/>
          <w:u w:val="single"/>
        </w:rPr>
        <w:t>conflict is</w:t>
      </w:r>
      <w:r w:rsidRPr="000F0E47">
        <w:rPr>
          <w:u w:val="single"/>
        </w:rPr>
        <w:t xml:space="preserve"> an extremely </w:t>
      </w:r>
      <w:r w:rsidRPr="00CF75E2">
        <w:rPr>
          <w:b/>
          <w:iCs/>
          <w:highlight w:val="cyan"/>
          <w:u w:val="single"/>
        </w:rPr>
        <w:t>costly</w:t>
      </w:r>
      <w:r w:rsidRPr="000F0E47">
        <w:rPr>
          <w:u w:val="single"/>
        </w:rPr>
        <w:t xml:space="preserve"> and </w:t>
      </w:r>
      <w:r w:rsidRPr="000F0E47">
        <w:rPr>
          <w:b/>
          <w:iCs/>
          <w:u w:val="single"/>
        </w:rPr>
        <w:t>risky</w:t>
      </w:r>
      <w:r w:rsidRPr="000F0E47">
        <w:rPr>
          <w:u w:val="single"/>
        </w:rPr>
        <w:t xml:space="preserve"> endeavor </w:t>
      </w:r>
      <w:r w:rsidRPr="00CF75E2">
        <w:rPr>
          <w:highlight w:val="cyan"/>
          <w:u w:val="single"/>
        </w:rPr>
        <w:t>and leaders</w:t>
      </w:r>
      <w:r w:rsidRPr="000F0E47">
        <w:rPr>
          <w:u w:val="single"/>
        </w:rPr>
        <w:t xml:space="preserve"> may </w:t>
      </w:r>
      <w:r w:rsidRPr="00CF75E2">
        <w:rPr>
          <w:highlight w:val="cyan"/>
          <w:u w:val="single"/>
        </w:rPr>
        <w:t>neither possess</w:t>
      </w:r>
      <w:r w:rsidRPr="000F0E47">
        <w:rPr>
          <w:u w:val="single"/>
        </w:rPr>
        <w:t xml:space="preserve"> the </w:t>
      </w:r>
      <w:r w:rsidRPr="00CF75E2">
        <w:rPr>
          <w:b/>
          <w:iCs/>
          <w:highlight w:val="cyan"/>
          <w:u w:val="single"/>
        </w:rPr>
        <w:t>legitimacy nor resources</w:t>
      </w:r>
      <w:r w:rsidRPr="000F0E47">
        <w:rPr>
          <w:u w:val="single"/>
        </w:rPr>
        <w:t xml:space="preserve"> necessary </w:t>
      </w:r>
      <w:r w:rsidRPr="00CF75E2">
        <w:rPr>
          <w:highlight w:val="cyan"/>
          <w:u w:val="single"/>
        </w:rPr>
        <w:t>to embark</w:t>
      </w:r>
      <w:r w:rsidRPr="000F0E47">
        <w:rPr>
          <w:u w:val="single"/>
        </w:rPr>
        <w:t xml:space="preserve"> on a diversionary armed conflict, either limited or </w:t>
      </w:r>
      <w:r w:rsidRPr="00CF75E2">
        <w:rPr>
          <w:b/>
          <w:iCs/>
          <w:highlight w:val="cyan"/>
          <w:u w:val="single"/>
        </w:rPr>
        <w:t>large-scale</w:t>
      </w:r>
      <w:r w:rsidRPr="000F0E47">
        <w:rPr>
          <w:u w:val="single"/>
        </w:rPr>
        <w:t>.</w:t>
      </w:r>
      <w:r w:rsidRPr="000F0E47">
        <w:rPr>
          <w:sz w:val="16"/>
        </w:rPr>
        <w:t xml:space="preserve">Footnote7 Considering the fluctuating degree of threat and/or capacity, </w:t>
      </w:r>
      <w:r w:rsidRPr="000F0E47">
        <w:rPr>
          <w:u w:val="single"/>
        </w:rPr>
        <w:t>Oakes</w:t>
      </w:r>
      <w:r w:rsidRPr="000F0E47">
        <w:rPr>
          <w:sz w:val="16"/>
        </w:rPr>
        <w:t xml:space="preserve"> (2012, 17) </w:t>
      </w:r>
      <w:r w:rsidRPr="000F0E47">
        <w:rPr>
          <w:u w:val="single"/>
        </w:rPr>
        <w:t xml:space="preserve">correctly recognized several alternative diversionary policies that </w:t>
      </w:r>
      <w:r w:rsidRPr="00CF75E2">
        <w:rPr>
          <w:highlight w:val="cyan"/>
          <w:u w:val="single"/>
        </w:rPr>
        <w:t>leaders</w:t>
      </w:r>
      <w:r w:rsidRPr="000F0E47">
        <w:rPr>
          <w:u w:val="single"/>
        </w:rPr>
        <w:t xml:space="preserve"> may </w:t>
      </w:r>
      <w:r w:rsidRPr="00CF75E2">
        <w:rPr>
          <w:highlight w:val="cyan"/>
          <w:u w:val="single"/>
        </w:rPr>
        <w:t>consider</w:t>
      </w:r>
      <w:r w:rsidRPr="000F0E47">
        <w:rPr>
          <w:u w:val="single"/>
        </w:rPr>
        <w:t xml:space="preserve"> when facing a domestic crisis in addition to warfare: diversionary spectacle, repression, </w:t>
      </w:r>
      <w:r w:rsidRPr="00CF75E2">
        <w:rPr>
          <w:b/>
          <w:iCs/>
          <w:highlight w:val="cyan"/>
          <w:u w:val="single"/>
        </w:rPr>
        <w:t>political</w:t>
      </w:r>
      <w:r w:rsidRPr="000F0E47">
        <w:rPr>
          <w:sz w:val="16"/>
        </w:rPr>
        <w:t xml:space="preserve"> and economic </w:t>
      </w:r>
      <w:r w:rsidRPr="00CF75E2">
        <w:rPr>
          <w:highlight w:val="cyan"/>
          <w:u w:val="single"/>
        </w:rPr>
        <w:t>reforms</w:t>
      </w:r>
      <w:r w:rsidRPr="000F0E47">
        <w:rPr>
          <w:u w:val="single"/>
        </w:rPr>
        <w:t xml:space="preserve">, foreign intervention, </w:t>
      </w:r>
      <w:r w:rsidRPr="00CF75E2">
        <w:rPr>
          <w:highlight w:val="cyan"/>
          <w:u w:val="single"/>
        </w:rPr>
        <w:t xml:space="preserve">and </w:t>
      </w:r>
      <w:r w:rsidRPr="00CF75E2">
        <w:rPr>
          <w:b/>
          <w:iCs/>
          <w:highlight w:val="cyan"/>
          <w:u w:val="single"/>
        </w:rPr>
        <w:t>muddling</w:t>
      </w:r>
      <w:r w:rsidRPr="000F0E47">
        <w:rPr>
          <w:b/>
          <w:iCs/>
          <w:u w:val="single"/>
        </w:rPr>
        <w:t xml:space="preserve"> through</w:t>
      </w:r>
      <w:r w:rsidRPr="000F0E47">
        <w:rPr>
          <w:sz w:val="16"/>
        </w:rPr>
        <w:t>.</w:t>
      </w:r>
    </w:p>
    <w:p w14:paraId="5C8B2F77" w14:textId="77777777" w:rsidR="007B60BE" w:rsidRPr="000F0E47" w:rsidRDefault="007B60BE" w:rsidP="007B60BE">
      <w:pPr>
        <w:rPr>
          <w:sz w:val="16"/>
        </w:rPr>
      </w:pPr>
      <w:r w:rsidRPr="000F0E47">
        <w:rPr>
          <w:sz w:val="16"/>
        </w:rPr>
        <w:t xml:space="preserve">The identification of additional responses embattled leaders may pursue in face of a domestic crisis should be applauded but the incorporation of a rhetorical variant is still underdeveloped in the literature, although it can serve the same diversionary function without the application of military force and with significantly less risk as well as cost. Therefore, the existing menu of diversionary policy options should be expanded to include it (see Fig. 1). Unlike the violent militarized variant of diversionary war which utilizes foreign interventions to achieve a diversionary objective, a communicative nonviolent diversionary approach is essentially discursive, and it pertains to oral or written statements as well as other forms of messaging through traditional and/or novel platforms such as social media which play a significant role in any deflection efforts.Footnote8 In other words, </w:t>
      </w:r>
      <w:r w:rsidRPr="000F0E47">
        <w:rPr>
          <w:u w:val="single"/>
        </w:rPr>
        <w:t xml:space="preserve">the diversionary use of </w:t>
      </w:r>
      <w:r w:rsidRPr="000F0E47">
        <w:rPr>
          <w:b/>
          <w:iCs/>
          <w:u w:val="single"/>
        </w:rPr>
        <w:t xml:space="preserve">physical military </w:t>
      </w:r>
      <w:r w:rsidRPr="00CF75E2">
        <w:rPr>
          <w:b/>
          <w:iCs/>
          <w:highlight w:val="cyan"/>
          <w:u w:val="single"/>
        </w:rPr>
        <w:t>force</w:t>
      </w:r>
      <w:r w:rsidRPr="00CF75E2">
        <w:rPr>
          <w:highlight w:val="cyan"/>
          <w:u w:val="single"/>
        </w:rPr>
        <w:t xml:space="preserve"> is substituted by</w:t>
      </w:r>
      <w:r w:rsidRPr="000F0E47">
        <w:rPr>
          <w:u w:val="single"/>
        </w:rPr>
        <w:t xml:space="preserve"> the </w:t>
      </w:r>
      <w:r w:rsidRPr="000F0E47">
        <w:rPr>
          <w:b/>
          <w:iCs/>
          <w:u w:val="single"/>
        </w:rPr>
        <w:t xml:space="preserve">diversionary use of </w:t>
      </w:r>
      <w:r w:rsidRPr="00CF75E2">
        <w:rPr>
          <w:b/>
          <w:iCs/>
          <w:highlight w:val="cyan"/>
          <w:u w:val="single"/>
        </w:rPr>
        <w:t>rhetoric</w:t>
      </w:r>
      <w:r w:rsidRPr="000F0E47">
        <w:rPr>
          <w:b/>
          <w:iCs/>
          <w:u w:val="single"/>
        </w:rPr>
        <w:t>al exchanges</w:t>
      </w:r>
      <w:r w:rsidRPr="000F0E47">
        <w:rPr>
          <w:sz w:val="16"/>
        </w:rPr>
        <w:t>.</w:t>
      </w:r>
    </w:p>
    <w:p w14:paraId="62A8BFAC" w14:textId="77777777" w:rsidR="007B60BE" w:rsidRPr="000F0E47" w:rsidRDefault="007B60BE" w:rsidP="007B60BE"/>
    <w:p w14:paraId="7ECE0259" w14:textId="77777777" w:rsidR="007B60BE" w:rsidRPr="00426B5C" w:rsidRDefault="007B60BE" w:rsidP="007B60BE">
      <w:pPr>
        <w:rPr>
          <w:u w:val="single"/>
        </w:rPr>
      </w:pPr>
    </w:p>
    <w:p w14:paraId="403CFA81" w14:textId="39DBB9A9" w:rsidR="007B60BE" w:rsidRPr="00C9622F" w:rsidRDefault="007B60BE" w:rsidP="00CF75E2">
      <w:pPr>
        <w:pStyle w:val="Heading1"/>
      </w:pPr>
      <w:r>
        <w:t>Counterplan and Kritik Answers</w:t>
      </w:r>
    </w:p>
    <w:p w14:paraId="7E630F89" w14:textId="7D0D20FB" w:rsidR="007B60BE" w:rsidRDefault="007B60BE" w:rsidP="00CF75E2">
      <w:pPr>
        <w:pStyle w:val="Heading2"/>
      </w:pPr>
      <w:r>
        <w:t>AT: Alaska CP</w:t>
      </w:r>
    </w:p>
    <w:p w14:paraId="3957F175" w14:textId="2CCAB0E1" w:rsidR="007B60BE" w:rsidRDefault="007B60BE" w:rsidP="00CF75E2">
      <w:pPr>
        <w:pStyle w:val="Heading3"/>
      </w:pPr>
      <w:r>
        <w:t>Jurisdiction Deficit---2AC</w:t>
      </w:r>
    </w:p>
    <w:p w14:paraId="7DD6E48D" w14:textId="77777777" w:rsidR="007B60BE" w:rsidRPr="00CA2E46" w:rsidRDefault="007B60BE" w:rsidP="00CF75E2">
      <w:pPr>
        <w:pStyle w:val="Heading4"/>
      </w:pPr>
      <w:r>
        <w:t>permission from the federal government is necessary to extract resources on federal land</w:t>
      </w:r>
    </w:p>
    <w:p w14:paraId="380AE744" w14:textId="77777777" w:rsidR="007B60BE" w:rsidRPr="0053457C" w:rsidRDefault="007B60BE" w:rsidP="007B60BE">
      <w:r w:rsidRPr="00CF75E2">
        <w:rPr>
          <w:rStyle w:val="Style13ptBold"/>
        </w:rPr>
        <w:t>Bureau of Land Management</w:t>
      </w:r>
      <w:r w:rsidRPr="00CA2E46">
        <w:t xml:space="preserve">, </w:t>
      </w:r>
      <w:r w:rsidRPr="00CF75E2">
        <w:rPr>
          <w:rStyle w:val="Style13ptBold"/>
        </w:rPr>
        <w:t>n.d.</w:t>
      </w:r>
      <w:r w:rsidRPr="00CA2E46">
        <w:t xml:space="preserve"> [Bureau of Land Management, </w:t>
      </w:r>
      <w:r>
        <w:t>n.d.</w:t>
      </w:r>
      <w:r w:rsidRPr="00CA2E46">
        <w:t>, "Oil and Gas Program in Alaska," https://www.blm.gov/programs/energy-and-minerals/oil-and-gas/about/alaska, accessed 7-14-2025 // ava :)]</w:t>
      </w:r>
    </w:p>
    <w:p w14:paraId="1556E0DD" w14:textId="77777777" w:rsidR="007B60BE" w:rsidRPr="00CA2E46" w:rsidRDefault="007B60BE" w:rsidP="007B60BE">
      <w:pPr>
        <w:rPr>
          <w:rStyle w:val="StyleUnderline"/>
        </w:rPr>
      </w:pPr>
      <w:r w:rsidRPr="00CA2E46">
        <w:rPr>
          <w:sz w:val="16"/>
        </w:rPr>
        <w:t xml:space="preserve">Oil and gas development has shaped Alaska and its economy, with significant potential ahead for further growth and development.  </w:t>
      </w:r>
      <w:r w:rsidRPr="00CF75E2">
        <w:rPr>
          <w:rStyle w:val="StyleUnderline"/>
          <w:highlight w:val="cyan"/>
        </w:rPr>
        <w:t>The BLM supports</w:t>
      </w:r>
      <w:r w:rsidRPr="00CA2E46">
        <w:rPr>
          <w:rStyle w:val="StyleUnderline"/>
        </w:rPr>
        <w:t xml:space="preserve"> responsible </w:t>
      </w:r>
      <w:r w:rsidRPr="00CF75E2">
        <w:rPr>
          <w:rStyle w:val="StyleUnderline"/>
          <w:highlight w:val="cyan"/>
        </w:rPr>
        <w:t>development</w:t>
      </w:r>
      <w:r w:rsidRPr="00CA2E46">
        <w:rPr>
          <w:rStyle w:val="StyleUnderline"/>
        </w:rPr>
        <w:t xml:space="preserve"> </w:t>
      </w:r>
      <w:r w:rsidRPr="00CF75E2">
        <w:rPr>
          <w:rStyle w:val="StyleUnderline"/>
          <w:highlight w:val="cyan"/>
        </w:rPr>
        <w:t>on</w:t>
      </w:r>
      <w:r w:rsidRPr="00CA2E46">
        <w:rPr>
          <w:rStyle w:val="StyleUnderline"/>
        </w:rPr>
        <w:t xml:space="preserve"> </w:t>
      </w:r>
      <w:r w:rsidRPr="00CF75E2">
        <w:rPr>
          <w:rStyle w:val="StyleUnderline"/>
          <w:highlight w:val="cyan"/>
        </w:rPr>
        <w:t xml:space="preserve">Federal public lands through administration of the Federal onshore oil and gas leasing program and permitting </w:t>
      </w:r>
      <w:r w:rsidRPr="00473715">
        <w:rPr>
          <w:rStyle w:val="StyleUnderline"/>
        </w:rPr>
        <w:t xml:space="preserve">geophysical </w:t>
      </w:r>
      <w:r w:rsidRPr="00CF75E2">
        <w:rPr>
          <w:rStyle w:val="StyleUnderline"/>
          <w:highlight w:val="cyan"/>
        </w:rPr>
        <w:t>exploration, drilling, and construction</w:t>
      </w:r>
      <w:r w:rsidRPr="00473715">
        <w:rPr>
          <w:rStyle w:val="StyleUnderline"/>
        </w:rPr>
        <w:t xml:space="preserve"> associated </w:t>
      </w:r>
      <w:r w:rsidRPr="00CF75E2">
        <w:rPr>
          <w:rStyle w:val="StyleUnderline"/>
          <w:highlight w:val="cyan"/>
        </w:rPr>
        <w:t>with</w:t>
      </w:r>
      <w:r w:rsidRPr="00473715">
        <w:rPr>
          <w:rStyle w:val="StyleUnderline"/>
        </w:rPr>
        <w:t xml:space="preserve"> </w:t>
      </w:r>
      <w:r w:rsidRPr="00CF75E2">
        <w:rPr>
          <w:rStyle w:val="StyleUnderline"/>
          <w:highlight w:val="cyan"/>
        </w:rPr>
        <w:t>oil and gas projects</w:t>
      </w:r>
      <w:r w:rsidRPr="00CA2E46">
        <w:rPr>
          <w:rStyle w:val="StyleUnderline"/>
        </w:rPr>
        <w:t xml:space="preserve">. This program currently covers three regions, stretching from Southcentral Alaska to the North Slope: the Cook Inlet Region on both sides of the Cook Inlet, the approximately 23-million-acre National Petroleum Reserve in Alaska (NPR-A), and the approximately 1.6-million-acre Coastal Plain of the Arctic National Wildlife Refuge (ANWR). </w:t>
      </w:r>
    </w:p>
    <w:p w14:paraId="40FD4ADD" w14:textId="77777777" w:rsidR="007B60BE" w:rsidRPr="00CA2E46" w:rsidRDefault="007B60BE" w:rsidP="007B60BE">
      <w:pPr>
        <w:rPr>
          <w:sz w:val="16"/>
        </w:rPr>
      </w:pPr>
      <w:r w:rsidRPr="00CF75E2">
        <w:rPr>
          <w:highlight w:val="cyan"/>
          <w:u w:val="single"/>
        </w:rPr>
        <w:t>In Alaska, the BLM oversees</w:t>
      </w:r>
      <w:r w:rsidRPr="00CA2E46">
        <w:rPr>
          <w:u w:val="single"/>
        </w:rPr>
        <w:t xml:space="preserve"> the </w:t>
      </w:r>
      <w:r w:rsidRPr="00CF75E2">
        <w:rPr>
          <w:highlight w:val="cyan"/>
          <w:u w:val="single"/>
        </w:rPr>
        <w:t>production</w:t>
      </w:r>
      <w:r w:rsidRPr="00CA2E46">
        <w:rPr>
          <w:u w:val="single"/>
        </w:rPr>
        <w:t xml:space="preserve"> of millions of cubic feet </w:t>
      </w:r>
      <w:r w:rsidRPr="00CF75E2">
        <w:rPr>
          <w:highlight w:val="cyan"/>
          <w:u w:val="single"/>
        </w:rPr>
        <w:t>of natural gas</w:t>
      </w:r>
      <w:r w:rsidRPr="00CA2E46">
        <w:rPr>
          <w:u w:val="single"/>
        </w:rPr>
        <w:t xml:space="preserve"> </w:t>
      </w:r>
      <w:r w:rsidRPr="00CF75E2">
        <w:rPr>
          <w:highlight w:val="cyan"/>
          <w:u w:val="single"/>
        </w:rPr>
        <w:t>and</w:t>
      </w:r>
      <w:r w:rsidRPr="00CA2E46">
        <w:rPr>
          <w:u w:val="single"/>
        </w:rPr>
        <w:t xml:space="preserve"> millions of barrels of </w:t>
      </w:r>
      <w:r w:rsidRPr="00CF75E2">
        <w:rPr>
          <w:highlight w:val="cyan"/>
          <w:u w:val="single"/>
        </w:rPr>
        <w:t>oil</w:t>
      </w:r>
      <w:r w:rsidRPr="00CA2E46">
        <w:rPr>
          <w:u w:val="single"/>
        </w:rPr>
        <w:t xml:space="preserve"> </w:t>
      </w:r>
      <w:r w:rsidRPr="00CF75E2">
        <w:rPr>
          <w:highlight w:val="cyan"/>
          <w:u w:val="single"/>
        </w:rPr>
        <w:t>annually</w:t>
      </w:r>
      <w:r w:rsidRPr="00CA2E46">
        <w:rPr>
          <w:u w:val="single"/>
        </w:rPr>
        <w:t>.</w:t>
      </w:r>
      <w:r w:rsidRPr="00CA2E46">
        <w:rPr>
          <w:sz w:val="16"/>
        </w:rPr>
        <w:t xml:space="preserve"> The Cook Inlet has four production units (Beaver Creek, Beluga River, Kenai, Swanson River) while the NPR-A has five (Bear Tooth, Mooses Tooth, Colville River, Horseshoe, </w:t>
      </w:r>
      <w:proofErr w:type="spellStart"/>
      <w:r w:rsidRPr="00CA2E46">
        <w:rPr>
          <w:sz w:val="16"/>
        </w:rPr>
        <w:t>Umiat</w:t>
      </w:r>
      <w:proofErr w:type="spellEnd"/>
      <w:r w:rsidRPr="00CA2E46">
        <w:rPr>
          <w:sz w:val="16"/>
        </w:rPr>
        <w:t xml:space="preserve">). </w:t>
      </w:r>
      <w:r w:rsidRPr="00CA2E46">
        <w:rPr>
          <w:rStyle w:val="StyleUnderline"/>
        </w:rPr>
        <w:t xml:space="preserve">These units contribute significantly to America’s balance sheet, through </w:t>
      </w:r>
      <w:r w:rsidRPr="00CF75E2">
        <w:rPr>
          <w:rStyle w:val="StyleUnderline"/>
          <w:highlight w:val="cyan"/>
        </w:rPr>
        <w:t>annual lease rentals and royalties</w:t>
      </w:r>
      <w:r w:rsidRPr="00CA2E46">
        <w:rPr>
          <w:rStyle w:val="StyleUnderline"/>
        </w:rPr>
        <w:t xml:space="preserve"> </w:t>
      </w:r>
      <w:r w:rsidRPr="00CF75E2">
        <w:rPr>
          <w:rStyle w:val="StyleUnderline"/>
          <w:highlight w:val="cyan"/>
        </w:rPr>
        <w:t>on</w:t>
      </w:r>
      <w:r w:rsidRPr="00CA2E46">
        <w:rPr>
          <w:rStyle w:val="StyleUnderline"/>
        </w:rPr>
        <w:t xml:space="preserve"> oil and gas </w:t>
      </w:r>
      <w:r w:rsidRPr="00CF75E2">
        <w:rPr>
          <w:rStyle w:val="StyleUnderline"/>
          <w:highlight w:val="cyan"/>
        </w:rPr>
        <w:t>production</w:t>
      </w:r>
      <w:r w:rsidRPr="00CA2E46">
        <w:rPr>
          <w:rStyle w:val="StyleUnderline"/>
        </w:rPr>
        <w:t xml:space="preserve"> that </w:t>
      </w:r>
      <w:r w:rsidRPr="00CF75E2">
        <w:rPr>
          <w:rStyle w:val="StyleUnderline"/>
          <w:highlight w:val="cyan"/>
        </w:rPr>
        <w:t>companies pay to the U.S. Treasury via the D</w:t>
      </w:r>
      <w:r w:rsidRPr="00397FF7">
        <w:rPr>
          <w:rStyle w:val="StyleUnderline"/>
        </w:rPr>
        <w:t xml:space="preserve">epartment </w:t>
      </w:r>
      <w:r w:rsidRPr="00CF75E2">
        <w:rPr>
          <w:rStyle w:val="StyleUnderline"/>
          <w:highlight w:val="cyan"/>
        </w:rPr>
        <w:t>o</w:t>
      </w:r>
      <w:r w:rsidRPr="00397FF7">
        <w:rPr>
          <w:rStyle w:val="StyleUnderline"/>
        </w:rPr>
        <w:t xml:space="preserve">f the </w:t>
      </w:r>
      <w:r w:rsidRPr="00CF75E2">
        <w:rPr>
          <w:rStyle w:val="StyleUnderline"/>
          <w:highlight w:val="cyan"/>
        </w:rPr>
        <w:t>I</w:t>
      </w:r>
      <w:r w:rsidRPr="00397FF7">
        <w:rPr>
          <w:rStyle w:val="StyleUnderline"/>
        </w:rPr>
        <w:t>nterior</w:t>
      </w:r>
      <w:r w:rsidRPr="00CF75E2">
        <w:rPr>
          <w:rStyle w:val="StyleUnderline"/>
          <w:highlight w:val="cyan"/>
        </w:rPr>
        <w:t>’s ­­Office of Natural Resource Revenue</w:t>
      </w:r>
      <w:r w:rsidRPr="00CA2E46">
        <w:rPr>
          <w:rStyle w:val="StyleUnderline"/>
        </w:rPr>
        <w:t>.</w:t>
      </w:r>
      <w:r w:rsidRPr="00CA2E46">
        <w:rPr>
          <w:sz w:val="16"/>
        </w:rPr>
        <w:t xml:space="preserve"> These projects also generate revenue for the State of Alaska, which receives 90% of rents and royalties from leases in the Cook Inlet Region and 50% of the bonus bids, rents, and royalties from both the NPR-A and Coastal Plain.</w:t>
      </w:r>
    </w:p>
    <w:p w14:paraId="502DCC30" w14:textId="77777777" w:rsidR="007B60BE" w:rsidRPr="00CA2E46" w:rsidRDefault="007B60BE" w:rsidP="007B60BE">
      <w:pPr>
        <w:rPr>
          <w:sz w:val="16"/>
        </w:rPr>
      </w:pPr>
      <w:r w:rsidRPr="00CA2E46">
        <w:rPr>
          <w:sz w:val="16"/>
        </w:rPr>
        <w:t>COOK INLET: Onshore exploration and production in the Cook Inlet Region began in the 1950s, starting with Swanson River Unit. It was pivotal in demonstrating Alaska’s economic viability to become a state, and it continues to contribute to Alaska's economic and energy needs today. Natural gas produced from this region is a vital resource for Anchorage and communities across Southcentral Alaska. All gas-fired electric plants in Southcentral rely on Cook Inlet as their fuel source.</w:t>
      </w:r>
    </w:p>
    <w:p w14:paraId="07FF275B" w14:textId="77777777" w:rsidR="007B60BE" w:rsidRPr="00CA2E46" w:rsidRDefault="007B60BE" w:rsidP="007B60BE">
      <w:pPr>
        <w:rPr>
          <w:sz w:val="16"/>
        </w:rPr>
      </w:pPr>
      <w:r w:rsidRPr="00CA2E46">
        <w:rPr>
          <w:sz w:val="16"/>
        </w:rPr>
        <w:t xml:space="preserve">NPR-A: The 23-million-acre NPR-A is an important resource for meeting America's energy needs. The last lease sale in this area was held in 2019, and more lease sales are planned for the near future. The current period of exploration, which began in 1999, has resulted in the discovery and development of Colville Delta (CD) 5, Greater Mooses Tooth 1 and 2, as well as the Willow project (currently under construction, with first oil planned for 2029). There has been increasing interest in NPR-A in recent years, and the area still presents enormous opportunity for additional resource exploration and development. Discoveries in the Nanushuk and Torok formations have piqued interest as local and regional geology and geophysics are reexamined. These targets continue to fuel exploration and development opportunities (alongside other historical subsurface targets of interest) for the near future in NPR-A. Current discoveries and analysis indicate that there may be 8.7 billion barrels of recoverable oil and 25 trillion cubic feet of recoverable gas in known prospects of the reserve.  </w:t>
      </w:r>
    </w:p>
    <w:p w14:paraId="62958055" w14:textId="77777777" w:rsidR="007B60BE" w:rsidRPr="00CA2E46" w:rsidRDefault="007B60BE" w:rsidP="007B60BE">
      <w:pPr>
        <w:rPr>
          <w:sz w:val="16"/>
        </w:rPr>
      </w:pPr>
      <w:r w:rsidRPr="00CA2E46">
        <w:rPr>
          <w:sz w:val="16"/>
        </w:rPr>
        <w:t xml:space="preserve">COASTAL PLAIN: For many decades, the Coastal Plain of the Arctic National Wildlife Refuge (ANWR) has captured significant attention for its untapped oil and gas development potential. In 2017, the Tax Cuts and Jobs Act (Public Law 115-97) changed that, by directing the Secretary of the Interior, through the BLM, to establish and administer a competitive oil and gas program for the Coastal Plain and to offer at least two lease sales of at least 400,000 acres by December 2024. The Tax Act directed that the program be managed similar to the administration of lease sales under the Naval Petroleum Reserves Production Act of 1976. The first lease sale in the Coastal Plain was held on January 6, 2021, and received bids on 11 of 22 tracts. Under Executive Order 14153, "Unleashing Alaska's Extraordinary Resource Potential," the BLM is working to expand oil and gas leasing in this area and, with more lease sales planned for the near future. </w:t>
      </w:r>
    </w:p>
    <w:p w14:paraId="1C693883" w14:textId="77777777" w:rsidR="007B60BE" w:rsidRPr="00CA2E46" w:rsidRDefault="007B60BE" w:rsidP="007B60BE">
      <w:pPr>
        <w:rPr>
          <w:sz w:val="16"/>
        </w:rPr>
      </w:pPr>
      <w:r w:rsidRPr="00CA2E46">
        <w:rPr>
          <w:sz w:val="16"/>
        </w:rPr>
        <w:t>BLM posts information on its lease sales in Alaska on its Alaska Oil and Gas Leasing Program webpage.</w:t>
      </w:r>
    </w:p>
    <w:p w14:paraId="0BA9C831" w14:textId="77777777" w:rsidR="007B60BE" w:rsidRPr="00CA2E46" w:rsidRDefault="007B60BE" w:rsidP="007B60BE">
      <w:pPr>
        <w:rPr>
          <w:sz w:val="16"/>
        </w:rPr>
      </w:pPr>
      <w:r w:rsidRPr="00CA2E46">
        <w:rPr>
          <w:sz w:val="16"/>
        </w:rPr>
        <w:t>Get current Alaska lease sale information</w:t>
      </w:r>
    </w:p>
    <w:p w14:paraId="0B71C809" w14:textId="77777777" w:rsidR="007B60BE" w:rsidRDefault="007B60BE" w:rsidP="007B60BE">
      <w:pPr>
        <w:rPr>
          <w:sz w:val="16"/>
        </w:rPr>
      </w:pPr>
      <w:r w:rsidRPr="00CA2E46">
        <w:rPr>
          <w:sz w:val="16"/>
        </w:rPr>
        <w:t>Get national statistical information relating to oil and gas leasing on Federal lands, including BLM-administered oil and gas leases, applications for permit to drill, and oil and gas wells.</w:t>
      </w:r>
    </w:p>
    <w:p w14:paraId="2713B8A5" w14:textId="77777777" w:rsidR="007B60BE" w:rsidRDefault="007B60BE" w:rsidP="00CF75E2">
      <w:pPr>
        <w:pStyle w:val="Heading4"/>
      </w:pPr>
      <w:proofErr w:type="spellStart"/>
      <w:r>
        <w:t>alaska</w:t>
      </w:r>
      <w:proofErr w:type="spellEnd"/>
      <w:r>
        <w:t xml:space="preserve"> can only approve resource extraction on </w:t>
      </w:r>
      <w:r w:rsidRPr="0043501C">
        <w:rPr>
          <w:u w:val="single"/>
        </w:rPr>
        <w:t>state-owned land</w:t>
      </w:r>
    </w:p>
    <w:p w14:paraId="3A9F4E56" w14:textId="77777777" w:rsidR="007B60BE" w:rsidRDefault="007B60BE" w:rsidP="007B60BE">
      <w:r w:rsidRPr="00CF75E2">
        <w:rPr>
          <w:rStyle w:val="Style13ptBold"/>
        </w:rPr>
        <w:t>Alaska</w:t>
      </w:r>
      <w:r>
        <w:t xml:space="preserve"> </w:t>
      </w:r>
      <w:r w:rsidRPr="00CF75E2">
        <w:rPr>
          <w:rStyle w:val="Style13ptBold"/>
        </w:rPr>
        <w:t>D</w:t>
      </w:r>
      <w:r w:rsidRPr="00952105">
        <w:t xml:space="preserve">epartment of </w:t>
      </w:r>
      <w:r w:rsidRPr="00CF75E2">
        <w:rPr>
          <w:rStyle w:val="Style13ptBold"/>
        </w:rPr>
        <w:t>N</w:t>
      </w:r>
      <w:r w:rsidRPr="00952105">
        <w:t xml:space="preserve">atural </w:t>
      </w:r>
      <w:r w:rsidRPr="00CF75E2">
        <w:rPr>
          <w:rStyle w:val="Style13ptBold"/>
        </w:rPr>
        <w:t>R</w:t>
      </w:r>
      <w:r w:rsidRPr="00952105">
        <w:t>esources</w:t>
      </w:r>
      <w:r>
        <w:t xml:space="preserve">, </w:t>
      </w:r>
      <w:r w:rsidRPr="00CF75E2">
        <w:rPr>
          <w:rStyle w:val="Style13ptBold"/>
        </w:rPr>
        <w:t>n.d.</w:t>
      </w:r>
      <w:r>
        <w:t xml:space="preserve"> [</w:t>
      </w:r>
      <w:r w:rsidRPr="000548EE">
        <w:t>Alaska Department of Natural Resources, n.d.</w:t>
      </w:r>
      <w:r>
        <w:t>, “</w:t>
      </w:r>
      <w:r w:rsidRPr="000548EE">
        <w:t>Fact Sheet: Mining on State-selected Land in Alaska</w:t>
      </w:r>
      <w:r>
        <w:t xml:space="preserve">,” </w:t>
      </w:r>
      <w:r w:rsidRPr="000548EE">
        <w:t>Alaska Department of Natural Resources</w:t>
      </w:r>
      <w:r>
        <w:t xml:space="preserve">, </w:t>
      </w:r>
      <w:r w:rsidRPr="000548EE">
        <w:t>https://dnr.alaska.gov/mlw/cdn/pdf/factsheets/mining-on-state-selected-land.pdf</w:t>
      </w:r>
      <w:r>
        <w:t>, accessed 7-14-2025 // ava :)]</w:t>
      </w:r>
    </w:p>
    <w:p w14:paraId="0C8CFC28" w14:textId="77777777" w:rsidR="007B60BE" w:rsidRPr="00A562D1" w:rsidRDefault="007B60BE" w:rsidP="007B60BE">
      <w:pPr>
        <w:rPr>
          <w:sz w:val="16"/>
        </w:rPr>
      </w:pPr>
      <w:r w:rsidRPr="00A562D1">
        <w:rPr>
          <w:sz w:val="16"/>
        </w:rPr>
        <w:t>What is State-Selected Land?</w:t>
      </w:r>
    </w:p>
    <w:p w14:paraId="17B245E1" w14:textId="77777777" w:rsidR="007B60BE" w:rsidRPr="00CC7D16" w:rsidRDefault="007B60BE" w:rsidP="007B60BE">
      <w:pPr>
        <w:rPr>
          <w:u w:val="single"/>
        </w:rPr>
      </w:pPr>
      <w:r w:rsidRPr="00CF75E2">
        <w:rPr>
          <w:highlight w:val="cyan"/>
          <w:u w:val="single"/>
        </w:rPr>
        <w:t xml:space="preserve">State-selected land is </w:t>
      </w:r>
      <w:r w:rsidRPr="00CF75E2">
        <w:rPr>
          <w:b/>
          <w:bCs/>
          <w:highlight w:val="cyan"/>
          <w:u w:val="single"/>
        </w:rPr>
        <w:t>federal land</w:t>
      </w:r>
      <w:r w:rsidRPr="00CF75E2">
        <w:rPr>
          <w:highlight w:val="cyan"/>
          <w:u w:val="single"/>
        </w:rPr>
        <w:t xml:space="preserve"> that the state has applied for as part of its statehood entitlement</w:t>
      </w:r>
      <w:r w:rsidRPr="00CC7D16">
        <w:rPr>
          <w:u w:val="single"/>
        </w:rPr>
        <w:t xml:space="preserve">. The term state-selected land </w:t>
      </w:r>
      <w:r w:rsidRPr="00CF75E2">
        <w:rPr>
          <w:highlight w:val="cyan"/>
          <w:u w:val="single"/>
        </w:rPr>
        <w:t xml:space="preserve">refers to land for which the </w:t>
      </w:r>
      <w:r w:rsidRPr="00CF75E2">
        <w:rPr>
          <w:b/>
          <w:bCs/>
          <w:highlight w:val="cyan"/>
          <w:u w:val="single"/>
        </w:rPr>
        <w:t>State has NOT received</w:t>
      </w:r>
      <w:r w:rsidRPr="00CF75E2">
        <w:rPr>
          <w:highlight w:val="cyan"/>
          <w:u w:val="single"/>
        </w:rPr>
        <w:t xml:space="preserve"> conveyance</w:t>
      </w:r>
      <w:r w:rsidRPr="00CC7D16">
        <w:rPr>
          <w:u w:val="single"/>
        </w:rPr>
        <w:t xml:space="preserve"> </w:t>
      </w:r>
      <w:r w:rsidRPr="00CF75E2">
        <w:rPr>
          <w:highlight w:val="cyan"/>
          <w:u w:val="single"/>
        </w:rPr>
        <w:t>through</w:t>
      </w:r>
      <w:r w:rsidRPr="00CC7D16">
        <w:rPr>
          <w:u w:val="single"/>
        </w:rPr>
        <w:t xml:space="preserve"> </w:t>
      </w:r>
      <w:r w:rsidRPr="00CF75E2">
        <w:rPr>
          <w:highlight w:val="cyan"/>
          <w:u w:val="single"/>
        </w:rPr>
        <w:t>tentative approval</w:t>
      </w:r>
      <w:r w:rsidRPr="00CC7D16">
        <w:rPr>
          <w:u w:val="single"/>
        </w:rPr>
        <w:t xml:space="preserve"> or patent </w:t>
      </w:r>
      <w:r w:rsidRPr="00CF75E2">
        <w:rPr>
          <w:highlight w:val="cyan"/>
          <w:u w:val="single"/>
        </w:rPr>
        <w:t>from the federal government</w:t>
      </w:r>
      <w:r w:rsidRPr="00CC7D16">
        <w:rPr>
          <w:u w:val="single"/>
        </w:rPr>
        <w:t xml:space="preserve">. </w:t>
      </w:r>
      <w:r w:rsidRPr="00CF75E2">
        <w:rPr>
          <w:b/>
          <w:bCs/>
          <w:highlight w:val="cyan"/>
          <w:u w:val="single"/>
        </w:rPr>
        <w:t>This land does not belong to the State</w:t>
      </w:r>
      <w:r w:rsidRPr="00CC7D16">
        <w:rPr>
          <w:u w:val="single"/>
        </w:rPr>
        <w:t>.</w:t>
      </w:r>
    </w:p>
    <w:p w14:paraId="2D2F76D2" w14:textId="77777777" w:rsidR="007B60BE" w:rsidRPr="00A562D1" w:rsidRDefault="007B60BE" w:rsidP="007B60BE">
      <w:pPr>
        <w:rPr>
          <w:sz w:val="16"/>
        </w:rPr>
      </w:pPr>
      <w:r w:rsidRPr="00A562D1">
        <w:rPr>
          <w:sz w:val="16"/>
        </w:rPr>
        <w:t>Can a mining claim be staked on State-selected land?</w:t>
      </w:r>
    </w:p>
    <w:p w14:paraId="10EE24F8" w14:textId="77777777" w:rsidR="007B60BE" w:rsidRPr="00A562D1" w:rsidRDefault="007B60BE" w:rsidP="007B60BE">
      <w:pPr>
        <w:rPr>
          <w:sz w:val="16"/>
        </w:rPr>
      </w:pPr>
      <w:r w:rsidRPr="00CC7D16">
        <w:rPr>
          <w:rStyle w:val="StyleUnderline"/>
        </w:rPr>
        <w:t>When the State of Alaska files a land selection, that land is closed to federal claim staking.</w:t>
      </w:r>
      <w:r w:rsidRPr="00A562D1">
        <w:rPr>
          <w:sz w:val="16"/>
        </w:rPr>
        <w:t xml:space="preserve"> However, Alaska Statute 38.05.275 allows State mining claims to be staked on such land.</w:t>
      </w:r>
    </w:p>
    <w:p w14:paraId="1B0CE6EF" w14:textId="77777777" w:rsidR="007B60BE" w:rsidRPr="00A562D1" w:rsidRDefault="007B60BE" w:rsidP="007B60BE">
      <w:pPr>
        <w:rPr>
          <w:sz w:val="16"/>
        </w:rPr>
      </w:pPr>
      <w:r w:rsidRPr="00A562D1">
        <w:rPr>
          <w:sz w:val="16"/>
        </w:rPr>
        <w:t>Is it risky for a miner to stake a State claim on State-selected land?</w:t>
      </w:r>
    </w:p>
    <w:p w14:paraId="59041213" w14:textId="77777777" w:rsidR="007B60BE" w:rsidRPr="00A562D1" w:rsidRDefault="007B60BE" w:rsidP="007B60BE">
      <w:pPr>
        <w:rPr>
          <w:sz w:val="16"/>
        </w:rPr>
      </w:pPr>
      <w:r w:rsidRPr="0010267D">
        <w:rPr>
          <w:u w:val="single"/>
        </w:rPr>
        <w:t xml:space="preserve">Yes. </w:t>
      </w:r>
      <w:r w:rsidRPr="00CF75E2">
        <w:rPr>
          <w:highlight w:val="cyan"/>
          <w:u w:val="single"/>
        </w:rPr>
        <w:t>The federal government may restrict or deny access to claims on State-selected land</w:t>
      </w:r>
      <w:r w:rsidRPr="0010267D">
        <w:rPr>
          <w:u w:val="single"/>
        </w:rPr>
        <w:t xml:space="preserve">. (Remember, </w:t>
      </w:r>
      <w:r w:rsidRPr="00CF75E2">
        <w:rPr>
          <w:b/>
          <w:bCs/>
          <w:highlight w:val="cyan"/>
          <w:u w:val="single"/>
        </w:rPr>
        <w:t>this land</w:t>
      </w:r>
      <w:r w:rsidRPr="00A562D1">
        <w:rPr>
          <w:b/>
          <w:bCs/>
          <w:u w:val="single"/>
        </w:rPr>
        <w:t xml:space="preserve"> still </w:t>
      </w:r>
      <w:r w:rsidRPr="00CF75E2">
        <w:rPr>
          <w:b/>
          <w:bCs/>
          <w:highlight w:val="cyan"/>
          <w:u w:val="single"/>
        </w:rPr>
        <w:t>belongs to the federal government</w:t>
      </w:r>
      <w:r w:rsidRPr="0010267D">
        <w:rPr>
          <w:u w:val="single"/>
        </w:rPr>
        <w:t>.)</w:t>
      </w:r>
      <w:r w:rsidRPr="00A562D1">
        <w:rPr>
          <w:sz w:val="16"/>
        </w:rPr>
        <w:t xml:space="preserve"> Furthermore, you will lose all rights to your claim under State law if the State never gets title to the land – a risk that is especially high if the land has also been selected by a Native Corporation under the Alaska Native Claims Settlement Act (ANCSA). Also, through the over selection process, the State was allowed to select 25% more land than it is entitled to receive. Thus, large amounts of selected land will never go into State ownership.</w:t>
      </w:r>
    </w:p>
    <w:p w14:paraId="0C364609" w14:textId="77777777" w:rsidR="007B60BE" w:rsidRPr="00A562D1" w:rsidRDefault="007B60BE" w:rsidP="007B60BE">
      <w:pPr>
        <w:rPr>
          <w:sz w:val="16"/>
        </w:rPr>
      </w:pPr>
      <w:r w:rsidRPr="00A562D1">
        <w:rPr>
          <w:sz w:val="16"/>
        </w:rPr>
        <w:t>What is the advantage of my staking a claim on State-selected land?</w:t>
      </w:r>
    </w:p>
    <w:p w14:paraId="192986A9" w14:textId="77777777" w:rsidR="007B60BE" w:rsidRPr="00A562D1" w:rsidRDefault="007B60BE" w:rsidP="007B60BE">
      <w:pPr>
        <w:rPr>
          <w:sz w:val="16"/>
        </w:rPr>
      </w:pPr>
      <w:r w:rsidRPr="00EF14D1">
        <w:rPr>
          <w:u w:val="single"/>
        </w:rPr>
        <w:t>The staking of a claim on State-selected land establishes a preference right for a state mining claim prior to the State acquiring full title to the land from the Federal government.</w:t>
      </w:r>
      <w:r w:rsidRPr="00A562D1">
        <w:rPr>
          <w:sz w:val="16"/>
        </w:rPr>
        <w:t xml:space="preserve"> If the locator complies with the State’s requirements for maintaining the claim when/if the land is conveyed to the State from the federal government, then the locator’s preference right may be used to establish senior mineral rights against another State locator’s claims.</w:t>
      </w:r>
    </w:p>
    <w:p w14:paraId="691FCE7E" w14:textId="77777777" w:rsidR="007B60BE" w:rsidRPr="00A562D1" w:rsidRDefault="007B60BE" w:rsidP="007B60BE">
      <w:pPr>
        <w:rPr>
          <w:sz w:val="16"/>
        </w:rPr>
      </w:pPr>
      <w:r w:rsidRPr="00A562D1">
        <w:rPr>
          <w:sz w:val="16"/>
        </w:rPr>
        <w:t>When will I be able to mine a claim located on State-selected land?</w:t>
      </w:r>
    </w:p>
    <w:p w14:paraId="0441B475" w14:textId="77777777" w:rsidR="007B60BE" w:rsidRPr="008E41A0" w:rsidRDefault="007B60BE" w:rsidP="007B60BE">
      <w:pPr>
        <w:rPr>
          <w:rStyle w:val="StyleUnderline"/>
        </w:rPr>
      </w:pPr>
      <w:r w:rsidRPr="00CF75E2">
        <w:rPr>
          <w:rStyle w:val="StyleUnderline"/>
          <w:highlight w:val="cyan"/>
        </w:rPr>
        <w:t>The date the State receives conveyance</w:t>
      </w:r>
      <w:r w:rsidRPr="008E41A0">
        <w:rPr>
          <w:rStyle w:val="StyleUnderline"/>
        </w:rPr>
        <w:t xml:space="preserve"> of the selection </w:t>
      </w:r>
      <w:r w:rsidRPr="00CF75E2">
        <w:rPr>
          <w:rStyle w:val="StyleUnderline"/>
          <w:highlight w:val="cyan"/>
        </w:rPr>
        <w:t>from the federal government</w:t>
      </w:r>
      <w:r w:rsidRPr="00B51BB3">
        <w:rPr>
          <w:rStyle w:val="StyleUnderline"/>
        </w:rPr>
        <w:t xml:space="preserve"> will be the date that </w:t>
      </w:r>
      <w:r w:rsidRPr="00CF75E2">
        <w:rPr>
          <w:rStyle w:val="StyleUnderline"/>
          <w:highlight w:val="cyan"/>
        </w:rPr>
        <w:t>your right to the possession and extraction of locatable minerals under State law</w:t>
      </w:r>
      <w:r w:rsidRPr="00B51BB3">
        <w:rPr>
          <w:rStyle w:val="StyleUnderline"/>
        </w:rPr>
        <w:t xml:space="preserve"> will </w:t>
      </w:r>
      <w:r w:rsidRPr="00CF75E2">
        <w:rPr>
          <w:rStyle w:val="StyleUnderline"/>
          <w:highlight w:val="cyan"/>
        </w:rPr>
        <w:t>begin, provided that the terms of federal approval</w:t>
      </w:r>
      <w:r w:rsidRPr="00B51BB3">
        <w:rPr>
          <w:rStyle w:val="StyleUnderline"/>
        </w:rPr>
        <w:t xml:space="preserve"> or classification by the State </w:t>
      </w:r>
      <w:r w:rsidRPr="00CF75E2">
        <w:rPr>
          <w:rStyle w:val="StyleUnderline"/>
          <w:highlight w:val="cyan"/>
        </w:rPr>
        <w:t>do not prohibit mineral location.</w:t>
      </w:r>
    </w:p>
    <w:p w14:paraId="67B4A992" w14:textId="77777777" w:rsidR="007B60BE" w:rsidRPr="00A562D1" w:rsidRDefault="007B60BE" w:rsidP="007B60BE">
      <w:pPr>
        <w:rPr>
          <w:sz w:val="16"/>
        </w:rPr>
      </w:pPr>
      <w:r w:rsidRPr="00A562D1">
        <w:rPr>
          <w:sz w:val="16"/>
        </w:rPr>
        <w:t>Do I need to perform assessment work on a claim staked on State-selected land?</w:t>
      </w:r>
    </w:p>
    <w:p w14:paraId="18DA214E" w14:textId="77777777" w:rsidR="007B60BE" w:rsidRPr="00A562D1" w:rsidRDefault="007B60BE" w:rsidP="007B60BE">
      <w:pPr>
        <w:rPr>
          <w:sz w:val="16"/>
        </w:rPr>
      </w:pPr>
      <w:r w:rsidRPr="008E41A0">
        <w:rPr>
          <w:u w:val="single"/>
        </w:rPr>
        <w:t xml:space="preserve">Because </w:t>
      </w:r>
      <w:r w:rsidRPr="008E41A0">
        <w:rPr>
          <w:b/>
          <w:bCs/>
          <w:u w:val="single"/>
        </w:rPr>
        <w:t>the State does not own the land</w:t>
      </w:r>
      <w:r w:rsidRPr="008E41A0">
        <w:rPr>
          <w:u w:val="single"/>
        </w:rPr>
        <w:t xml:space="preserve"> on which your claim is staked, the Division of Mining, Land &amp; Water cannot require you to perform assessment work on your claim before it is conveyed to the state.</w:t>
      </w:r>
      <w:r w:rsidRPr="00A562D1">
        <w:rPr>
          <w:sz w:val="16"/>
        </w:rPr>
        <w:t xml:space="preserve"> Your obligation to comply with the statutes and regulations governing mining in the State of Alaska begins on the date the State receives conveyance of the selection. Therefore, your assessment year begins on the first day of September following the date the State receives conveyance.</w:t>
      </w:r>
    </w:p>
    <w:p w14:paraId="033C69F5" w14:textId="77777777" w:rsidR="007B60BE" w:rsidRPr="00A562D1" w:rsidRDefault="007B60BE" w:rsidP="007B60BE">
      <w:pPr>
        <w:rPr>
          <w:sz w:val="16"/>
        </w:rPr>
      </w:pPr>
      <w:r w:rsidRPr="00A562D1">
        <w:rPr>
          <w:sz w:val="16"/>
        </w:rPr>
        <w:t>When do I pay annual rent for a claim on State-selected land?</w:t>
      </w:r>
    </w:p>
    <w:p w14:paraId="3FB98D75" w14:textId="77777777" w:rsidR="007B60BE" w:rsidRPr="00A562D1" w:rsidRDefault="007B60BE" w:rsidP="007B60BE">
      <w:pPr>
        <w:rPr>
          <w:sz w:val="16"/>
        </w:rPr>
      </w:pPr>
      <w:r w:rsidRPr="00A562D1">
        <w:rPr>
          <w:sz w:val="16"/>
        </w:rPr>
        <w:t>The first annual rental year for a location on State-selected land begins on the date of conveyance and ends at noon the following September 1. The first rental payment is due within 90 days of the date of conveyance. It is your responsibility to know the date of conveyance. You may make a non-refundable deposit of $25 for each location made on State-selected land by following State regulation 11 AAC 86.107 or regulation 11 AAC 86.215(f). The department will credit the deposit to the first annual rental payment if the State receives conveyance to the selection.</w:t>
      </w:r>
    </w:p>
    <w:p w14:paraId="4C7496D9" w14:textId="77777777" w:rsidR="007B60BE" w:rsidRPr="00A562D1" w:rsidRDefault="007B60BE" w:rsidP="007B60BE">
      <w:pPr>
        <w:rPr>
          <w:sz w:val="16"/>
        </w:rPr>
      </w:pPr>
      <w:r w:rsidRPr="00A562D1">
        <w:rPr>
          <w:sz w:val="16"/>
        </w:rPr>
        <w:t>Will the Division of Mining, Land &amp; Water inform me when the State receives conveyance to the land where my claim is located?</w:t>
      </w:r>
    </w:p>
    <w:p w14:paraId="2FCBEF68" w14:textId="77777777" w:rsidR="007B60BE" w:rsidRPr="00A562D1" w:rsidRDefault="007B60BE" w:rsidP="007B60BE">
      <w:pPr>
        <w:rPr>
          <w:sz w:val="16"/>
        </w:rPr>
      </w:pPr>
      <w:r w:rsidRPr="00A562D1">
        <w:rPr>
          <w:sz w:val="16"/>
        </w:rPr>
        <w:t>No. The division will make every attempt to contact you at the address provided, but If you do not keep the State informed of any change in your address, you may not receive notification when the land has been conveyed to the State. Ultimately, it is your responsibility to know when the State receives conveyance to the land on which your claim is located. We advise you to check regularly with the Bureau of Land Management (BLM) or the State Mining Information Offices listed below to find out whether the land has been conveyed to the State of Alaska.</w:t>
      </w:r>
    </w:p>
    <w:p w14:paraId="3DAC23D3" w14:textId="77777777" w:rsidR="007B60BE" w:rsidRPr="00A562D1" w:rsidRDefault="007B60BE" w:rsidP="007B60BE">
      <w:pPr>
        <w:rPr>
          <w:sz w:val="16"/>
        </w:rPr>
      </w:pPr>
      <w:r w:rsidRPr="00A562D1">
        <w:rPr>
          <w:sz w:val="16"/>
        </w:rPr>
        <w:t>Will my claim on State-selected land be plotted on State status plats?</w:t>
      </w:r>
    </w:p>
    <w:p w14:paraId="0FE73497" w14:textId="77777777" w:rsidR="007B60BE" w:rsidRDefault="007B60BE" w:rsidP="007B60BE">
      <w:pPr>
        <w:rPr>
          <w:sz w:val="16"/>
        </w:rPr>
      </w:pPr>
      <w:r w:rsidRPr="00A562D1">
        <w:rPr>
          <w:sz w:val="16"/>
        </w:rPr>
        <w:t>Yes. Your claim will be plotted on State status plats as soon as possible. However, all documents pertaining to your claim (location certificate, affidavits of annual labor, etc.) will be accepted by this office for filing purposes only and will not be reviewed until the State receives conveyance.</w:t>
      </w:r>
    </w:p>
    <w:p w14:paraId="33D93DA7" w14:textId="19BD39EA" w:rsidR="007B60BE" w:rsidRDefault="007B60BE" w:rsidP="00CF75E2">
      <w:pPr>
        <w:pStyle w:val="Heading4"/>
      </w:pPr>
      <w:r>
        <w:t xml:space="preserve">and, the </w:t>
      </w:r>
      <w:proofErr w:type="spellStart"/>
      <w:r>
        <w:t>usfg</w:t>
      </w:r>
      <w:proofErr w:type="spellEnd"/>
      <w:r>
        <w:t xml:space="preserve"> owns most of the land; Alaska doesn’t own enough to do the plan</w:t>
      </w:r>
    </w:p>
    <w:p w14:paraId="301EFD5F" w14:textId="77777777" w:rsidR="007B60BE" w:rsidRDefault="007B60BE" w:rsidP="007B60BE">
      <w:r w:rsidRPr="00CF75E2">
        <w:rPr>
          <w:rStyle w:val="Style13ptBold"/>
        </w:rPr>
        <w:t>D</w:t>
      </w:r>
      <w:r w:rsidRPr="00A0020A">
        <w:t xml:space="preserve">epartment of </w:t>
      </w:r>
      <w:r w:rsidRPr="00CF75E2">
        <w:rPr>
          <w:rStyle w:val="Style13ptBold"/>
        </w:rPr>
        <w:t>C</w:t>
      </w:r>
      <w:r w:rsidRPr="00A0020A">
        <w:t>ommerce,</w:t>
      </w:r>
      <w:r w:rsidRPr="00CF75E2">
        <w:rPr>
          <w:rStyle w:val="Style13ptBold"/>
        </w:rPr>
        <w:t xml:space="preserve"> C</w:t>
      </w:r>
      <w:r w:rsidRPr="00A0020A">
        <w:t>ommunity, and</w:t>
      </w:r>
      <w:r w:rsidRPr="00CF75E2">
        <w:rPr>
          <w:rStyle w:val="Style13ptBold"/>
        </w:rPr>
        <w:t xml:space="preserve"> E</w:t>
      </w:r>
      <w:r w:rsidRPr="00A0020A">
        <w:t>conomic</w:t>
      </w:r>
      <w:r w:rsidRPr="00CF75E2">
        <w:rPr>
          <w:rStyle w:val="Style13ptBold"/>
        </w:rPr>
        <w:t xml:space="preserve"> D</w:t>
      </w:r>
      <w:r w:rsidRPr="00A0020A">
        <w:t>evelopment</w:t>
      </w:r>
      <w:r w:rsidRPr="00E95B31">
        <w:t xml:space="preserve">, </w:t>
      </w:r>
      <w:r w:rsidRPr="00A0020A">
        <w:t>7</w:t>
      </w:r>
      <w:r>
        <w:t>-</w:t>
      </w:r>
      <w:r w:rsidRPr="00A0020A">
        <w:t>6</w:t>
      </w:r>
      <w:r>
        <w:t>-</w:t>
      </w:r>
      <w:r w:rsidRPr="00A0020A">
        <w:t>20</w:t>
      </w:r>
      <w:r w:rsidRPr="00CF75E2">
        <w:rPr>
          <w:rStyle w:val="Style13ptBold"/>
        </w:rPr>
        <w:t xml:space="preserve">23 </w:t>
      </w:r>
      <w:r w:rsidRPr="00E95B31">
        <w:t>[Department of Commerce, Community, and Economic Development,</w:t>
      </w:r>
      <w:r>
        <w:t xml:space="preserve"> </w:t>
      </w:r>
      <w:r w:rsidRPr="00E95B31">
        <w:t>Division of Community and Regional Affairs</w:t>
      </w:r>
      <w:r>
        <w:t>,</w:t>
      </w:r>
      <w:r w:rsidRPr="00E95B31">
        <w:t xml:space="preserve"> </w:t>
      </w:r>
      <w:r w:rsidRPr="00A0020A">
        <w:t>7-6-2023</w:t>
      </w:r>
      <w:r w:rsidRPr="00E95B31">
        <w:t>, " Planning and Land Management," Department of Commerce, Community, and Economic Development, https://www.commerce.alaska.gov/web/dcra/PlanningLandManagement/PlanningAlaska.aspx, accessed 7-14-2025 // ava :)]</w:t>
      </w:r>
    </w:p>
    <w:p w14:paraId="2FEAE6DA" w14:textId="77777777" w:rsidR="007B60BE" w:rsidRPr="00F53F66" w:rsidRDefault="007B60BE" w:rsidP="007B60BE">
      <w:pPr>
        <w:rPr>
          <w:sz w:val="16"/>
        </w:rPr>
      </w:pPr>
      <w:r w:rsidRPr="00F53F66">
        <w:rPr>
          <w:sz w:val="16"/>
        </w:rPr>
        <w:t>Who's Planning Alaska</w:t>
      </w:r>
    </w:p>
    <w:p w14:paraId="61A6FBA8" w14:textId="77777777" w:rsidR="007B60BE" w:rsidRPr="00657CAF" w:rsidRDefault="007B60BE" w:rsidP="007B60BE">
      <w:pPr>
        <w:rPr>
          <w:u w:val="single"/>
        </w:rPr>
      </w:pPr>
      <w:r w:rsidRPr="00A0020A">
        <w:rPr>
          <w:u w:val="single"/>
        </w:rPr>
        <w:t xml:space="preserve">Approximately </w:t>
      </w:r>
      <w:r w:rsidRPr="00CF75E2">
        <w:rPr>
          <w:b/>
          <w:bCs/>
          <w:highlight w:val="cyan"/>
          <w:u w:val="single"/>
        </w:rPr>
        <w:t>65% of Alaska is owned and managed by</w:t>
      </w:r>
      <w:r w:rsidRPr="00A0020A">
        <w:rPr>
          <w:b/>
          <w:bCs/>
          <w:u w:val="single"/>
        </w:rPr>
        <w:t xml:space="preserve"> the </w:t>
      </w:r>
      <w:r w:rsidRPr="00CF75E2">
        <w:rPr>
          <w:b/>
          <w:bCs/>
          <w:highlight w:val="cyan"/>
          <w:u w:val="single"/>
        </w:rPr>
        <w:t>U.S.</w:t>
      </w:r>
      <w:r w:rsidRPr="00A0020A">
        <w:rPr>
          <w:b/>
          <w:bCs/>
          <w:u w:val="single"/>
        </w:rPr>
        <w:t xml:space="preserve"> </w:t>
      </w:r>
      <w:r w:rsidRPr="00CF75E2">
        <w:rPr>
          <w:b/>
          <w:bCs/>
          <w:highlight w:val="cyan"/>
          <w:u w:val="single"/>
        </w:rPr>
        <w:t>f</w:t>
      </w:r>
      <w:r w:rsidRPr="00A0020A">
        <w:rPr>
          <w:b/>
          <w:bCs/>
          <w:u w:val="single"/>
        </w:rPr>
        <w:t xml:space="preserve">ederal </w:t>
      </w:r>
      <w:r w:rsidRPr="00CF75E2">
        <w:rPr>
          <w:b/>
          <w:bCs/>
          <w:highlight w:val="cyan"/>
          <w:u w:val="single"/>
        </w:rPr>
        <w:t>g</w:t>
      </w:r>
      <w:r w:rsidRPr="00A0020A">
        <w:rPr>
          <w:b/>
          <w:bCs/>
          <w:u w:val="single"/>
        </w:rPr>
        <w:t>overnment</w:t>
      </w:r>
      <w:r w:rsidRPr="00A0020A">
        <w:rPr>
          <w:u w:val="single"/>
        </w:rPr>
        <w:t xml:space="preserve"> </w:t>
      </w:r>
      <w:r w:rsidRPr="00CF75E2">
        <w:rPr>
          <w:highlight w:val="cyan"/>
          <w:u w:val="single"/>
        </w:rPr>
        <w:t>as public lands</w:t>
      </w:r>
      <w:r w:rsidRPr="00A0020A">
        <w:rPr>
          <w:u w:val="single"/>
        </w:rPr>
        <w:t xml:space="preserve">, including a multitude of national forests, national parks, and national wildlife refuges. Of the remaining land area, the </w:t>
      </w:r>
      <w:r w:rsidRPr="00CF75E2">
        <w:rPr>
          <w:highlight w:val="cyan"/>
          <w:u w:val="single"/>
        </w:rPr>
        <w:t>State of Alaska owns 24.5%;</w:t>
      </w:r>
      <w:r w:rsidRPr="00A0020A">
        <w:rPr>
          <w:u w:val="single"/>
        </w:rPr>
        <w:t xml:space="preserve"> another </w:t>
      </w:r>
      <w:r w:rsidRPr="00CF75E2">
        <w:rPr>
          <w:highlight w:val="cyan"/>
          <w:u w:val="single"/>
        </w:rPr>
        <w:t>10% is owned by</w:t>
      </w:r>
      <w:r w:rsidRPr="00A0020A">
        <w:rPr>
          <w:u w:val="single"/>
        </w:rPr>
        <w:t xml:space="preserve"> 13 </w:t>
      </w:r>
      <w:r w:rsidRPr="00CF75E2">
        <w:rPr>
          <w:highlight w:val="cyan"/>
          <w:u w:val="single"/>
        </w:rPr>
        <w:t>regional</w:t>
      </w:r>
      <w:r w:rsidRPr="00A0020A">
        <w:rPr>
          <w:u w:val="single"/>
        </w:rPr>
        <w:t xml:space="preserve"> </w:t>
      </w:r>
      <w:r w:rsidRPr="00CF75E2">
        <w:rPr>
          <w:highlight w:val="cyan"/>
          <w:u w:val="single"/>
        </w:rPr>
        <w:t>and</w:t>
      </w:r>
      <w:r w:rsidRPr="00A0020A">
        <w:rPr>
          <w:u w:val="single"/>
        </w:rPr>
        <w:t xml:space="preserve"> dozens of </w:t>
      </w:r>
      <w:r w:rsidRPr="00CF75E2">
        <w:rPr>
          <w:highlight w:val="cyan"/>
          <w:u w:val="single"/>
        </w:rPr>
        <w:t>local Native corporations</w:t>
      </w:r>
      <w:r w:rsidRPr="00A0020A">
        <w:rPr>
          <w:u w:val="single"/>
        </w:rPr>
        <w:t xml:space="preserve"> </w:t>
      </w:r>
      <w:r w:rsidRPr="00CF75E2">
        <w:rPr>
          <w:highlight w:val="cyan"/>
          <w:u w:val="single"/>
        </w:rPr>
        <w:t>created</w:t>
      </w:r>
      <w:r w:rsidRPr="00A0020A">
        <w:rPr>
          <w:u w:val="single"/>
        </w:rPr>
        <w:t xml:space="preserve"> </w:t>
      </w:r>
      <w:r w:rsidRPr="00CF75E2">
        <w:rPr>
          <w:highlight w:val="cyan"/>
          <w:u w:val="single"/>
        </w:rPr>
        <w:t>under</w:t>
      </w:r>
      <w:r w:rsidRPr="00A0020A">
        <w:rPr>
          <w:u w:val="single"/>
        </w:rPr>
        <w:t xml:space="preserve"> the </w:t>
      </w:r>
      <w:r w:rsidRPr="00CF75E2">
        <w:rPr>
          <w:highlight w:val="cyan"/>
          <w:u w:val="single"/>
        </w:rPr>
        <w:t>A</w:t>
      </w:r>
      <w:r w:rsidRPr="00A0020A">
        <w:rPr>
          <w:u w:val="single"/>
        </w:rPr>
        <w:t xml:space="preserve">laska </w:t>
      </w:r>
      <w:r w:rsidRPr="00CF75E2">
        <w:rPr>
          <w:highlight w:val="cyan"/>
          <w:u w:val="single"/>
        </w:rPr>
        <w:t>N</w:t>
      </w:r>
      <w:r w:rsidRPr="00A0020A">
        <w:rPr>
          <w:u w:val="single"/>
        </w:rPr>
        <w:t xml:space="preserve">ative </w:t>
      </w:r>
      <w:r w:rsidRPr="00CF75E2">
        <w:rPr>
          <w:highlight w:val="cyan"/>
          <w:u w:val="single"/>
        </w:rPr>
        <w:t>C</w:t>
      </w:r>
      <w:r w:rsidRPr="00A0020A">
        <w:rPr>
          <w:u w:val="single"/>
        </w:rPr>
        <w:t xml:space="preserve">laims </w:t>
      </w:r>
      <w:r w:rsidRPr="00CF75E2">
        <w:rPr>
          <w:highlight w:val="cyan"/>
          <w:u w:val="single"/>
        </w:rPr>
        <w:t>S</w:t>
      </w:r>
      <w:r w:rsidRPr="00A0020A">
        <w:rPr>
          <w:u w:val="single"/>
        </w:rPr>
        <w:t xml:space="preserve">ettlement </w:t>
      </w:r>
      <w:r w:rsidRPr="00CF75E2">
        <w:rPr>
          <w:highlight w:val="cyan"/>
          <w:u w:val="single"/>
        </w:rPr>
        <w:t>A</w:t>
      </w:r>
      <w:r w:rsidRPr="00A0020A">
        <w:rPr>
          <w:u w:val="single"/>
        </w:rPr>
        <w:t xml:space="preserve">ct (1971). Various </w:t>
      </w:r>
      <w:r w:rsidRPr="00CF75E2">
        <w:rPr>
          <w:highlight w:val="cyan"/>
          <w:u w:val="single"/>
        </w:rPr>
        <w:t>private interests own the remaining land</w:t>
      </w:r>
      <w:r w:rsidRPr="00A0020A">
        <w:rPr>
          <w:u w:val="single"/>
        </w:rPr>
        <w:t xml:space="preserve">, totaling </w:t>
      </w:r>
      <w:r w:rsidRPr="00CF75E2">
        <w:rPr>
          <w:highlight w:val="cyan"/>
          <w:u w:val="single"/>
        </w:rPr>
        <w:t>less than one percent</w:t>
      </w:r>
      <w:r w:rsidRPr="00A0020A">
        <w:rPr>
          <w:u w:val="single"/>
        </w:rPr>
        <w:t>. Due to the various managers of Alaska’s land and coastline, this website's intent is to help users figure out who's planning Alaska.</w:t>
      </w:r>
    </w:p>
    <w:p w14:paraId="5E113A4A" w14:textId="77777777" w:rsidR="007B60BE" w:rsidRPr="00F53F66" w:rsidRDefault="007B60BE" w:rsidP="007B60BE">
      <w:pPr>
        <w:rPr>
          <w:sz w:val="16"/>
        </w:rPr>
      </w:pPr>
      <w:r w:rsidRPr="00F53F66">
        <w:rPr>
          <w:sz w:val="16"/>
        </w:rPr>
        <w:t>State Agencies</w:t>
      </w:r>
    </w:p>
    <w:p w14:paraId="55F6160D" w14:textId="77777777" w:rsidR="007B60BE" w:rsidRPr="00F53F66" w:rsidRDefault="007B60BE" w:rsidP="007B60BE">
      <w:pPr>
        <w:rPr>
          <w:sz w:val="16"/>
        </w:rPr>
      </w:pPr>
      <w:r w:rsidRPr="00F53F66">
        <w:rPr>
          <w:sz w:val="16"/>
        </w:rPr>
        <w:t>Alaska Department of Natural Resources: Division of Mining, Land, and Water</w:t>
      </w:r>
    </w:p>
    <w:p w14:paraId="5CB8E383" w14:textId="77777777" w:rsidR="007B60BE" w:rsidRPr="00F53F66" w:rsidRDefault="007B60BE" w:rsidP="007B60BE">
      <w:pPr>
        <w:rPr>
          <w:sz w:val="16"/>
        </w:rPr>
      </w:pPr>
      <w:r w:rsidRPr="00CF75E2">
        <w:rPr>
          <w:highlight w:val="cyan"/>
          <w:u w:val="single"/>
        </w:rPr>
        <w:t>The Division of Mining, Land and Water manages all state-owned land</w:t>
      </w:r>
      <w:r w:rsidRPr="00A0020A">
        <w:rPr>
          <w:u w:val="single"/>
        </w:rPr>
        <w:t xml:space="preserve"> except for trust property and units of the Alaska State Park system.</w:t>
      </w:r>
      <w:r w:rsidRPr="00F53F66">
        <w:rPr>
          <w:sz w:val="16"/>
        </w:rPr>
        <w:t xml:space="preserve"> Area Plans are general plans establishing goals, policies, and guidelines, and Management Plans are more detailed and </w:t>
      </w:r>
      <w:proofErr w:type="spellStart"/>
      <w:r w:rsidRPr="00F53F66">
        <w:rPr>
          <w:sz w:val="16"/>
        </w:rPr>
        <w:t>specific.</w:t>
      </w:r>
      <w:r w:rsidRPr="00462D6B">
        <w:rPr>
          <w:u w:val="single"/>
        </w:rPr>
        <w:t>The</w:t>
      </w:r>
      <w:proofErr w:type="spellEnd"/>
      <w:r w:rsidRPr="00462D6B">
        <w:rPr>
          <w:u w:val="single"/>
        </w:rPr>
        <w:t xml:space="preserve"> Division of Mining, Land and Water manages all state-owned land except for trust property and units of the Alaska State Park system.</w:t>
      </w:r>
      <w:r w:rsidRPr="00F53F66">
        <w:rPr>
          <w:sz w:val="16"/>
        </w:rPr>
        <w:t xml:space="preserve"> Area Plans are general plans establishing goals, policies, and guidelines, and Management Plans are more detailed and specific.</w:t>
      </w:r>
    </w:p>
    <w:p w14:paraId="3BFCFCEB" w14:textId="77777777" w:rsidR="007B60BE" w:rsidRPr="00F53F66" w:rsidRDefault="007B60BE" w:rsidP="007B60BE">
      <w:pPr>
        <w:rPr>
          <w:sz w:val="16"/>
        </w:rPr>
      </w:pPr>
      <w:r w:rsidRPr="00F53F66">
        <w:rPr>
          <w:sz w:val="16"/>
        </w:rPr>
        <w:t>The Land Use Planning page provides an overview and features a “Land Planning Index” with links to area plans, management plans, and easement atlases.</w:t>
      </w:r>
    </w:p>
    <w:p w14:paraId="737FA586" w14:textId="77777777" w:rsidR="007B60BE" w:rsidRPr="00F53F66" w:rsidRDefault="007B60BE" w:rsidP="007B60BE">
      <w:pPr>
        <w:rPr>
          <w:sz w:val="16"/>
        </w:rPr>
      </w:pPr>
      <w:r w:rsidRPr="00F53F66">
        <w:rPr>
          <w:sz w:val="16"/>
        </w:rPr>
        <w:t>Special Use Lands  are general domain state lands with special restrictions.</w:t>
      </w:r>
    </w:p>
    <w:p w14:paraId="02FE03F0" w14:textId="77777777" w:rsidR="007B60BE" w:rsidRPr="00F53F66" w:rsidRDefault="007B60BE" w:rsidP="007B60BE">
      <w:pPr>
        <w:rPr>
          <w:sz w:val="16"/>
        </w:rPr>
      </w:pPr>
      <w:r w:rsidRPr="00F53F66">
        <w:rPr>
          <w:sz w:val="16"/>
        </w:rPr>
        <w:t>Alaska Department of Natural Resources: Division of Parks and Outdoor Recreation</w:t>
      </w:r>
    </w:p>
    <w:p w14:paraId="65E9C435" w14:textId="77777777" w:rsidR="007B60BE" w:rsidRPr="00F53F66" w:rsidRDefault="007B60BE" w:rsidP="007B60BE">
      <w:pPr>
        <w:rPr>
          <w:sz w:val="16"/>
        </w:rPr>
      </w:pPr>
      <w:r w:rsidRPr="00F53F66">
        <w:rPr>
          <w:sz w:val="16"/>
        </w:rPr>
        <w:t>Alaska’s state park system encompasses 123 sites including state parks, state marine parks, state recreation sites, state recreation areas, state historical parks, state historical sites, state trails, and wilderness parks. Sites range from the 1.6 million acre Wood-</w:t>
      </w:r>
      <w:proofErr w:type="spellStart"/>
      <w:r w:rsidRPr="00F53F66">
        <w:rPr>
          <w:sz w:val="16"/>
        </w:rPr>
        <w:t>Tikchik</w:t>
      </w:r>
      <w:proofErr w:type="spellEnd"/>
      <w:r w:rsidRPr="00F53F66">
        <w:rPr>
          <w:sz w:val="16"/>
        </w:rPr>
        <w:t xml:space="preserve"> State Park, the largest in the country and the only state park in western Alaska, to Totem Bight State Historical Park near Ketchikan, the site of 14 restored or duplicated totem poles.</w:t>
      </w:r>
    </w:p>
    <w:p w14:paraId="54192409" w14:textId="77777777" w:rsidR="007B60BE" w:rsidRPr="00F53F66" w:rsidRDefault="007B60BE" w:rsidP="007B60BE">
      <w:pPr>
        <w:rPr>
          <w:sz w:val="16"/>
        </w:rPr>
      </w:pPr>
      <w:r w:rsidRPr="00F53F66">
        <w:rPr>
          <w:sz w:val="16"/>
        </w:rPr>
        <w:t>Management plans for a number of parks are available. The link “Plans in Print” provides a list of additional plans available for purchase in hard copy.</w:t>
      </w:r>
    </w:p>
    <w:p w14:paraId="638844A2" w14:textId="77777777" w:rsidR="007B60BE" w:rsidRPr="00F53F66" w:rsidRDefault="007B60BE" w:rsidP="007B60BE">
      <w:pPr>
        <w:rPr>
          <w:sz w:val="16"/>
        </w:rPr>
      </w:pPr>
      <w:r w:rsidRPr="00F53F66">
        <w:rPr>
          <w:sz w:val="16"/>
        </w:rPr>
        <w:t>The Division of Parks and Outdoor Recreation has a partial directory of state park sites. It also has information and updates on their Ten-Year Strategic Plan.</w:t>
      </w:r>
    </w:p>
    <w:p w14:paraId="7DBDF31C" w14:textId="77777777" w:rsidR="007B60BE" w:rsidRPr="00F53F66" w:rsidRDefault="007B60BE" w:rsidP="007B60BE">
      <w:pPr>
        <w:rPr>
          <w:sz w:val="16"/>
        </w:rPr>
      </w:pPr>
      <w:r w:rsidRPr="00F53F66">
        <w:rPr>
          <w:sz w:val="16"/>
        </w:rPr>
        <w:t>The Office of History and Archaeology fulfills state responsibilities under the National Historic Preservation Act and works to preserve sites that reflect Alaska’s heritage.</w:t>
      </w:r>
    </w:p>
    <w:p w14:paraId="7B246777" w14:textId="77777777" w:rsidR="007B60BE" w:rsidRPr="00F53F66" w:rsidRDefault="007B60BE" w:rsidP="007B60BE">
      <w:pPr>
        <w:rPr>
          <w:sz w:val="16"/>
        </w:rPr>
      </w:pPr>
      <w:r w:rsidRPr="00F53F66">
        <w:rPr>
          <w:sz w:val="16"/>
        </w:rPr>
        <w:t>Alaska Department of Fish and Game: Division of Wildlife Conservation</w:t>
      </w:r>
    </w:p>
    <w:p w14:paraId="3EA22875" w14:textId="77777777" w:rsidR="007B60BE" w:rsidRPr="00F53F66" w:rsidRDefault="007B60BE" w:rsidP="007B60BE">
      <w:pPr>
        <w:rPr>
          <w:sz w:val="16"/>
        </w:rPr>
      </w:pPr>
      <w:r w:rsidRPr="00F53F66">
        <w:rPr>
          <w:sz w:val="16"/>
        </w:rPr>
        <w:t xml:space="preserve">The Division of Wildlife Conservation administers Alaska’s state refuges, state critical habitat areas, state sanctuaries, and state bison range . Links to site-specific management plans are currently available for Trading Bay, Susitna Flats, Anchorage Coastal, Palmer Hay Flats, Minto Flats, </w:t>
      </w:r>
      <w:proofErr w:type="spellStart"/>
      <w:r w:rsidRPr="00F53F66">
        <w:rPr>
          <w:sz w:val="16"/>
        </w:rPr>
        <w:t>Yakataga</w:t>
      </w:r>
      <w:proofErr w:type="spellEnd"/>
      <w:r w:rsidRPr="00F53F66">
        <w:rPr>
          <w:sz w:val="16"/>
        </w:rPr>
        <w:t xml:space="preserve">, and McNeil River State Refuges, </w:t>
      </w:r>
      <w:proofErr w:type="spellStart"/>
      <w:r w:rsidRPr="00F53F66">
        <w:rPr>
          <w:sz w:val="16"/>
        </w:rPr>
        <w:t>Tugidak</w:t>
      </w:r>
      <w:proofErr w:type="spellEnd"/>
      <w:r w:rsidRPr="00F53F66">
        <w:rPr>
          <w:sz w:val="16"/>
        </w:rPr>
        <w:t xml:space="preserve"> Island, Anchor River/Fritz Creek, and Kachemak Bay State Critical Habitat Areas, and Delta Junction Bison Range.</w:t>
      </w:r>
    </w:p>
    <w:p w14:paraId="6DF6DD74" w14:textId="77777777" w:rsidR="007B60BE" w:rsidRPr="00F53F66" w:rsidRDefault="007B60BE" w:rsidP="007B60BE">
      <w:pPr>
        <w:rPr>
          <w:sz w:val="16"/>
        </w:rPr>
      </w:pPr>
      <w:r w:rsidRPr="00F53F66">
        <w:rPr>
          <w:sz w:val="16"/>
        </w:rPr>
        <w:t>The Wildlife Resource Planning page includes links to individual species and area plans.</w:t>
      </w:r>
    </w:p>
    <w:p w14:paraId="329A99E3" w14:textId="77777777" w:rsidR="007B60BE" w:rsidRPr="00F53F66" w:rsidRDefault="007B60BE" w:rsidP="007B60BE">
      <w:pPr>
        <w:rPr>
          <w:sz w:val="16"/>
        </w:rPr>
      </w:pPr>
      <w:r w:rsidRPr="00F53F66">
        <w:rPr>
          <w:sz w:val="16"/>
        </w:rPr>
        <w:t>University of Alaska (UA)</w:t>
      </w:r>
    </w:p>
    <w:p w14:paraId="700E5EEC" w14:textId="77777777" w:rsidR="007B60BE" w:rsidRPr="00F53F66" w:rsidRDefault="007B60BE" w:rsidP="007B60BE">
      <w:pPr>
        <w:rPr>
          <w:sz w:val="16"/>
        </w:rPr>
      </w:pPr>
      <w:r w:rsidRPr="00F53F66">
        <w:rPr>
          <w:sz w:val="16"/>
        </w:rPr>
        <w:t>The University of Alaska owns and manages approximately 183,000 acres of land for investment and educational purposes. The UA Land Management page includes public notices of land available for sale.</w:t>
      </w:r>
    </w:p>
    <w:p w14:paraId="725C6C2F" w14:textId="77777777" w:rsidR="007B60BE" w:rsidRPr="00F53F66" w:rsidRDefault="007B60BE" w:rsidP="007B60BE">
      <w:pPr>
        <w:rPr>
          <w:sz w:val="16"/>
        </w:rPr>
      </w:pPr>
      <w:r w:rsidRPr="00F53F66">
        <w:rPr>
          <w:sz w:val="16"/>
        </w:rPr>
        <w:t>Federal Agencies</w:t>
      </w:r>
    </w:p>
    <w:p w14:paraId="5EAF2901" w14:textId="77777777" w:rsidR="007B60BE" w:rsidRPr="00F53F66" w:rsidRDefault="007B60BE" w:rsidP="007B60BE">
      <w:pPr>
        <w:rPr>
          <w:sz w:val="16"/>
        </w:rPr>
      </w:pPr>
      <w:r w:rsidRPr="00F53F66">
        <w:rPr>
          <w:sz w:val="16"/>
        </w:rPr>
        <w:t>U.S. Department of the Interior: Bureau of Land Management (BLM)</w:t>
      </w:r>
    </w:p>
    <w:p w14:paraId="00C4F4CB" w14:textId="77777777" w:rsidR="007B60BE" w:rsidRPr="000C5247" w:rsidRDefault="007B60BE" w:rsidP="007B60BE">
      <w:pPr>
        <w:rPr>
          <w:rStyle w:val="StyleUnderline"/>
        </w:rPr>
      </w:pPr>
      <w:r w:rsidRPr="00F140AE">
        <w:rPr>
          <w:rStyle w:val="StyleUnderline"/>
        </w:rPr>
        <w:t xml:space="preserve">The </w:t>
      </w:r>
      <w:r w:rsidRPr="00CF75E2">
        <w:rPr>
          <w:rStyle w:val="StyleUnderline"/>
          <w:highlight w:val="cyan"/>
        </w:rPr>
        <w:t>Bureau of Land Management</w:t>
      </w:r>
      <w:r w:rsidRPr="00F140AE">
        <w:rPr>
          <w:rStyle w:val="StyleUnderline"/>
        </w:rPr>
        <w:t xml:space="preserve">’s primary responsibility is to </w:t>
      </w:r>
      <w:r w:rsidRPr="00CF75E2">
        <w:rPr>
          <w:rStyle w:val="StyleUnderline"/>
          <w:highlight w:val="cyan"/>
        </w:rPr>
        <w:t>manage public lands</w:t>
      </w:r>
      <w:r w:rsidRPr="000C5247">
        <w:rPr>
          <w:rStyle w:val="StyleUnderline"/>
        </w:rPr>
        <w:t>. BLM’s responsibilities in Alaska include management of more than 85 million acres of land, as well as providing inter-agency wild-land fire management and overseeing the Joint Pipeline Office (a partnership with the state and other federal agencies with oversight responsibility of the Trans-Alaska Pipeline).</w:t>
      </w:r>
    </w:p>
    <w:p w14:paraId="1EEFB2AA" w14:textId="77777777" w:rsidR="007B60BE" w:rsidRPr="00F53F66" w:rsidRDefault="007B60BE" w:rsidP="007B60BE">
      <w:pPr>
        <w:rPr>
          <w:sz w:val="16"/>
        </w:rPr>
      </w:pPr>
      <w:r w:rsidRPr="00F53F66">
        <w:rPr>
          <w:sz w:val="16"/>
        </w:rPr>
        <w:t xml:space="preserve">Included in the National Landscape Conservation System are the Steese National Conservation Area, White Mountains National Recreation Area, Central Arctic Management Area, Iditarod National Historic Trail, and six Wild and Scenic Rivers – Beaver Creek, Birch Creek, Delta, </w:t>
      </w:r>
      <w:proofErr w:type="spellStart"/>
      <w:r w:rsidRPr="00F53F66">
        <w:rPr>
          <w:sz w:val="16"/>
        </w:rPr>
        <w:t>Fortymile</w:t>
      </w:r>
      <w:proofErr w:type="spellEnd"/>
      <w:r w:rsidRPr="00F53F66">
        <w:rPr>
          <w:sz w:val="16"/>
        </w:rPr>
        <w:t>, Gulkana, and Unalakleet.</w:t>
      </w:r>
    </w:p>
    <w:p w14:paraId="6CA5EFF5" w14:textId="77777777" w:rsidR="007B60BE" w:rsidRPr="00F53F66" w:rsidRDefault="007B60BE" w:rsidP="007B60BE">
      <w:pPr>
        <w:rPr>
          <w:sz w:val="16"/>
        </w:rPr>
      </w:pPr>
      <w:r w:rsidRPr="00F53F66">
        <w:rPr>
          <w:sz w:val="16"/>
        </w:rPr>
        <w:t>The Land Use Planning page has links to Resource Management Plans, National Petroleum Reserve – Alaska (NPR-A) Plans, and Planning Tools. Included is a link to BLM’s Land Use Planning Handbook. The Glennallen Field Office has links to the management plans for the Delta and Gulkana National Wild Rivers.</w:t>
      </w:r>
    </w:p>
    <w:p w14:paraId="34F38B4B" w14:textId="77777777" w:rsidR="007B60BE" w:rsidRPr="00F53F66" w:rsidRDefault="007B60BE" w:rsidP="007B60BE">
      <w:pPr>
        <w:rPr>
          <w:sz w:val="16"/>
        </w:rPr>
      </w:pPr>
      <w:r w:rsidRPr="00F53F66">
        <w:rPr>
          <w:sz w:val="16"/>
        </w:rPr>
        <w:t>The Alaska BLM Directory has links to offices around the state, plus national links. Additional resources are available at BLM's National Land Use Planning Web Site.</w:t>
      </w:r>
    </w:p>
    <w:p w14:paraId="7E339316" w14:textId="77777777" w:rsidR="007B60BE" w:rsidRPr="00F53F66" w:rsidRDefault="007B60BE" w:rsidP="007B60BE">
      <w:pPr>
        <w:rPr>
          <w:sz w:val="16"/>
        </w:rPr>
      </w:pPr>
      <w:r w:rsidRPr="00F53F66">
        <w:rPr>
          <w:sz w:val="16"/>
        </w:rPr>
        <w:t>U.S. Army Corps of Engineers: Alaska District</w:t>
      </w:r>
    </w:p>
    <w:p w14:paraId="1B9EA0D7" w14:textId="77777777" w:rsidR="007B60BE" w:rsidRPr="00F53F66" w:rsidRDefault="007B60BE" w:rsidP="007B60BE">
      <w:pPr>
        <w:rPr>
          <w:sz w:val="16"/>
        </w:rPr>
      </w:pPr>
      <w:r w:rsidRPr="00F53F66">
        <w:rPr>
          <w:sz w:val="16"/>
        </w:rPr>
        <w:t>The Alaska District is the element of the US Army Corps of Engineers that is responsible for all assigned programs in the geographical region of the State of Alaska. The Alaska District utilizes many Corps programs and authorities to perform a wide variety of civil works activities, including:</w:t>
      </w:r>
    </w:p>
    <w:p w14:paraId="2F8D16AC" w14:textId="77777777" w:rsidR="007B60BE" w:rsidRPr="00F53F66" w:rsidRDefault="007B60BE" w:rsidP="007B60BE">
      <w:pPr>
        <w:rPr>
          <w:sz w:val="16"/>
        </w:rPr>
      </w:pPr>
      <w:r w:rsidRPr="00F53F66">
        <w:rPr>
          <w:sz w:val="16"/>
        </w:rPr>
        <w:t>Planning, design, construction, operation, and maintenance of rivers and harbor projects with the purposes of navigation, flood damage reduction, ecosystem restoration, hurricane and storm damage reduction, recreation, and hydropower</w:t>
      </w:r>
    </w:p>
    <w:p w14:paraId="52AB91A9" w14:textId="77777777" w:rsidR="007B60BE" w:rsidRPr="00F53F66" w:rsidRDefault="007B60BE" w:rsidP="007B60BE">
      <w:pPr>
        <w:rPr>
          <w:sz w:val="16"/>
        </w:rPr>
      </w:pPr>
      <w:r w:rsidRPr="00F53F66">
        <w:rPr>
          <w:sz w:val="16"/>
        </w:rPr>
        <w:t>Floodplain management services</w:t>
      </w:r>
    </w:p>
    <w:p w14:paraId="1AFFDDAF" w14:textId="77777777" w:rsidR="007B60BE" w:rsidRPr="00F53F66" w:rsidRDefault="007B60BE" w:rsidP="007B60BE">
      <w:pPr>
        <w:rPr>
          <w:sz w:val="16"/>
        </w:rPr>
      </w:pPr>
      <w:r w:rsidRPr="00F53F66">
        <w:rPr>
          <w:sz w:val="16"/>
        </w:rPr>
        <w:t>Planning assistance to states, communities, and tribes</w:t>
      </w:r>
    </w:p>
    <w:p w14:paraId="64E83B85" w14:textId="77777777" w:rsidR="007B60BE" w:rsidRPr="00F53F66" w:rsidRDefault="007B60BE" w:rsidP="007B60BE">
      <w:pPr>
        <w:rPr>
          <w:sz w:val="16"/>
        </w:rPr>
      </w:pPr>
      <w:r w:rsidRPr="00F53F66">
        <w:rPr>
          <w:sz w:val="16"/>
        </w:rPr>
        <w:t>Interagency coordination and involvement in many national water resource program</w:t>
      </w:r>
    </w:p>
    <w:p w14:paraId="3C4038F4" w14:textId="77777777" w:rsidR="007B60BE" w:rsidRPr="00F53F66" w:rsidRDefault="007B60BE" w:rsidP="007B60BE">
      <w:pPr>
        <w:rPr>
          <w:sz w:val="16"/>
        </w:rPr>
      </w:pPr>
      <w:r w:rsidRPr="00F53F66">
        <w:rPr>
          <w:sz w:val="16"/>
        </w:rPr>
        <w:t>The District also administers the requirements of the wetlands and waterways regulatory program pursuant to 33 CFR, Regulatory Program for Corps of Engineers, parts 320-331.</w:t>
      </w:r>
    </w:p>
    <w:p w14:paraId="06D5C81A" w14:textId="77777777" w:rsidR="007B60BE" w:rsidRPr="00F53F66" w:rsidRDefault="007B60BE" w:rsidP="007B60BE">
      <w:pPr>
        <w:rPr>
          <w:sz w:val="16"/>
        </w:rPr>
      </w:pPr>
      <w:r w:rsidRPr="00F53F66">
        <w:rPr>
          <w:sz w:val="16"/>
        </w:rPr>
        <w:t>The Civil Works Branch studies potential water resource projects in Alaska. These studies analyze and solve water resource issues of concern to the local communities and may involve navigational improvements, flood control, or ecosystem restoration. They also track flood hazard data for over 300 Alaskan communities on floodplains or the sea coast.</w:t>
      </w:r>
    </w:p>
    <w:p w14:paraId="526A50A8" w14:textId="77777777" w:rsidR="007B60BE" w:rsidRPr="00F53F66" w:rsidRDefault="007B60BE" w:rsidP="007B60BE">
      <w:pPr>
        <w:rPr>
          <w:sz w:val="16"/>
        </w:rPr>
      </w:pPr>
      <w:r w:rsidRPr="00F53F66">
        <w:rPr>
          <w:sz w:val="16"/>
        </w:rPr>
        <w:t>U.S. Department of the Interior: Fish and Wildlife Service (FWS)</w:t>
      </w:r>
    </w:p>
    <w:p w14:paraId="53A5143F" w14:textId="77777777" w:rsidR="007B60BE" w:rsidRPr="00F53F66" w:rsidRDefault="007B60BE" w:rsidP="007B60BE">
      <w:pPr>
        <w:rPr>
          <w:sz w:val="16"/>
        </w:rPr>
      </w:pPr>
      <w:r w:rsidRPr="00F53F66">
        <w:rPr>
          <w:sz w:val="16"/>
        </w:rPr>
        <w:t>The U. S. Fish and Wildlife Service manages the National Wildlife Refuge system, which in Alaska comprises over 70 million acres in 16 wildlife refuges. The agency’s primary focus is on the conservation of natural resources. The Refuge Planning Overview page provides links to the Comprehensive Conservation Planning Process, references to legal authority, and other planning information.</w:t>
      </w:r>
    </w:p>
    <w:p w14:paraId="7F069F35" w14:textId="77777777" w:rsidR="007B60BE" w:rsidRPr="00F53F66" w:rsidRDefault="007B60BE" w:rsidP="007B60BE">
      <w:pPr>
        <w:rPr>
          <w:sz w:val="16"/>
        </w:rPr>
      </w:pPr>
      <w:r w:rsidRPr="00F53F66">
        <w:rPr>
          <w:sz w:val="16"/>
        </w:rPr>
        <w:t>The Refuge Plans page has a link for each refuge in Alaska, which leads to information about the purpose and plan status for that site.</w:t>
      </w:r>
    </w:p>
    <w:p w14:paraId="3C16AACB" w14:textId="77777777" w:rsidR="007B60BE" w:rsidRPr="00F53F66" w:rsidRDefault="007B60BE" w:rsidP="007B60BE">
      <w:pPr>
        <w:rPr>
          <w:sz w:val="16"/>
        </w:rPr>
      </w:pPr>
      <w:r w:rsidRPr="00F53F66">
        <w:rPr>
          <w:sz w:val="16"/>
        </w:rPr>
        <w:t>The Project Planning page provides planning information organized by the four field offices in Alaska.</w:t>
      </w:r>
    </w:p>
    <w:p w14:paraId="4CA2EF02" w14:textId="77777777" w:rsidR="007B60BE" w:rsidRPr="00F53F66" w:rsidRDefault="007B60BE" w:rsidP="007B60BE">
      <w:pPr>
        <w:rPr>
          <w:sz w:val="16"/>
        </w:rPr>
      </w:pPr>
      <w:r w:rsidRPr="00F53F66">
        <w:rPr>
          <w:sz w:val="16"/>
        </w:rPr>
        <w:t>The Alaska National Wetlands Inventory is a project to develop maps and detailed information on wetlands.</w:t>
      </w:r>
    </w:p>
    <w:p w14:paraId="21B80196" w14:textId="77777777" w:rsidR="007B60BE" w:rsidRPr="00F53F66" w:rsidRDefault="007B60BE" w:rsidP="007B60BE">
      <w:pPr>
        <w:rPr>
          <w:sz w:val="16"/>
        </w:rPr>
      </w:pPr>
      <w:r w:rsidRPr="00F53F66">
        <w:rPr>
          <w:sz w:val="16"/>
        </w:rPr>
        <w:t>U.S. Department of Agriculture: Forest Service (FS)</w:t>
      </w:r>
    </w:p>
    <w:p w14:paraId="2B219383" w14:textId="77777777" w:rsidR="007B60BE" w:rsidRPr="00F53F66" w:rsidRDefault="007B60BE" w:rsidP="007B60BE">
      <w:pPr>
        <w:rPr>
          <w:sz w:val="16"/>
        </w:rPr>
      </w:pPr>
      <w:r w:rsidRPr="00F53F66">
        <w:rPr>
          <w:sz w:val="16"/>
        </w:rPr>
        <w:t>The Forest Service manages public lands in national forests and grasslands, and is also a forestry research organization. National forests are managed for multiple uses, including recreation and sustainable harvest of natural resources.</w:t>
      </w:r>
    </w:p>
    <w:p w14:paraId="4224CF06" w14:textId="77777777" w:rsidR="007B60BE" w:rsidRPr="00F53F66" w:rsidRDefault="007B60BE" w:rsidP="007B60BE">
      <w:pPr>
        <w:rPr>
          <w:sz w:val="16"/>
        </w:rPr>
      </w:pPr>
      <w:r w:rsidRPr="00F53F66">
        <w:rPr>
          <w:sz w:val="16"/>
        </w:rPr>
        <w:t>There are two national forests in Alaska – the Tongass, the largest in the U.S. at roughly 17 million acres, and the Chugach, the second largest at 5.3 million acres. The Tongass National Forest also includes the Admiralty and Misty Fiords National Monuments.</w:t>
      </w:r>
    </w:p>
    <w:p w14:paraId="1926E922" w14:textId="77777777" w:rsidR="007B60BE" w:rsidRPr="00F53F66" w:rsidRDefault="007B60BE" w:rsidP="007B60BE">
      <w:pPr>
        <w:rPr>
          <w:sz w:val="16"/>
        </w:rPr>
      </w:pPr>
      <w:r w:rsidRPr="00F53F66">
        <w:rPr>
          <w:sz w:val="16"/>
        </w:rPr>
        <w:t>Land and Resource Management Plans are available for Chugach National Forest and Tongass National Forest.</w:t>
      </w:r>
    </w:p>
    <w:p w14:paraId="04CA6990" w14:textId="77777777" w:rsidR="007B60BE" w:rsidRPr="00F53F66" w:rsidRDefault="007B60BE" w:rsidP="007B60BE">
      <w:pPr>
        <w:rPr>
          <w:sz w:val="16"/>
        </w:rPr>
      </w:pPr>
      <w:r w:rsidRPr="00F53F66">
        <w:rPr>
          <w:sz w:val="16"/>
        </w:rPr>
        <w:t>Planning is supported by Ecosystem Management Coordination. Their site includes information on National Forest Management Act Planning and National Environmental Policy Act (NEPA).</w:t>
      </w:r>
    </w:p>
    <w:p w14:paraId="6440733B" w14:textId="77777777" w:rsidR="007B60BE" w:rsidRPr="00F53F66" w:rsidRDefault="007B60BE" w:rsidP="007B60BE">
      <w:pPr>
        <w:rPr>
          <w:sz w:val="16"/>
        </w:rPr>
      </w:pPr>
      <w:r w:rsidRPr="00F53F66">
        <w:rPr>
          <w:sz w:val="16"/>
        </w:rPr>
        <w:t>U.S. Department of the Interior: National Park Service (NPS)</w:t>
      </w:r>
    </w:p>
    <w:p w14:paraId="179187EF" w14:textId="77777777" w:rsidR="007B60BE" w:rsidRPr="00F53F66" w:rsidRDefault="007B60BE" w:rsidP="007B60BE">
      <w:pPr>
        <w:rPr>
          <w:sz w:val="16"/>
        </w:rPr>
      </w:pPr>
      <w:r w:rsidRPr="00F53F66">
        <w:rPr>
          <w:sz w:val="16"/>
        </w:rPr>
        <w:t>The Alaska Region of the National Park Service includes 19 sites, ranging from Wrangell-St. Elias National Park &amp; Preserve, the nation’s largest national park at more than 13 million acres, to the Klondike Gold Rush National Historical Park in Skagway.</w:t>
      </w:r>
    </w:p>
    <w:p w14:paraId="4518AC13" w14:textId="77777777" w:rsidR="007B60BE" w:rsidRPr="00F53F66" w:rsidRDefault="007B60BE" w:rsidP="007B60BE">
      <w:pPr>
        <w:rPr>
          <w:sz w:val="16"/>
        </w:rPr>
      </w:pPr>
      <w:r w:rsidRPr="00F53F66">
        <w:rPr>
          <w:sz w:val="16"/>
        </w:rPr>
        <w:t>The National Park Service undertakes planning to fulfill its mission to “preserve unimpaired the natural and cultural resources and values of the national park system for the enjoyment, education, and inspiration of this and future generations.” The Planning, Environment &amp; Public Comment page provides a list of links to planning documents currently open for comment, and the “Parks” tab can be used to search for planning documents by national park.</w:t>
      </w:r>
    </w:p>
    <w:p w14:paraId="5E8E1CFB" w14:textId="77777777" w:rsidR="007B60BE" w:rsidRPr="00F53F66" w:rsidRDefault="007B60BE" w:rsidP="007B60BE">
      <w:pPr>
        <w:rPr>
          <w:sz w:val="16"/>
        </w:rPr>
      </w:pPr>
      <w:r w:rsidRPr="00F53F66">
        <w:rPr>
          <w:sz w:val="16"/>
        </w:rPr>
        <w:t>There is a directory of National Park Service units in Alaska. Within each park’s website, click on “Management” for information on the park’s plans and management activities.</w:t>
      </w:r>
    </w:p>
    <w:p w14:paraId="0CFABF59" w14:textId="77777777" w:rsidR="007B60BE" w:rsidRPr="00F53F66" w:rsidRDefault="007B60BE" w:rsidP="007B60BE">
      <w:pPr>
        <w:rPr>
          <w:sz w:val="16"/>
        </w:rPr>
      </w:pPr>
      <w:r w:rsidRPr="00F53F66">
        <w:rPr>
          <w:sz w:val="16"/>
        </w:rPr>
        <w:t>There is also an online book, “Do Things Right the First Time”: Administrative History, The National Park Service and the Alaska National Interest Lands Conservation Act of 1980.</w:t>
      </w:r>
    </w:p>
    <w:p w14:paraId="0A8B7DF8" w14:textId="77777777" w:rsidR="007B60BE" w:rsidRPr="00F53F66" w:rsidRDefault="007B60BE" w:rsidP="007B60BE">
      <w:pPr>
        <w:rPr>
          <w:sz w:val="16"/>
        </w:rPr>
      </w:pPr>
      <w:r w:rsidRPr="00F53F66">
        <w:rPr>
          <w:sz w:val="16"/>
        </w:rPr>
        <w:t>Planning by Local Governments</w:t>
      </w:r>
    </w:p>
    <w:p w14:paraId="246C5542" w14:textId="77777777" w:rsidR="007B60BE" w:rsidRDefault="007B60BE" w:rsidP="007B60BE">
      <w:pPr>
        <w:rPr>
          <w:sz w:val="16"/>
        </w:rPr>
      </w:pPr>
      <w:r w:rsidRPr="00F53F66">
        <w:rPr>
          <w:sz w:val="16"/>
        </w:rPr>
        <w:t>Title 29 of the Alaska Statutes requires that home rule, first and second class boroughs, unified municipalities, and first class and home rule cities outside of boroughs provide planning, platting, and land use regulation. For information on local governments, visit the Mapping, Analytics, and Data Resources or visit the Plans Library.</w:t>
      </w:r>
    </w:p>
    <w:p w14:paraId="733E9C5B" w14:textId="77777777" w:rsidR="007B60BE" w:rsidRPr="00A50503" w:rsidRDefault="007B60BE" w:rsidP="00CF75E2">
      <w:pPr>
        <w:pStyle w:val="Heading4"/>
        <w:rPr>
          <w:rFonts w:eastAsia="DengXian Light"/>
        </w:rPr>
      </w:pPr>
      <w:r w:rsidRPr="00A50503">
        <w:rPr>
          <w:rFonts w:eastAsia="DengXian Light"/>
        </w:rPr>
        <w:t xml:space="preserve">No jurisdiction, Alaska only owns a quarter of land subject to resource extraction. </w:t>
      </w:r>
    </w:p>
    <w:p w14:paraId="440154CE" w14:textId="77777777" w:rsidR="007B60BE" w:rsidRPr="00A50503" w:rsidRDefault="007B60BE" w:rsidP="007B60BE">
      <w:pPr>
        <w:rPr>
          <w:rFonts w:eastAsia="Aptos"/>
        </w:rPr>
      </w:pPr>
      <w:r w:rsidRPr="00A50503">
        <w:rPr>
          <w:rFonts w:eastAsia="Aptos"/>
          <w:b/>
          <w:bCs/>
          <w:sz w:val="24"/>
          <w:szCs w:val="24"/>
        </w:rPr>
        <w:t>DCRA No Date</w:t>
      </w:r>
      <w:r w:rsidRPr="00A50503">
        <w:rPr>
          <w:rFonts w:eastAsia="Aptos"/>
        </w:rPr>
        <w:t xml:space="preserve"> [Department of Community and Regional Affairs, N.D., "Planning Alaska, Planning &amp; Land Management, Division of Community and Regional Affairs," No Publication, https://www.commerce.alaska.gov/web/dcra/PlanningLandManagement/PlanningAlaska.aspx, accessed 7-16-2025]</w:t>
      </w:r>
    </w:p>
    <w:p w14:paraId="021F4585" w14:textId="77777777" w:rsidR="007B60BE" w:rsidRPr="00A50503" w:rsidRDefault="007B60BE" w:rsidP="007B60BE">
      <w:pPr>
        <w:rPr>
          <w:rFonts w:eastAsia="Aptos"/>
          <w:vanish/>
        </w:rPr>
      </w:pPr>
      <w:r w:rsidRPr="00A50503">
        <w:rPr>
          <w:rFonts w:eastAsia="Aptos"/>
          <w:vanish/>
        </w:rPr>
        <w:t>Top of Form</w:t>
      </w:r>
    </w:p>
    <w:p w14:paraId="04BABB43" w14:textId="77777777" w:rsidR="007B60BE" w:rsidRPr="00A50503" w:rsidRDefault="007B60BE" w:rsidP="007B60BE">
      <w:pPr>
        <w:rPr>
          <w:rFonts w:eastAsia="Aptos"/>
          <w:sz w:val="18"/>
          <w:szCs w:val="18"/>
        </w:rPr>
      </w:pPr>
      <w:r w:rsidRPr="00A50503">
        <w:rPr>
          <w:rFonts w:eastAsia="Aptos"/>
          <w:sz w:val="18"/>
          <w:szCs w:val="18"/>
        </w:rPr>
        <w:t xml:space="preserve">Approximately </w:t>
      </w:r>
      <w:r w:rsidRPr="00A50503">
        <w:rPr>
          <w:rFonts w:eastAsia="Aptos"/>
          <w:b/>
          <w:bCs/>
          <w:sz w:val="24"/>
          <w:szCs w:val="24"/>
          <w:u w:val="single"/>
        </w:rPr>
        <w:t>65% of Alaska is owned and managed by the U.S. federal government as public lands</w:t>
      </w:r>
      <w:r w:rsidRPr="00A50503">
        <w:rPr>
          <w:rFonts w:eastAsia="Aptos"/>
          <w:sz w:val="24"/>
          <w:szCs w:val="24"/>
          <w:u w:val="single"/>
        </w:rPr>
        <w:t>, including</w:t>
      </w:r>
      <w:r w:rsidRPr="00A50503">
        <w:rPr>
          <w:rFonts w:eastAsia="Aptos"/>
          <w:sz w:val="18"/>
          <w:szCs w:val="18"/>
        </w:rPr>
        <w:t xml:space="preserve"> a multitude of </w:t>
      </w:r>
      <w:r w:rsidRPr="00A50503">
        <w:rPr>
          <w:rFonts w:eastAsia="Aptos"/>
          <w:sz w:val="24"/>
          <w:szCs w:val="24"/>
          <w:u w:val="single"/>
        </w:rPr>
        <w:t>national forests, national parks, and national wildlife refuges.</w:t>
      </w:r>
      <w:r w:rsidRPr="00A50503">
        <w:rPr>
          <w:rFonts w:eastAsia="Aptos"/>
          <w:sz w:val="18"/>
          <w:szCs w:val="18"/>
        </w:rPr>
        <w:t xml:space="preserve"> Of the remaining land area, </w:t>
      </w:r>
      <w:r w:rsidRPr="00A50503">
        <w:rPr>
          <w:rFonts w:eastAsia="Aptos"/>
          <w:sz w:val="24"/>
          <w:szCs w:val="24"/>
          <w:u w:val="single"/>
        </w:rPr>
        <w:t>the State of Alaska owns 24.5%;</w:t>
      </w:r>
      <w:r w:rsidRPr="00A50503">
        <w:rPr>
          <w:rFonts w:eastAsia="Aptos"/>
          <w:sz w:val="18"/>
          <w:szCs w:val="18"/>
        </w:rPr>
        <w:t xml:space="preserve"> another 10% is owned by 13 regional and dozens of local Native corporations created under the Alaska Native Claims Settlement Act (1971). </w:t>
      </w:r>
      <w:r w:rsidRPr="00A50503">
        <w:rPr>
          <w:rFonts w:eastAsia="Aptos"/>
          <w:sz w:val="24"/>
          <w:szCs w:val="24"/>
          <w:u w:val="single"/>
        </w:rPr>
        <w:t xml:space="preserve">Various private interests own the remaining land, totaling less than one percent. </w:t>
      </w:r>
      <w:r w:rsidRPr="00A50503">
        <w:rPr>
          <w:rFonts w:eastAsia="Aptos"/>
          <w:sz w:val="18"/>
          <w:szCs w:val="18"/>
        </w:rPr>
        <w:t>Due to the various managers of Alaska’s land and coastline, this website's intent is to help users figure out who's planning Alaska.</w:t>
      </w:r>
    </w:p>
    <w:p w14:paraId="0AAEB8CF" w14:textId="77777777" w:rsidR="007B60BE" w:rsidRDefault="007B60BE" w:rsidP="007B60BE">
      <w:pPr>
        <w:rPr>
          <w:rFonts w:eastAsia="Aptos"/>
          <w:sz w:val="18"/>
          <w:szCs w:val="18"/>
        </w:rPr>
      </w:pPr>
      <w:r w:rsidRPr="00A50503">
        <w:rPr>
          <w:rFonts w:eastAsia="Aptos"/>
          <w:sz w:val="18"/>
          <w:szCs w:val="18"/>
        </w:rPr>
        <w:t>State Agencies</w:t>
      </w:r>
    </w:p>
    <w:p w14:paraId="6BF4A1E6" w14:textId="77777777" w:rsidR="007B60BE" w:rsidRDefault="007B60BE" w:rsidP="00CF75E2">
      <w:pPr>
        <w:pStyle w:val="Heading4"/>
      </w:pPr>
      <w:r>
        <w:t>Federal law preempts.</w:t>
      </w:r>
    </w:p>
    <w:p w14:paraId="22F3D4CB" w14:textId="77777777" w:rsidR="007B60BE" w:rsidRPr="00446A5D" w:rsidRDefault="007B60BE" w:rsidP="007B60BE">
      <w:r>
        <w:t xml:space="preserve">George K. </w:t>
      </w:r>
      <w:r w:rsidRPr="00CF75E2">
        <w:rPr>
          <w:rStyle w:val="Style13ptBold"/>
        </w:rPr>
        <w:t>Foster 18</w:t>
      </w:r>
      <w:r>
        <w:t>, Professor of Law at Lewis &amp; Clark Law School, J.D. from the University of California, Los Angeles, School of Law, “Community Participation in Development,” Vanderbilt Journal of Transnational Law, Vol. 51, January 2018, accessed 07-22-2025, Nexis Uni, DG</w:t>
      </w:r>
    </w:p>
    <w:p w14:paraId="7242442E" w14:textId="03BBF773" w:rsidR="007B60BE" w:rsidRDefault="007B60BE" w:rsidP="007B60BE">
      <w:pPr>
        <w:rPr>
          <w:sz w:val="16"/>
        </w:rPr>
      </w:pPr>
      <w:r w:rsidRPr="00446A5D">
        <w:rPr>
          <w:sz w:val="16"/>
        </w:rPr>
        <w:t xml:space="preserve">Finally, the </w:t>
      </w:r>
      <w:r w:rsidRPr="00446A5D">
        <w:rPr>
          <w:rStyle w:val="StyleUnderline"/>
        </w:rPr>
        <w:t>benefit-sharing</w:t>
      </w:r>
      <w:r w:rsidRPr="00446A5D">
        <w:rPr>
          <w:sz w:val="16"/>
        </w:rPr>
        <w:t xml:space="preserve"> safeguard </w:t>
      </w:r>
      <w:r w:rsidRPr="00446A5D">
        <w:rPr>
          <w:rStyle w:val="StyleUnderline"/>
        </w:rPr>
        <w:t xml:space="preserve">is fulfilled </w:t>
      </w:r>
      <w:r w:rsidRPr="00446A5D">
        <w:rPr>
          <w:sz w:val="16"/>
        </w:rPr>
        <w:t xml:space="preserve">at least in part </w:t>
      </w:r>
      <w:r w:rsidRPr="00446A5D">
        <w:rPr>
          <w:rStyle w:val="StyleUnderline"/>
        </w:rPr>
        <w:t>through</w:t>
      </w:r>
      <w:r w:rsidRPr="00446A5D">
        <w:rPr>
          <w:sz w:val="16"/>
        </w:rPr>
        <w:t xml:space="preserve"> a variety of </w:t>
      </w:r>
      <w:r w:rsidRPr="00446A5D">
        <w:rPr>
          <w:rStyle w:val="Emphasis"/>
        </w:rPr>
        <w:t>federal laws and policies</w:t>
      </w:r>
      <w:r w:rsidRPr="00446A5D">
        <w:rPr>
          <w:sz w:val="16"/>
        </w:rPr>
        <w:t xml:space="preserve">. Although at one time Indian tribes had little control over development activity on tribal lands, </w:t>
      </w:r>
      <w:r w:rsidRPr="00446A5D">
        <w:rPr>
          <w:rStyle w:val="StyleUnderline"/>
        </w:rPr>
        <w:t>federal statutes</w:t>
      </w:r>
      <w:r w:rsidRPr="00446A5D">
        <w:rPr>
          <w:sz w:val="16"/>
        </w:rPr>
        <w:t xml:space="preserve"> now </w:t>
      </w:r>
      <w:r w:rsidRPr="00446A5D">
        <w:rPr>
          <w:rStyle w:val="StyleUnderline"/>
        </w:rPr>
        <w:t>authorize tribes to negotiate agreements with private companies to develop tribal resources, subject to federal agency approvals and controls</w:t>
      </w:r>
      <w:r w:rsidRPr="00446A5D">
        <w:rPr>
          <w:sz w:val="16"/>
        </w:rPr>
        <w:t xml:space="preserve">. 219 Moreover, </w:t>
      </w:r>
      <w:r w:rsidRPr="00446A5D">
        <w:rPr>
          <w:rStyle w:val="StyleUnderline"/>
        </w:rPr>
        <w:t xml:space="preserve">some tribes have </w:t>
      </w:r>
      <w:r w:rsidRPr="00446A5D">
        <w:rPr>
          <w:rStyle w:val="Emphasis"/>
        </w:rPr>
        <w:t>treaty rights</w:t>
      </w:r>
      <w:r w:rsidRPr="00446A5D">
        <w:rPr>
          <w:rStyle w:val="StyleUnderline"/>
        </w:rPr>
        <w:t xml:space="preserve"> to hunt or fish off-reservation</w:t>
      </w:r>
      <w:r w:rsidRPr="00446A5D">
        <w:rPr>
          <w:sz w:val="16"/>
        </w:rPr>
        <w:t xml:space="preserve">, including commercial harvesting. 220 </w:t>
      </w:r>
      <w:r w:rsidRPr="00446A5D">
        <w:rPr>
          <w:rStyle w:val="StyleUnderline"/>
        </w:rPr>
        <w:t xml:space="preserve">Federal agencies have </w:t>
      </w:r>
      <w:r w:rsidRPr="00446A5D">
        <w:rPr>
          <w:sz w:val="16"/>
        </w:rPr>
        <w:t xml:space="preserve">also </w:t>
      </w:r>
      <w:r w:rsidRPr="00446A5D">
        <w:rPr>
          <w:rStyle w:val="StyleUnderline"/>
        </w:rPr>
        <w:t>authorized some</w:t>
      </w:r>
      <w:r w:rsidRPr="00446A5D">
        <w:rPr>
          <w:sz w:val="16"/>
        </w:rPr>
        <w:t xml:space="preserve"> Indian </w:t>
      </w:r>
      <w:r w:rsidRPr="00446A5D">
        <w:rPr>
          <w:rStyle w:val="StyleUnderline"/>
        </w:rPr>
        <w:t>tribes to commercially exploit forest resources on non-tribal federal lands</w:t>
      </w:r>
      <w:r w:rsidRPr="00446A5D">
        <w:rPr>
          <w:sz w:val="16"/>
        </w:rPr>
        <w:t xml:space="preserve"> where these tribes have treaty rights. 221 In addition, </w:t>
      </w:r>
      <w:r w:rsidRPr="00446A5D">
        <w:rPr>
          <w:rStyle w:val="StyleUnderline"/>
        </w:rPr>
        <w:t>a federal</w:t>
      </w:r>
      <w:r w:rsidRPr="00446A5D">
        <w:rPr>
          <w:sz w:val="16"/>
        </w:rPr>
        <w:t xml:space="preserve"> [*75] </w:t>
      </w:r>
      <w:r w:rsidRPr="00446A5D">
        <w:rPr>
          <w:rStyle w:val="StyleUnderline"/>
        </w:rPr>
        <w:t>statute directs</w:t>
      </w:r>
      <w:r w:rsidRPr="00446A5D">
        <w:rPr>
          <w:sz w:val="16"/>
        </w:rPr>
        <w:t xml:space="preserve"> the State of </w:t>
      </w:r>
      <w:r w:rsidRPr="00446A5D">
        <w:rPr>
          <w:rStyle w:val="StyleUnderline"/>
        </w:rPr>
        <w:t>Alaska to share with Alaska natives specified percentages of revenues derived from the exploitation of mineral resources on federal lands in Alaska to which native claims have been extinguished</w:t>
      </w:r>
      <w:r w:rsidRPr="00446A5D">
        <w:rPr>
          <w:sz w:val="16"/>
        </w:rPr>
        <w:t>. 222</w:t>
      </w:r>
    </w:p>
    <w:p w14:paraId="7F946B61" w14:textId="56F6BE74" w:rsidR="007B60BE" w:rsidRDefault="007B60BE" w:rsidP="00CF75E2">
      <w:pPr>
        <w:pStyle w:val="Heading3"/>
        <w:rPr>
          <w:rFonts w:eastAsia="DengXian Light"/>
        </w:rPr>
      </w:pPr>
      <w:r>
        <w:rPr>
          <w:rFonts w:eastAsia="DengXian Light"/>
        </w:rPr>
        <w:t xml:space="preserve">Paternalism </w:t>
      </w:r>
      <w:proofErr w:type="spellStart"/>
      <w:r>
        <w:rPr>
          <w:rFonts w:eastAsia="DengXian Light"/>
        </w:rPr>
        <w:t>Defecit</w:t>
      </w:r>
      <w:proofErr w:type="spellEnd"/>
      <w:r>
        <w:rPr>
          <w:rFonts w:eastAsia="DengXian Light"/>
        </w:rPr>
        <w:t>---2AC</w:t>
      </w:r>
    </w:p>
    <w:p w14:paraId="6B0F875C" w14:textId="76F06660" w:rsidR="007B60BE" w:rsidRPr="00A50503" w:rsidRDefault="007B60BE" w:rsidP="00CF75E2">
      <w:pPr>
        <w:pStyle w:val="Heading4"/>
        <w:rPr>
          <w:rFonts w:eastAsia="DengXian Light"/>
        </w:rPr>
      </w:pPr>
      <w:r w:rsidRPr="00A50503">
        <w:rPr>
          <w:rFonts w:eastAsia="DengXian Light"/>
        </w:rPr>
        <w:t xml:space="preserve">State-led benefit sharing is paternalistic and dictated by corporations, only co-management solves for indigenous needs. </w:t>
      </w:r>
    </w:p>
    <w:p w14:paraId="4DC8D213" w14:textId="77777777" w:rsidR="007B60BE" w:rsidRPr="00A50503" w:rsidRDefault="007B60BE" w:rsidP="007B60BE">
      <w:pPr>
        <w:rPr>
          <w:rFonts w:eastAsia="Aptos"/>
        </w:rPr>
      </w:pPr>
      <w:r w:rsidRPr="00A50503">
        <w:rPr>
          <w:rFonts w:eastAsia="Aptos"/>
          <w:b/>
          <w:bCs/>
          <w:sz w:val="26"/>
          <w:szCs w:val="26"/>
        </w:rPr>
        <w:t>Tysiachniouk 20</w:t>
      </w:r>
      <w:r w:rsidRPr="00A50503">
        <w:rPr>
          <w:rFonts w:eastAsia="Aptos"/>
          <w:sz w:val="28"/>
          <w:szCs w:val="28"/>
        </w:rPr>
        <w:t xml:space="preserve"> </w:t>
      </w:r>
      <w:r w:rsidRPr="00A50503">
        <w:rPr>
          <w:rFonts w:eastAsia="Aptos"/>
        </w:rPr>
        <w:t xml:space="preserve">[Maria S. </w:t>
      </w:r>
      <w:proofErr w:type="spellStart"/>
      <w:r w:rsidRPr="00A50503">
        <w:rPr>
          <w:rFonts w:eastAsia="Aptos"/>
        </w:rPr>
        <w:t>Tysiachniouk</w:t>
      </w:r>
      <w:proofErr w:type="spellEnd"/>
      <w:r w:rsidRPr="00A50503">
        <w:rPr>
          <w:rFonts w:eastAsia="Aptos"/>
        </w:rPr>
        <w:t>, Researcher at the Department of Geographical and Historical Studies, Faculty of Social Sciences and Business Studies at UEF, 7/6/2020, Disentangling Benefit-Sharing Complexities of Oil Extraction on the North Slope of Alaska, https://www.mdpi.com/2071-1050/12/13/5432, Accessed 7/16/2025, //lucy]</w:t>
      </w:r>
    </w:p>
    <w:p w14:paraId="2C301445" w14:textId="77777777" w:rsidR="007B60BE" w:rsidRPr="00A50503" w:rsidRDefault="007B60BE" w:rsidP="007B60BE">
      <w:pPr>
        <w:rPr>
          <w:rFonts w:eastAsia="Aptos"/>
          <w:sz w:val="18"/>
          <w:szCs w:val="18"/>
        </w:rPr>
      </w:pPr>
      <w:r w:rsidRPr="00A50503">
        <w:rPr>
          <w:rFonts w:eastAsia="Aptos"/>
          <w:sz w:val="18"/>
          <w:szCs w:val="18"/>
        </w:rPr>
        <w:t xml:space="preserve">Mandated benefits are associated with specific acts of legislation or regulation. Mandated benefits are often taxes and royalty payments to the state or to the community in case the company is using federal, state, or community land [42]. Companies must pay taxes, and tax distribution is based on national, regional, or local legislation. Another typical example of mandated benefits is the Alaskan permanent fund that distributes money from oil rent to every Alaskan citizen, and the Alaska Native Claim Settlement Act (ANCSA) requirements; 70% of the money from resource extraction in the Alaska Native Regional Corporations have to be shared with other regional native corporations [8]. </w:t>
      </w:r>
      <w:r w:rsidRPr="00A50503">
        <w:rPr>
          <w:rFonts w:eastAsia="Aptos"/>
          <w:sz w:val="24"/>
          <w:szCs w:val="24"/>
          <w:u w:val="single"/>
        </w:rPr>
        <w:t>Negotiated benefits are an eclectic group of arrangements between</w:t>
      </w:r>
      <w:r w:rsidRPr="00A50503">
        <w:rPr>
          <w:rFonts w:eastAsia="Aptos"/>
          <w:sz w:val="24"/>
          <w:szCs w:val="24"/>
        </w:rPr>
        <w:t xml:space="preserve"> </w:t>
      </w:r>
      <w:r w:rsidRPr="00A50503">
        <w:rPr>
          <w:rFonts w:eastAsia="Aptos"/>
          <w:sz w:val="18"/>
          <w:szCs w:val="18"/>
        </w:rPr>
        <w:t xml:space="preserve">companies and regional, district, and municipal authorities, or between </w:t>
      </w:r>
      <w:r w:rsidRPr="00A50503">
        <w:rPr>
          <w:rFonts w:eastAsia="Aptos"/>
          <w:sz w:val="24"/>
          <w:szCs w:val="24"/>
          <w:u w:val="single"/>
        </w:rPr>
        <w:t>companies and communities</w:t>
      </w:r>
      <w:r w:rsidRPr="00A50503">
        <w:rPr>
          <w:rFonts w:eastAsia="Aptos"/>
          <w:sz w:val="18"/>
          <w:szCs w:val="18"/>
        </w:rPr>
        <w:t xml:space="preserve">. For example, the impact benefit agreement (ABI) that is common in Canada [43]. In Russia, the federal, or more often, regional authorities imposed and negotiated socio-economic cooperation agreements both formally and informally as a legacy of the Soviet state practices [19]. The post-Soviet practice encompasses a system where the extractive industry fulfils a part of the normal state functions. </w:t>
      </w:r>
      <w:r w:rsidRPr="00A50503">
        <w:rPr>
          <w:rFonts w:eastAsia="Aptos"/>
          <w:sz w:val="24"/>
          <w:szCs w:val="24"/>
          <w:u w:val="single"/>
        </w:rPr>
        <w:t>The negotiation of benefits becomes centralized even though the local government is active in requesting benefits from these negotiations</w:t>
      </w:r>
      <w:r w:rsidRPr="00A50503">
        <w:rPr>
          <w:rFonts w:eastAsia="Aptos"/>
          <w:b/>
          <w:bCs/>
          <w:sz w:val="24"/>
          <w:szCs w:val="24"/>
          <w:u w:val="single"/>
        </w:rPr>
        <w:t>.</w:t>
      </w:r>
      <w:r w:rsidRPr="00A50503">
        <w:rPr>
          <w:rFonts w:eastAsia="Aptos"/>
          <w:sz w:val="18"/>
          <w:szCs w:val="18"/>
        </w:rPr>
        <w:t xml:space="preserve"> </w:t>
      </w:r>
      <w:r w:rsidRPr="00A50503">
        <w:rPr>
          <w:rFonts w:eastAsia="Aptos"/>
          <w:b/>
          <w:bCs/>
          <w:sz w:val="24"/>
          <w:szCs w:val="24"/>
          <w:u w:val="single"/>
        </w:rPr>
        <w:t>This system gives little voice to the community</w:t>
      </w:r>
      <w:r w:rsidRPr="00A50503">
        <w:rPr>
          <w:rFonts w:eastAsia="Aptos"/>
          <w:sz w:val="18"/>
          <w:szCs w:val="18"/>
        </w:rPr>
        <w:t xml:space="preserve">, and </w:t>
      </w:r>
      <w:r w:rsidRPr="00A50503">
        <w:rPr>
          <w:rFonts w:eastAsia="Aptos"/>
          <w:b/>
          <w:bCs/>
          <w:sz w:val="24"/>
          <w:szCs w:val="24"/>
          <w:u w:val="single"/>
        </w:rPr>
        <w:t>mostly serves the interests of the state in its interpretation of the local needs</w:t>
      </w:r>
      <w:r w:rsidRPr="00A50503">
        <w:rPr>
          <w:rFonts w:eastAsia="Aptos"/>
          <w:sz w:val="18"/>
          <w:szCs w:val="18"/>
        </w:rPr>
        <w:t xml:space="preserve"> [19]. Negotiated benefit-sharing happens when foreign investors or partners impose requirements on lending entities. Regional extractive companies may be open to such loans and partnerships in order to get access to capital. </w:t>
      </w:r>
      <w:r w:rsidRPr="00A50503">
        <w:rPr>
          <w:rFonts w:eastAsia="Aptos"/>
          <w:b/>
          <w:bCs/>
          <w:sz w:val="24"/>
          <w:szCs w:val="24"/>
          <w:u w:val="single"/>
        </w:rPr>
        <w:t>Lenders</w:t>
      </w:r>
      <w:r w:rsidRPr="00A50503">
        <w:rPr>
          <w:rFonts w:eastAsia="Aptos"/>
          <w:sz w:val="18"/>
          <w:szCs w:val="18"/>
        </w:rPr>
        <w:t xml:space="preserve">, such as the European Bank for Reconstruction and Development (EBRD), </w:t>
      </w:r>
      <w:r w:rsidRPr="00A50503">
        <w:rPr>
          <w:rFonts w:eastAsia="Aptos"/>
          <w:b/>
          <w:bCs/>
          <w:sz w:val="24"/>
          <w:szCs w:val="24"/>
          <w:u w:val="single"/>
        </w:rPr>
        <w:t>put conditions which require benefit-sharing</w:t>
      </w:r>
      <w:r w:rsidRPr="00A50503">
        <w:rPr>
          <w:rFonts w:eastAsia="Aptos"/>
          <w:sz w:val="18"/>
          <w:szCs w:val="18"/>
        </w:rPr>
        <w:t xml:space="preserve">. </w:t>
      </w:r>
      <w:r w:rsidRPr="00A50503">
        <w:rPr>
          <w:rFonts w:eastAsia="Aptos"/>
          <w:b/>
          <w:bCs/>
          <w:sz w:val="24"/>
          <w:szCs w:val="24"/>
          <w:u w:val="single"/>
        </w:rPr>
        <w:t>However, benefit-sharing may not be well connected to real community needs</w:t>
      </w:r>
      <w:r w:rsidRPr="00A50503">
        <w:rPr>
          <w:rFonts w:eastAsia="Aptos"/>
          <w:sz w:val="18"/>
          <w:szCs w:val="18"/>
        </w:rPr>
        <w:t xml:space="preserve"> and </w:t>
      </w:r>
      <w:r w:rsidRPr="00A50503">
        <w:rPr>
          <w:rFonts w:eastAsia="Aptos"/>
          <w:b/>
          <w:bCs/>
          <w:sz w:val="24"/>
          <w:szCs w:val="24"/>
          <w:u w:val="single"/>
        </w:rPr>
        <w:t>faces implementation challenges</w:t>
      </w:r>
      <w:r w:rsidRPr="00A50503">
        <w:rPr>
          <w:rFonts w:eastAsia="Aptos"/>
          <w:sz w:val="18"/>
          <w:szCs w:val="18"/>
        </w:rPr>
        <w:t xml:space="preserve">, if these standards do not conform to the local realities [20]. </w:t>
      </w:r>
      <w:r w:rsidRPr="00A50503">
        <w:rPr>
          <w:rFonts w:eastAsia="Aptos"/>
          <w:sz w:val="24"/>
          <w:szCs w:val="24"/>
          <w:u w:val="single"/>
        </w:rPr>
        <w:t>In Alaska, voluntary local/indigenous employment quotas</w:t>
      </w:r>
      <w:r w:rsidRPr="00A50503">
        <w:rPr>
          <w:rFonts w:eastAsia="Aptos"/>
          <w:b/>
          <w:bCs/>
          <w:sz w:val="24"/>
          <w:szCs w:val="24"/>
          <w:u w:val="single"/>
        </w:rPr>
        <w:t xml:space="preserve"> </w:t>
      </w:r>
      <w:r w:rsidRPr="00A50503">
        <w:rPr>
          <w:rFonts w:eastAsia="Aptos"/>
          <w:sz w:val="18"/>
          <w:szCs w:val="18"/>
        </w:rPr>
        <w:t xml:space="preserve">and hiring preferences negotiations </w:t>
      </w:r>
      <w:r w:rsidRPr="00A50503">
        <w:rPr>
          <w:rFonts w:eastAsia="Aptos"/>
          <w:sz w:val="24"/>
          <w:szCs w:val="24"/>
          <w:u w:val="single"/>
        </w:rPr>
        <w:t>take place,</w:t>
      </w:r>
      <w:r w:rsidRPr="00A50503">
        <w:rPr>
          <w:rFonts w:eastAsia="Aptos"/>
          <w:sz w:val="18"/>
          <w:szCs w:val="18"/>
        </w:rPr>
        <w:t xml:space="preserve"> yet </w:t>
      </w:r>
      <w:r w:rsidRPr="00A50503">
        <w:rPr>
          <w:rFonts w:eastAsia="Aptos"/>
          <w:b/>
          <w:bCs/>
          <w:sz w:val="24"/>
          <w:szCs w:val="24"/>
          <w:u w:val="single"/>
        </w:rPr>
        <w:t xml:space="preserve">the company makes the final decision </w:t>
      </w:r>
      <w:r w:rsidRPr="00A50503">
        <w:rPr>
          <w:rFonts w:eastAsia="Aptos"/>
          <w:sz w:val="18"/>
          <w:szCs w:val="18"/>
        </w:rPr>
        <w:t xml:space="preserve">on them. The </w:t>
      </w:r>
      <w:r w:rsidRPr="00A50503">
        <w:rPr>
          <w:rFonts w:eastAsia="Aptos"/>
          <w:b/>
          <w:bCs/>
          <w:sz w:val="24"/>
          <w:szCs w:val="24"/>
          <w:u w:val="single"/>
        </w:rPr>
        <w:t>common practice in Alaska is contractual agreements and royalty payments for using private land, which</w:t>
      </w:r>
      <w:r w:rsidRPr="00A50503">
        <w:rPr>
          <w:rFonts w:eastAsia="Aptos"/>
          <w:sz w:val="18"/>
          <w:szCs w:val="18"/>
        </w:rPr>
        <w:t xml:space="preserve"> native </w:t>
      </w:r>
      <w:r w:rsidRPr="00A50503">
        <w:rPr>
          <w:rFonts w:eastAsia="Aptos"/>
          <w:b/>
          <w:bCs/>
          <w:sz w:val="24"/>
          <w:szCs w:val="24"/>
          <w:u w:val="single"/>
        </w:rPr>
        <w:t>corporations</w:t>
      </w:r>
      <w:r w:rsidRPr="00A50503">
        <w:rPr>
          <w:rFonts w:eastAsia="Aptos"/>
          <w:sz w:val="18"/>
          <w:szCs w:val="18"/>
        </w:rPr>
        <w:t xml:space="preserve"> and oil companies </w:t>
      </w:r>
      <w:r w:rsidRPr="00A50503">
        <w:rPr>
          <w:rFonts w:eastAsia="Aptos"/>
          <w:b/>
          <w:bCs/>
          <w:sz w:val="24"/>
          <w:szCs w:val="24"/>
          <w:u w:val="single"/>
        </w:rPr>
        <w:t>negotiate</w:t>
      </w:r>
      <w:r w:rsidRPr="00A50503">
        <w:rPr>
          <w:rFonts w:eastAsia="Aptos"/>
          <w:sz w:val="18"/>
          <w:szCs w:val="18"/>
        </w:rPr>
        <w:t xml:space="preserve">. The semi-formal mechanism of benefit-sharing occurs when a company responds to community actors’, local authorities’, or private citizens’ requests often </w:t>
      </w:r>
      <w:r w:rsidRPr="00A50503">
        <w:rPr>
          <w:rFonts w:eastAsia="Aptos"/>
          <w:b/>
          <w:bCs/>
          <w:sz w:val="24"/>
          <w:szCs w:val="24"/>
          <w:u w:val="single"/>
        </w:rPr>
        <w:t xml:space="preserve">without much transparency or </w:t>
      </w:r>
      <w:r w:rsidRPr="00A50503">
        <w:rPr>
          <w:rFonts w:eastAsia="Aptos"/>
          <w:sz w:val="18"/>
          <w:szCs w:val="18"/>
        </w:rPr>
        <w:t xml:space="preserve">public </w:t>
      </w:r>
      <w:r w:rsidRPr="00A50503">
        <w:rPr>
          <w:rFonts w:eastAsia="Aptos"/>
          <w:b/>
          <w:bCs/>
          <w:sz w:val="24"/>
          <w:szCs w:val="24"/>
          <w:u w:val="single"/>
        </w:rPr>
        <w:t>participation</w:t>
      </w:r>
      <w:r w:rsidRPr="00A50503">
        <w:rPr>
          <w:rFonts w:eastAsia="Aptos"/>
          <w:sz w:val="18"/>
          <w:szCs w:val="18"/>
        </w:rPr>
        <w:t xml:space="preserve">. Companies are selective in their replies to certain local petitions, which helps them in risks avoidance. The </w:t>
      </w:r>
      <w:r w:rsidRPr="00A50503">
        <w:rPr>
          <w:rFonts w:eastAsia="Aptos"/>
          <w:sz w:val="24"/>
          <w:szCs w:val="24"/>
          <w:u w:val="single"/>
        </w:rPr>
        <w:t>decision-making power always rests with corporate leadership</w:t>
      </w:r>
      <w:r w:rsidRPr="00A50503">
        <w:rPr>
          <w:rFonts w:eastAsia="Aptos"/>
          <w:sz w:val="18"/>
          <w:szCs w:val="18"/>
        </w:rPr>
        <w:t xml:space="preserve">, and is </w:t>
      </w:r>
      <w:r w:rsidRPr="00A50503">
        <w:rPr>
          <w:rFonts w:eastAsia="Aptos"/>
          <w:b/>
          <w:bCs/>
          <w:sz w:val="24"/>
          <w:szCs w:val="24"/>
          <w:u w:val="single"/>
        </w:rPr>
        <w:t>often perceived as the company’s goodwill, to which a local community is not formally entitled.</w:t>
      </w:r>
      <w:r w:rsidRPr="00A50503">
        <w:rPr>
          <w:rFonts w:eastAsia="Aptos"/>
          <w:sz w:val="18"/>
          <w:szCs w:val="18"/>
        </w:rPr>
        <w:t xml:space="preserve"> From a company’s standpoint, this is a “social expenditure” embedded in its role as a dominant local economic actor. The trickle-down benefit mechanism includes gains the community experiences from general economic impacts, such as income growth, employment, increased consumer spending, new infrastructure development, procurement through indigenous, and local businesses and the creation of local jobs. Trickle-down benefits are typically unspecified in benefit-sharing agreements, are not based on companies’ strategy, and emerge due to the multiplier e </w:t>
      </w:r>
      <w:proofErr w:type="spellStart"/>
      <w:r w:rsidRPr="00A50503">
        <w:rPr>
          <w:rFonts w:eastAsia="Aptos"/>
          <w:sz w:val="18"/>
          <w:szCs w:val="18"/>
        </w:rPr>
        <w:t>ect</w:t>
      </w:r>
      <w:proofErr w:type="spellEnd"/>
      <w:r w:rsidRPr="00A50503">
        <w:rPr>
          <w:rFonts w:eastAsia="Aptos"/>
          <w:sz w:val="18"/>
          <w:szCs w:val="18"/>
        </w:rPr>
        <w:t xml:space="preserve"> in the economy or increases in cash f </w:t>
      </w:r>
      <w:proofErr w:type="spellStart"/>
      <w:r w:rsidRPr="00A50503">
        <w:rPr>
          <w:rFonts w:eastAsia="Aptos"/>
          <w:sz w:val="18"/>
          <w:szCs w:val="18"/>
        </w:rPr>
        <w:t>lowin</w:t>
      </w:r>
      <w:proofErr w:type="spellEnd"/>
      <w:r w:rsidRPr="00A50503">
        <w:rPr>
          <w:rFonts w:eastAsia="Aptos"/>
          <w:sz w:val="18"/>
          <w:szCs w:val="18"/>
        </w:rPr>
        <w:t xml:space="preserve"> local consumption [18].</w:t>
      </w:r>
    </w:p>
    <w:p w14:paraId="26080AD3" w14:textId="7C4B6374" w:rsidR="007B60BE" w:rsidRDefault="007B60BE" w:rsidP="00CF75E2">
      <w:pPr>
        <w:pStyle w:val="Heading3"/>
        <w:rPr>
          <w:rFonts w:eastAsia="DengXian Light"/>
        </w:rPr>
      </w:pPr>
      <w:r>
        <w:rPr>
          <w:rFonts w:eastAsia="DengXian Light"/>
        </w:rPr>
        <w:t>Alaska Bad---2AC</w:t>
      </w:r>
    </w:p>
    <w:p w14:paraId="4B866E16" w14:textId="52F54294" w:rsidR="007B60BE" w:rsidRPr="00A50503" w:rsidRDefault="007B60BE" w:rsidP="00CF75E2">
      <w:pPr>
        <w:pStyle w:val="Heading4"/>
        <w:rPr>
          <w:rFonts w:eastAsia="DengXian Light"/>
        </w:rPr>
      </w:pPr>
      <w:r w:rsidRPr="00A50503">
        <w:rPr>
          <w:rFonts w:eastAsia="DengXian Light"/>
        </w:rPr>
        <w:t xml:space="preserve">Alaskan mandates are rooted in colonialism. </w:t>
      </w:r>
    </w:p>
    <w:p w14:paraId="7F3A25B8" w14:textId="77777777" w:rsidR="007B60BE" w:rsidRPr="00A50503" w:rsidRDefault="007B60BE" w:rsidP="007B60BE">
      <w:pPr>
        <w:rPr>
          <w:rFonts w:eastAsia="Aptos"/>
        </w:rPr>
      </w:pPr>
      <w:r w:rsidRPr="00A50503">
        <w:rPr>
          <w:rFonts w:eastAsia="Aptos"/>
          <w:b/>
          <w:bCs/>
          <w:sz w:val="26"/>
          <w:szCs w:val="26"/>
        </w:rPr>
        <w:t>Tysiachniouk 20</w:t>
      </w:r>
      <w:r w:rsidRPr="00A50503">
        <w:rPr>
          <w:rFonts w:eastAsia="Aptos"/>
          <w:sz w:val="28"/>
          <w:szCs w:val="28"/>
        </w:rPr>
        <w:t xml:space="preserve"> </w:t>
      </w:r>
      <w:r w:rsidRPr="00A50503">
        <w:rPr>
          <w:rFonts w:eastAsia="Aptos"/>
        </w:rPr>
        <w:t xml:space="preserve">[Maria S. </w:t>
      </w:r>
      <w:proofErr w:type="spellStart"/>
      <w:r w:rsidRPr="00A50503">
        <w:rPr>
          <w:rFonts w:eastAsia="Aptos"/>
        </w:rPr>
        <w:t>Tysiachniouk</w:t>
      </w:r>
      <w:proofErr w:type="spellEnd"/>
      <w:r w:rsidRPr="00A50503">
        <w:rPr>
          <w:rFonts w:eastAsia="Aptos"/>
        </w:rPr>
        <w:t>, Researcher at the Department of Geographical and Historical Studies, Faculty of Social Sciences and Business Studies at UEF, 7/6/2020, Disentangling Benefit-Sharing Complexities of Oil Extraction on the North Slope of Alaska, https://www.mdpi.com/2071-1050/12/13/5432, Accessed 7/16/2025, //lucy]</w:t>
      </w:r>
    </w:p>
    <w:p w14:paraId="74C5FAFA" w14:textId="77777777" w:rsidR="007B60BE" w:rsidRPr="00A50503" w:rsidRDefault="007B60BE" w:rsidP="007B60BE">
      <w:pPr>
        <w:rPr>
          <w:rFonts w:eastAsia="Aptos"/>
          <w:sz w:val="18"/>
          <w:szCs w:val="18"/>
        </w:rPr>
      </w:pPr>
      <w:r w:rsidRPr="00A50503">
        <w:rPr>
          <w:rFonts w:eastAsia="Aptos"/>
          <w:sz w:val="18"/>
          <w:szCs w:val="18"/>
        </w:rPr>
        <w:t xml:space="preserve">The </w:t>
      </w:r>
      <w:r w:rsidRPr="00A50503">
        <w:rPr>
          <w:rFonts w:eastAsia="Aptos"/>
          <w:sz w:val="24"/>
          <w:szCs w:val="24"/>
          <w:u w:val="single"/>
        </w:rPr>
        <w:t>paternalistic mode often involved mandated benefits, especially from the state agencies, which jeopardizes procedural equity</w:t>
      </w:r>
      <w:r w:rsidRPr="00A50503">
        <w:rPr>
          <w:rFonts w:eastAsia="Aptos"/>
          <w:sz w:val="18"/>
          <w:szCs w:val="18"/>
        </w:rPr>
        <w:t xml:space="preserve">, although distributive equity may be </w:t>
      </w:r>
      <w:proofErr w:type="spellStart"/>
      <w:r w:rsidRPr="00A50503">
        <w:rPr>
          <w:rFonts w:eastAsia="Aptos"/>
          <w:sz w:val="18"/>
          <w:szCs w:val="18"/>
        </w:rPr>
        <w:t>su</w:t>
      </w:r>
      <w:proofErr w:type="spellEnd"/>
      <w:r w:rsidRPr="00A50503">
        <w:rPr>
          <w:rFonts w:eastAsia="Aptos"/>
          <w:sz w:val="18"/>
          <w:szCs w:val="18"/>
        </w:rPr>
        <w:t xml:space="preserve"> </w:t>
      </w:r>
      <w:proofErr w:type="spellStart"/>
      <w:r w:rsidRPr="00A50503">
        <w:rPr>
          <w:rFonts w:eastAsia="Aptos"/>
          <w:sz w:val="18"/>
          <w:szCs w:val="18"/>
        </w:rPr>
        <w:t>cient</w:t>
      </w:r>
      <w:proofErr w:type="spellEnd"/>
      <w:r w:rsidRPr="00A50503">
        <w:rPr>
          <w:rFonts w:eastAsia="Aptos"/>
          <w:sz w:val="18"/>
          <w:szCs w:val="18"/>
        </w:rPr>
        <w:t xml:space="preserve"> [77]. In Alaska, scholars perceive paternalism in relationships between governments and Indigenous Peoples as </w:t>
      </w:r>
      <w:r w:rsidRPr="00A50503">
        <w:rPr>
          <w:rFonts w:eastAsia="Aptos"/>
          <w:sz w:val="24"/>
          <w:szCs w:val="24"/>
          <w:u w:val="single"/>
        </w:rPr>
        <w:t>rooted in colonialism</w:t>
      </w:r>
      <w:r w:rsidRPr="00A50503">
        <w:rPr>
          <w:rFonts w:eastAsia="Aptos"/>
          <w:sz w:val="18"/>
          <w:szCs w:val="18"/>
        </w:rPr>
        <w:t xml:space="preserve"> [78]. Despite tribes being federally recognized as self-determination entities that have “government to government” relationship with both federal and state agencies, in practice, they experience patronage, coming from the state, which only pretends to acknowledge self-determination by natives [79]. </w:t>
      </w:r>
      <w:r w:rsidRPr="00A50503">
        <w:rPr>
          <w:rFonts w:eastAsia="Aptos"/>
          <w:sz w:val="24"/>
          <w:szCs w:val="24"/>
          <w:u w:val="single"/>
        </w:rPr>
        <w:t>A vice-chair of Gwich’in Council describes the process as “the federal government consults the tribal people to some degree</w:t>
      </w:r>
      <w:r w:rsidRPr="00A50503">
        <w:rPr>
          <w:rFonts w:eastAsia="Aptos"/>
          <w:sz w:val="18"/>
          <w:szCs w:val="18"/>
        </w:rPr>
        <w:t xml:space="preserve">, but I would </w:t>
      </w:r>
      <w:r w:rsidRPr="00A50503">
        <w:rPr>
          <w:rFonts w:eastAsia="Aptos"/>
          <w:sz w:val="24"/>
          <w:szCs w:val="24"/>
          <w:u w:val="single"/>
        </w:rPr>
        <w:t>not</w:t>
      </w:r>
      <w:r w:rsidRPr="00A50503">
        <w:rPr>
          <w:rFonts w:eastAsia="Aptos"/>
          <w:sz w:val="18"/>
          <w:szCs w:val="18"/>
        </w:rPr>
        <w:t xml:space="preserve"> say it’s </w:t>
      </w:r>
      <w:r w:rsidRPr="00A50503">
        <w:rPr>
          <w:rFonts w:eastAsia="Aptos"/>
          <w:sz w:val="24"/>
          <w:szCs w:val="24"/>
          <w:u w:val="single"/>
        </w:rPr>
        <w:t>a consent driven process.</w:t>
      </w:r>
      <w:r w:rsidRPr="00A50503">
        <w:rPr>
          <w:rFonts w:eastAsia="Aptos"/>
          <w:sz w:val="18"/>
          <w:szCs w:val="18"/>
        </w:rPr>
        <w:t xml:space="preserve"> A lot of times, </w:t>
      </w:r>
      <w:r w:rsidRPr="00A50503">
        <w:rPr>
          <w:rFonts w:eastAsia="Aptos"/>
          <w:sz w:val="24"/>
          <w:szCs w:val="24"/>
          <w:u w:val="single"/>
        </w:rPr>
        <w:t>consultation means “we will hear you, but not necessarily listen to you, and not necessarily incorporate your desires</w:t>
      </w:r>
      <w:r w:rsidRPr="00A50503">
        <w:rPr>
          <w:rFonts w:eastAsia="Aptos"/>
          <w:sz w:val="18"/>
          <w:szCs w:val="18"/>
        </w:rPr>
        <w:t xml:space="preserve">” [80]. As it was described earlier, benefits for communities are allocated through the state of Alaska and the North Slope Borough (NSB), both of which receive taxes from oil infrastructure. These benefits are delivered in a paternalistic way and belong mostly to the investment principle of benefit-sharing. </w:t>
      </w:r>
      <w:proofErr w:type="spellStart"/>
      <w:r w:rsidRPr="00A50503">
        <w:rPr>
          <w:rFonts w:eastAsia="Aptos"/>
          <w:sz w:val="18"/>
          <w:szCs w:val="18"/>
        </w:rPr>
        <w:t>TheNSBsubsidizeshospitalsandpolice</w:t>
      </w:r>
      <w:proofErr w:type="spellEnd"/>
      <w:r w:rsidRPr="00A50503">
        <w:rPr>
          <w:rFonts w:eastAsia="Aptos"/>
          <w:sz w:val="18"/>
          <w:szCs w:val="18"/>
        </w:rPr>
        <w:t xml:space="preserve">, </w:t>
      </w:r>
      <w:proofErr w:type="spellStart"/>
      <w:r w:rsidRPr="00A50503">
        <w:rPr>
          <w:rFonts w:eastAsia="Aptos"/>
          <w:sz w:val="18"/>
          <w:szCs w:val="18"/>
        </w:rPr>
        <w:t>buildshouses</w:t>
      </w:r>
      <w:proofErr w:type="spellEnd"/>
      <w:r w:rsidRPr="00A50503">
        <w:rPr>
          <w:rFonts w:eastAsia="Aptos"/>
          <w:sz w:val="18"/>
          <w:szCs w:val="18"/>
        </w:rPr>
        <w:t xml:space="preserve">, </w:t>
      </w:r>
      <w:proofErr w:type="spellStart"/>
      <w:r w:rsidRPr="00A50503">
        <w:rPr>
          <w:rFonts w:eastAsia="Aptos"/>
          <w:sz w:val="18"/>
          <w:szCs w:val="18"/>
        </w:rPr>
        <w:t>operatesfirestationsandhelicopters</w:t>
      </w:r>
      <w:proofErr w:type="spellEnd"/>
      <w:r w:rsidRPr="00A50503">
        <w:rPr>
          <w:rFonts w:eastAsia="Aptos"/>
          <w:sz w:val="18"/>
          <w:szCs w:val="18"/>
        </w:rPr>
        <w:t xml:space="preserve">, </w:t>
      </w:r>
      <w:proofErr w:type="spellStart"/>
      <w:r w:rsidRPr="00A50503">
        <w:rPr>
          <w:rFonts w:eastAsia="Aptos"/>
          <w:sz w:val="18"/>
          <w:szCs w:val="18"/>
        </w:rPr>
        <w:t>andfunds</w:t>
      </w:r>
      <w:proofErr w:type="spellEnd"/>
      <w:r w:rsidRPr="00A50503">
        <w:rPr>
          <w:rFonts w:eastAsia="Aptos"/>
          <w:sz w:val="18"/>
          <w:szCs w:val="18"/>
        </w:rPr>
        <w:t xml:space="preserve"> schools. For example, in 2019, assessed properties of the NSB constituted $21.8 billion, from which oil and gas taxable properties constitute $20.3 billion [81]. The NSB continues to be a major employer, health care, and infrastructure provider. For example, in 2019, NSB collected in tax approximately $379 million, coming mostly from oil property tax and spent $77.8 million for eight villages infrastructure, airports, landfills, community facilities, natural gas infrastructure, road maintenance and equipment, for wages around $80.3 million, for education around $49 million and for wildlife management $5.7 million, for Inupiat heritage, language and culture 5.5 million. Overall public works constituted approximately 82 million [81]. This represents a big sum of money taking into account that overall population in NSB is only 20,953; around 10,420 of the population are village residents, of which 4000 are Inupiat, and another 10,533 are oil workers [82]. Therefore, one can acknowledge that there is a significant amount of money that can be distributed to communities. All theinterviewedcitizensinthevillagesacknowledgethattheNSBformationanditsinstitutional set up was extremely important for the wellbeing of the Inupiat people. However, </w:t>
      </w:r>
      <w:r w:rsidRPr="00A50503">
        <w:rPr>
          <w:rFonts w:eastAsia="Aptos"/>
          <w:sz w:val="24"/>
          <w:szCs w:val="24"/>
          <w:u w:val="single"/>
        </w:rPr>
        <w:t xml:space="preserve">they feel that they do not get enough. </w:t>
      </w:r>
      <w:r w:rsidRPr="00A50503">
        <w:rPr>
          <w:rFonts w:eastAsia="Aptos"/>
          <w:sz w:val="18"/>
          <w:szCs w:val="18"/>
        </w:rPr>
        <w:t xml:space="preserve">The North Slope Borough, despite being run by natives, in the view of natives, does not distribute the oil tax money according to the villagers’ needs [83,84]. However, villagers can ask and complain about the decisions, on large construction projects, the capital investment programs that the NSB assembly and various powerful actors made. Money is supposed to be distributed to eight </w:t>
      </w:r>
      <w:proofErr w:type="spellStart"/>
      <w:r w:rsidRPr="00A50503">
        <w:rPr>
          <w:rFonts w:eastAsia="Aptos"/>
          <w:sz w:val="18"/>
          <w:szCs w:val="18"/>
        </w:rPr>
        <w:t>NSBvillages</w:t>
      </w:r>
      <w:proofErr w:type="spellEnd"/>
      <w:r w:rsidRPr="00A50503">
        <w:rPr>
          <w:rFonts w:eastAsia="Aptos"/>
          <w:sz w:val="18"/>
          <w:szCs w:val="18"/>
        </w:rPr>
        <w:t xml:space="preserve"> according to their needs and requests. However, </w:t>
      </w:r>
      <w:r w:rsidRPr="00A50503">
        <w:rPr>
          <w:rFonts w:eastAsia="Aptos"/>
          <w:sz w:val="24"/>
          <w:szCs w:val="24"/>
          <w:u w:val="single"/>
        </w:rPr>
        <w:t xml:space="preserve">citizens feel that </w:t>
      </w:r>
      <w:proofErr w:type="spellStart"/>
      <w:r w:rsidRPr="00A50503">
        <w:rPr>
          <w:rFonts w:eastAsia="Aptos"/>
          <w:sz w:val="24"/>
          <w:szCs w:val="24"/>
          <w:u w:val="single"/>
        </w:rPr>
        <w:t>Utqiagvik</w:t>
      </w:r>
      <w:proofErr w:type="spellEnd"/>
      <w:r w:rsidRPr="00A50503">
        <w:rPr>
          <w:rFonts w:eastAsia="Aptos"/>
          <w:sz w:val="24"/>
          <w:szCs w:val="24"/>
          <w:u w:val="single"/>
        </w:rPr>
        <w:t xml:space="preserve"> accumulates most of the resources, while villages receive much less, decisions are made top–down, mostly by ruling elites</w:t>
      </w:r>
      <w:r w:rsidRPr="00A50503">
        <w:rPr>
          <w:rFonts w:eastAsia="Aptos"/>
          <w:sz w:val="18"/>
          <w:szCs w:val="18"/>
        </w:rPr>
        <w:t xml:space="preserve"> [85]. NSB is involved in large construction projects, however, little money is designated in the budget for repairing existing infrastructure, which is decaying [86]. As we can see, this creates a situation when residents express high and often unrealistic expectations of the NSB authorities. Villagers perceive benefits as misdirected and limited. NSB holds public meetings in the villages, but residents feel that their voices are often not heard. Therefore, in mandated arrangements, partly due to paternalism and according to perceptions of remote villagers, there are pitfalls in both procedural and distributional equities, despite significantly allocated money. Sustainability 2020, 12, 5432 16 of 31 5.1.2. Bureau of Land Management (BLM) Another example of the paternalistic mode of benefit-sharing is BLM policy. As it was explained above, BLMwithConocoPhillipsnegotiatedtheRegionalMitigationStrategyin2015asacompensation for adverse impacts of oil and gas extraction at the newly opened GMT-1 and 8 </w:t>
      </w:r>
      <w:proofErr w:type="spellStart"/>
      <w:r w:rsidRPr="00A50503">
        <w:rPr>
          <w:rFonts w:eastAsia="Aptos"/>
          <w:sz w:val="18"/>
          <w:szCs w:val="18"/>
        </w:rPr>
        <w:t>mln</w:t>
      </w:r>
      <w:proofErr w:type="spellEnd"/>
      <w:r w:rsidRPr="00A50503">
        <w:rPr>
          <w:rFonts w:eastAsia="Aptos"/>
          <w:sz w:val="18"/>
          <w:szCs w:val="18"/>
        </w:rPr>
        <w:t xml:space="preserve"> dollars were allocated [87]. This strategy was supposed to become a new policy tool using the compensatory principle as a template for further agreements for new extractive projects in the Reserve [88]. After negotiations concluded, it would become a mandated mechanism in case the Trump administration did not freeze its implementation. As we will explain later, RMS was set up as a participatory, however the paternalistic mode. </w:t>
      </w:r>
      <w:proofErr w:type="spellStart"/>
      <w:r w:rsidRPr="00A50503">
        <w:rPr>
          <w:rFonts w:eastAsia="Aptos"/>
          <w:sz w:val="18"/>
          <w:szCs w:val="18"/>
        </w:rPr>
        <w:t>BLMorganized</w:t>
      </w:r>
      <w:proofErr w:type="spellEnd"/>
      <w:r w:rsidRPr="00A50503">
        <w:rPr>
          <w:rFonts w:eastAsia="Aptos"/>
          <w:sz w:val="18"/>
          <w:szCs w:val="18"/>
        </w:rPr>
        <w:t xml:space="preserve"> multiple consultations, held both outside and within the region, and invited a variety of stakeholders. This approach indicates that the process was highly participatory. However, our informants felt that the design of the process was top–down and authoritarian. </w:t>
      </w:r>
      <w:r w:rsidRPr="00A50503">
        <w:rPr>
          <w:rFonts w:eastAsia="Aptos"/>
          <w:sz w:val="24"/>
          <w:szCs w:val="24"/>
          <w:u w:val="single"/>
        </w:rPr>
        <w:t xml:space="preserve">BLM took 1 million dollars to organize the RMS process, Nuiqsut citizens felt that this was wrong; in their opinion, all money needed to go to the most a </w:t>
      </w:r>
      <w:proofErr w:type="spellStart"/>
      <w:r w:rsidRPr="00A50503">
        <w:rPr>
          <w:rFonts w:eastAsia="Aptos"/>
          <w:sz w:val="24"/>
          <w:szCs w:val="24"/>
          <w:u w:val="single"/>
        </w:rPr>
        <w:t>ected</w:t>
      </w:r>
      <w:proofErr w:type="spellEnd"/>
      <w:r w:rsidRPr="00A50503">
        <w:rPr>
          <w:rFonts w:eastAsia="Aptos"/>
          <w:sz w:val="24"/>
          <w:szCs w:val="24"/>
          <w:u w:val="single"/>
        </w:rPr>
        <w:t xml:space="preserve"> communities.</w:t>
      </w:r>
      <w:r w:rsidRPr="00A50503">
        <w:rPr>
          <w:rFonts w:eastAsia="Aptos"/>
          <w:sz w:val="18"/>
          <w:szCs w:val="18"/>
        </w:rPr>
        <w:t xml:space="preserve"> They felt that BLM spent money on studies to measure impacts that will attract more planes and helicopters with scientists, which will scare caribou and e </w:t>
      </w:r>
      <w:proofErr w:type="spellStart"/>
      <w:r w:rsidRPr="00A50503">
        <w:rPr>
          <w:rFonts w:eastAsia="Aptos"/>
          <w:sz w:val="18"/>
          <w:szCs w:val="18"/>
        </w:rPr>
        <w:t>ect</w:t>
      </w:r>
      <w:proofErr w:type="spellEnd"/>
      <w:r w:rsidRPr="00A50503">
        <w:rPr>
          <w:rFonts w:eastAsia="Aptos"/>
          <w:sz w:val="18"/>
          <w:szCs w:val="18"/>
        </w:rPr>
        <w:t xml:space="preserve"> indigenous hunting [89]. The representative of ASRC argued that the BLM had a predetermined agenda; during the consultation processes, they reinterpreted local voices towards their own interests and agendas [90]. The fact that BLM invited many environmental NGOs to the RMS </w:t>
      </w:r>
      <w:proofErr w:type="spellStart"/>
      <w:r w:rsidRPr="00A50503">
        <w:rPr>
          <w:rFonts w:eastAsia="Aptos"/>
          <w:sz w:val="18"/>
          <w:szCs w:val="18"/>
        </w:rPr>
        <w:t>workshopupsettherepresentative</w:t>
      </w:r>
      <w:proofErr w:type="spellEnd"/>
      <w:r w:rsidRPr="00A50503">
        <w:rPr>
          <w:rFonts w:eastAsia="Aptos"/>
          <w:sz w:val="18"/>
          <w:szCs w:val="18"/>
        </w:rPr>
        <w:t xml:space="preserve"> and highlighted this as a pitfall in procedural equity. He argued that </w:t>
      </w:r>
      <w:proofErr w:type="spellStart"/>
      <w:r w:rsidRPr="00A50503">
        <w:rPr>
          <w:rFonts w:eastAsia="Aptos"/>
          <w:sz w:val="24"/>
          <w:szCs w:val="24"/>
          <w:u w:val="single"/>
        </w:rPr>
        <w:t>NGOrepresentatives</w:t>
      </w:r>
      <w:proofErr w:type="spellEnd"/>
      <w:r w:rsidRPr="00A50503">
        <w:rPr>
          <w:rFonts w:eastAsia="Aptos"/>
          <w:sz w:val="24"/>
          <w:szCs w:val="24"/>
          <w:u w:val="single"/>
        </w:rPr>
        <w:t xml:space="preserve"> were all over during breakout sessions and disturbed the local decision-making process by diluting local voices</w:t>
      </w:r>
      <w:r w:rsidRPr="00A50503">
        <w:rPr>
          <w:rFonts w:eastAsia="Aptos"/>
          <w:sz w:val="18"/>
          <w:szCs w:val="18"/>
        </w:rPr>
        <w:t xml:space="preserve">: </w:t>
      </w:r>
      <w:r w:rsidRPr="00A50503">
        <w:rPr>
          <w:rFonts w:eastAsia="Aptos"/>
          <w:sz w:val="24"/>
          <w:szCs w:val="24"/>
          <w:u w:val="single"/>
        </w:rPr>
        <w:t>“[T]his was one sided deal, I was frustrated, our voices were diluted</w:t>
      </w:r>
      <w:r w:rsidRPr="00A50503">
        <w:rPr>
          <w:rFonts w:eastAsia="Aptos"/>
          <w:sz w:val="18"/>
          <w:szCs w:val="18"/>
        </w:rPr>
        <w:t xml:space="preserve"> ” [90] ASRC was intended to file a lawsuit against the government in case the consultation period was not extended and time given to indigenous organizations to comment on the proposed policy. The </w:t>
      </w:r>
      <w:r w:rsidRPr="00A50503">
        <w:rPr>
          <w:rFonts w:eastAsia="Aptos"/>
          <w:sz w:val="24"/>
          <w:szCs w:val="24"/>
          <w:u w:val="single"/>
        </w:rPr>
        <w:t>representative</w:t>
      </w:r>
      <w:r w:rsidRPr="00A50503">
        <w:rPr>
          <w:rFonts w:eastAsia="Aptos"/>
          <w:sz w:val="18"/>
          <w:szCs w:val="18"/>
        </w:rPr>
        <w:t xml:space="preserve"> of ConocoPhillips </w:t>
      </w:r>
      <w:r w:rsidRPr="00A50503">
        <w:rPr>
          <w:rFonts w:eastAsia="Aptos"/>
          <w:sz w:val="24"/>
          <w:szCs w:val="24"/>
          <w:u w:val="single"/>
        </w:rPr>
        <w:t>also criticized the process, arguing that locally formed NPR-A working groups could develop the RMS mitigation strategy and that outside stakeholders were not helpful for the overall process</w:t>
      </w:r>
      <w:r w:rsidRPr="00A50503">
        <w:rPr>
          <w:rFonts w:eastAsia="Aptos"/>
          <w:sz w:val="18"/>
          <w:szCs w:val="18"/>
        </w:rPr>
        <w:t xml:space="preserve"> [91]. ASRC representatives felt that the RMS process brings division to indigenous governance organizations instead of facilitating unity [90]. Local people felt that BLM hired a consultant that could not understand the natives, was speaking to them with “western” language and was trying to force natives to put a monetary value on their subsistence [92]. During the RMS process, tensions emerge between the city administrations, tribal governments, village and native corporations around the distribution of funds, as these three entities have di </w:t>
      </w:r>
      <w:proofErr w:type="spellStart"/>
      <w:r w:rsidRPr="00A50503">
        <w:rPr>
          <w:rFonts w:eastAsia="Aptos"/>
          <w:sz w:val="18"/>
          <w:szCs w:val="18"/>
        </w:rPr>
        <w:t>erent</w:t>
      </w:r>
      <w:proofErr w:type="spellEnd"/>
      <w:r w:rsidRPr="00A50503">
        <w:rPr>
          <w:rFonts w:eastAsia="Aptos"/>
          <w:sz w:val="18"/>
          <w:szCs w:val="18"/>
        </w:rPr>
        <w:t xml:space="preserve"> interests. Tribal governments do not benefit from oil extraction directly and tend to be more environmentally oriented. They argued that it is impossible to evaluate the damage to native subsistence and culture. They were not in favor of future oil development despite compensatory money. The city government was neutral, while regional and village native corporations were pro responsible development of oil and gas resources: “</w:t>
      </w:r>
      <w:r w:rsidRPr="00A50503">
        <w:rPr>
          <w:rFonts w:eastAsia="Aptos"/>
          <w:sz w:val="24"/>
          <w:szCs w:val="24"/>
          <w:u w:val="single"/>
        </w:rPr>
        <w:t>We need to maximize benefits and participation. New development is not new for us... we know how to proceed.”</w:t>
      </w:r>
      <w:r w:rsidRPr="00A50503">
        <w:rPr>
          <w:rFonts w:eastAsia="Aptos"/>
          <w:sz w:val="18"/>
          <w:szCs w:val="18"/>
        </w:rPr>
        <w:t xml:space="preserve"> [90] When the new federal administration froze an RMS mitigation strategy, native stakeholders reassessed its value. Several tribal members in Nuiqsut felt that the RMS is necessary as there should be more mitigation money because the irreversible impacts of oil development are high. On the contrary, a representative of ASRC argued that local people need opportunities, hard work, and jobs that would overcome dependence on governmental welfare, all of which RMS would promote. Therefore, he was satisfied with freezing the RMS strategy, hoping that paternalism between governments and natives is possible to overcome. In terms of distributive equity as a result of GMT-1 compensatory money, as </w:t>
      </w:r>
      <w:proofErr w:type="spellStart"/>
      <w:r w:rsidRPr="00A50503">
        <w:rPr>
          <w:rFonts w:eastAsia="Aptos"/>
          <w:sz w:val="18"/>
          <w:szCs w:val="18"/>
        </w:rPr>
        <w:t>muchassevenmillion</w:t>
      </w:r>
      <w:proofErr w:type="spellEnd"/>
      <w:r w:rsidRPr="00A50503">
        <w:rPr>
          <w:rFonts w:eastAsia="Aptos"/>
          <w:sz w:val="18"/>
          <w:szCs w:val="18"/>
        </w:rPr>
        <w:t xml:space="preserve"> dollars went to the community of Nuiqsut, which was the community most a </w:t>
      </w:r>
      <w:proofErr w:type="spellStart"/>
      <w:r w:rsidRPr="00A50503">
        <w:rPr>
          <w:rFonts w:eastAsia="Aptos"/>
          <w:sz w:val="18"/>
          <w:szCs w:val="18"/>
        </w:rPr>
        <w:t>ected</w:t>
      </w:r>
      <w:proofErr w:type="spellEnd"/>
      <w:r w:rsidRPr="00A50503">
        <w:rPr>
          <w:rFonts w:eastAsia="Aptos"/>
          <w:sz w:val="18"/>
          <w:szCs w:val="18"/>
        </w:rPr>
        <w:t xml:space="preserve"> by development. The people agreed upon how the money would be spent.</w:t>
      </w:r>
    </w:p>
    <w:p w14:paraId="2E235356" w14:textId="7EE87ED7" w:rsidR="002A73A7" w:rsidRDefault="002A73A7" w:rsidP="00CF75E2">
      <w:pPr>
        <w:pStyle w:val="Heading3"/>
      </w:pPr>
      <w:r>
        <w:t>Alaska Econ Cooked---2AC</w:t>
      </w:r>
    </w:p>
    <w:p w14:paraId="3504B6D5" w14:textId="79B19EBB" w:rsidR="002A73A7" w:rsidRPr="002A73A7" w:rsidRDefault="002A73A7" w:rsidP="00CF75E2">
      <w:pPr>
        <w:pStyle w:val="Heading4"/>
      </w:pPr>
      <w:r w:rsidRPr="002A73A7">
        <w:t>Current dividends are fried</w:t>
      </w:r>
    </w:p>
    <w:p w14:paraId="10E6EADD" w14:textId="77777777" w:rsidR="002A73A7" w:rsidRPr="002A73A7" w:rsidRDefault="002A73A7" w:rsidP="002A73A7">
      <w:pPr>
        <w:rPr>
          <w:sz w:val="24"/>
        </w:rPr>
      </w:pPr>
      <w:r w:rsidRPr="002A73A7">
        <w:rPr>
          <w:sz w:val="24"/>
        </w:rPr>
        <w:t xml:space="preserve">James </w:t>
      </w:r>
      <w:r w:rsidRPr="002A73A7">
        <w:rPr>
          <w:b/>
          <w:bCs/>
          <w:sz w:val="26"/>
        </w:rPr>
        <w:t>Brooks</w:t>
      </w:r>
      <w:r w:rsidRPr="002A73A7">
        <w:rPr>
          <w:sz w:val="24"/>
        </w:rPr>
        <w:t>, 2-7-20</w:t>
      </w:r>
      <w:r w:rsidRPr="002A73A7">
        <w:rPr>
          <w:b/>
          <w:bCs/>
          <w:sz w:val="26"/>
        </w:rPr>
        <w:t>23</w:t>
      </w:r>
      <w:r w:rsidRPr="002A73A7">
        <w:rPr>
          <w:sz w:val="24"/>
        </w:rPr>
        <w:t xml:space="preserve">, James Brooks is a longtime Alaska reporter, having previously worked at the Anchorage Daily News, Juneau Empire, Kodiak Mirror and Fairbanks Daily News-Miner. A graduate of Virginia Tech, Alaska House votes to cut proposed dividend, but huge deficit remains unresolved, Alaska Beacon, https://alaskabeacon.com/2025/04/11/alaska-house-votes-to-cut-proposed-dividend-but-huge-deficit-remains-unresolved/, accessed 7-22-2025, Eric </w:t>
      </w:r>
      <w:proofErr w:type="spellStart"/>
      <w:r w:rsidRPr="002A73A7">
        <w:rPr>
          <w:sz w:val="24"/>
        </w:rPr>
        <w:t>Cardman</w:t>
      </w:r>
      <w:proofErr w:type="spellEnd"/>
    </w:p>
    <w:p w14:paraId="31AD7BDA" w14:textId="1F9030EC" w:rsidR="002A73A7" w:rsidRPr="002A73A7" w:rsidRDefault="002A73A7" w:rsidP="002A73A7">
      <w:pPr>
        <w:rPr>
          <w:sz w:val="16"/>
        </w:rPr>
      </w:pPr>
      <w:r w:rsidRPr="002A73A7">
        <w:rPr>
          <w:sz w:val="16"/>
        </w:rPr>
        <w:t xml:space="preserve">The </w:t>
      </w:r>
      <w:r w:rsidRPr="002A73A7">
        <w:rPr>
          <w:u w:val="single"/>
        </w:rPr>
        <w:t xml:space="preserve">Alaska House of Representatives voted to cut its proposed 2025 Permanent Fund dividend by almost </w:t>
      </w:r>
      <w:r w:rsidRPr="002A73A7">
        <w:rPr>
          <w:b/>
          <w:iCs/>
          <w:sz w:val="24"/>
          <w:u w:val="single"/>
        </w:rPr>
        <w:t>two-thirds</w:t>
      </w:r>
      <w:r w:rsidRPr="002A73A7">
        <w:rPr>
          <w:sz w:val="16"/>
        </w:rPr>
        <w:t xml:space="preserve"> on Friday as the House’s contentious budget process lurched another step forward. The reduction, which had stymied the House Finance Committee for more than a week, drops the proposed dividend </w:t>
      </w:r>
      <w:r w:rsidRPr="002A73A7">
        <w:rPr>
          <w:u w:val="single"/>
        </w:rPr>
        <w:t>from roughly $3,900 per recipient to about $1,400</w:t>
      </w:r>
      <w:r w:rsidRPr="002A73A7">
        <w:rPr>
          <w:sz w:val="16"/>
        </w:rPr>
        <w:t xml:space="preserve">. Assuming Gov. Mike Dunleavy’s proposed capital budget, the change cuts the proposed </w:t>
      </w:r>
      <w:r w:rsidRPr="002A73A7">
        <w:rPr>
          <w:u w:val="single"/>
        </w:rPr>
        <w:t>budget deficit from $1.9 billion to less than $400 million for the fiscal year that begins in July. Lawmakers also face an almost $200 million deficit in the budget that ends June 30.</w:t>
      </w:r>
      <w:r w:rsidRPr="002A73A7">
        <w:rPr>
          <w:sz w:val="16"/>
        </w:rPr>
        <w:t xml:space="preserve"> The House is set to resume debating the state’s fiscal year 2026 operating budget on Monday. Members of the House’s Republican minority caucus said they were caught off guard by Friday’s vote. Several Republicans said they had been told by the leaders of the House’s Democratic-independent-Republican majority caucus that there would be no budget action on Friday, and three minority Republican lawmakers were absent as a result. Amendments pass the House if approved by a majority of lawmakers present on the floor, and the amendment to reduce the proposed dividend passed 20-17, with Rep. Neal Foster, D-Nome, joining 16 minority Republicans in opposition. “I am ashamed at the process, and I am ashamed at what is happening today,” said House Minority Leader Mia Costello, R-Anchorage. “What is happening today on amendment No. 1 is, in my mind, now considered the poster child of disingenuous relations,” she said. Rep. Frank Tomaszewski, R-Fairbanks, attempted to adjourn the House until Monday in order to allow time for the missing Republicans to return, but that proposal was voted down. Friday’s vote capped a vexing week for members of the House majority, who sought to reduce the Permanent Fund dividend but lacked the votes to do so because of the opposition of Foster and Rep. Nellie Jimmie, D-Toksook Bay. In previous years, legislators have used the Permanent Fund dividend as a budget-balancing tool, reducing the amount in years with low revenue and raising it in years with more revenue, as after the Russian invasion of Ukraine. Normally, the House Finance Committee starts its budget debates with a low proposed dividend, and lawmakers negotiate to raise that figure. This year, Rep. Andy Josephson, D-Anchorage and the co-chair of the finance committee, started with a larger figure, first proposed by Gov. Mike Dunleavy in December. Josephson, speaking to the Juneau Empire, called that decision a mistake. Cutting the Permanent Fund dividend functions like a regressive tax — it disproportionately affects low-income Alaskans, and two of the finance committee’s members are rural Democrats who represent the two lowest-income House districts in the state. In committee, Foster said he could not vote to reduce the dividend. He and Jimmie joined five Republican members of the committee in voting against a budget-balancing amendment proposed by Josephson that would have set the dividend at $1,000. Late Thursday, in an unusual hearing, the committee again tried and again failed to cut the dividend before sending the budget to the floor. The debate was cut short as several members of the committee rushed away to present a legislative citation to the Alaska Folk Fest, occurring a few blocks from the Capitol. On Friday, Jimmie gave an impassioned speech, saying that the large dividend proposed by Dunleavy and the finance committee was never realistic and is a heartbreaking mirage for her constituents, who rely on the dividend for food and basic essentials. “I’m going to tell you the truth,” she said on the House floor, addressing constituents watching the debate on TV. “From the very first day that we walked into this building, there was never enough money for a full PFD, not without cutting the things that keep us alive: schools, public safety, health care.” The dividend means dignity, means keeping people out of poverty, she said. “It hurts me to see that dividend, something that means heating oil in the winters, diapers for our babies, food on the table, being dangled like a bait, like a prize on a string,” she said. Jimmie said she would continue to advocate for a large dividend but “could not lie to my people to get applause,” and voted in favor of the cut. No lawmaker has proposed tax increases large enough to pay for the larger Permanent Fund dividend, and legislators say they are unwilling to break a soft cap on spending from the Alaska Permanent Fund, which leaves the Constitutional Budget Reserve, the state’s principal savings account, as the only means to cover the deficit. That would require votes from 30 of the 40 members of the House and 15 of the 20 members of the Senate, plus the assent of the governor. The CBR held $2.83 billion as of Feb. 28 and the draft budget with the larger dividend would have consumed more than two-thirds of it. “So this is where we are, ladies and gentlemen,” Josephson said on Friday. “This is where we are when we’re the only state that is striving mightily to pay money to every citizen that is eligible, and tax no one in the state. Why are we surprised?”</w:t>
      </w:r>
    </w:p>
    <w:p w14:paraId="14E8CBDB" w14:textId="764AE12D" w:rsidR="007B60BE" w:rsidRDefault="007B60BE" w:rsidP="00CF75E2">
      <w:pPr>
        <w:pStyle w:val="Heading3"/>
        <w:rPr>
          <w:rFonts w:eastAsia="DengXian Light"/>
        </w:rPr>
      </w:pPr>
      <w:r>
        <w:rPr>
          <w:rFonts w:eastAsia="DengXian Light"/>
        </w:rPr>
        <w:t>Fed Key---2AC</w:t>
      </w:r>
    </w:p>
    <w:p w14:paraId="6A3A41D4" w14:textId="73335FA2" w:rsidR="007B60BE" w:rsidRPr="00A50503" w:rsidRDefault="007B60BE" w:rsidP="00CF75E2">
      <w:pPr>
        <w:pStyle w:val="Heading4"/>
        <w:rPr>
          <w:rFonts w:eastAsia="DengXian Light"/>
        </w:rPr>
      </w:pPr>
      <w:r w:rsidRPr="00A50503">
        <w:rPr>
          <w:rFonts w:eastAsia="DengXian Light"/>
        </w:rPr>
        <w:t xml:space="preserve">Trump is substantially increasing investment into Arctic drilling absent the plan – federal regulations are key for federal projects. </w:t>
      </w:r>
    </w:p>
    <w:p w14:paraId="57FC4957" w14:textId="77777777" w:rsidR="007B60BE" w:rsidRPr="00A50503" w:rsidRDefault="007B60BE" w:rsidP="007B60BE">
      <w:pPr>
        <w:rPr>
          <w:rFonts w:eastAsia="Aptos"/>
        </w:rPr>
      </w:pPr>
      <w:r w:rsidRPr="00A50503">
        <w:rPr>
          <w:rFonts w:eastAsia="Aptos"/>
          <w:b/>
          <w:bCs/>
          <w:sz w:val="26"/>
          <w:szCs w:val="26"/>
        </w:rPr>
        <w:t>Frazin 25</w:t>
      </w:r>
      <w:r w:rsidRPr="00A50503">
        <w:rPr>
          <w:rFonts w:eastAsia="Aptos"/>
          <w:sz w:val="24"/>
          <w:szCs w:val="24"/>
        </w:rPr>
        <w:t xml:space="preserve"> </w:t>
      </w:r>
      <w:r w:rsidRPr="00A50503">
        <w:rPr>
          <w:rFonts w:eastAsia="Aptos"/>
        </w:rPr>
        <w:t>[Rachel Frazin, 3-20-2025, "Trump administration takes steps to expand Arctic drilling, including in contentious wildlife refuge," Hill, https://thehill.com/policy/energy-environment/5205995-trump-administration-arctic-drilling/, accessed 7-16-2025]</w:t>
      </w:r>
    </w:p>
    <w:p w14:paraId="04967AF5" w14:textId="77777777" w:rsidR="007B60BE" w:rsidRPr="00A50503" w:rsidRDefault="007B60BE" w:rsidP="007B60BE">
      <w:pPr>
        <w:rPr>
          <w:rFonts w:eastAsia="Aptos"/>
          <w:sz w:val="18"/>
          <w:szCs w:val="18"/>
        </w:rPr>
      </w:pPr>
      <w:r w:rsidRPr="00A50503">
        <w:rPr>
          <w:rFonts w:eastAsia="Aptos"/>
          <w:sz w:val="24"/>
          <w:szCs w:val="24"/>
          <w:u w:val="single"/>
        </w:rPr>
        <w:t>The Trump administration</w:t>
      </w:r>
      <w:r w:rsidRPr="00A50503">
        <w:rPr>
          <w:rFonts w:eastAsia="Aptos"/>
          <w:sz w:val="18"/>
          <w:szCs w:val="18"/>
        </w:rPr>
        <w:t xml:space="preserve"> formally announced Thursday that it </w:t>
      </w:r>
      <w:r w:rsidRPr="00A50503">
        <w:rPr>
          <w:rFonts w:eastAsia="Aptos"/>
          <w:sz w:val="24"/>
          <w:szCs w:val="24"/>
          <w:u w:val="single"/>
        </w:rPr>
        <w:t>plan</w:t>
      </w:r>
      <w:r w:rsidRPr="00A50503">
        <w:rPr>
          <w:rFonts w:eastAsia="Aptos"/>
          <w:sz w:val="18"/>
          <w:szCs w:val="18"/>
        </w:rPr>
        <w:t xml:space="preserve">ned </w:t>
      </w:r>
      <w:r w:rsidRPr="00A50503">
        <w:rPr>
          <w:rFonts w:eastAsia="Aptos"/>
          <w:sz w:val="24"/>
          <w:szCs w:val="24"/>
          <w:u w:val="single"/>
        </w:rPr>
        <w:t>to expand drilling in the Arctic</w:t>
      </w:r>
      <w:r w:rsidRPr="00A50503">
        <w:rPr>
          <w:rFonts w:eastAsia="Aptos"/>
          <w:sz w:val="18"/>
          <w:szCs w:val="18"/>
        </w:rPr>
        <w:t>, including in the contentious Arctic National Wildlife Refuge. </w:t>
      </w:r>
    </w:p>
    <w:p w14:paraId="1BF7AF25" w14:textId="77777777" w:rsidR="007B60BE" w:rsidRPr="00A50503" w:rsidRDefault="007B60BE" w:rsidP="007B60BE">
      <w:pPr>
        <w:rPr>
          <w:rFonts w:eastAsia="Aptos"/>
          <w:sz w:val="24"/>
          <w:szCs w:val="24"/>
          <w:u w:val="single"/>
        </w:rPr>
      </w:pPr>
      <w:r w:rsidRPr="00A50503">
        <w:rPr>
          <w:rFonts w:eastAsia="Aptos"/>
          <w:sz w:val="18"/>
          <w:szCs w:val="18"/>
        </w:rPr>
        <w:t xml:space="preserve">The Interior Department said that it would take steps toward </w:t>
      </w:r>
      <w:r w:rsidRPr="00A50503">
        <w:rPr>
          <w:rFonts w:eastAsia="Aptos"/>
          <w:sz w:val="24"/>
          <w:szCs w:val="24"/>
          <w:u w:val="single"/>
        </w:rPr>
        <w:t>opening up the entire 1.56 million-acre Coastal Plain of the Arctic National Wildlife Refuge to oil and gas drilling. </w:t>
      </w:r>
    </w:p>
    <w:p w14:paraId="0806E361" w14:textId="77777777" w:rsidR="007B60BE" w:rsidRPr="00A50503" w:rsidRDefault="007B60BE" w:rsidP="007B60BE">
      <w:pPr>
        <w:rPr>
          <w:rFonts w:eastAsia="Aptos"/>
          <w:sz w:val="18"/>
          <w:szCs w:val="18"/>
        </w:rPr>
      </w:pPr>
      <w:r w:rsidRPr="00A50503">
        <w:rPr>
          <w:rFonts w:eastAsia="Aptos"/>
          <w:sz w:val="18"/>
          <w:szCs w:val="18"/>
        </w:rPr>
        <w:t xml:space="preserve">In addition, the department said that it would seek to </w:t>
      </w:r>
      <w:r w:rsidRPr="00A50503">
        <w:rPr>
          <w:rFonts w:eastAsia="Aptos"/>
          <w:sz w:val="24"/>
          <w:szCs w:val="24"/>
          <w:u w:val="single"/>
        </w:rPr>
        <w:t>open up 82 percent of the separate National Petroleum Reserve in Alaska’s Western Arctic.</w:t>
      </w:r>
      <w:r w:rsidRPr="00A50503">
        <w:rPr>
          <w:rFonts w:eastAsia="Aptos"/>
          <w:sz w:val="18"/>
          <w:szCs w:val="18"/>
        </w:rPr>
        <w:t xml:space="preserve"> The decision comes after the Biden administration limited drilling there </w:t>
      </w:r>
      <w:hyperlink r:id="rId24" w:tgtFrame="_blank" w:history="1">
        <w:r w:rsidRPr="00A50503">
          <w:rPr>
            <w:rFonts w:eastAsia="Aptos"/>
            <w:sz w:val="18"/>
            <w:szCs w:val="18"/>
          </w:rPr>
          <w:t>to less than half</w:t>
        </w:r>
      </w:hyperlink>
      <w:r w:rsidRPr="00A50503">
        <w:rPr>
          <w:rFonts w:eastAsia="Aptos"/>
          <w:sz w:val="18"/>
          <w:szCs w:val="18"/>
        </w:rPr>
        <w:t> of the 23 million-acre reserve. </w:t>
      </w:r>
    </w:p>
    <w:p w14:paraId="0B4DB7EA" w14:textId="77777777" w:rsidR="007B60BE" w:rsidRPr="00A50503" w:rsidRDefault="007B60BE" w:rsidP="007B60BE">
      <w:pPr>
        <w:rPr>
          <w:rFonts w:eastAsia="Aptos"/>
          <w:sz w:val="24"/>
          <w:szCs w:val="24"/>
          <w:u w:val="single"/>
        </w:rPr>
      </w:pPr>
      <w:r w:rsidRPr="00A50503">
        <w:rPr>
          <w:rFonts w:eastAsia="Aptos"/>
          <w:sz w:val="18"/>
          <w:szCs w:val="18"/>
        </w:rPr>
        <w:t>The Trump administration also indicated it would revoke a Biden-era decision that </w:t>
      </w:r>
      <w:hyperlink r:id="rId25" w:tgtFrame="_blank" w:history="1">
        <w:r w:rsidRPr="00A50503">
          <w:rPr>
            <w:rFonts w:eastAsia="Aptos"/>
            <w:sz w:val="18"/>
            <w:szCs w:val="18"/>
          </w:rPr>
          <w:t>blocked an Alaska mining road</w:t>
        </w:r>
      </w:hyperlink>
      <w:r w:rsidRPr="00A50503">
        <w:rPr>
          <w:rFonts w:eastAsia="Aptos"/>
          <w:sz w:val="18"/>
          <w:szCs w:val="18"/>
        </w:rPr>
        <w:t xml:space="preserve"> and that it would </w:t>
      </w:r>
      <w:r w:rsidRPr="00A50503">
        <w:rPr>
          <w:rFonts w:eastAsia="Aptos"/>
          <w:sz w:val="24"/>
          <w:szCs w:val="24"/>
          <w:u w:val="single"/>
        </w:rPr>
        <w:t>take steps to bolster a </w:t>
      </w:r>
      <w:hyperlink r:id="rId26" w:tgtFrame="_blank" w:history="1">
        <w:r w:rsidRPr="00A50503">
          <w:rPr>
            <w:rFonts w:eastAsia="Aptos"/>
            <w:sz w:val="24"/>
            <w:szCs w:val="24"/>
            <w:u w:val="single"/>
          </w:rPr>
          <w:t>gas pipeline project</w:t>
        </w:r>
      </w:hyperlink>
      <w:r w:rsidRPr="00A50503">
        <w:rPr>
          <w:rFonts w:eastAsia="Aptos"/>
          <w:sz w:val="24"/>
          <w:szCs w:val="24"/>
          <w:u w:val="single"/>
        </w:rPr>
        <w:t>.</w:t>
      </w:r>
    </w:p>
    <w:p w14:paraId="3F953DE9" w14:textId="77777777" w:rsidR="007B60BE" w:rsidRPr="00A50503" w:rsidRDefault="007B60BE" w:rsidP="007B60BE">
      <w:pPr>
        <w:rPr>
          <w:rFonts w:eastAsia="Aptos"/>
          <w:sz w:val="18"/>
          <w:szCs w:val="18"/>
        </w:rPr>
      </w:pPr>
      <w:r w:rsidRPr="00A50503">
        <w:rPr>
          <w:rFonts w:eastAsia="Aptos"/>
          <w:sz w:val="24"/>
          <w:szCs w:val="24"/>
          <w:u w:val="single"/>
        </w:rPr>
        <w:t>“It’s time for the U.S. to embrace Alaska’s abundant and largely untapped resources as a pathway to prosperity for the Nation,</w:t>
      </w:r>
      <w:r w:rsidRPr="00A50503">
        <w:rPr>
          <w:rFonts w:eastAsia="Aptos"/>
          <w:sz w:val="18"/>
          <w:szCs w:val="18"/>
        </w:rPr>
        <w:t xml:space="preserve"> including Alaskans</w:t>
      </w:r>
      <w:r w:rsidRPr="00A50503">
        <w:rPr>
          <w:rFonts w:eastAsia="Aptos"/>
          <w:sz w:val="24"/>
          <w:szCs w:val="24"/>
          <w:u w:val="single"/>
        </w:rPr>
        <w:t>,” said</w:t>
      </w:r>
      <w:r w:rsidRPr="00A50503">
        <w:rPr>
          <w:rFonts w:eastAsia="Aptos"/>
          <w:sz w:val="18"/>
          <w:szCs w:val="18"/>
        </w:rPr>
        <w:t xml:space="preserve"> Interior </w:t>
      </w:r>
      <w:r w:rsidRPr="00A50503">
        <w:rPr>
          <w:rFonts w:eastAsia="Aptos"/>
          <w:sz w:val="24"/>
          <w:szCs w:val="24"/>
          <w:u w:val="single"/>
        </w:rPr>
        <w:t>Secretary </w:t>
      </w:r>
      <w:hyperlink r:id="rId27" w:history="1">
        <w:r w:rsidRPr="00A50503">
          <w:rPr>
            <w:rFonts w:eastAsia="Aptos"/>
            <w:sz w:val="24"/>
            <w:szCs w:val="24"/>
            <w:u w:val="single"/>
          </w:rPr>
          <w:t>Doug Burgum </w:t>
        </w:r>
      </w:hyperlink>
      <w:r w:rsidRPr="00A50503">
        <w:rPr>
          <w:rFonts w:eastAsia="Aptos"/>
          <w:sz w:val="18"/>
          <w:szCs w:val="18"/>
        </w:rPr>
        <w:t>in a written statement.</w:t>
      </w:r>
    </w:p>
    <w:p w14:paraId="5B74EC6F" w14:textId="77777777" w:rsidR="007B60BE" w:rsidRPr="00A50503" w:rsidRDefault="007B60BE" w:rsidP="007B60BE">
      <w:pPr>
        <w:rPr>
          <w:rFonts w:eastAsia="Aptos"/>
          <w:sz w:val="18"/>
          <w:szCs w:val="18"/>
        </w:rPr>
      </w:pPr>
      <w:r w:rsidRPr="00A50503">
        <w:rPr>
          <w:rFonts w:eastAsia="Aptos"/>
          <w:sz w:val="18"/>
          <w:szCs w:val="18"/>
        </w:rPr>
        <w:t>“For far too long, the federal government has created too many barriers to capitalizing on the state’s energy potential. Interior is committed to recognizing the central role the State of Alaska plays in meeting our nation’s energy needs, while providing tremendous economic opportunity for Alaskans,” he said.  </w:t>
      </w:r>
    </w:p>
    <w:p w14:paraId="2F9F4188" w14:textId="77777777" w:rsidR="007B60BE" w:rsidRPr="00A50503" w:rsidRDefault="007B60BE" w:rsidP="007B60BE">
      <w:pPr>
        <w:rPr>
          <w:rFonts w:eastAsia="Aptos"/>
          <w:sz w:val="18"/>
          <w:szCs w:val="18"/>
        </w:rPr>
      </w:pPr>
      <w:r w:rsidRPr="00A50503">
        <w:rPr>
          <w:rFonts w:eastAsia="Aptos"/>
          <w:sz w:val="18"/>
          <w:szCs w:val="18"/>
        </w:rPr>
        <w:t xml:space="preserve">The moves are not necessarily a surprise. </w:t>
      </w:r>
      <w:r w:rsidRPr="00A50503">
        <w:rPr>
          <w:rFonts w:eastAsia="Aptos"/>
          <w:sz w:val="24"/>
          <w:szCs w:val="24"/>
          <w:u w:val="single"/>
        </w:rPr>
        <w:t>President Trump on his first day in office </w:t>
      </w:r>
      <w:hyperlink r:id="rId28" w:tgtFrame="_blank" w:history="1">
        <w:r w:rsidRPr="00A50503">
          <w:rPr>
            <w:rFonts w:eastAsia="Aptos"/>
            <w:sz w:val="24"/>
            <w:szCs w:val="24"/>
            <w:u w:val="single"/>
          </w:rPr>
          <w:t>signed an executive order</w:t>
        </w:r>
      </w:hyperlink>
      <w:r w:rsidRPr="00A50503">
        <w:rPr>
          <w:rFonts w:eastAsia="Aptos"/>
          <w:sz w:val="24"/>
          <w:szCs w:val="24"/>
          <w:u w:val="single"/>
        </w:rPr>
        <w:t> calling for opening up more drilling in the Arctic</w:t>
      </w:r>
      <w:r w:rsidRPr="00A50503">
        <w:rPr>
          <w:rFonts w:eastAsia="Aptos"/>
          <w:sz w:val="18"/>
          <w:szCs w:val="18"/>
        </w:rPr>
        <w:t>. During his first term, Trump also </w:t>
      </w:r>
      <w:hyperlink r:id="rId29" w:tgtFrame="_blank" w:history="1">
        <w:r w:rsidRPr="00A50503">
          <w:rPr>
            <w:rFonts w:eastAsia="Aptos"/>
            <w:sz w:val="18"/>
            <w:szCs w:val="18"/>
          </w:rPr>
          <w:t>opened up about  82 percent</w:t>
        </w:r>
      </w:hyperlink>
      <w:r w:rsidRPr="00A50503">
        <w:rPr>
          <w:rFonts w:eastAsia="Aptos"/>
          <w:sz w:val="18"/>
          <w:szCs w:val="18"/>
        </w:rPr>
        <w:t> of the National Petroleum Reserve for drilling — up from the 52 percent that was open under the Obama administration. </w:t>
      </w:r>
    </w:p>
    <w:p w14:paraId="5DD9687B" w14:textId="77777777" w:rsidR="007B60BE" w:rsidRPr="00A50503" w:rsidRDefault="007B60BE" w:rsidP="007B60BE">
      <w:pPr>
        <w:rPr>
          <w:rFonts w:eastAsia="Aptos"/>
          <w:sz w:val="18"/>
          <w:szCs w:val="18"/>
        </w:rPr>
      </w:pPr>
    </w:p>
    <w:p w14:paraId="788A11B8" w14:textId="60442040" w:rsidR="007B60BE" w:rsidRDefault="007B60BE" w:rsidP="00CF75E2">
      <w:pPr>
        <w:pStyle w:val="Heading2"/>
      </w:pPr>
      <w:r>
        <w:t>AT: EIS CP---2AC</w:t>
      </w:r>
    </w:p>
    <w:p w14:paraId="6229DF40" w14:textId="761E5006" w:rsidR="007B60BE" w:rsidRPr="007B60BE" w:rsidRDefault="007B60BE" w:rsidP="00CF75E2">
      <w:pPr>
        <w:pStyle w:val="Heading3"/>
      </w:pPr>
      <w:r>
        <w:t>TK Deficit---2AC</w:t>
      </w:r>
    </w:p>
    <w:p w14:paraId="63D6B448" w14:textId="77777777" w:rsidR="007B60BE" w:rsidRDefault="007B60BE" w:rsidP="00CF75E2">
      <w:pPr>
        <w:pStyle w:val="Heading4"/>
      </w:pPr>
      <w:proofErr w:type="spellStart"/>
      <w:r>
        <w:t>eis</w:t>
      </w:r>
      <w:proofErr w:type="spellEnd"/>
      <w:r>
        <w:t xml:space="preserve"> </w:t>
      </w:r>
      <w:r w:rsidRPr="00151F3F">
        <w:rPr>
          <w:u w:val="single"/>
        </w:rPr>
        <w:t>fails</w:t>
      </w:r>
      <w:r>
        <w:t xml:space="preserve"> without traditional knowledge </w:t>
      </w:r>
    </w:p>
    <w:p w14:paraId="3ECF127C" w14:textId="77777777" w:rsidR="007B60BE" w:rsidRDefault="007B60BE" w:rsidP="007B60BE">
      <w:r w:rsidRPr="00DD32AD">
        <w:t>Macey A</w:t>
      </w:r>
      <w:r>
        <w:t xml:space="preserve">. </w:t>
      </w:r>
      <w:r w:rsidRPr="00CF75E2">
        <w:rPr>
          <w:rStyle w:val="Style13ptBold"/>
        </w:rPr>
        <w:t>McCann</w:t>
      </w:r>
      <w:r>
        <w:t xml:space="preserve"> 6-30-20</w:t>
      </w:r>
      <w:r w:rsidRPr="00CF75E2">
        <w:rPr>
          <w:rStyle w:val="Style13ptBold"/>
        </w:rPr>
        <w:t>21</w:t>
      </w:r>
      <w:r>
        <w:t xml:space="preserve"> [</w:t>
      </w:r>
      <w:r w:rsidRPr="00DD32AD">
        <w:t>Macey A</w:t>
      </w:r>
      <w:r>
        <w:t xml:space="preserve">. </w:t>
      </w:r>
      <w:r w:rsidRPr="00DD32AD">
        <w:t>McCann</w:t>
      </w:r>
      <w:r>
        <w:t xml:space="preserve">, </w:t>
      </w:r>
      <w:r w:rsidRPr="005A1334">
        <w:t>Master of Philosophy</w:t>
      </w:r>
      <w:r>
        <w:t xml:space="preserve"> from </w:t>
      </w:r>
      <w:r w:rsidRPr="005A1334">
        <w:t>University of Cambridge</w:t>
      </w:r>
      <w:r>
        <w:t xml:space="preserve">, </w:t>
      </w:r>
      <w:r w:rsidRPr="00126551">
        <w:t>Senior Executive Editor at the Baylor Law Review</w:t>
      </w:r>
      <w:r>
        <w:t>, 6-30-2021, “</w:t>
      </w:r>
      <w:r w:rsidRPr="005A1334">
        <w:t>Empowering Indigenous Culture Through Benefit Sharing Agreements: Study of Companies and Communities in the Alaskan Arctic</w:t>
      </w:r>
      <w:r>
        <w:t xml:space="preserve">” </w:t>
      </w:r>
      <w:r w:rsidRPr="005A1334">
        <w:t>Apollo - University of Cambridge Repository</w:t>
      </w:r>
      <w:r>
        <w:t xml:space="preserve">, </w:t>
      </w:r>
      <w:hyperlink r:id="rId30" w:history="1">
        <w:r w:rsidRPr="00217E32">
          <w:rPr>
            <w:rStyle w:val="Hyperlink"/>
          </w:rPr>
          <w:t>https://doi.org/10.17863/CAM.84043</w:t>
        </w:r>
      </w:hyperlink>
      <w:r>
        <w:t>, accessed 7-14-2025 // ava :)]</w:t>
      </w:r>
    </w:p>
    <w:p w14:paraId="29050134" w14:textId="77777777" w:rsidR="007B60BE" w:rsidRPr="005B6918" w:rsidRDefault="007B60BE" w:rsidP="007B60BE">
      <w:r w:rsidRPr="005B6918">
        <w:t>Indigenous Education and Traditional Knowledge</w:t>
      </w:r>
    </w:p>
    <w:p w14:paraId="400BFFC8" w14:textId="77777777" w:rsidR="007B60BE" w:rsidRPr="00B35838" w:rsidRDefault="007B60BE" w:rsidP="007B60BE">
      <w:pPr>
        <w:rPr>
          <w:sz w:val="16"/>
        </w:rPr>
      </w:pPr>
      <w:r w:rsidRPr="00B35838">
        <w:rPr>
          <w:sz w:val="16"/>
        </w:rPr>
        <w:t xml:space="preserve">When trying to understand and incorporate indigenous knowledge, it helps to have an awareness of their epistemology. The first consideration explained in this section is Indigenous education, i.e. ways of knowing, presented through the stories and explanations of indigenous participants. The second consideration, traditional knowledge, will be presented through native and non-native perspectives. </w:t>
      </w:r>
      <w:r w:rsidRPr="00126551">
        <w:rPr>
          <w:rStyle w:val="StyleUnderline"/>
        </w:rPr>
        <w:t xml:space="preserve">They explain the distinguishing features of land-based knowledge and the </w:t>
      </w:r>
      <w:r w:rsidRPr="00126551">
        <w:rPr>
          <w:rStyle w:val="Emphasis"/>
        </w:rPr>
        <w:t>value of incorporating indigenous expertise</w:t>
      </w:r>
      <w:r w:rsidRPr="00126551">
        <w:rPr>
          <w:rStyle w:val="StyleUnderline"/>
        </w:rPr>
        <w:t>. My research leads me to believe that western corporations need to think outside the box and look through the broad view of indigenous education to sustainably co-develop the Arctic. Kawagley explains that by "trying to understand the parts to understand the whole" (categorization), "[</w:t>
      </w:r>
      <w:r w:rsidRPr="00CF75E2">
        <w:rPr>
          <w:rStyle w:val="StyleUnderline"/>
          <w:highlight w:val="cyan"/>
        </w:rPr>
        <w:t>western</w:t>
      </w:r>
      <w:r w:rsidRPr="00126551">
        <w:rPr>
          <w:rStyle w:val="StyleUnderline"/>
        </w:rPr>
        <w:t xml:space="preserve">] </w:t>
      </w:r>
      <w:r w:rsidRPr="00CF75E2">
        <w:rPr>
          <w:rStyle w:val="StyleUnderline"/>
          <w:highlight w:val="cyan"/>
        </w:rPr>
        <w:t>assumptions</w:t>
      </w:r>
      <w:r w:rsidRPr="00126551">
        <w:rPr>
          <w:rStyle w:val="StyleUnderline"/>
        </w:rPr>
        <w:t xml:space="preserve"> (proposition) </w:t>
      </w:r>
      <w:r w:rsidRPr="00CF75E2">
        <w:rPr>
          <w:rStyle w:val="StyleUnderline"/>
          <w:highlight w:val="cyan"/>
        </w:rPr>
        <w:t>and expectations</w:t>
      </w:r>
      <w:r w:rsidRPr="00126551">
        <w:rPr>
          <w:rStyle w:val="StyleUnderline"/>
        </w:rPr>
        <w:t xml:space="preserve"> (syllogism) </w:t>
      </w:r>
      <w:r w:rsidRPr="00CF75E2">
        <w:rPr>
          <w:rStyle w:val="StyleUnderline"/>
          <w:highlight w:val="cyan"/>
        </w:rPr>
        <w:t>muddle</w:t>
      </w:r>
      <w:r w:rsidRPr="001D1308">
        <w:rPr>
          <w:rStyle w:val="StyleUnderline"/>
          <w:b/>
          <w:bCs/>
        </w:rPr>
        <w:t xml:space="preserve"> their </w:t>
      </w:r>
      <w:r w:rsidRPr="00CF75E2">
        <w:rPr>
          <w:rStyle w:val="StyleUnderline"/>
          <w:highlight w:val="cyan"/>
        </w:rPr>
        <w:t>efforts to see things as they really are</w:t>
      </w:r>
      <w:r w:rsidRPr="00126551">
        <w:rPr>
          <w:rStyle w:val="StyleUnderline"/>
        </w:rPr>
        <w:t xml:space="preserve">"(Kawagley, 1999 p.84). Norma Shorty (Interview 2021) also describes the "idea of a </w:t>
      </w:r>
      <w:r w:rsidRPr="00CF75E2">
        <w:rPr>
          <w:rStyle w:val="StyleUnderline"/>
          <w:highlight w:val="cyan"/>
        </w:rPr>
        <w:t>Western methodology</w:t>
      </w:r>
      <w:r w:rsidRPr="00126551">
        <w:rPr>
          <w:rStyle w:val="StyleUnderline"/>
        </w:rPr>
        <w:t>…[</w:t>
      </w:r>
      <w:r w:rsidRPr="00CF75E2">
        <w:rPr>
          <w:rStyle w:val="StyleUnderline"/>
          <w:highlight w:val="cyan"/>
        </w:rPr>
        <w:t>as</w:t>
      </w:r>
      <w:r w:rsidRPr="00126551">
        <w:rPr>
          <w:rStyle w:val="StyleUnderline"/>
        </w:rPr>
        <w:t>] squares and blocks...</w:t>
      </w:r>
      <w:r w:rsidRPr="00CF75E2">
        <w:rPr>
          <w:rStyle w:val="StyleUnderline"/>
          <w:highlight w:val="cyan"/>
        </w:rPr>
        <w:t>building blocks to knowledge scaffolding</w:t>
      </w:r>
      <w:r w:rsidRPr="00126551">
        <w:rPr>
          <w:rStyle w:val="StyleUnderline"/>
        </w:rPr>
        <w:t>". On the other hand, they describe "</w:t>
      </w:r>
      <w:r w:rsidRPr="00CF75E2">
        <w:rPr>
          <w:rStyle w:val="StyleUnderline"/>
          <w:highlight w:val="cyan"/>
        </w:rPr>
        <w:t>indigenous ways of knowing</w:t>
      </w:r>
      <w:r w:rsidRPr="00126551">
        <w:rPr>
          <w:rStyle w:val="StyleUnderline"/>
        </w:rPr>
        <w:t xml:space="preserve">" </w:t>
      </w:r>
      <w:r w:rsidRPr="00CF75E2">
        <w:rPr>
          <w:rStyle w:val="StyleUnderline"/>
          <w:highlight w:val="cyan"/>
        </w:rPr>
        <w:t>as "circular"</w:t>
      </w:r>
      <w:r w:rsidRPr="00126551">
        <w:rPr>
          <w:rStyle w:val="StyleUnderline"/>
        </w:rPr>
        <w:t xml:space="preserve"> it-"deals with the </w:t>
      </w:r>
      <w:r w:rsidRPr="001D1308">
        <w:rPr>
          <w:rStyle w:val="StyleUnderline"/>
          <w:b/>
          <w:bCs/>
        </w:rPr>
        <w:t>whole physical, intellectual, emotional, and spiritual of inner and outer ecologies</w:t>
      </w:r>
      <w:r w:rsidRPr="00126551">
        <w:rPr>
          <w:rStyle w:val="StyleUnderline"/>
        </w:rPr>
        <w:t>"(Kawagley, 1999 and Interview Shorty, 2021</w:t>
      </w:r>
      <w:r w:rsidRPr="001D1308">
        <w:rPr>
          <w:rStyle w:val="StyleUnderline"/>
        </w:rPr>
        <w:t>). This circularity reflects both the connection of the knowledge to environmental cycles but also human life cycles.</w:t>
      </w:r>
    </w:p>
    <w:p w14:paraId="276077F8" w14:textId="77777777" w:rsidR="007B60BE" w:rsidRPr="00B35838" w:rsidRDefault="007B60BE" w:rsidP="007B60BE">
      <w:pPr>
        <w:rPr>
          <w:sz w:val="16"/>
        </w:rPr>
      </w:pPr>
      <w:r w:rsidRPr="00B35838">
        <w:rPr>
          <w:sz w:val="16"/>
        </w:rPr>
        <w:t xml:space="preserve">Creating a sustainable future requires both of these cycles to be in harmony and indigenous people understand this better than outsiders because they know the land. </w:t>
      </w:r>
      <w:r w:rsidRPr="00126551">
        <w:rPr>
          <w:rStyle w:val="StyleUnderline"/>
        </w:rPr>
        <w:t>Shorty (Interview 2021) notes it is important "to understand that indigenous knowledge is place based" and "the stories and histories...inform us how we can sustain our way of life forever".</w:t>
      </w:r>
      <w:r w:rsidRPr="00B35838">
        <w:rPr>
          <w:sz w:val="16"/>
        </w:rPr>
        <w:t xml:space="preserve"> However, Glenn (Interview 2021) makes the point that "it's a use it or lose it culture" and Schutt (Interview 2021) shared his concerns that too many youths were moving away from the land. The ongoing migration from rural Alaska is detrimental to Arctic knowledge since those growing up outside their lands lose the knowledge from experience and the language skills to listen and learn from the elders. To avoid further insertion of western epistemology, the protection of indigenous culture "belongs [to] the communities [but] can be supported by these development players" (Interview Glenn, 2021).</w:t>
      </w:r>
    </w:p>
    <w:p w14:paraId="3AE7368B" w14:textId="77777777" w:rsidR="007B60BE" w:rsidRPr="00B35838" w:rsidRDefault="007B60BE" w:rsidP="007B60BE">
      <w:pPr>
        <w:rPr>
          <w:sz w:val="16"/>
        </w:rPr>
      </w:pPr>
      <w:r w:rsidRPr="00B35838">
        <w:rPr>
          <w:sz w:val="16"/>
        </w:rPr>
        <w:t xml:space="preserve">Learning by observation, stories, and experience for thousands of years has equip the indigenous communities of the Arctic with the knowledge to innovate for, adapt to, and overcome challenges posed by their environment. </w:t>
      </w:r>
      <w:r w:rsidRPr="001D1308">
        <w:rPr>
          <w:rStyle w:val="StyleUnderline"/>
        </w:rPr>
        <w:t>Companies should consider how indigenous knowledge of the land will affect their expectations for developers.</w:t>
      </w:r>
      <w:r w:rsidRPr="00B35838">
        <w:rPr>
          <w:sz w:val="16"/>
        </w:rPr>
        <w:t xml:space="preserve"> Slaiby (Interview 2021), former VP of Shell Alaska, explained that </w:t>
      </w:r>
      <w:r w:rsidRPr="001D1308">
        <w:rPr>
          <w:rStyle w:val="StyleUnderline"/>
        </w:rPr>
        <w:t xml:space="preserve">"what </w:t>
      </w:r>
      <w:r w:rsidRPr="00CF75E2">
        <w:rPr>
          <w:rStyle w:val="StyleUnderline"/>
          <w:highlight w:val="cyan"/>
        </w:rPr>
        <w:t>traditional knowledge observes</w:t>
      </w:r>
      <w:r w:rsidRPr="001D1308">
        <w:rPr>
          <w:rStyle w:val="StyleUnderline"/>
        </w:rPr>
        <w:t>...</w:t>
      </w:r>
      <w:r w:rsidRPr="00CF75E2">
        <w:rPr>
          <w:rStyle w:val="StyleUnderline"/>
          <w:highlight w:val="cyan"/>
        </w:rPr>
        <w:t>science cannot argue with the phenomenon they've been looking at for 12,000 years</w:t>
      </w:r>
      <w:r w:rsidRPr="001D1308">
        <w:rPr>
          <w:rStyle w:val="StyleUnderline"/>
        </w:rPr>
        <w:t xml:space="preserve">, they pretty much got [outsiders] beat." Even if the </w:t>
      </w:r>
      <w:r w:rsidRPr="00CF75E2">
        <w:rPr>
          <w:rStyle w:val="StyleUnderline"/>
          <w:highlight w:val="cyan"/>
        </w:rPr>
        <w:t>indigenous experts</w:t>
      </w:r>
      <w:r w:rsidRPr="001D1308">
        <w:rPr>
          <w:rStyle w:val="StyleUnderline"/>
        </w:rPr>
        <w:t xml:space="preserve"> cannot always explain using scientific language, </w:t>
      </w:r>
      <w:r w:rsidRPr="001D1308">
        <w:rPr>
          <w:rStyle w:val="StyleUnderline"/>
          <w:b/>
          <w:bCs/>
        </w:rPr>
        <w:t xml:space="preserve">they </w:t>
      </w:r>
      <w:r w:rsidRPr="00CF75E2">
        <w:rPr>
          <w:rStyle w:val="StyleUnderline"/>
          <w:highlight w:val="cyan"/>
        </w:rPr>
        <w:t>understand their environment</w:t>
      </w:r>
      <w:r w:rsidRPr="001D1308">
        <w:rPr>
          <w:rStyle w:val="StyleUnderline"/>
        </w:rPr>
        <w:t>. There are positive implications for western knowledge in the Arctic because "it can actually be very helpful in explaining some of the phenomenon" (Interview Slaiby, 2021). Arctic scientific exploration has only scratched the tip of the iceberg. If outsiders "do it respectfully...and use [indigenous knowledge] as a kind of mutual expertise...then [they] start to learn the lessons that have been hard fought and paid for already in this traditional knowledge" (Interview Glenn, 2021).</w:t>
      </w:r>
      <w:r w:rsidRPr="00B35838">
        <w:rPr>
          <w:sz w:val="16"/>
        </w:rPr>
        <w:t xml:space="preserve"> Much of this knowledge is embedded in the language, making language conservation important for both indigenous cultures and their partners. TK can assist with the areas of working on and with sea ice and the protection of wildlife.</w:t>
      </w:r>
    </w:p>
    <w:p w14:paraId="532436FB" w14:textId="77777777" w:rsidR="007B60BE" w:rsidRPr="00B35838" w:rsidRDefault="007B60BE" w:rsidP="007B60BE">
      <w:pPr>
        <w:rPr>
          <w:sz w:val="16"/>
        </w:rPr>
      </w:pPr>
      <w:r w:rsidRPr="00B35838">
        <w:rPr>
          <w:sz w:val="16"/>
        </w:rPr>
        <w:t xml:space="preserve">To demonstrate how </w:t>
      </w:r>
      <w:r w:rsidRPr="00CF75E2">
        <w:rPr>
          <w:highlight w:val="cyan"/>
          <w:u w:val="single"/>
        </w:rPr>
        <w:t>"indigenous people wouldn't be consulted to the detriment of both parties"</w:t>
      </w:r>
      <w:r w:rsidRPr="00B35838">
        <w:rPr>
          <w:sz w:val="16"/>
        </w:rPr>
        <w:t xml:space="preserve">, Reiss (Interview 2021) told me his experience in a Navy War Room simulation. When developing a response plan to an oil spill in the Arctic, </w:t>
      </w:r>
      <w:r w:rsidRPr="004D2C63">
        <w:rPr>
          <w:u w:val="single"/>
        </w:rPr>
        <w:t xml:space="preserve">there was no discussion about ice until finally, Reiss himself mentioned, "the ice comes in October"; an important consideration he picked up when working with Edward Itta (Interview Reiss, 2021). Even in the 2010s, the </w:t>
      </w:r>
      <w:r w:rsidRPr="004D2C63">
        <w:rPr>
          <w:b/>
          <w:bCs/>
          <w:u w:val="single"/>
        </w:rPr>
        <w:t>US Navy forgot the existence of Alaska Natives as a necessary perspective for Arctic planning</w:t>
      </w:r>
      <w:r w:rsidRPr="004D2C63">
        <w:rPr>
          <w:rStyle w:val="StyleUnderline"/>
        </w:rPr>
        <w:t>. Reiss (Interview 2021) explains that "it never was that…[outsiders] were looking down on locals, it was that they were looking past locals...they just didn't realize what they didn't know [and] how they could maximize their own interests by cooperating with locals".</w:t>
      </w:r>
      <w:r w:rsidRPr="00B35838">
        <w:rPr>
          <w:sz w:val="16"/>
        </w:rPr>
        <w:t xml:space="preserve"> There is a real danger for humans, for industry, and for wildlife of missing important considerations, like understanding sea ice, that are always on the minds of people who have lived in the Arctic for millennia. Where outsiders see a "beautiful painting of a guy standing on an ice flow", Edward Itta, former Mayor of the North Slope Borough, sees "a guy stranded on the ice flow because he didn't pay attention" (Itta cited in Interview Reiss, 2021).</w:t>
      </w:r>
    </w:p>
    <w:p w14:paraId="2F5E15C6" w14:textId="77777777" w:rsidR="007B60BE" w:rsidRPr="00B35838" w:rsidRDefault="007B60BE" w:rsidP="007B60BE">
      <w:pPr>
        <w:rPr>
          <w:sz w:val="16"/>
        </w:rPr>
      </w:pPr>
      <w:r w:rsidRPr="004D2C63">
        <w:rPr>
          <w:rStyle w:val="StyleUnderline"/>
        </w:rPr>
        <w:t>Including indigenous people in planning reduces the risk that outsiders will miss an important consideration of TK. Even Slaiby, who "drilled a lot of wells...in all kinds of areas...harsh and benign environments" recognized that the "[DOI] regulations aren't going to work [in the Arctic]"</w:t>
      </w:r>
      <w:r w:rsidRPr="00B35838">
        <w:rPr>
          <w:sz w:val="16"/>
        </w:rPr>
        <w:t xml:space="preserve"> (Interview, 2021). Correspondingly, Edward Itta said, "the stuff you're doing won't work here", so Slaiby worked with Itta to "recreate [plans] and [put] a program together that's going to work for [Alaska Natives and the Arctic]" (Interview 2021). </w:t>
      </w:r>
      <w:r w:rsidRPr="004D2C63">
        <w:rPr>
          <w:rStyle w:val="StyleUnderline"/>
        </w:rPr>
        <w:t xml:space="preserve">Even when the federal government carries out </w:t>
      </w:r>
      <w:r w:rsidRPr="00CF75E2">
        <w:rPr>
          <w:rStyle w:val="Emphasis"/>
          <w:highlight w:val="cyan"/>
        </w:rPr>
        <w:t>environmental impact assessments</w:t>
      </w:r>
      <w:r w:rsidRPr="004D2C63">
        <w:rPr>
          <w:rStyle w:val="StyleUnderline"/>
        </w:rPr>
        <w:t xml:space="preserve"> before leasing, their </w:t>
      </w:r>
      <w:r w:rsidRPr="004D2C63">
        <w:rPr>
          <w:rStyle w:val="StyleUnderline"/>
          <w:b/>
          <w:bCs/>
        </w:rPr>
        <w:t xml:space="preserve">outside scientists have sometimes </w:t>
      </w:r>
      <w:r w:rsidRPr="00CF75E2">
        <w:rPr>
          <w:rStyle w:val="StyleUnderline"/>
          <w:highlight w:val="cyan"/>
        </w:rPr>
        <w:t>fail</w:t>
      </w:r>
      <w:r w:rsidRPr="004D2C63">
        <w:rPr>
          <w:rStyle w:val="StyleUnderline"/>
          <w:b/>
          <w:bCs/>
        </w:rPr>
        <w:t xml:space="preserve">ed </w:t>
      </w:r>
      <w:r w:rsidRPr="00CF75E2">
        <w:rPr>
          <w:rStyle w:val="StyleUnderline"/>
          <w:highlight w:val="cyan"/>
        </w:rPr>
        <w:t>to identify risks that indigenous people always consider</w:t>
      </w:r>
      <w:r w:rsidRPr="004D2C63">
        <w:rPr>
          <w:rStyle w:val="StyleUnderline"/>
        </w:rPr>
        <w:t>. Itta "knew that his traditional knowledge was critically important to his success in making sure the standards that apply for offshore drilling were strong" (Interview Mack, 2021).</w:t>
      </w:r>
      <w:r w:rsidRPr="00B35838">
        <w:rPr>
          <w:sz w:val="16"/>
        </w:rPr>
        <w:t xml:space="preserve"> In Alaska Wilderness League v. Kempthorne the 9th Circuit Court of Appeals held that </w:t>
      </w:r>
      <w:r w:rsidRPr="004D2C63">
        <w:rPr>
          <w:rStyle w:val="StyleUnderline"/>
        </w:rPr>
        <w:t xml:space="preserve">the </w:t>
      </w:r>
      <w:r w:rsidRPr="00CF75E2">
        <w:rPr>
          <w:rStyle w:val="StyleUnderline"/>
          <w:highlight w:val="cyan"/>
        </w:rPr>
        <w:t>federal assessors “failed to</w:t>
      </w:r>
      <w:r w:rsidRPr="004D2C63">
        <w:rPr>
          <w:rStyle w:val="StyleUnderline"/>
        </w:rPr>
        <w:t xml:space="preserve"> take a ‘hard </w:t>
      </w:r>
      <w:r w:rsidRPr="00CF75E2">
        <w:rPr>
          <w:rStyle w:val="StyleUnderline"/>
          <w:highlight w:val="cyan"/>
        </w:rPr>
        <w:t>look’</w:t>
      </w:r>
      <w:r w:rsidRPr="004D2C63">
        <w:rPr>
          <w:rStyle w:val="StyleUnderline"/>
        </w:rPr>
        <w:t xml:space="preserve"> </w:t>
      </w:r>
      <w:r w:rsidRPr="00CF75E2">
        <w:rPr>
          <w:rStyle w:val="StyleUnderline"/>
          <w:highlight w:val="cyan"/>
        </w:rPr>
        <w:t>at</w:t>
      </w:r>
      <w:r w:rsidRPr="004D2C63">
        <w:rPr>
          <w:rStyle w:val="StyleUnderline"/>
        </w:rPr>
        <w:t xml:space="preserve"> the </w:t>
      </w:r>
      <w:r w:rsidRPr="00CF75E2">
        <w:rPr>
          <w:rStyle w:val="StyleUnderline"/>
          <w:highlight w:val="cyan"/>
        </w:rPr>
        <w:t>effects</w:t>
      </w:r>
      <w:r w:rsidRPr="004D2C63">
        <w:rPr>
          <w:rStyle w:val="StyleUnderline"/>
        </w:rPr>
        <w:t xml:space="preserve"> Shell's project would have </w:t>
      </w:r>
      <w:r w:rsidRPr="00CF75E2">
        <w:rPr>
          <w:rStyle w:val="StyleUnderline"/>
          <w:highlight w:val="cyan"/>
        </w:rPr>
        <w:t>on</w:t>
      </w:r>
      <w:r w:rsidRPr="004D2C63">
        <w:rPr>
          <w:rStyle w:val="StyleUnderline"/>
        </w:rPr>
        <w:t xml:space="preserve"> the </w:t>
      </w:r>
      <w:r w:rsidRPr="00CF75E2">
        <w:rPr>
          <w:rStyle w:val="StyleUnderline"/>
          <w:highlight w:val="cyan"/>
        </w:rPr>
        <w:t>Inupiat's subsistence uses of bowhead whales</w:t>
      </w:r>
      <w:r w:rsidRPr="004D2C63">
        <w:rPr>
          <w:rStyle w:val="StyleUnderline"/>
        </w:rPr>
        <w:t>”</w:t>
      </w:r>
      <w:r w:rsidRPr="00B35838">
        <w:rPr>
          <w:sz w:val="16"/>
        </w:rPr>
        <w:t xml:space="preserve">(Nelson, 2008, Sec II (B)(2)). </w:t>
      </w:r>
      <w:r w:rsidRPr="00B35838">
        <w:rPr>
          <w:u w:val="single"/>
        </w:rPr>
        <w:t xml:space="preserve">The opinion of the case cites that </w:t>
      </w:r>
      <w:r w:rsidRPr="00CF75E2">
        <w:rPr>
          <w:b/>
          <w:bCs/>
          <w:highlight w:val="cyan"/>
          <w:u w:val="single"/>
        </w:rPr>
        <w:t>the</w:t>
      </w:r>
      <w:r w:rsidRPr="00B35838">
        <w:rPr>
          <w:b/>
          <w:bCs/>
          <w:u w:val="single"/>
        </w:rPr>
        <w:t xml:space="preserve"> </w:t>
      </w:r>
      <w:r w:rsidRPr="00CF75E2">
        <w:rPr>
          <w:b/>
          <w:bCs/>
          <w:highlight w:val="cyan"/>
          <w:u w:val="single"/>
        </w:rPr>
        <w:t>“[environmental assessment] itself admits</w:t>
      </w:r>
      <w:r w:rsidRPr="00B35838">
        <w:rPr>
          <w:u w:val="single"/>
        </w:rPr>
        <w:t xml:space="preserve"> that ‘it is </w:t>
      </w:r>
      <w:r w:rsidRPr="00CF75E2">
        <w:rPr>
          <w:highlight w:val="cyan"/>
          <w:u w:val="single"/>
        </w:rPr>
        <w:t>unknown</w:t>
      </w:r>
      <w:r w:rsidRPr="00B35838">
        <w:rPr>
          <w:u w:val="single"/>
        </w:rPr>
        <w:t xml:space="preserve"> what the increased level of </w:t>
      </w:r>
      <w:r w:rsidRPr="00CF75E2">
        <w:rPr>
          <w:highlight w:val="cyan"/>
          <w:u w:val="single"/>
        </w:rPr>
        <w:t>effect</w:t>
      </w:r>
      <w:r w:rsidRPr="00B35838">
        <w:rPr>
          <w:u w:val="single"/>
        </w:rPr>
        <w:t xml:space="preserve">” Shell’s proposed exploration would create (Nelson, 2008).22 The ‘petitioners’, who “contend that [some] assumption is erroneous” repeatedly are the opinions of the whaling captains that Itta submitted because “there was a pretty long record indicating </w:t>
      </w:r>
      <w:r w:rsidRPr="00B35838">
        <w:rPr>
          <w:rStyle w:val="Emphasis"/>
        </w:rPr>
        <w:t xml:space="preserve">they </w:t>
      </w:r>
      <w:r w:rsidRPr="00CF75E2">
        <w:rPr>
          <w:rStyle w:val="Emphasis"/>
          <w:highlight w:val="cyan"/>
        </w:rPr>
        <w:t>hadn’t taken</w:t>
      </w:r>
      <w:r w:rsidRPr="00B35838">
        <w:rPr>
          <w:rStyle w:val="Emphasis"/>
        </w:rPr>
        <w:t xml:space="preserve"> any </w:t>
      </w:r>
      <w:r w:rsidRPr="00CF75E2">
        <w:rPr>
          <w:rStyle w:val="Emphasis"/>
          <w:highlight w:val="cyan"/>
        </w:rPr>
        <w:t>other suggestions into consideration</w:t>
      </w:r>
      <w:r w:rsidRPr="00B35838">
        <w:rPr>
          <w:u w:val="single"/>
        </w:rPr>
        <w:t>” (Nelson, 2008 and Interview Mack, 2021).</w:t>
      </w:r>
      <w:r w:rsidRPr="00B35838">
        <w:rPr>
          <w:sz w:val="16"/>
        </w:rPr>
        <w:t xml:space="preserve"> To get the lease approved after this injunction, Slaiby (</w:t>
      </w:r>
      <w:proofErr w:type="spellStart"/>
      <w:r w:rsidRPr="00B35838">
        <w:rPr>
          <w:sz w:val="16"/>
        </w:rPr>
        <w:t>Interveiw</w:t>
      </w:r>
      <w:proofErr w:type="spellEnd"/>
      <w:r w:rsidRPr="00B35838">
        <w:rPr>
          <w:sz w:val="16"/>
        </w:rPr>
        <w:t>, 2021) worked directly with Itta to ensure that Shell “paid huge attention to traditional knowledge”.23 Partnering with Itta, Slaiby (Interview 2021) explains that since "Edward had to address TK in everything he did...so did we". Eventually, the two went to DC to convince the federal government to approve Shell's offshore activities.</w:t>
      </w:r>
    </w:p>
    <w:p w14:paraId="4776178F" w14:textId="77777777" w:rsidR="007B60BE" w:rsidRPr="00B35838" w:rsidRDefault="007B60BE" w:rsidP="007B60BE">
      <w:pPr>
        <w:rPr>
          <w:rStyle w:val="StyleUnderline"/>
        </w:rPr>
      </w:pPr>
      <w:r w:rsidRPr="00B35838">
        <w:rPr>
          <w:rStyle w:val="StyleUnderline"/>
        </w:rPr>
        <w:t>Demonstrating the empowerment of TK in Alaska, Andy Mack, CEO of Kuupik Corporation, says, “if we come to the table with traditional knowledge, it has equal value as whatever science [outside companies] bring” (Interview Mack, 2021). He explains the implications of this stance when negotiating benefit sharing with companies:</w:t>
      </w:r>
    </w:p>
    <w:p w14:paraId="18729F7E" w14:textId="77777777" w:rsidR="007B60BE" w:rsidRPr="00B35838" w:rsidRDefault="007B60BE" w:rsidP="007B60BE">
      <w:pPr>
        <w:rPr>
          <w:rStyle w:val="StyleUnderline"/>
        </w:rPr>
      </w:pPr>
      <w:r w:rsidRPr="00B35838">
        <w:rPr>
          <w:rStyle w:val="StyleUnderline"/>
        </w:rPr>
        <w:t>1.</w:t>
      </w:r>
      <w:r>
        <w:rPr>
          <w:rStyle w:val="StyleUnderline"/>
        </w:rPr>
        <w:t xml:space="preserve"> </w:t>
      </w:r>
      <w:r w:rsidRPr="00B35838">
        <w:rPr>
          <w:rStyle w:val="StyleUnderline"/>
        </w:rPr>
        <w:t>Kuupik "require a certain amount of sustainability and support that [they] give to shareholders and...to continue to develop and to value [TK]"</w:t>
      </w:r>
    </w:p>
    <w:p w14:paraId="005D76C0" w14:textId="77777777" w:rsidR="007B60BE" w:rsidRPr="00B35838" w:rsidRDefault="007B60BE" w:rsidP="007B60BE">
      <w:pPr>
        <w:rPr>
          <w:rStyle w:val="StyleUnderline"/>
        </w:rPr>
      </w:pPr>
      <w:r w:rsidRPr="00B35838">
        <w:rPr>
          <w:rStyle w:val="StyleUnderline"/>
        </w:rPr>
        <w:t>2.</w:t>
      </w:r>
      <w:r>
        <w:rPr>
          <w:rStyle w:val="StyleUnderline"/>
        </w:rPr>
        <w:t xml:space="preserve"> </w:t>
      </w:r>
      <w:r w:rsidRPr="00B35838">
        <w:rPr>
          <w:rStyle w:val="StyleUnderline"/>
        </w:rPr>
        <w:t>TK is “one of the few tools that [NCs] have against a well-funded oil company where we will always have better information [about surface environment] than they will” even if “they have better information about their wells,...the subsurface...costs of their project, [etc.]”</w:t>
      </w:r>
    </w:p>
    <w:p w14:paraId="1CA14C4A" w14:textId="77777777" w:rsidR="007B60BE" w:rsidRPr="00B35838" w:rsidRDefault="007B60BE" w:rsidP="007B60BE">
      <w:pPr>
        <w:rPr>
          <w:sz w:val="16"/>
        </w:rPr>
      </w:pPr>
      <w:r w:rsidRPr="00B35838">
        <w:rPr>
          <w:sz w:val="16"/>
        </w:rPr>
        <w:t>Both Mack and Schutt are western trained lawyers and utilize TK in negotiation “as a tool to protect subsistence by using [TK] to ensure that [development] actually makes sense for us” (Interview Mack, 2021). For benefit sharing, TK “has great financial [implications]” because outside companies “have to do everything they can to mitigate and...compensate” for the fact that “their activities are changing incrementally and substantially over a period of time the</w:t>
      </w:r>
    </w:p>
    <w:p w14:paraId="72F8709F" w14:textId="77777777" w:rsidR="007B60BE" w:rsidRPr="00B35838" w:rsidRDefault="007B60BE" w:rsidP="007B60BE">
      <w:pPr>
        <w:rPr>
          <w:sz w:val="16"/>
        </w:rPr>
      </w:pPr>
      <w:r w:rsidRPr="00B35838">
        <w:rPr>
          <w:sz w:val="16"/>
        </w:rPr>
        <w:t>22</w:t>
      </w:r>
      <w:r w:rsidRPr="00B35838">
        <w:rPr>
          <w:sz w:val="16"/>
        </w:rPr>
        <w:tab/>
        <w:t>I noted that the opinion refers to the Alaska Natives as “petitioners” and fails to give due credit to TK for identifying the “gaps in [the agency’s] data and the potential for serious consequences”(Nelson, 2008).</w:t>
      </w:r>
    </w:p>
    <w:p w14:paraId="400585C3" w14:textId="77777777" w:rsidR="007B60BE" w:rsidRPr="00B35838" w:rsidRDefault="007B60BE" w:rsidP="007B60BE">
      <w:pPr>
        <w:rPr>
          <w:sz w:val="16"/>
        </w:rPr>
      </w:pPr>
      <w:r w:rsidRPr="00B35838">
        <w:rPr>
          <w:sz w:val="16"/>
        </w:rPr>
        <w:t>23</w:t>
      </w:r>
      <w:r w:rsidRPr="00B35838">
        <w:rPr>
          <w:sz w:val="16"/>
        </w:rPr>
        <w:tab/>
        <w:t>Bob Reiss recorded the story of Pete Slaiby and Edward Itta's partnership in The Eskimo and the Oil Man.</w:t>
      </w:r>
    </w:p>
    <w:p w14:paraId="2EE96960" w14:textId="77777777" w:rsidR="007B60BE" w:rsidRDefault="007B60BE" w:rsidP="007B60BE">
      <w:pPr>
        <w:rPr>
          <w:sz w:val="16"/>
        </w:rPr>
      </w:pPr>
      <w:r w:rsidRPr="00B35838">
        <w:rPr>
          <w:sz w:val="16"/>
        </w:rPr>
        <w:t>subsistence activities of” Alaska Natives (Interview Mack, 2021). Their strategy strengthens the argument of this dissertation that outside companies wanting to develop partnerships and make their operations more sustainable should take seriously indigenous perspectives and expertise.</w:t>
      </w:r>
    </w:p>
    <w:p w14:paraId="6AE2FAD1" w14:textId="77777777" w:rsidR="00CF75E2" w:rsidRDefault="00CF75E2" w:rsidP="00CF75E2">
      <w:pPr>
        <w:pStyle w:val="Heading4"/>
      </w:pPr>
      <w:r>
        <w:t>EIS doesn’t incorporate Indigenous perspectives.</w:t>
      </w:r>
    </w:p>
    <w:p w14:paraId="20BD1884" w14:textId="77777777" w:rsidR="00CF75E2" w:rsidRPr="00E94E51" w:rsidRDefault="00CF75E2" w:rsidP="00CF75E2">
      <w:r>
        <w:t xml:space="preserve">Elke </w:t>
      </w:r>
      <w:r w:rsidRPr="00F30484">
        <w:rPr>
          <w:rStyle w:val="Style13ptBold"/>
        </w:rPr>
        <w:t>Kellner 25</w:t>
      </w:r>
      <w:r>
        <w:t>, Marie Curie Fellow in the School of Government and Public Policy at the University of Arizona, Lecturer in Organic Agricultural Sciences at the University of Kassel, Ph.D. in Climate Science from the University of Bern Oeschger Centre for Climate Change Research, “Mineral extraction on Indigenous land: employing a relational approach to navigate the convergence of Indigenous and other ontologies and practices,” Energy Research &amp; Social Science, Vol. 125, July 2025, accessed 07-21-2025, https://doi.org/10.1016/j.erss.2025.104097, DG</w:t>
      </w:r>
    </w:p>
    <w:p w14:paraId="11624BB5" w14:textId="77777777" w:rsidR="00CF75E2" w:rsidRPr="00E94E51" w:rsidRDefault="00CF75E2" w:rsidP="00CF75E2">
      <w:pPr>
        <w:rPr>
          <w:sz w:val="16"/>
        </w:rPr>
      </w:pPr>
      <w:r w:rsidRPr="00E94E51">
        <w:rPr>
          <w:sz w:val="16"/>
        </w:rPr>
        <w:t xml:space="preserve">In most countries, </w:t>
      </w:r>
      <w:r w:rsidRPr="00E94E51">
        <w:rPr>
          <w:rStyle w:val="StyleUnderline"/>
        </w:rPr>
        <w:t>impact assessment</w:t>
      </w:r>
      <w:r w:rsidRPr="00E94E51">
        <w:rPr>
          <w:sz w:val="16"/>
        </w:rPr>
        <w:t xml:space="preserve"> serves as the main instrument for predicting and mitigating the impacts of natural resource exploitation [73]. However, historically, its implementation </w:t>
      </w:r>
      <w:r w:rsidRPr="00E94E51">
        <w:rPr>
          <w:rStyle w:val="StyleUnderline"/>
        </w:rPr>
        <w:t>has</w:t>
      </w:r>
      <w:r w:rsidRPr="00E94E51">
        <w:rPr>
          <w:sz w:val="16"/>
        </w:rPr>
        <w:t xml:space="preserve"> often </w:t>
      </w:r>
      <w:r w:rsidRPr="00E94E51">
        <w:rPr>
          <w:rStyle w:val="StyleUnderline"/>
        </w:rPr>
        <w:t xml:space="preserve">been </w:t>
      </w:r>
      <w:r w:rsidRPr="00E94E51">
        <w:rPr>
          <w:rStyle w:val="Emphasis"/>
        </w:rPr>
        <w:t>poorly aligned</w:t>
      </w:r>
      <w:r w:rsidRPr="00E94E51">
        <w:rPr>
          <w:rStyle w:val="StyleUnderline"/>
        </w:rPr>
        <w:t xml:space="preserve"> with the rights of Indigenous peoples</w:t>
      </w:r>
      <w:r w:rsidRPr="00E94E51">
        <w:rPr>
          <w:sz w:val="16"/>
        </w:rPr>
        <w:t xml:space="preserve"> to self-determination </w:t>
      </w:r>
      <w:r w:rsidRPr="00E94E51">
        <w:rPr>
          <w:rStyle w:val="Emphasis"/>
        </w:rPr>
        <w:t>despite the requirement for</w:t>
      </w:r>
      <w:r w:rsidRPr="00E94E51">
        <w:rPr>
          <w:sz w:val="16"/>
        </w:rPr>
        <w:t xml:space="preserve"> the </w:t>
      </w:r>
      <w:r w:rsidRPr="00E94E51">
        <w:rPr>
          <w:rStyle w:val="Emphasis"/>
        </w:rPr>
        <w:t>consent</w:t>
      </w:r>
      <w:r w:rsidRPr="00E94E51">
        <w:rPr>
          <w:sz w:val="16"/>
        </w:rPr>
        <w:t xml:space="preserve"> of Indigenous communities </w:t>
      </w:r>
      <w:r w:rsidRPr="00E94E51">
        <w:rPr>
          <w:rStyle w:val="StyleUnderline"/>
        </w:rPr>
        <w:t>before initiating extractive activities</w:t>
      </w:r>
      <w:r w:rsidRPr="00E94E51">
        <w:rPr>
          <w:sz w:val="16"/>
        </w:rPr>
        <w:t xml:space="preserve"> on their lands or where their rights are impacted [74]. Several studies present how </w:t>
      </w:r>
      <w:r w:rsidRPr="00E94E51">
        <w:rPr>
          <w:rStyle w:val="StyleUnderline"/>
        </w:rPr>
        <w:t xml:space="preserve">impact assessments </w:t>
      </w:r>
      <w:r w:rsidRPr="00E94E51">
        <w:rPr>
          <w:rStyle w:val="Emphasis"/>
        </w:rPr>
        <w:t>neglect Indigenous worldviews and practices</w:t>
      </w:r>
      <w:r w:rsidRPr="00E94E51">
        <w:rPr>
          <w:sz w:val="16"/>
        </w:rPr>
        <w:t xml:space="preserve"> [75]. Assessments are mainly </w:t>
      </w:r>
      <w:r w:rsidRPr="00E94E51">
        <w:rPr>
          <w:rStyle w:val="StyleUnderline"/>
        </w:rPr>
        <w:t xml:space="preserve">based on </w:t>
      </w:r>
      <w:r w:rsidRPr="00E94E51">
        <w:rPr>
          <w:rStyle w:val="Emphasis"/>
        </w:rPr>
        <w:t>western international standards</w:t>
      </w:r>
      <w:r w:rsidRPr="00E94E51">
        <w:rPr>
          <w:rStyle w:val="StyleUnderline"/>
        </w:rPr>
        <w:t>, such as recognized lists of threatened species based on rarity or vulnerability</w:t>
      </w:r>
      <w:r w:rsidRPr="00E94E51">
        <w:rPr>
          <w:sz w:val="16"/>
        </w:rPr>
        <w:t xml:space="preserve"> [44]. </w:t>
      </w:r>
      <w:r w:rsidRPr="00E94E51">
        <w:rPr>
          <w:rStyle w:val="StyleUnderline"/>
        </w:rPr>
        <w:t>Cultural heritage protection efforts relate</w:t>
      </w:r>
      <w:r w:rsidRPr="00E94E51">
        <w:rPr>
          <w:sz w:val="16"/>
        </w:rPr>
        <w:t xml:space="preserve"> mainly </w:t>
      </w:r>
      <w:r w:rsidRPr="00E94E51">
        <w:rPr>
          <w:rStyle w:val="StyleUnderline"/>
        </w:rPr>
        <w:t>to tangible sites</w:t>
      </w:r>
      <w:r w:rsidRPr="00E94E51">
        <w:rPr>
          <w:sz w:val="16"/>
        </w:rPr>
        <w:t xml:space="preserve"> such as archaeological sites including artefacts, e.g., stone tools, but the site is mostly treated separately from the cultural landscape that supports them [76]. </w:t>
      </w:r>
      <w:r w:rsidRPr="00E94E51">
        <w:rPr>
          <w:rStyle w:val="StyleUnderline"/>
        </w:rPr>
        <w:t>Culture is usually treated as a</w:t>
      </w:r>
      <w:r w:rsidRPr="00E94E51">
        <w:rPr>
          <w:sz w:val="16"/>
        </w:rPr>
        <w:t xml:space="preserve"> ‘</w:t>
      </w:r>
      <w:r w:rsidRPr="00E94E51">
        <w:rPr>
          <w:rStyle w:val="StyleUnderline"/>
        </w:rPr>
        <w:t>good</w:t>
      </w:r>
      <w:r w:rsidRPr="00E94E51">
        <w:rPr>
          <w:sz w:val="16"/>
        </w:rPr>
        <w:t xml:space="preserve">’ (i.e., a commodity), </w:t>
      </w:r>
      <w:r w:rsidRPr="00E94E51">
        <w:rPr>
          <w:rStyle w:val="StyleUnderline"/>
        </w:rPr>
        <w:t>rather than</w:t>
      </w:r>
      <w:r w:rsidRPr="00E94E51">
        <w:rPr>
          <w:sz w:val="16"/>
        </w:rPr>
        <w:t xml:space="preserve"> as </w:t>
      </w:r>
      <w:r w:rsidRPr="00E94E51">
        <w:rPr>
          <w:rStyle w:val="StyleUnderline"/>
        </w:rPr>
        <w:t>an activity</w:t>
      </w:r>
      <w:r w:rsidRPr="00E94E51">
        <w:rPr>
          <w:sz w:val="16"/>
        </w:rPr>
        <w:t xml:space="preserve"> conducted by people who have rights to its practice [77]. “This focus is a core misunderstanding of cultural heritage management, whereby many intangible or ethnographic sites that provide multiple benefits to Indigenous people, and that are rarely visible to non-Indigenous people or those who do not hold customary knowledge, are typically not recognized […] in cultural heritage or biodiversity impact assessments” ([44], p.3).</w:t>
      </w:r>
    </w:p>
    <w:p w14:paraId="02FF2ABC" w14:textId="77777777" w:rsidR="00CF75E2" w:rsidRPr="00E94E51" w:rsidRDefault="00CF75E2" w:rsidP="00CF75E2">
      <w:pPr>
        <w:rPr>
          <w:sz w:val="16"/>
        </w:rPr>
      </w:pPr>
      <w:r w:rsidRPr="00E94E51">
        <w:rPr>
          <w:sz w:val="16"/>
        </w:rPr>
        <w:t>The United States’ National Environmental Policy Act (</w:t>
      </w:r>
      <w:r w:rsidRPr="00E94E51">
        <w:rPr>
          <w:rStyle w:val="StyleUnderline"/>
        </w:rPr>
        <w:t>NEPA</w:t>
      </w:r>
      <w:r w:rsidRPr="00E94E51">
        <w:rPr>
          <w:sz w:val="16"/>
        </w:rPr>
        <w:t xml:space="preserve">), for example, </w:t>
      </w:r>
      <w:r w:rsidRPr="00E94E51">
        <w:rPr>
          <w:rStyle w:val="StyleUnderline"/>
        </w:rPr>
        <w:t>established procedures for</w:t>
      </w:r>
      <w:r w:rsidRPr="00E94E51">
        <w:rPr>
          <w:sz w:val="16"/>
        </w:rPr>
        <w:t xml:space="preserve"> federal agencies to prepare Environmental Impact Statements (</w:t>
      </w:r>
      <w:r w:rsidRPr="00E94E51">
        <w:rPr>
          <w:rStyle w:val="StyleUnderline"/>
        </w:rPr>
        <w:t>EISs</w:t>
      </w:r>
      <w:r w:rsidRPr="00E94E51">
        <w:rPr>
          <w:sz w:val="16"/>
        </w:rPr>
        <w:t xml:space="preserve">) for major federal actions that may impact the environment. </w:t>
      </w:r>
      <w:r w:rsidRPr="00E94E51">
        <w:rPr>
          <w:rStyle w:val="StyleUnderline"/>
        </w:rPr>
        <w:t>Indigenous people</w:t>
      </w:r>
      <w:r w:rsidRPr="00E94E51">
        <w:rPr>
          <w:sz w:val="16"/>
        </w:rPr>
        <w:t xml:space="preserve"> “</w:t>
      </w:r>
      <w:r w:rsidRPr="00E94E51">
        <w:rPr>
          <w:rStyle w:val="StyleUnderline"/>
        </w:rPr>
        <w:t xml:space="preserve">are not understood to be parts of, and deeply knowledgeable about, the ecosystems </w:t>
      </w:r>
      <w:r w:rsidRPr="00E94E51">
        <w:rPr>
          <w:sz w:val="16"/>
        </w:rPr>
        <w:t xml:space="preserve">that </w:t>
      </w:r>
      <w:r w:rsidRPr="00E94E51">
        <w:rPr>
          <w:rStyle w:val="StyleUnderline"/>
        </w:rPr>
        <w:t>NEPA is designed to protect</w:t>
      </w:r>
      <w:r w:rsidRPr="00E94E51">
        <w:rPr>
          <w:sz w:val="16"/>
        </w:rPr>
        <w:t>” ([78], p.43). Instead, Indigenous people are understood to be only concerned with cultural ‘goods’, e.g., archaeological sites. Impacts on wildlife and plants are assessed by biologists, impacts on water by hydrologists, and impacts on ecosystems by ecologists [78</w:t>
      </w:r>
      <w:r w:rsidRPr="00E94E51">
        <w:rPr>
          <w:rStyle w:val="StyleUnderline"/>
        </w:rPr>
        <w:t>]. When Indigenous communities try to contribute</w:t>
      </w:r>
      <w:r w:rsidRPr="00E94E51">
        <w:rPr>
          <w:sz w:val="16"/>
        </w:rPr>
        <w:t xml:space="preserve"> to their topics “– </w:t>
      </w:r>
      <w:r w:rsidRPr="00E94E51">
        <w:rPr>
          <w:rStyle w:val="StyleUnderline"/>
        </w:rPr>
        <w:t>using</w:t>
      </w:r>
      <w:r w:rsidRPr="00E94E51">
        <w:rPr>
          <w:sz w:val="16"/>
        </w:rPr>
        <w:t xml:space="preserve"> such </w:t>
      </w:r>
      <w:r w:rsidRPr="00E94E51">
        <w:rPr>
          <w:rStyle w:val="StyleUnderline"/>
        </w:rPr>
        <w:t>bureaucratic concepts</w:t>
      </w:r>
      <w:r w:rsidRPr="00E94E51">
        <w:rPr>
          <w:sz w:val="16"/>
        </w:rPr>
        <w:t xml:space="preserve"> as ‘sacred sites’, ‘cultural landscapes’, and ‘traditional cultural properties’– </w:t>
      </w:r>
      <w:r w:rsidRPr="00E94E51">
        <w:rPr>
          <w:rStyle w:val="StyleUnderline"/>
        </w:rPr>
        <w:t xml:space="preserve">they find that </w:t>
      </w:r>
      <w:r w:rsidRPr="00E94E51">
        <w:rPr>
          <w:rStyle w:val="Emphasis"/>
        </w:rPr>
        <w:t>they have only made more work</w:t>
      </w:r>
      <w:r w:rsidRPr="00E94E51">
        <w:rPr>
          <w:rStyle w:val="StyleUnderline"/>
        </w:rPr>
        <w:t xml:space="preserve"> for the anthropologists and archaeologists, while they themselves </w:t>
      </w:r>
      <w:r w:rsidRPr="00E94E51">
        <w:rPr>
          <w:rStyle w:val="Emphasis"/>
        </w:rPr>
        <w:t>become the objects of social scientific study</w:t>
      </w:r>
      <w:r w:rsidRPr="00E94E51">
        <w:rPr>
          <w:sz w:val="16"/>
        </w:rPr>
        <w:t>” ([78], pp.43–44)</w:t>
      </w:r>
    </w:p>
    <w:p w14:paraId="121728D2" w14:textId="77777777" w:rsidR="00CF75E2" w:rsidRDefault="00CF75E2" w:rsidP="00CF75E2">
      <w:pPr>
        <w:rPr>
          <w:sz w:val="16"/>
        </w:rPr>
      </w:pPr>
      <w:r w:rsidRPr="00E94E51">
        <w:rPr>
          <w:sz w:val="16"/>
        </w:rPr>
        <w:t xml:space="preserve">The examples make clear that </w:t>
      </w:r>
      <w:r w:rsidRPr="00E94E51">
        <w:rPr>
          <w:rStyle w:val="StyleUnderline"/>
        </w:rPr>
        <w:t>impact assessments</w:t>
      </w:r>
      <w:r w:rsidRPr="00E94E51">
        <w:rPr>
          <w:sz w:val="16"/>
        </w:rPr>
        <w:t xml:space="preserve"> usually </w:t>
      </w:r>
      <w:r w:rsidRPr="00E94E51">
        <w:rPr>
          <w:rStyle w:val="Emphasis"/>
        </w:rPr>
        <w:t>don’t consider who holds the relevant knowledge</w:t>
      </w:r>
      <w:r w:rsidRPr="00E94E51">
        <w:rPr>
          <w:rStyle w:val="StyleUnderline"/>
        </w:rPr>
        <w:t xml:space="preserve"> to predict impacts</w:t>
      </w:r>
      <w:r w:rsidRPr="00E94E51">
        <w:rPr>
          <w:sz w:val="16"/>
        </w:rPr>
        <w:t xml:space="preserve"> [79]. </w:t>
      </w:r>
      <w:r w:rsidRPr="00E94E51">
        <w:rPr>
          <w:rStyle w:val="StyleUnderline"/>
        </w:rPr>
        <w:t xml:space="preserve">This results in </w:t>
      </w:r>
      <w:r w:rsidRPr="00E94E51">
        <w:rPr>
          <w:rStyle w:val="Emphasis"/>
        </w:rPr>
        <w:t>insufficient community involvement</w:t>
      </w:r>
      <w:r w:rsidRPr="00E94E51">
        <w:rPr>
          <w:rStyle w:val="StyleUnderline"/>
        </w:rPr>
        <w:t>, which affects</w:t>
      </w:r>
      <w:r w:rsidRPr="00E94E51">
        <w:rPr>
          <w:sz w:val="16"/>
        </w:rPr>
        <w:t xml:space="preserve"> appropriate activities like </w:t>
      </w:r>
      <w:r w:rsidRPr="00E94E51">
        <w:rPr>
          <w:rStyle w:val="StyleUnderline"/>
        </w:rPr>
        <w:t>rehabilitation and compensation</w:t>
      </w:r>
      <w:r w:rsidRPr="00E94E51">
        <w:rPr>
          <w:sz w:val="16"/>
        </w:rPr>
        <w:t xml:space="preserve"> [44]. As an element of environmental impact assessment, </w:t>
      </w:r>
      <w:r w:rsidRPr="00E94E51">
        <w:rPr>
          <w:rStyle w:val="StyleUnderline"/>
        </w:rPr>
        <w:t>social impact assessment</w:t>
      </w:r>
      <w:r w:rsidRPr="00E94E51">
        <w:rPr>
          <w:sz w:val="16"/>
        </w:rPr>
        <w:t xml:space="preserve"> emerged throughout many western countries during the late 1960s. However, Lawrence and Larsen [74] show how it </w:t>
      </w:r>
      <w:r w:rsidRPr="00E94E51">
        <w:rPr>
          <w:rStyle w:val="StyleUnderline"/>
        </w:rPr>
        <w:t>fails to acknowledge Indigenous rights and how industrial developments are generally taken as a priori. The assessment</w:t>
      </w:r>
      <w:r w:rsidRPr="00E94E51">
        <w:rPr>
          <w:sz w:val="16"/>
        </w:rPr>
        <w:t xml:space="preserve"> is mainly used to balance and manage the positives and negatives of (an inevitable) development but </w:t>
      </w:r>
      <w:r w:rsidRPr="00E94E51">
        <w:rPr>
          <w:rStyle w:val="StyleUnderline"/>
        </w:rPr>
        <w:t>does not include the right of affected Indigenous communities to withhold their consent</w:t>
      </w:r>
      <w:r w:rsidRPr="00E94E51">
        <w:rPr>
          <w:sz w:val="16"/>
        </w:rPr>
        <w:t>.</w:t>
      </w:r>
    </w:p>
    <w:p w14:paraId="5D2A2FFA" w14:textId="77777777" w:rsidR="007B60BE" w:rsidRPr="009003F4" w:rsidRDefault="007B60BE" w:rsidP="007B60BE">
      <w:pPr>
        <w:rPr>
          <w:sz w:val="16"/>
        </w:rPr>
      </w:pPr>
    </w:p>
    <w:p w14:paraId="367F62D6" w14:textId="77777777" w:rsidR="007B60BE" w:rsidRDefault="007B60BE" w:rsidP="00CF75E2">
      <w:pPr>
        <w:pStyle w:val="Heading2"/>
      </w:pPr>
      <w:r w:rsidRPr="009F39A8">
        <w:t>AT: Devolution CP</w:t>
      </w:r>
    </w:p>
    <w:p w14:paraId="4B741E97" w14:textId="7A53E71A" w:rsidR="007B60BE" w:rsidRPr="007B60BE" w:rsidRDefault="007B60BE" w:rsidP="00CF75E2">
      <w:pPr>
        <w:pStyle w:val="Heading3"/>
      </w:pPr>
      <w:r>
        <w:t>Framing---2AC</w:t>
      </w:r>
    </w:p>
    <w:p w14:paraId="4FFF7D7D" w14:textId="77777777" w:rsidR="007B60BE" w:rsidRPr="009F39A8" w:rsidRDefault="007B60BE" w:rsidP="00CF75E2">
      <w:pPr>
        <w:pStyle w:val="Heading4"/>
      </w:pPr>
      <w:r w:rsidRPr="009F39A8">
        <w:t xml:space="preserve">The CP relies on </w:t>
      </w:r>
      <w:r w:rsidRPr="009F39A8">
        <w:rPr>
          <w:u w:val="single"/>
        </w:rPr>
        <w:t>instrumentalist framing</w:t>
      </w:r>
      <w:r w:rsidRPr="009F39A8">
        <w:t xml:space="preserve"> that reinscribes the politics of elimination.</w:t>
      </w:r>
    </w:p>
    <w:p w14:paraId="43790896" w14:textId="77777777" w:rsidR="00CF75E2" w:rsidRPr="005E6A5C" w:rsidRDefault="00CF75E2" w:rsidP="00CF75E2">
      <w:r>
        <w:t xml:space="preserve">Jaskiran </w:t>
      </w:r>
      <w:r w:rsidRPr="00581034">
        <w:rPr>
          <w:rStyle w:val="Style13ptBold"/>
        </w:rPr>
        <w:t>Dhillon 21</w:t>
      </w:r>
      <w:r>
        <w:t>, Professor of Global Studies at The New School, Ph.D. from the University of Pennsylvania, “Indigenous resistance, planetary dystopia, and the politics of environmental justice,” Globalizations, Vol. 18, No. 6, 2021, accessed 07-21-2025, https://doi.org/10.1080/14747731.2020.1866390, DG</w:t>
      </w:r>
    </w:p>
    <w:p w14:paraId="154B2B07" w14:textId="77777777" w:rsidR="00CF75E2" w:rsidRPr="005E6A5C" w:rsidRDefault="00CF75E2" w:rsidP="00CF75E2">
      <w:pPr>
        <w:rPr>
          <w:sz w:val="16"/>
        </w:rPr>
      </w:pPr>
      <w:r w:rsidRPr="005E6A5C">
        <w:rPr>
          <w:sz w:val="16"/>
        </w:rPr>
        <w:t xml:space="preserve">Coupled with the consistent portrayal of front-line damage is also an </w:t>
      </w:r>
      <w:r w:rsidRPr="005E6A5C">
        <w:rPr>
          <w:rStyle w:val="StyleUnderline"/>
        </w:rPr>
        <w:t>invocation of Indigenous rights as a potential strategic avenue to curb industrial development</w:t>
      </w:r>
      <w:r w:rsidRPr="005E6A5C">
        <w:rPr>
          <w:sz w:val="16"/>
        </w:rPr>
        <w:t xml:space="preserve"> – and this can be found throughout the climate justice movement where the language of protecting ‘the commons’ reigns. Naomi Klein’s This Changes Everything: Capitalism VS the Climate </w:t>
      </w:r>
      <w:r w:rsidRPr="005E6A5C">
        <w:rPr>
          <w:rStyle w:val="StyleUnderline"/>
        </w:rPr>
        <w:t>contains numerous references to the</w:t>
      </w:r>
      <w:r w:rsidRPr="005E6A5C">
        <w:rPr>
          <w:sz w:val="16"/>
        </w:rPr>
        <w:t xml:space="preserve"> potential </w:t>
      </w:r>
      <w:r w:rsidRPr="005E6A5C">
        <w:rPr>
          <w:rStyle w:val="StyleUnderline"/>
        </w:rPr>
        <w:t xml:space="preserve">utility of Indigenous legal rights </w:t>
      </w:r>
      <w:r w:rsidRPr="005E6A5C">
        <w:rPr>
          <w:rStyle w:val="Emphasis"/>
        </w:rPr>
        <w:t>as way to safeguard</w:t>
      </w:r>
      <w:r w:rsidRPr="005E6A5C">
        <w:rPr>
          <w:sz w:val="16"/>
        </w:rPr>
        <w:t xml:space="preserve"> what she calls the ‘unexploded carbon bombs that lie beneath the lands and waters to which Indigenous peoples have legitimate legal claims’. On this point, Klein writes:</w:t>
      </w:r>
    </w:p>
    <w:p w14:paraId="7FBE586C" w14:textId="77777777" w:rsidR="00CF75E2" w:rsidRPr="005E6A5C" w:rsidRDefault="00CF75E2" w:rsidP="00CF75E2">
      <w:pPr>
        <w:ind w:left="720"/>
        <w:rPr>
          <w:sz w:val="16"/>
        </w:rPr>
      </w:pPr>
      <w:r w:rsidRPr="005E6A5C">
        <w:rPr>
          <w:sz w:val="16"/>
        </w:rPr>
        <w:t xml:space="preserve">No one has more legal power to halt the reckless expansion of the tar sands than the First Nations living downstream whose treaty protected hunting, fighting, and trapping grounds have already been fouled, just as no </w:t>
      </w:r>
      <w:proofErr w:type="spellStart"/>
      <w:r w:rsidRPr="005E6A5C">
        <w:rPr>
          <w:sz w:val="16"/>
        </w:rPr>
        <w:t>on</w:t>
      </w:r>
      <w:proofErr w:type="spellEnd"/>
      <w:r w:rsidRPr="005E6A5C">
        <w:rPr>
          <w:sz w:val="16"/>
        </w:rPr>
        <w:t xml:space="preserve"> has more legal power to halt the rush to drill under the Arctic’s melting ice than the Inuit, Sami, and other northern Indigenous tribes whose livelihoods would be jeopardized by an offshore oil spill. (2014, p. 375)</w:t>
      </w:r>
    </w:p>
    <w:p w14:paraId="44531FDE" w14:textId="77777777" w:rsidR="00CF75E2" w:rsidRPr="005E6A5C" w:rsidRDefault="00CF75E2" w:rsidP="00CF75E2">
      <w:pPr>
        <w:rPr>
          <w:sz w:val="16"/>
        </w:rPr>
      </w:pPr>
      <w:r w:rsidRPr="005E6A5C">
        <w:rPr>
          <w:sz w:val="16"/>
        </w:rPr>
        <w:t xml:space="preserve">While I certainly see merit in Klein’s call to mobilize alongside front-line Indigenous communities to halt extraction and industrial development, </w:t>
      </w:r>
      <w:r w:rsidRPr="005E6A5C">
        <w:rPr>
          <w:rStyle w:val="StyleUnderline"/>
        </w:rPr>
        <w:t>I am suspect of the instrumental framing of</w:t>
      </w:r>
      <w:r w:rsidRPr="005E6A5C">
        <w:rPr>
          <w:sz w:val="16"/>
        </w:rPr>
        <w:t xml:space="preserve"> ‘</w:t>
      </w:r>
      <w:r w:rsidRPr="005E6A5C">
        <w:rPr>
          <w:rStyle w:val="StyleUnderline"/>
        </w:rPr>
        <w:t>Indigenous rights</w:t>
      </w:r>
      <w:r w:rsidRPr="005E6A5C">
        <w:rPr>
          <w:sz w:val="16"/>
        </w:rPr>
        <w:t xml:space="preserve">’ </w:t>
      </w:r>
      <w:r w:rsidRPr="005E6A5C">
        <w:rPr>
          <w:rStyle w:val="Emphasis"/>
        </w:rPr>
        <w:t>as a way to protect all of us</w:t>
      </w:r>
      <w:r w:rsidRPr="005E6A5C">
        <w:rPr>
          <w:sz w:val="16"/>
        </w:rPr>
        <w:t xml:space="preserve"> against the whims of settler colonial state agents – or who she refers to as politicians – </w:t>
      </w:r>
      <w:r w:rsidRPr="005E6A5C">
        <w:rPr>
          <w:rStyle w:val="StyleUnderline"/>
        </w:rPr>
        <w:t>when settler publics</w:t>
      </w:r>
      <w:r w:rsidRPr="005E6A5C">
        <w:rPr>
          <w:sz w:val="16"/>
        </w:rPr>
        <w:t xml:space="preserve"> in both the USA and Canada </w:t>
      </w:r>
      <w:r w:rsidRPr="005E6A5C">
        <w:rPr>
          <w:rStyle w:val="StyleUnderline"/>
        </w:rPr>
        <w:t>have done little to address the ongoing dispossession and elimination of Indigenous peoples, a politics of elimination that made it possible for this</w:t>
      </w:r>
      <w:r w:rsidRPr="005E6A5C">
        <w:rPr>
          <w:sz w:val="16"/>
        </w:rPr>
        <w:t xml:space="preserve"> kind of </w:t>
      </w:r>
      <w:r w:rsidRPr="005E6A5C">
        <w:rPr>
          <w:rStyle w:val="StyleUnderline"/>
        </w:rPr>
        <w:t>development to unfold in the first place</w:t>
      </w:r>
      <w:r w:rsidRPr="005E6A5C">
        <w:rPr>
          <w:sz w:val="16"/>
        </w:rPr>
        <w:t xml:space="preserve"> I might add. Moreover, this kind of </w:t>
      </w:r>
      <w:r w:rsidRPr="005E6A5C">
        <w:rPr>
          <w:rStyle w:val="StyleUnderline"/>
        </w:rPr>
        <w:t xml:space="preserve">strategic instrumentalism does not appear to be linked to the broader goals of Indigenous resurgence or decolonization that would require a </w:t>
      </w:r>
      <w:r w:rsidRPr="005E6A5C">
        <w:rPr>
          <w:rStyle w:val="Emphasis"/>
        </w:rPr>
        <w:t>deliberate undoing</w:t>
      </w:r>
      <w:r w:rsidRPr="005E6A5C">
        <w:rPr>
          <w:rStyle w:val="StyleUnderline"/>
        </w:rPr>
        <w:t xml:space="preserve"> of the settler state. Such an </w:t>
      </w:r>
      <w:r w:rsidRPr="005E6A5C">
        <w:rPr>
          <w:rStyle w:val="Emphasis"/>
        </w:rPr>
        <w:t>omission could</w:t>
      </w:r>
      <w:r w:rsidRPr="005E6A5C">
        <w:rPr>
          <w:sz w:val="16"/>
        </w:rPr>
        <w:t xml:space="preserve"> potentially </w:t>
      </w:r>
      <w:r w:rsidRPr="005E6A5C">
        <w:rPr>
          <w:rStyle w:val="Emphasis"/>
        </w:rPr>
        <w:t>open the door to an abdication of political responsibility</w:t>
      </w:r>
      <w:r w:rsidRPr="005E6A5C">
        <w:rPr>
          <w:rStyle w:val="StyleUnderline"/>
        </w:rPr>
        <w:t>. Even the language of</w:t>
      </w:r>
      <w:r w:rsidRPr="005E6A5C">
        <w:rPr>
          <w:sz w:val="16"/>
        </w:rPr>
        <w:t xml:space="preserve"> ‘</w:t>
      </w:r>
      <w:r w:rsidRPr="005E6A5C">
        <w:rPr>
          <w:rStyle w:val="StyleUnderline"/>
        </w:rPr>
        <w:t>rights</w:t>
      </w:r>
      <w:r w:rsidRPr="005E6A5C">
        <w:rPr>
          <w:sz w:val="16"/>
        </w:rPr>
        <w:t xml:space="preserve">’ as a choice of political vernacular and framing here </w:t>
      </w:r>
      <w:r w:rsidRPr="005E6A5C">
        <w:rPr>
          <w:rStyle w:val="Emphasis"/>
        </w:rPr>
        <w:t>reinscribes settler state power as the ultimate authority</w:t>
      </w:r>
      <w:r w:rsidRPr="005E6A5C">
        <w:rPr>
          <w:sz w:val="16"/>
        </w:rPr>
        <w:t xml:space="preserve"> since ‘rights’ are mediated or granted by the settler state itself.5</w:t>
      </w:r>
    </w:p>
    <w:p w14:paraId="2415F757" w14:textId="4735F57A" w:rsidR="007B60BE" w:rsidRPr="007B60BE" w:rsidRDefault="007B60BE" w:rsidP="00CF75E2">
      <w:pPr>
        <w:pStyle w:val="Heading2"/>
      </w:pPr>
      <w:r>
        <w:t>AT: Ban Mining CP</w:t>
      </w:r>
    </w:p>
    <w:p w14:paraId="5ABEF5F0" w14:textId="17418271" w:rsidR="007B60BE" w:rsidRDefault="007B60BE" w:rsidP="00CF75E2">
      <w:pPr>
        <w:pStyle w:val="Heading3"/>
      </w:pPr>
      <w:r>
        <w:t>Framing---2AC</w:t>
      </w:r>
    </w:p>
    <w:p w14:paraId="4DF8131D" w14:textId="38A98779" w:rsidR="007B60BE" w:rsidRDefault="007B60BE" w:rsidP="00CF75E2">
      <w:pPr>
        <w:pStyle w:val="Heading4"/>
      </w:pPr>
      <w:r>
        <w:t xml:space="preserve">Asking whether mining should occur is the </w:t>
      </w:r>
      <w:r>
        <w:rPr>
          <w:u w:val="single"/>
        </w:rPr>
        <w:t>wrong question</w:t>
      </w:r>
      <w:r>
        <w:t>.</w:t>
      </w:r>
    </w:p>
    <w:p w14:paraId="410229EF" w14:textId="77777777" w:rsidR="007B60BE" w:rsidRPr="00790299" w:rsidRDefault="007B60BE" w:rsidP="007B60BE">
      <w:r>
        <w:t xml:space="preserve">Kyle </w:t>
      </w:r>
      <w:r w:rsidRPr="00CF75E2">
        <w:rPr>
          <w:rStyle w:val="Style13ptBold"/>
        </w:rPr>
        <w:t>Whyte 23</w:t>
      </w:r>
      <w:r>
        <w:t xml:space="preserve">, George Willis Pack Professor in the School for Environment and Sustainability and Affiliate Professor of Native American Studies at the University of Michigan, Member of the Citizen Potawatomi Nation, Ph.D. from Stony Brook University, “Indigenous Environmental Justice, Renewable Energy Transition, and the Infrastructure of Sovereignty,” in </w:t>
      </w:r>
      <w:r w:rsidRPr="00790299">
        <w:rPr>
          <w:i/>
          <w:iCs/>
        </w:rPr>
        <w:t>Environmental Justice in North America</w:t>
      </w:r>
      <w:r>
        <w:t>, pp. 307-330, Routledge, 2023, accessed 07-21-2025, https://doi.org/10.4324/9781003214380-13, DG</w:t>
      </w:r>
    </w:p>
    <w:p w14:paraId="0B0F8CF8" w14:textId="77777777" w:rsidR="007B60BE" w:rsidRPr="00790299" w:rsidRDefault="007B60BE" w:rsidP="007B60BE">
      <w:pPr>
        <w:rPr>
          <w:sz w:val="16"/>
        </w:rPr>
      </w:pPr>
      <w:r w:rsidRPr="00790299">
        <w:rPr>
          <w:rStyle w:val="Emphasis"/>
        </w:rPr>
        <w:t>Should mining</w:t>
      </w:r>
      <w:r w:rsidRPr="00790299">
        <w:rPr>
          <w:sz w:val="16"/>
        </w:rPr>
        <w:t xml:space="preserve"> of cobalt or copper </w:t>
      </w:r>
      <w:r w:rsidRPr="00790299">
        <w:rPr>
          <w:rStyle w:val="Emphasis"/>
        </w:rPr>
        <w:t>occur on Indigenous peoples’ lands</w:t>
      </w:r>
      <w:r w:rsidRPr="00790299">
        <w:rPr>
          <w:sz w:val="16"/>
        </w:rPr>
        <w:t xml:space="preserve"> in order to hasten the industrial transition to renewable energy? The question </w:t>
      </w:r>
      <w:r w:rsidRPr="00790299">
        <w:rPr>
          <w:rStyle w:val="Emphasis"/>
        </w:rPr>
        <w:t>is not the right question</w:t>
      </w:r>
      <w:r w:rsidRPr="00790299">
        <w:rPr>
          <w:sz w:val="16"/>
        </w:rPr>
        <w:t xml:space="preserve">, and perhaps </w:t>
      </w:r>
      <w:r w:rsidRPr="00790299">
        <w:rPr>
          <w:rStyle w:val="Emphasis"/>
        </w:rPr>
        <w:t>it is not best to understand this issue through any question</w:t>
      </w:r>
      <w:r w:rsidRPr="00790299">
        <w:rPr>
          <w:sz w:val="16"/>
        </w:rPr>
        <w:t>. A better pathway may be as follows.</w:t>
      </w:r>
    </w:p>
    <w:p w14:paraId="6E9FC315" w14:textId="77777777" w:rsidR="007B60BE" w:rsidRPr="00790299" w:rsidRDefault="007B60BE" w:rsidP="007B60BE">
      <w:pPr>
        <w:rPr>
          <w:sz w:val="16"/>
        </w:rPr>
      </w:pPr>
      <w:r w:rsidRPr="00790299">
        <w:rPr>
          <w:rStyle w:val="StyleUnderline"/>
        </w:rPr>
        <w:t>Indigenous peoples have their own infrastructure traditions</w:t>
      </w:r>
      <w:r w:rsidRPr="00790299">
        <w:rPr>
          <w:sz w:val="16"/>
        </w:rPr>
        <w:t xml:space="preserve">, which have been </w:t>
      </w:r>
      <w:r w:rsidRPr="00790299">
        <w:rPr>
          <w:rStyle w:val="StyleUnderline"/>
        </w:rPr>
        <w:t xml:space="preserve">subject to rampant environmental injustice. Indigenous infrastructure has been </w:t>
      </w:r>
      <w:r w:rsidRPr="00790299">
        <w:rPr>
          <w:rStyle w:val="Emphasis"/>
        </w:rPr>
        <w:t>overthrown</w:t>
      </w:r>
      <w:r w:rsidRPr="00790299">
        <w:rPr>
          <w:sz w:val="16"/>
        </w:rPr>
        <w:t xml:space="preserve"> by American settler infrastructure. The U.S. government and American </w:t>
      </w:r>
      <w:r w:rsidRPr="00790299">
        <w:rPr>
          <w:rStyle w:val="StyleUnderline"/>
        </w:rPr>
        <w:t>settlers</w:t>
      </w:r>
      <w:r w:rsidRPr="00790299">
        <w:rPr>
          <w:sz w:val="16"/>
        </w:rPr>
        <w:t xml:space="preserve"> have </w:t>
      </w:r>
      <w:r w:rsidRPr="00790299">
        <w:rPr>
          <w:rStyle w:val="StyleUnderline"/>
        </w:rPr>
        <w:t>actively undermined Indigenous peoples’ capacity to make decisions about infrastructure</w:t>
      </w:r>
      <w:r w:rsidRPr="00790299">
        <w:rPr>
          <w:sz w:val="16"/>
        </w:rPr>
        <w:t xml:space="preserve"> today and to implement infrastructure plans </w:t>
      </w:r>
      <w:r w:rsidRPr="00790299">
        <w:rPr>
          <w:rStyle w:val="StyleUnderline"/>
        </w:rPr>
        <w:t>through self-governance</w:t>
      </w:r>
      <w:r w:rsidRPr="00790299">
        <w:rPr>
          <w:sz w:val="16"/>
        </w:rPr>
        <w:t>. The various government, corporate, and other architects of U.S. infrastructure today did not design or organize the infrastructure systems for Indigenous peoples to exercise self-determination, consent, and self-governance.</w:t>
      </w:r>
    </w:p>
    <w:p w14:paraId="020BF74A" w14:textId="77777777" w:rsidR="007B60BE" w:rsidRPr="00790299" w:rsidRDefault="007B60BE" w:rsidP="007B60BE">
      <w:pPr>
        <w:rPr>
          <w:sz w:val="16"/>
        </w:rPr>
      </w:pPr>
      <w:r w:rsidRPr="00790299">
        <w:rPr>
          <w:rStyle w:val="StyleUnderline"/>
        </w:rPr>
        <w:t>The transition</w:t>
      </w:r>
      <w:r w:rsidRPr="00790299">
        <w:rPr>
          <w:sz w:val="16"/>
        </w:rPr>
        <w:t xml:space="preserve"> to wind and solar energy and electric vehicles </w:t>
      </w:r>
      <w:r w:rsidRPr="00790299">
        <w:rPr>
          <w:rStyle w:val="StyleUnderline"/>
        </w:rPr>
        <w:t>is a matter of decisions that the public and private sectors will make</w:t>
      </w:r>
      <w:r w:rsidRPr="00790299">
        <w:rPr>
          <w:sz w:val="16"/>
        </w:rPr>
        <w:t xml:space="preserve"> about how to change the design and organization of American infrastructure and its relationships to infrastructure throughout the world. Through organizations such as the National Congress of American Indians or the Affiliated Tribes of Northwest Indians, </w:t>
      </w:r>
      <w:r w:rsidRPr="00790299">
        <w:rPr>
          <w:rStyle w:val="StyleUnderline"/>
        </w:rPr>
        <w:t>Indigenous peoples</w:t>
      </w:r>
      <w:r w:rsidRPr="00790299">
        <w:rPr>
          <w:sz w:val="16"/>
        </w:rPr>
        <w:t xml:space="preserve"> in the continental U.S. </w:t>
      </w:r>
      <w:r w:rsidRPr="00790299">
        <w:rPr>
          <w:rStyle w:val="StyleUnderline"/>
        </w:rPr>
        <w:t>have made clear</w:t>
      </w:r>
      <w:r w:rsidRPr="00790299">
        <w:rPr>
          <w:sz w:val="16"/>
        </w:rPr>
        <w:t xml:space="preserve"> that </w:t>
      </w:r>
      <w:r w:rsidRPr="00790299">
        <w:rPr>
          <w:rStyle w:val="Emphasis"/>
        </w:rPr>
        <w:t>they want to be at the forefront</w:t>
      </w:r>
      <w:r w:rsidRPr="00790299">
        <w:rPr>
          <w:rStyle w:val="StyleUnderline"/>
        </w:rPr>
        <w:t xml:space="preserve"> of efforts to transition</w:t>
      </w:r>
      <w:r w:rsidRPr="00790299">
        <w:rPr>
          <w:sz w:val="16"/>
        </w:rPr>
        <w:t xml:space="preserve"> to renewable energy and to move away from the burning of fossil fuels. Indigenous leaders, both elected officials and Tribal staff, are knowledgeable about infrastructure and supply chains. They have to govern, create investments for, and foster economic security for the Tribes they work for and represent.</w:t>
      </w:r>
    </w:p>
    <w:p w14:paraId="201A92B3" w14:textId="77777777" w:rsidR="007B60BE" w:rsidRPr="00790299" w:rsidRDefault="007B60BE" w:rsidP="007B60BE">
      <w:pPr>
        <w:rPr>
          <w:sz w:val="16"/>
        </w:rPr>
      </w:pPr>
      <w:r w:rsidRPr="00790299">
        <w:rPr>
          <w:sz w:val="16"/>
        </w:rPr>
        <w:t xml:space="preserve">The vision for renewable energy today that Indigenous peoples have combined their traditions, knowledge, culture, respect for future generations, and understanding of their current infrastructure situation today. It is visionary and practical knowledge, knowledge of exactly what needs to be put in motion to lead to a renewable energy transition. But </w:t>
      </w:r>
      <w:r w:rsidRPr="00790299">
        <w:rPr>
          <w:rStyle w:val="StyleUnderline"/>
        </w:rPr>
        <w:t>Indigenous visions and knowledge</w:t>
      </w:r>
      <w:r w:rsidRPr="00790299">
        <w:rPr>
          <w:sz w:val="16"/>
        </w:rPr>
        <w:t xml:space="preserve">, understood in this way, </w:t>
      </w:r>
      <w:r w:rsidRPr="00790299">
        <w:rPr>
          <w:rStyle w:val="Emphasis"/>
        </w:rPr>
        <w:t>are not being portrayed</w:t>
      </w:r>
      <w:r w:rsidRPr="00790299">
        <w:rPr>
          <w:rStyle w:val="StyleUnderline"/>
        </w:rPr>
        <w:t xml:space="preserve"> when some people settle on</w:t>
      </w:r>
      <w:r w:rsidRPr="00790299">
        <w:rPr>
          <w:sz w:val="16"/>
        </w:rPr>
        <w:t xml:space="preserve"> simply </w:t>
      </w:r>
      <w:r w:rsidRPr="00790299">
        <w:rPr>
          <w:rStyle w:val="StyleUnderline"/>
        </w:rPr>
        <w:t>asking</w:t>
      </w:r>
      <w:r w:rsidRPr="00790299">
        <w:rPr>
          <w:sz w:val="16"/>
        </w:rPr>
        <w:t xml:space="preserve"> the question of </w:t>
      </w:r>
      <w:r w:rsidRPr="00790299">
        <w:rPr>
          <w:rStyle w:val="StyleUnderline"/>
        </w:rPr>
        <w:t>whether the needed mining will affect</w:t>
      </w:r>
      <w:r w:rsidRPr="00790299">
        <w:rPr>
          <w:sz w:val="16"/>
        </w:rPr>
        <w:t xml:space="preserve"> sacred or culturally significant places on </w:t>
      </w:r>
      <w:r w:rsidRPr="00790299">
        <w:rPr>
          <w:rStyle w:val="StyleUnderline"/>
        </w:rPr>
        <w:t>Indigenous peoples’ land</w:t>
      </w:r>
      <w:r w:rsidRPr="00790299">
        <w:rPr>
          <w:sz w:val="16"/>
        </w:rPr>
        <w:t>.</w:t>
      </w:r>
    </w:p>
    <w:p w14:paraId="367A9514" w14:textId="77777777" w:rsidR="007B60BE" w:rsidRPr="00790299" w:rsidRDefault="007B60BE" w:rsidP="007B60BE">
      <w:pPr>
        <w:rPr>
          <w:sz w:val="16"/>
        </w:rPr>
      </w:pPr>
      <w:r w:rsidRPr="00790299">
        <w:rPr>
          <w:rStyle w:val="StyleUnderline"/>
        </w:rPr>
        <w:t>The better pathway forward is one in which Indigenous communities and</w:t>
      </w:r>
      <w:r w:rsidRPr="00790299">
        <w:rPr>
          <w:sz w:val="16"/>
        </w:rPr>
        <w:t xml:space="preserve"> Indigenous </w:t>
      </w:r>
      <w:r w:rsidRPr="00790299">
        <w:rPr>
          <w:rStyle w:val="StyleUnderline"/>
        </w:rPr>
        <w:t xml:space="preserve">leaders are </w:t>
      </w:r>
      <w:r w:rsidRPr="00790299">
        <w:rPr>
          <w:rStyle w:val="Emphasis"/>
        </w:rPr>
        <w:t>thoroughly capable</w:t>
      </w:r>
      <w:r w:rsidRPr="00790299">
        <w:rPr>
          <w:rStyle w:val="StyleUnderline"/>
        </w:rPr>
        <w:t xml:space="preserve"> of being real members of the private and public sector groups that make and influence decisions about</w:t>
      </w:r>
      <w:r w:rsidRPr="00790299">
        <w:rPr>
          <w:sz w:val="16"/>
        </w:rPr>
        <w:t xml:space="preserve"> American </w:t>
      </w:r>
      <w:r w:rsidRPr="00790299">
        <w:rPr>
          <w:rStyle w:val="StyleUnderline"/>
        </w:rPr>
        <w:t>infrastructure</w:t>
      </w:r>
      <w:r w:rsidRPr="00790299">
        <w:rPr>
          <w:sz w:val="16"/>
        </w:rPr>
        <w:t xml:space="preserve"> – that is, Indigenous self-determination, consent, and self-governance are fully part of the decisions that will be made.</w:t>
      </w:r>
    </w:p>
    <w:p w14:paraId="17B5E5A7" w14:textId="77777777" w:rsidR="007B60BE" w:rsidRPr="00790299" w:rsidRDefault="007B60BE" w:rsidP="007B60BE">
      <w:pPr>
        <w:rPr>
          <w:sz w:val="16"/>
        </w:rPr>
      </w:pPr>
      <w:r w:rsidRPr="00790299">
        <w:rPr>
          <w:sz w:val="16"/>
        </w:rPr>
        <w:t>In 2021–22, various news headlines shared some striking announcements about the relationship between Tribal nations and the U.S. The White House and Congress promised unprecedented investments into Tribal infrastructure. The areas of infrastructure investment range from water sanitation to orphan well clean up to climate change resilience to renewable energy. The new investments are coming after decades of re- ports that cited the ways in which the U.S. deprived Tribal nations of infrastructure.</w:t>
      </w:r>
    </w:p>
    <w:p w14:paraId="3837F2CA" w14:textId="77777777" w:rsidR="007B60BE" w:rsidRPr="00790299" w:rsidRDefault="007B60BE" w:rsidP="007B60BE">
      <w:pPr>
        <w:rPr>
          <w:sz w:val="16"/>
        </w:rPr>
      </w:pPr>
      <w:r w:rsidRPr="00790299">
        <w:rPr>
          <w:sz w:val="16"/>
        </w:rPr>
        <w:t xml:space="preserve">Given the new resources available at this possibly temporary moment in time, </w:t>
      </w:r>
      <w:r w:rsidRPr="00790299">
        <w:rPr>
          <w:rStyle w:val="StyleUnderline"/>
        </w:rPr>
        <w:t>it is more important to</w:t>
      </w:r>
      <w:r w:rsidRPr="00790299">
        <w:rPr>
          <w:sz w:val="16"/>
        </w:rPr>
        <w:t xml:space="preserve"> begin to </w:t>
      </w:r>
      <w:r w:rsidRPr="00790299">
        <w:rPr>
          <w:rStyle w:val="StyleUnderline"/>
        </w:rPr>
        <w:t>appreciate the challenges</w:t>
      </w:r>
      <w:r w:rsidRPr="00790299">
        <w:rPr>
          <w:sz w:val="16"/>
        </w:rPr>
        <w:t xml:space="preserve"> that </w:t>
      </w:r>
      <w:r w:rsidRPr="00790299">
        <w:rPr>
          <w:rStyle w:val="StyleUnderline"/>
        </w:rPr>
        <w:t>Indigenous peoples are facing when it comes to repairing</w:t>
      </w:r>
      <w:r w:rsidRPr="00790299">
        <w:rPr>
          <w:sz w:val="16"/>
        </w:rPr>
        <w:t xml:space="preserve"> the </w:t>
      </w:r>
      <w:r w:rsidRPr="00790299">
        <w:rPr>
          <w:rStyle w:val="StyleUnderline"/>
        </w:rPr>
        <w:t>infrastructure</w:t>
      </w:r>
      <w:r w:rsidRPr="00790299">
        <w:rPr>
          <w:sz w:val="16"/>
        </w:rPr>
        <w:t xml:space="preserve"> situation. The 2021 Bipartisan Infrastructure Bill includes 13 billion for infrastructure projects in Tribal nations, including in sanitation facilities, transportation, water rights, broadband, clean water and drinking water, bridges, dams, climate adaptation and relocation, and orphaned wells, sparking some to call it a “once-in-a-generation” investment and “gold rush for Tribal energy projects.” These were the largest investments ever. But the investments will not be taken advantage of if Indigenous peoples are not shaping how the resources and technologies in the investments are designed to be fully harnessed by communities, Tribal governments, and Indigenous organizations and businesses. </w:t>
      </w:r>
      <w:r w:rsidRPr="00790299">
        <w:rPr>
          <w:rStyle w:val="StyleUnderline"/>
        </w:rPr>
        <w:t xml:space="preserve">The issue of mining for the raw materials needed for renewable energy is part of a much larger set of infrastructure topics. </w:t>
      </w:r>
      <w:r w:rsidRPr="00790299">
        <w:rPr>
          <w:rStyle w:val="Emphasis"/>
        </w:rPr>
        <w:t>It is not an isolated or discreet issue that can be treated separately</w:t>
      </w:r>
      <w:r w:rsidRPr="00790299">
        <w:rPr>
          <w:sz w:val="16"/>
        </w:rPr>
        <w:t>.</w:t>
      </w:r>
    </w:p>
    <w:p w14:paraId="5569EEEC" w14:textId="77777777" w:rsidR="007B60BE" w:rsidRPr="00790299" w:rsidRDefault="007B60BE" w:rsidP="007B60BE">
      <w:pPr>
        <w:rPr>
          <w:sz w:val="16"/>
        </w:rPr>
      </w:pPr>
      <w:r w:rsidRPr="00790299">
        <w:rPr>
          <w:sz w:val="16"/>
        </w:rPr>
        <w:t xml:space="preserve">Indigenous environmental justice cannot be reckoned with on an issue- by-issue basis. Raw materials’ mining for renewables, should it be proposed on Indigenous lands, is connected to much longer histories of Indigenous exclusion from infrastructure, infrastructure injustice, and the deliberate undermining of Indigenous institutions of self-governance by American settlers. </w:t>
      </w:r>
      <w:r w:rsidRPr="00790299">
        <w:rPr>
          <w:rStyle w:val="StyleUnderline"/>
        </w:rPr>
        <w:t>Advocates</w:t>
      </w:r>
      <w:r w:rsidRPr="00790299">
        <w:rPr>
          <w:sz w:val="16"/>
        </w:rPr>
        <w:t xml:space="preserve"> of renewable energy </w:t>
      </w:r>
      <w:r w:rsidRPr="00790299">
        <w:rPr>
          <w:rStyle w:val="StyleUnderline"/>
        </w:rPr>
        <w:t>should ask</w:t>
      </w:r>
      <w:r w:rsidRPr="00790299">
        <w:rPr>
          <w:sz w:val="16"/>
        </w:rPr>
        <w:t xml:space="preserve"> the question of </w:t>
      </w:r>
      <w:r w:rsidRPr="00790299">
        <w:rPr>
          <w:rStyle w:val="StyleUnderline"/>
        </w:rPr>
        <w:t xml:space="preserve">whether Indigenous peoples have had the capacity to exercise self- determination, </w:t>
      </w:r>
      <w:r w:rsidRPr="00790299">
        <w:rPr>
          <w:rStyle w:val="Emphasis"/>
        </w:rPr>
        <w:t>and are in the position to consent to, the decisions that went into this</w:t>
      </w:r>
      <w:r w:rsidRPr="00790299">
        <w:rPr>
          <w:sz w:val="16"/>
        </w:rPr>
        <w:t xml:space="preserve"> whole </w:t>
      </w:r>
      <w:r w:rsidRPr="00790299">
        <w:rPr>
          <w:rStyle w:val="Emphasis"/>
        </w:rPr>
        <w:t>topic</w:t>
      </w:r>
      <w:r w:rsidRPr="00790299">
        <w:rPr>
          <w:sz w:val="16"/>
        </w:rPr>
        <w:t xml:space="preserve"> of how renewable energy and mining are related in the first place.</w:t>
      </w:r>
    </w:p>
    <w:p w14:paraId="5BFFAEC5" w14:textId="77777777" w:rsidR="007B60BE" w:rsidRDefault="007B60BE" w:rsidP="007B60BE">
      <w:pPr>
        <w:rPr>
          <w:sz w:val="16"/>
        </w:rPr>
      </w:pPr>
      <w:r w:rsidRPr="00790299">
        <w:rPr>
          <w:rStyle w:val="StyleUnderline"/>
        </w:rPr>
        <w:t>If Indigenous peoples continue to not be at key decision-making tables</w:t>
      </w:r>
      <w:r w:rsidRPr="00790299">
        <w:rPr>
          <w:sz w:val="16"/>
        </w:rPr>
        <w:t xml:space="preserve">, then </w:t>
      </w:r>
      <w:r w:rsidRPr="00790299">
        <w:rPr>
          <w:rStyle w:val="StyleUnderline"/>
        </w:rPr>
        <w:t>they will continue</w:t>
      </w:r>
      <w:r w:rsidRPr="00790299">
        <w:rPr>
          <w:sz w:val="16"/>
        </w:rPr>
        <w:t xml:space="preserve"> to have </w:t>
      </w:r>
      <w:r w:rsidRPr="00790299">
        <w:rPr>
          <w:rStyle w:val="StyleUnderline"/>
        </w:rPr>
        <w:t xml:space="preserve">to be </w:t>
      </w:r>
      <w:r w:rsidRPr="00790299">
        <w:rPr>
          <w:rStyle w:val="Emphasis"/>
        </w:rPr>
        <w:t>passive actors</w:t>
      </w:r>
      <w:r w:rsidRPr="00790299">
        <w:rPr>
          <w:rStyle w:val="StyleUnderline"/>
        </w:rPr>
        <w:t xml:space="preserve"> resisting the plans devised by</w:t>
      </w:r>
      <w:r w:rsidRPr="00790299">
        <w:rPr>
          <w:sz w:val="16"/>
        </w:rPr>
        <w:t xml:space="preserve"> American </w:t>
      </w:r>
      <w:r w:rsidRPr="00790299">
        <w:rPr>
          <w:rStyle w:val="StyleUnderline"/>
        </w:rPr>
        <w:t>settlers</w:t>
      </w:r>
      <w:r w:rsidRPr="00790299">
        <w:rPr>
          <w:sz w:val="16"/>
        </w:rPr>
        <w:t xml:space="preserve"> and other non-Indigenous parties </w:t>
      </w:r>
      <w:r w:rsidRPr="00790299">
        <w:rPr>
          <w:rStyle w:val="StyleUnderline"/>
        </w:rPr>
        <w:t>to mitigate and manage crises that Indigenous peoples by and large did not cause</w:t>
      </w:r>
      <w:r w:rsidRPr="00790299">
        <w:rPr>
          <w:sz w:val="16"/>
        </w:rPr>
        <w:t xml:space="preserve">, climate change being one example. </w:t>
      </w:r>
      <w:r w:rsidRPr="00790299">
        <w:rPr>
          <w:rStyle w:val="Emphasis"/>
        </w:rPr>
        <w:t>There is no</w:t>
      </w:r>
      <w:r w:rsidRPr="00790299">
        <w:rPr>
          <w:sz w:val="16"/>
        </w:rPr>
        <w:t xml:space="preserve"> “</w:t>
      </w:r>
      <w:r w:rsidRPr="00790299">
        <w:rPr>
          <w:rStyle w:val="Emphasis"/>
        </w:rPr>
        <w:t>tough luck</w:t>
      </w:r>
      <w:r w:rsidRPr="00790299">
        <w:rPr>
          <w:sz w:val="16"/>
        </w:rPr>
        <w:t xml:space="preserve">” </w:t>
      </w:r>
      <w:r w:rsidRPr="00790299">
        <w:rPr>
          <w:rStyle w:val="Emphasis"/>
        </w:rPr>
        <w:t>argument that is acceptable to make when discussing</w:t>
      </w:r>
      <w:r w:rsidRPr="00790299">
        <w:rPr>
          <w:sz w:val="16"/>
        </w:rPr>
        <w:t xml:space="preserve"> the </w:t>
      </w:r>
      <w:r w:rsidRPr="00790299">
        <w:rPr>
          <w:rStyle w:val="Emphasis"/>
        </w:rPr>
        <w:t>industrial realities</w:t>
      </w:r>
      <w:r w:rsidRPr="00790299">
        <w:rPr>
          <w:sz w:val="16"/>
        </w:rPr>
        <w:t xml:space="preserve"> of developing renewable energy that will make a difference. Scientists, </w:t>
      </w:r>
      <w:r w:rsidRPr="00790299">
        <w:rPr>
          <w:rStyle w:val="StyleUnderline"/>
        </w:rPr>
        <w:t>policy-makers,</w:t>
      </w:r>
      <w:r w:rsidRPr="00790299">
        <w:rPr>
          <w:sz w:val="16"/>
        </w:rPr>
        <w:t xml:space="preserve"> and others, </w:t>
      </w:r>
      <w:r w:rsidRPr="00790299">
        <w:rPr>
          <w:rStyle w:val="StyleUnderline"/>
        </w:rPr>
        <w:t>if they are serious about mitigating climate change, will recognize</w:t>
      </w:r>
      <w:r w:rsidRPr="00790299">
        <w:rPr>
          <w:sz w:val="16"/>
        </w:rPr>
        <w:t xml:space="preserve"> that </w:t>
      </w:r>
      <w:r w:rsidRPr="00790299">
        <w:rPr>
          <w:rStyle w:val="StyleUnderline"/>
        </w:rPr>
        <w:t>strengthening Indigenous</w:t>
      </w:r>
      <w:r w:rsidRPr="00790299">
        <w:rPr>
          <w:sz w:val="16"/>
        </w:rPr>
        <w:t xml:space="preserve"> peoples’ </w:t>
      </w:r>
      <w:r w:rsidRPr="00790299">
        <w:rPr>
          <w:rStyle w:val="StyleUnderline"/>
        </w:rPr>
        <w:t xml:space="preserve">self-determination and consent is the </w:t>
      </w:r>
      <w:r w:rsidRPr="00790299">
        <w:rPr>
          <w:rStyle w:val="Emphasis"/>
        </w:rPr>
        <w:t>fastest route</w:t>
      </w:r>
      <w:r w:rsidRPr="00790299">
        <w:rPr>
          <w:rStyle w:val="StyleUnderline"/>
        </w:rPr>
        <w:t>. For Indigenous peoples will have the empowerment to plan their economies, including</w:t>
      </w:r>
      <w:r w:rsidRPr="00790299">
        <w:rPr>
          <w:sz w:val="16"/>
        </w:rPr>
        <w:t xml:space="preserve"> the ending of all problematic forms of economic and energy </w:t>
      </w:r>
      <w:r w:rsidRPr="00790299">
        <w:rPr>
          <w:rStyle w:val="StyleUnderline"/>
        </w:rPr>
        <w:t>dependence on fossil fuels</w:t>
      </w:r>
      <w:r w:rsidRPr="00790299">
        <w:rPr>
          <w:sz w:val="16"/>
        </w:rPr>
        <w:t xml:space="preserve"> in their territories, </w:t>
      </w:r>
      <w:r w:rsidRPr="00790299">
        <w:rPr>
          <w:rStyle w:val="StyleUnderline"/>
        </w:rPr>
        <w:t>and be able to devise collaborative strategies with others about how to develop renewable energy responsibly</w:t>
      </w:r>
      <w:r w:rsidRPr="00790299">
        <w:rPr>
          <w:sz w:val="16"/>
        </w:rPr>
        <w:t>.</w:t>
      </w:r>
    </w:p>
    <w:p w14:paraId="73AEC401" w14:textId="77777777" w:rsidR="007B60BE" w:rsidRPr="00790299" w:rsidRDefault="007B60BE" w:rsidP="00CF75E2">
      <w:pPr>
        <w:pStyle w:val="Heading4"/>
      </w:pPr>
      <w:r>
        <w:t xml:space="preserve">Self-determination extends to </w:t>
      </w:r>
      <w:r>
        <w:rPr>
          <w:u w:val="single"/>
        </w:rPr>
        <w:t>all</w:t>
      </w:r>
      <w:r>
        <w:t xml:space="preserve"> energy decisions, not just those settlers think are good.</w:t>
      </w:r>
    </w:p>
    <w:p w14:paraId="12A26176" w14:textId="77777777" w:rsidR="007B60BE" w:rsidRPr="00790299" w:rsidRDefault="007B60BE" w:rsidP="007B60BE">
      <w:r>
        <w:t xml:space="preserve">Kyle </w:t>
      </w:r>
      <w:r w:rsidRPr="00CF75E2">
        <w:rPr>
          <w:rStyle w:val="Style13ptBold"/>
        </w:rPr>
        <w:t>Whyte 23</w:t>
      </w:r>
      <w:r>
        <w:t xml:space="preserve">, George Willis Pack Professor in the School for Environment and Sustainability and Affiliate Professor of Native American Studies at the University of Michigan, Member of the Citizen Potawatomi Nation, Ph.D. from Stony Brook University, “Indigenous Environmental Justice, Renewable Energy Transition, and the Infrastructure of Sovereignty,” in </w:t>
      </w:r>
      <w:r w:rsidRPr="00790299">
        <w:rPr>
          <w:i/>
          <w:iCs/>
        </w:rPr>
        <w:t>Environmental Justice in North America</w:t>
      </w:r>
      <w:r>
        <w:t>, pp. 307-330, Routledge, 2023, accessed 07-21-2025, https://doi.org/10.4324/9781003214380-13, DG</w:t>
      </w:r>
    </w:p>
    <w:p w14:paraId="7A81B285" w14:textId="77777777" w:rsidR="007B60BE" w:rsidRPr="0072593D" w:rsidRDefault="007B60BE" w:rsidP="007B60BE">
      <w:pPr>
        <w:rPr>
          <w:sz w:val="16"/>
        </w:rPr>
      </w:pPr>
      <w:r w:rsidRPr="0072593D">
        <w:rPr>
          <w:rStyle w:val="StyleUnderline"/>
        </w:rPr>
        <w:t>There is a misunderstanding that</w:t>
      </w:r>
      <w:r w:rsidRPr="0072593D">
        <w:rPr>
          <w:sz w:val="16"/>
        </w:rPr>
        <w:t xml:space="preserve"> the topic of </w:t>
      </w:r>
      <w:r w:rsidRPr="0072593D">
        <w:rPr>
          <w:rStyle w:val="StyleUnderline"/>
        </w:rPr>
        <w:t xml:space="preserve">Indigenous environmental justice is </w:t>
      </w:r>
      <w:r w:rsidRPr="0072593D">
        <w:rPr>
          <w:rStyle w:val="Emphasis"/>
        </w:rPr>
        <w:t>confined</w:t>
      </w:r>
      <w:r w:rsidRPr="0072593D">
        <w:rPr>
          <w:rStyle w:val="StyleUnderline"/>
        </w:rPr>
        <w:t xml:space="preserve"> to the idea of Indigenous peoples as populations who</w:t>
      </w:r>
      <w:r w:rsidRPr="0072593D">
        <w:rPr>
          <w:sz w:val="16"/>
        </w:rPr>
        <w:t xml:space="preserve"> commonly </w:t>
      </w:r>
      <w:r w:rsidRPr="0072593D">
        <w:rPr>
          <w:rStyle w:val="StyleUnderline"/>
        </w:rPr>
        <w:t>stand to be harmed by industrial projects promulgated by</w:t>
      </w:r>
      <w:r w:rsidRPr="0072593D">
        <w:rPr>
          <w:sz w:val="16"/>
        </w:rPr>
        <w:t xml:space="preserve"> public and private sector </w:t>
      </w:r>
      <w:r w:rsidRPr="0072593D">
        <w:rPr>
          <w:rStyle w:val="StyleUnderline"/>
        </w:rPr>
        <w:t>organizations and that serve the settler population</w:t>
      </w:r>
      <w:r w:rsidRPr="0072593D">
        <w:rPr>
          <w:sz w:val="16"/>
        </w:rPr>
        <w:t xml:space="preserve">. There is certainly more to the topic. </w:t>
      </w:r>
      <w:r w:rsidRPr="0072593D">
        <w:rPr>
          <w:rStyle w:val="StyleUnderline"/>
        </w:rPr>
        <w:t>Indigenous environmental justice is</w:t>
      </w:r>
      <w:r w:rsidRPr="0072593D">
        <w:rPr>
          <w:sz w:val="16"/>
        </w:rPr>
        <w:t xml:space="preserve"> importantly </w:t>
      </w:r>
      <w:r w:rsidRPr="0072593D">
        <w:rPr>
          <w:rStyle w:val="StyleUnderline"/>
        </w:rPr>
        <w:t xml:space="preserve">about the </w:t>
      </w:r>
      <w:r w:rsidRPr="0072593D">
        <w:rPr>
          <w:rStyle w:val="Emphasis"/>
        </w:rPr>
        <w:t>continued exclusion</w:t>
      </w:r>
      <w:r w:rsidRPr="0072593D">
        <w:rPr>
          <w:rStyle w:val="StyleUnderline"/>
        </w:rPr>
        <w:t xml:space="preserve"> of Indigenous peoples from</w:t>
      </w:r>
      <w:r w:rsidRPr="0072593D">
        <w:rPr>
          <w:sz w:val="16"/>
        </w:rPr>
        <w:t xml:space="preserve"> having any </w:t>
      </w:r>
      <w:r w:rsidRPr="0072593D">
        <w:rPr>
          <w:rStyle w:val="StyleUnderline"/>
        </w:rPr>
        <w:t>leadership roles within</w:t>
      </w:r>
      <w:r w:rsidRPr="0072593D">
        <w:rPr>
          <w:sz w:val="16"/>
        </w:rPr>
        <w:t xml:space="preserve"> the </w:t>
      </w:r>
      <w:r w:rsidRPr="0072593D">
        <w:rPr>
          <w:rStyle w:val="StyleUnderline"/>
        </w:rPr>
        <w:t>development</w:t>
      </w:r>
      <w:r w:rsidRPr="0072593D">
        <w:rPr>
          <w:sz w:val="16"/>
        </w:rPr>
        <w:t xml:space="preserve"> of infrastructure in the U.S. – including energy infrastructure. </w:t>
      </w:r>
      <w:r w:rsidRPr="0072593D">
        <w:rPr>
          <w:rStyle w:val="StyleUnderline"/>
        </w:rPr>
        <w:t>Leadership means</w:t>
      </w:r>
      <w:r w:rsidRPr="0072593D">
        <w:rPr>
          <w:sz w:val="16"/>
        </w:rPr>
        <w:t xml:space="preserve"> at least three powers: Indigenous peoples’ </w:t>
      </w:r>
      <w:r w:rsidRPr="0072593D">
        <w:rPr>
          <w:rStyle w:val="Emphasis"/>
        </w:rPr>
        <w:t>self-determination, consent, and self-governance</w:t>
      </w:r>
      <w:r w:rsidRPr="0072593D">
        <w:rPr>
          <w:rStyle w:val="StyleUnderline"/>
        </w:rPr>
        <w:t xml:space="preserve"> in</w:t>
      </w:r>
      <w:r w:rsidRPr="0072593D">
        <w:rPr>
          <w:sz w:val="16"/>
        </w:rPr>
        <w:t xml:space="preserve"> determining </w:t>
      </w:r>
      <w:r w:rsidRPr="0072593D">
        <w:rPr>
          <w:rStyle w:val="StyleUnderline"/>
        </w:rPr>
        <w:t>how</w:t>
      </w:r>
      <w:r w:rsidRPr="0072593D">
        <w:rPr>
          <w:sz w:val="16"/>
        </w:rPr>
        <w:t xml:space="preserve"> their communities and all </w:t>
      </w:r>
      <w:r w:rsidRPr="0072593D">
        <w:rPr>
          <w:rStyle w:val="StyleUnderline"/>
        </w:rPr>
        <w:t>communities</w:t>
      </w:r>
      <w:r w:rsidRPr="0072593D">
        <w:rPr>
          <w:sz w:val="16"/>
        </w:rPr>
        <w:t xml:space="preserve"> in North America </w:t>
      </w:r>
      <w:r w:rsidRPr="0072593D">
        <w:rPr>
          <w:rStyle w:val="StyleUnderline"/>
        </w:rPr>
        <w:t>would be powered, fueled, and energized</w:t>
      </w:r>
      <w:r w:rsidRPr="0072593D">
        <w:rPr>
          <w:sz w:val="16"/>
        </w:rPr>
        <w:t>.</w:t>
      </w:r>
    </w:p>
    <w:p w14:paraId="5CAAA388" w14:textId="77777777" w:rsidR="007B60BE" w:rsidRPr="0072593D" w:rsidRDefault="007B60BE" w:rsidP="007B60BE">
      <w:pPr>
        <w:rPr>
          <w:sz w:val="16"/>
        </w:rPr>
      </w:pPr>
      <w:r w:rsidRPr="0072593D">
        <w:rPr>
          <w:rStyle w:val="StyleUnderline"/>
        </w:rPr>
        <w:t xml:space="preserve">Indigenous peoples </w:t>
      </w:r>
      <w:r w:rsidRPr="0072593D">
        <w:rPr>
          <w:rStyle w:val="Emphasis"/>
        </w:rPr>
        <w:t>have not been at the table since the beginning</w:t>
      </w:r>
      <w:r w:rsidRPr="0072593D">
        <w:rPr>
          <w:sz w:val="16"/>
        </w:rPr>
        <w:t xml:space="preserve"> of the U.S. in making decisions about what forms of energy would be established for the U.S. economy (self-determination). Indigenous communities have not had the opportunity to refuse to be saddled by the harms and risks of mining, drilling, and other energy and industrial infrastructure (consent). And </w:t>
      </w:r>
      <w:r w:rsidRPr="0072593D">
        <w:rPr>
          <w:rStyle w:val="StyleUnderline"/>
        </w:rPr>
        <w:t>Indigenous peoples</w:t>
      </w:r>
      <w:r w:rsidRPr="0072593D">
        <w:rPr>
          <w:sz w:val="16"/>
        </w:rPr>
        <w:t xml:space="preserve">\ </w:t>
      </w:r>
      <w:r w:rsidRPr="0072593D">
        <w:rPr>
          <w:rStyle w:val="StyleUnderline"/>
        </w:rPr>
        <w:t>own or manage very little</w:t>
      </w:r>
      <w:r w:rsidRPr="0072593D">
        <w:rPr>
          <w:sz w:val="16"/>
        </w:rPr>
        <w:t xml:space="preserve"> of the </w:t>
      </w:r>
      <w:r w:rsidRPr="0072593D">
        <w:rPr>
          <w:rStyle w:val="StyleUnderline"/>
        </w:rPr>
        <w:t>energy infrastructure</w:t>
      </w:r>
      <w:r w:rsidRPr="0072593D">
        <w:rPr>
          <w:sz w:val="16"/>
        </w:rPr>
        <w:t xml:space="preserve"> that operates </w:t>
      </w:r>
      <w:r w:rsidRPr="0072593D">
        <w:rPr>
          <w:rStyle w:val="StyleUnderline"/>
        </w:rPr>
        <w:t>on their lands or that they depend on</w:t>
      </w:r>
      <w:r w:rsidRPr="0072593D">
        <w:rPr>
          <w:sz w:val="16"/>
        </w:rPr>
        <w:t xml:space="preserve"> (self-governance). Given that Indigenous peoples have a track record of environmental advocacy going back to the earliest phases of the U.S., it is perhaps the case that Indigenous self-determination, consent, and self-governance would have curbed U.S. industrial growth from being carried out as irresponsibly as it has been.</w:t>
      </w:r>
    </w:p>
    <w:p w14:paraId="19508521" w14:textId="77777777" w:rsidR="007B60BE" w:rsidRPr="0072593D" w:rsidRDefault="007B60BE" w:rsidP="007B60BE">
      <w:pPr>
        <w:rPr>
          <w:sz w:val="16"/>
        </w:rPr>
      </w:pPr>
      <w:r w:rsidRPr="0072593D">
        <w:rPr>
          <w:sz w:val="16"/>
        </w:rPr>
        <w:t>Indigenous self-determination, consent, and self-governance are enshrined in recent White House policy on Indigenous peoples and growing international norms tied to the United Nations Declaration on the Rights of Indigenous Peoples (UNDRIP). The Biden-Harris plan for Tribal Nations includes plans to “strengthen the Nation-to-Nation relationship,” “restore tribal lands, address climate change, and safeguard natural and cultural resources,” and “expand economic opportunity and community development in Native communities.”21 The administration’s 2021 “Memorandum on Tribal Consultation and Strengthening Nation-to-Nation Relationships” states:</w:t>
      </w:r>
    </w:p>
    <w:p w14:paraId="41100BF8" w14:textId="77777777" w:rsidR="007B60BE" w:rsidRPr="0072593D" w:rsidRDefault="007B60BE" w:rsidP="007B60BE">
      <w:pPr>
        <w:ind w:left="720"/>
        <w:rPr>
          <w:sz w:val="16"/>
        </w:rPr>
      </w:pPr>
      <w:r w:rsidRPr="0072593D">
        <w:rPr>
          <w:sz w:val="16"/>
        </w:rPr>
        <w:t>It is a priority of my Administration to make respect for Tribal sovereignty and self-governance, commitment to fulfilling Federal trust and treaty responsibilities to Tribal Nations, and regular, meaningful, and robust consultation with Tribal Nations cornerstones of Federal Indian policy. The United States has made solemn promises to Tribal Nations for more than two centuries. Honoring those commitments is particularly vital now, as our Nation faces crises related to health, the economy, racial justice, and climate change—all of which disproportionately harm Native Americans. History demonstrates that we best serve Native American people when Tribal governments are empowered to lead their communities, and when Federal officials speak with and listen to Tribal leaders in formulating Federal policy that affects Tribal Nations.22</w:t>
      </w:r>
    </w:p>
    <w:p w14:paraId="1FA7FFCA" w14:textId="77777777" w:rsidR="007B60BE" w:rsidRPr="0072593D" w:rsidRDefault="007B60BE" w:rsidP="007B60BE">
      <w:pPr>
        <w:rPr>
          <w:sz w:val="16"/>
        </w:rPr>
      </w:pPr>
      <w:r w:rsidRPr="0072593D">
        <w:rPr>
          <w:rStyle w:val="StyleUnderline"/>
        </w:rPr>
        <w:t>Regarding climate change, Indigenous self-determination, in</w:t>
      </w:r>
      <w:r w:rsidRPr="0072593D">
        <w:rPr>
          <w:sz w:val="16"/>
        </w:rPr>
        <w:t xml:space="preserve"> terms of </w:t>
      </w:r>
      <w:r w:rsidRPr="0072593D">
        <w:rPr>
          <w:rStyle w:val="StyleUnderline"/>
        </w:rPr>
        <w:t>political sovereignty, and self-governance are articulated as solutions</w:t>
      </w:r>
      <w:r w:rsidRPr="0072593D">
        <w:rPr>
          <w:sz w:val="16"/>
        </w:rPr>
        <w:t>.</w:t>
      </w:r>
    </w:p>
    <w:p w14:paraId="0B0CA1EE" w14:textId="77777777" w:rsidR="007B60BE" w:rsidRPr="0072593D" w:rsidRDefault="007B60BE" w:rsidP="007B60BE">
      <w:pPr>
        <w:rPr>
          <w:sz w:val="16"/>
        </w:rPr>
      </w:pPr>
      <w:r w:rsidRPr="0072593D">
        <w:rPr>
          <w:sz w:val="16"/>
        </w:rPr>
        <w:t xml:space="preserve">UNDRIP enshrines that Indigenous peoples have the right to self-determination to “freely determine their political status and freely pursue their economic, social and cultural development” (article 3). UNDRIP de- scribes that “States shall consult and cooperate in good faith with the indigenous peoples concerned through their own representative institutions in order to obtain their free, prior and informed consent before adopting and implementing legislative or administrative measures that may affect them” (article 19). </w:t>
      </w:r>
      <w:r w:rsidRPr="0072593D">
        <w:rPr>
          <w:rStyle w:val="StyleUnderline"/>
        </w:rPr>
        <w:t xml:space="preserve">Indigenous self-governance is </w:t>
      </w:r>
      <w:r w:rsidRPr="0072593D">
        <w:rPr>
          <w:rStyle w:val="Emphasis"/>
        </w:rPr>
        <w:t>described in terms of Indigenous institutions and capacities</w:t>
      </w:r>
      <w:r w:rsidRPr="0072593D">
        <w:rPr>
          <w:sz w:val="16"/>
        </w:rPr>
        <w:t>: “Indigenous peoples have the right to maintain and develop their political, economic and social systems or institutions, to be secure in the enjoyment of their own means of subsistence and development, and to engage freely in all their traditional and other economic activities (Article 20.1); Indigenous peoples deprived of their means of subsistence and development are entitled to just and fair redress (Article 20.2).”</w:t>
      </w:r>
    </w:p>
    <w:p w14:paraId="76D565C9" w14:textId="4B37D9C0" w:rsidR="007B60BE" w:rsidRPr="00790299" w:rsidRDefault="007B60BE" w:rsidP="007B60BE">
      <w:pPr>
        <w:rPr>
          <w:sz w:val="16"/>
        </w:rPr>
      </w:pPr>
      <w:r w:rsidRPr="0072593D">
        <w:rPr>
          <w:sz w:val="16"/>
        </w:rPr>
        <w:t xml:space="preserve">Numerous </w:t>
      </w:r>
      <w:r w:rsidRPr="0072593D">
        <w:rPr>
          <w:rStyle w:val="StyleUnderline"/>
        </w:rPr>
        <w:t xml:space="preserve">Indigenous peoples approach mining in terms of their rights to self-determination, consent, and self-governance. Historically, colonial mining industries and other large infrastructure projects </w:t>
      </w:r>
      <w:r w:rsidRPr="0072593D">
        <w:rPr>
          <w:rStyle w:val="Emphasis"/>
        </w:rPr>
        <w:t>squashed the possibility</w:t>
      </w:r>
      <w:r w:rsidRPr="0072593D">
        <w:rPr>
          <w:rStyle w:val="StyleUnderline"/>
        </w:rPr>
        <w:t xml:space="preserve"> that Indigenous peoples would </w:t>
      </w:r>
      <w:r w:rsidRPr="0072593D">
        <w:rPr>
          <w:rStyle w:val="Emphasis"/>
        </w:rPr>
        <w:t>emerge as leaders</w:t>
      </w:r>
      <w:r w:rsidRPr="0072593D">
        <w:rPr>
          <w:rStyle w:val="StyleUnderline"/>
        </w:rPr>
        <w:t xml:space="preserve"> in infrastructure development</w:t>
      </w:r>
      <w:r w:rsidRPr="0072593D">
        <w:rPr>
          <w:sz w:val="16"/>
        </w:rPr>
        <w:t xml:space="preserve">. Second, over time, </w:t>
      </w:r>
      <w:r w:rsidRPr="0072593D">
        <w:rPr>
          <w:rStyle w:val="StyleUnderline"/>
        </w:rPr>
        <w:t>Indigenous peoples’ institutions for making decisions about</w:t>
      </w:r>
      <w:r w:rsidRPr="0072593D">
        <w:rPr>
          <w:sz w:val="16"/>
        </w:rPr>
        <w:t xml:space="preserve"> large </w:t>
      </w:r>
      <w:r w:rsidRPr="0072593D">
        <w:rPr>
          <w:rStyle w:val="StyleUnderline"/>
        </w:rPr>
        <w:t>infrastructure have been</w:t>
      </w:r>
      <w:r w:rsidRPr="0072593D">
        <w:rPr>
          <w:sz w:val="16"/>
        </w:rPr>
        <w:t xml:space="preserve"> largely </w:t>
      </w:r>
      <w:r w:rsidRPr="0072593D">
        <w:rPr>
          <w:rStyle w:val="StyleUnderline"/>
        </w:rPr>
        <w:t>curtailed, making it impossible</w:t>
      </w:r>
      <w:r w:rsidRPr="0072593D">
        <w:rPr>
          <w:sz w:val="16"/>
        </w:rPr>
        <w:t xml:space="preserve"> for Indigenous peoples </w:t>
      </w:r>
      <w:r w:rsidRPr="0072593D">
        <w:rPr>
          <w:rStyle w:val="StyleUnderline"/>
        </w:rPr>
        <w:t>to take on their own energy projects as quickly</w:t>
      </w:r>
      <w:r w:rsidRPr="0072593D">
        <w:rPr>
          <w:sz w:val="16"/>
        </w:rPr>
        <w:t xml:space="preserve"> as they need to. </w:t>
      </w:r>
      <w:r w:rsidRPr="0072593D">
        <w:rPr>
          <w:rStyle w:val="StyleUnderline"/>
        </w:rPr>
        <w:t>The history of American settlement, industrial infrastructure, and Indigenous peoples is critical to being able to understand this moment when decisions are being made about the energy future of the U.S., and where many people are pressing for a rapid transition</w:t>
      </w:r>
      <w:r w:rsidRPr="0072593D">
        <w:rPr>
          <w:sz w:val="16"/>
        </w:rPr>
        <w:t xml:space="preserve"> to renewable energy.</w:t>
      </w:r>
    </w:p>
    <w:p w14:paraId="7441C0AE" w14:textId="6E8ECDD0" w:rsidR="007B60BE" w:rsidRDefault="007B60BE" w:rsidP="00CF75E2">
      <w:pPr>
        <w:pStyle w:val="Heading3"/>
      </w:pPr>
      <w:r>
        <w:t>Economy Deficit---2AC</w:t>
      </w:r>
    </w:p>
    <w:p w14:paraId="7AE0B000" w14:textId="50CA1984" w:rsidR="007B60BE" w:rsidRDefault="007B60BE" w:rsidP="00CF75E2">
      <w:pPr>
        <w:pStyle w:val="Heading4"/>
      </w:pPr>
      <w:r>
        <w:t>Banning mining devastates tribal economies.</w:t>
      </w:r>
    </w:p>
    <w:p w14:paraId="18CCFA8C" w14:textId="77777777" w:rsidR="007B60BE" w:rsidRPr="002454CD" w:rsidRDefault="007B60BE" w:rsidP="007B60BE">
      <w:r>
        <w:t xml:space="preserve">Daniel </w:t>
      </w:r>
      <w:r w:rsidRPr="00CF75E2">
        <w:rPr>
          <w:rStyle w:val="Style13ptBold"/>
        </w:rPr>
        <w:t>Raimi &amp;</w:t>
      </w:r>
      <w:r>
        <w:t xml:space="preserve"> Alana </w:t>
      </w:r>
      <w:proofErr w:type="spellStart"/>
      <w:r w:rsidRPr="00CF75E2">
        <w:rPr>
          <w:rStyle w:val="Style13ptBold"/>
        </w:rPr>
        <w:t>Davicino</w:t>
      </w:r>
      <w:proofErr w:type="spellEnd"/>
      <w:r w:rsidRPr="00CF75E2">
        <w:rPr>
          <w:rStyle w:val="Style13ptBold"/>
        </w:rPr>
        <w:t xml:space="preserve"> 24</w:t>
      </w:r>
      <w:r>
        <w:t>, Fellow at Resources for the Future, Lecturer at the University of Michigan Gerald R. Ford School of Public Policy, M.P.P. from the Duke University Sanford School of Public Policy; Budget Analyst at the U.S. Environmental Protection Agency, M.P.A. from the Indiana University O'Neill School of Public and Environmental Affairs, “Securing energy sovereignty: A review of key barriers and opportunities for energy-producing Native nations in the United States,” Energy Research &amp; Social Science, Vol. 107, January 2024, accessed 07-21-2025, https://doi.org/10.1016/j.erss.2023.103324, DG</w:t>
      </w:r>
    </w:p>
    <w:p w14:paraId="0AB47ACB" w14:textId="77777777" w:rsidR="007B60BE" w:rsidRPr="002454CD" w:rsidRDefault="007B60BE" w:rsidP="007B60BE">
      <w:pPr>
        <w:rPr>
          <w:sz w:val="16"/>
        </w:rPr>
      </w:pPr>
      <w:r w:rsidRPr="002454CD">
        <w:rPr>
          <w:rStyle w:val="StyleUnderline"/>
        </w:rPr>
        <w:t xml:space="preserve">As the </w:t>
      </w:r>
      <w:r w:rsidRPr="002454CD">
        <w:rPr>
          <w:rStyle w:val="Emphasis"/>
        </w:rPr>
        <w:t>U</w:t>
      </w:r>
      <w:r w:rsidRPr="002454CD">
        <w:rPr>
          <w:rStyle w:val="StyleUnderline"/>
        </w:rPr>
        <w:t xml:space="preserve">nited </w:t>
      </w:r>
      <w:r w:rsidRPr="002454CD">
        <w:rPr>
          <w:rStyle w:val="Emphasis"/>
        </w:rPr>
        <w:t>S</w:t>
      </w:r>
      <w:r w:rsidRPr="002454CD">
        <w:rPr>
          <w:rStyle w:val="StyleUnderline"/>
        </w:rPr>
        <w:t>tates and the world seek to</w:t>
      </w:r>
      <w:r w:rsidRPr="002454CD">
        <w:rPr>
          <w:sz w:val="16"/>
        </w:rPr>
        <w:t xml:space="preserve"> dramatically </w:t>
      </w:r>
      <w:r w:rsidRPr="002454CD">
        <w:rPr>
          <w:rStyle w:val="StyleUnderline"/>
        </w:rPr>
        <w:t>reduce</w:t>
      </w:r>
      <w:r w:rsidRPr="002454CD">
        <w:rPr>
          <w:sz w:val="16"/>
        </w:rPr>
        <w:t xml:space="preserve"> greenhouse gas </w:t>
      </w:r>
      <w:r w:rsidRPr="002454CD">
        <w:rPr>
          <w:rStyle w:val="StyleUnderline"/>
        </w:rPr>
        <w:t>emissions</w:t>
      </w:r>
      <w:r w:rsidRPr="002454CD">
        <w:rPr>
          <w:sz w:val="16"/>
        </w:rPr>
        <w:t xml:space="preserve">, many </w:t>
      </w:r>
      <w:r w:rsidRPr="002454CD">
        <w:rPr>
          <w:rStyle w:val="StyleUnderline"/>
        </w:rPr>
        <w:t>Native American nations will face new choices, opportunities, and challenges associated with how they produce, move, and consume energy</w:t>
      </w:r>
      <w:r w:rsidRPr="002454CD">
        <w:rPr>
          <w:sz w:val="16"/>
        </w:rPr>
        <w:t xml:space="preserve"> [1]. </w:t>
      </w:r>
      <w:r w:rsidRPr="002454CD">
        <w:rPr>
          <w:rStyle w:val="StyleUnderline"/>
        </w:rPr>
        <w:t>Although shifting</w:t>
      </w:r>
      <w:r w:rsidRPr="002454CD">
        <w:rPr>
          <w:sz w:val="16"/>
        </w:rPr>
        <w:t xml:space="preserve"> to a clean energy future </w:t>
      </w:r>
      <w:r w:rsidRPr="002454CD">
        <w:rPr>
          <w:rStyle w:val="StyleUnderline"/>
        </w:rPr>
        <w:t>can bring economic benefits to Native nation</w:t>
      </w:r>
      <w:r w:rsidRPr="002454CD">
        <w:rPr>
          <w:sz w:val="16"/>
        </w:rPr>
        <w:t xml:space="preserve">s that are producing or plan to produce clean energy, particularly if they improve energy affordability, provide jobs, or boost tribal revenues, such </w:t>
      </w:r>
      <w:r w:rsidRPr="002454CD">
        <w:rPr>
          <w:rStyle w:val="StyleUnderline"/>
        </w:rPr>
        <w:t>energy development may not always be welcomed on tribal lands, and depends on</w:t>
      </w:r>
      <w:r w:rsidRPr="002454CD">
        <w:rPr>
          <w:sz w:val="16"/>
        </w:rPr>
        <w:t xml:space="preserve"> a variety of </w:t>
      </w:r>
      <w:r w:rsidRPr="002454CD">
        <w:rPr>
          <w:rStyle w:val="StyleUnderline"/>
        </w:rPr>
        <w:t>internal and external factors</w:t>
      </w:r>
      <w:r w:rsidRPr="002454CD">
        <w:rPr>
          <w:sz w:val="16"/>
        </w:rPr>
        <w:t>.</w:t>
      </w:r>
    </w:p>
    <w:p w14:paraId="48D77E7C" w14:textId="77777777" w:rsidR="007B60BE" w:rsidRDefault="007B60BE" w:rsidP="007B60BE">
      <w:pPr>
        <w:rPr>
          <w:sz w:val="16"/>
        </w:rPr>
      </w:pPr>
      <w:r w:rsidRPr="002454CD">
        <w:rPr>
          <w:sz w:val="16"/>
        </w:rPr>
        <w:t xml:space="preserve">In addition, </w:t>
      </w:r>
      <w:r w:rsidRPr="002454CD">
        <w:rPr>
          <w:rStyle w:val="Emphasis"/>
        </w:rPr>
        <w:t>some tribes are large producers of fossil fuels</w:t>
      </w:r>
      <w:r w:rsidRPr="002454CD">
        <w:rPr>
          <w:sz w:val="16"/>
        </w:rPr>
        <w:t xml:space="preserve">, and </w:t>
      </w:r>
      <w:r w:rsidRPr="002454CD">
        <w:rPr>
          <w:rStyle w:val="StyleUnderline"/>
        </w:rPr>
        <w:t xml:space="preserve">although production and use </w:t>
      </w:r>
      <w:r w:rsidRPr="002454CD">
        <w:rPr>
          <w:sz w:val="16"/>
        </w:rPr>
        <w:t xml:space="preserve">of these fuels </w:t>
      </w:r>
      <w:r w:rsidRPr="002454CD">
        <w:rPr>
          <w:rStyle w:val="StyleUnderline"/>
        </w:rPr>
        <w:t>contributes to local health risks</w:t>
      </w:r>
      <w:r w:rsidRPr="002454CD">
        <w:rPr>
          <w:sz w:val="16"/>
        </w:rPr>
        <w:t xml:space="preserve"> (e.g., [2–5]), </w:t>
      </w:r>
      <w:r w:rsidRPr="002454CD">
        <w:rPr>
          <w:rStyle w:val="StyleUnderline"/>
        </w:rPr>
        <w:t>a transition</w:t>
      </w:r>
      <w:r w:rsidRPr="002454CD">
        <w:rPr>
          <w:sz w:val="16"/>
        </w:rPr>
        <w:t xml:space="preserve"> to a net-zero emissions </w:t>
      </w:r>
      <w:r w:rsidRPr="002454CD">
        <w:rPr>
          <w:rStyle w:val="StyleUnderline"/>
        </w:rPr>
        <w:t xml:space="preserve">future </w:t>
      </w:r>
      <w:r w:rsidRPr="002454CD">
        <w:rPr>
          <w:rStyle w:val="Emphasis"/>
        </w:rPr>
        <w:t>poses economic risks for tribes</w:t>
      </w:r>
      <w:r w:rsidRPr="002454CD">
        <w:rPr>
          <w:rStyle w:val="StyleUnderline"/>
        </w:rPr>
        <w:t xml:space="preserve"> that produce coal, oil, and natural gas </w:t>
      </w:r>
      <w:r w:rsidRPr="002454CD">
        <w:rPr>
          <w:rStyle w:val="Emphasis"/>
        </w:rPr>
        <w:t>because of the potential loss of fossil fuel jobs and revenues</w:t>
      </w:r>
      <w:r w:rsidRPr="002454CD">
        <w:rPr>
          <w:sz w:val="16"/>
        </w:rPr>
        <w:t xml:space="preserve">. Major fossil fuel producers include nations whose reservations are in the states of Arizona, Colorado, Montana, New Mexico, North Dakota, Oklahoma, Utah, and Wyoming. </w:t>
      </w:r>
      <w:r w:rsidRPr="002454CD">
        <w:rPr>
          <w:rStyle w:val="StyleUnderline"/>
        </w:rPr>
        <w:t>Although production does not occur on reservation land, Alaska Native Corporations</w:t>
      </w:r>
      <w:r w:rsidRPr="002454CD">
        <w:rPr>
          <w:sz w:val="16"/>
        </w:rPr>
        <w:t xml:space="preserve"> (</w:t>
      </w:r>
      <w:r w:rsidRPr="002454CD">
        <w:rPr>
          <w:rStyle w:val="Emphasis"/>
        </w:rPr>
        <w:t>particularly the Arctic Slope Regional Corporation</w:t>
      </w:r>
      <w:r w:rsidRPr="002454CD">
        <w:rPr>
          <w:sz w:val="16"/>
        </w:rPr>
        <w:t xml:space="preserve">) also </w:t>
      </w:r>
      <w:r w:rsidRPr="002454CD">
        <w:rPr>
          <w:rStyle w:val="StyleUnderline"/>
        </w:rPr>
        <w:t>benefit financially from oil production that takes place in northern Alaska. For most of these tribes, coal, oil, and natural gas are produced and exported from the reservation to serve broader markets</w:t>
      </w:r>
      <w:r w:rsidRPr="002454CD">
        <w:rPr>
          <w:sz w:val="16"/>
        </w:rPr>
        <w:t>. Table 1 lists the Native nations where fossil fuel production occurs at substantial scale, along with information on the relevant commodities and reservation location.</w:t>
      </w:r>
    </w:p>
    <w:p w14:paraId="6B23EE7A" w14:textId="77777777" w:rsidR="007B60BE" w:rsidRDefault="007B60BE" w:rsidP="00CF75E2">
      <w:pPr>
        <w:pStyle w:val="Heading2"/>
      </w:pPr>
      <w:r>
        <w:t>AT: PPP</w:t>
      </w:r>
    </w:p>
    <w:p w14:paraId="3721042D" w14:textId="02CDD4FF" w:rsidR="007B60BE" w:rsidRPr="007B60BE" w:rsidRDefault="007B60BE" w:rsidP="00CF75E2">
      <w:pPr>
        <w:pStyle w:val="Heading3"/>
      </w:pPr>
      <w:r>
        <w:t>Deficit---2AC</w:t>
      </w:r>
    </w:p>
    <w:p w14:paraId="5C80B7A1" w14:textId="77777777" w:rsidR="007B60BE" w:rsidRDefault="007B60BE" w:rsidP="00CF75E2">
      <w:pPr>
        <w:pStyle w:val="Heading4"/>
      </w:pPr>
      <w:r>
        <w:t>Private sector companies would struggle to do the plan</w:t>
      </w:r>
    </w:p>
    <w:p w14:paraId="51117853" w14:textId="77777777" w:rsidR="007B60BE" w:rsidRPr="002724C5" w:rsidRDefault="007B60BE" w:rsidP="007B60BE">
      <w:r w:rsidRPr="00CF75E2">
        <w:rPr>
          <w:rStyle w:val="Style13ptBold"/>
        </w:rPr>
        <w:t>Ma</w:t>
      </w:r>
      <w:r>
        <w:t xml:space="preserve">, </w:t>
      </w:r>
      <w:r w:rsidRPr="00CF75E2">
        <w:rPr>
          <w:rStyle w:val="Style13ptBold"/>
        </w:rPr>
        <w:t xml:space="preserve">25 </w:t>
      </w:r>
      <w:r w:rsidRPr="002724C5">
        <w:t>[</w:t>
      </w:r>
      <w:r>
        <w:t>John, February 2025, State Regs Today, “</w:t>
      </w:r>
      <w:r w:rsidRPr="002724C5">
        <w:t>Alaska mining regulations</w:t>
      </w:r>
      <w:r>
        <w:t xml:space="preserve">,” </w:t>
      </w:r>
      <w:r w:rsidRPr="002724C5">
        <w:t>https://www.stateregstoday.com/state/alaska-mining-regulations</w:t>
      </w:r>
      <w:r>
        <w:t>, accessed 7-18 DG]</w:t>
      </w:r>
    </w:p>
    <w:p w14:paraId="2641E404" w14:textId="77777777" w:rsidR="007B60BE" w:rsidRPr="002724C5" w:rsidRDefault="007B60BE" w:rsidP="007B60BE">
      <w:pPr>
        <w:rPr>
          <w:rStyle w:val="StyleUnderline"/>
        </w:rPr>
      </w:pPr>
      <w:r w:rsidRPr="002724C5">
        <w:rPr>
          <w:rStyle w:val="Emphasis"/>
        </w:rPr>
        <w:t>Permits</w:t>
      </w:r>
      <w:r w:rsidRPr="002724C5">
        <w:rPr>
          <w:rStyle w:val="StyleUnderline"/>
        </w:rPr>
        <w:t xml:space="preserve"> </w:t>
      </w:r>
      <w:r w:rsidRPr="002724C5">
        <w:rPr>
          <w:rStyle w:val="Emphasis"/>
        </w:rPr>
        <w:t>required</w:t>
      </w:r>
      <w:r w:rsidRPr="002724C5">
        <w:rPr>
          <w:rStyle w:val="StyleUnderline"/>
        </w:rPr>
        <w:t xml:space="preserve"> for mining activities in Alaska include a </w:t>
      </w:r>
      <w:r w:rsidRPr="002724C5">
        <w:rPr>
          <w:rStyle w:val="Emphasis"/>
        </w:rPr>
        <w:t>state mining permit</w:t>
      </w:r>
      <w:r w:rsidRPr="002724C5">
        <w:rPr>
          <w:rStyle w:val="StyleUnderline"/>
        </w:rPr>
        <w:t xml:space="preserve">, a </w:t>
      </w:r>
      <w:r w:rsidRPr="002724C5">
        <w:rPr>
          <w:rStyle w:val="Emphasis"/>
        </w:rPr>
        <w:t>federal mining permit</w:t>
      </w:r>
      <w:r w:rsidRPr="002724C5">
        <w:rPr>
          <w:rStyle w:val="StyleUnderline"/>
        </w:rPr>
        <w:t xml:space="preserve"> from the Bureau of Land Management, and permits for specific activities such as water use or waste disposal. Additionally, mining companies are required to obtain various environmental permits to ensure compliance with regulations and potential impacts on natural resources.</w:t>
      </w:r>
    </w:p>
    <w:p w14:paraId="48D53B74" w14:textId="77777777" w:rsidR="007B60BE" w:rsidRPr="009E5CE6" w:rsidRDefault="007B60BE" w:rsidP="007B60BE">
      <w:pPr>
        <w:rPr>
          <w:sz w:val="16"/>
        </w:rPr>
      </w:pPr>
      <w:r w:rsidRPr="009E5CE6">
        <w:rPr>
          <w:sz w:val="16"/>
        </w:rPr>
        <w:t>5. Can individuals or small businesses obtain mining permits in Alaska, or is it mainly reserved for large corporations?</w:t>
      </w:r>
    </w:p>
    <w:p w14:paraId="3756AE5A" w14:textId="77777777" w:rsidR="007B60BE" w:rsidRPr="009E5CE6" w:rsidRDefault="007B60BE" w:rsidP="007B60BE">
      <w:pPr>
        <w:rPr>
          <w:sz w:val="16"/>
        </w:rPr>
      </w:pPr>
      <w:r w:rsidRPr="009E5CE6">
        <w:rPr>
          <w:sz w:val="16"/>
        </w:rPr>
        <w:t>Individuals or small businesses have the opportunity to obtain mining permits in Alaska, but it depends on the type of mining and the specific location they are interested in. There are certain regulations and requirements that must be met, regardless of the size of the operation. However, larger corporations may have an advantage due to their resources and experience in navigating the permitting process.</w:t>
      </w:r>
    </w:p>
    <w:p w14:paraId="136B8B0A" w14:textId="77777777" w:rsidR="007B60BE" w:rsidRPr="009E5CE6" w:rsidRDefault="007B60BE" w:rsidP="007B60BE">
      <w:pPr>
        <w:rPr>
          <w:sz w:val="16"/>
        </w:rPr>
      </w:pPr>
      <w:r w:rsidRPr="009E5CE6">
        <w:rPr>
          <w:sz w:val="16"/>
        </w:rPr>
        <w:t>6. Are there any restrictions on where mining activities can take place in Alaska?</w:t>
      </w:r>
    </w:p>
    <w:p w14:paraId="1FC1B808" w14:textId="77777777" w:rsidR="007B60BE" w:rsidRPr="002724C5" w:rsidRDefault="007B60BE" w:rsidP="007B60BE">
      <w:pPr>
        <w:rPr>
          <w:rStyle w:val="Emphasis"/>
        </w:rPr>
      </w:pPr>
      <w:r w:rsidRPr="002724C5">
        <w:rPr>
          <w:rStyle w:val="StyleUnderline"/>
        </w:rPr>
        <w:t xml:space="preserve">Yes, there are restrictions on where mining activities can take place in Alaska. The </w:t>
      </w:r>
      <w:r w:rsidRPr="002724C5">
        <w:rPr>
          <w:rStyle w:val="Emphasis"/>
        </w:rPr>
        <w:t>state has specific regulations and permits that must be obtained before any mining can occur,</w:t>
      </w:r>
      <w:r w:rsidRPr="002724C5">
        <w:rPr>
          <w:rStyle w:val="StyleUnderline"/>
        </w:rPr>
        <w:t xml:space="preserve"> and </w:t>
      </w:r>
      <w:r w:rsidRPr="002724C5">
        <w:rPr>
          <w:rStyle w:val="Emphasis"/>
        </w:rPr>
        <w:t>certain areas may be off-limits for environmental or cultural preservation purposes</w:t>
      </w:r>
      <w:r w:rsidRPr="002724C5">
        <w:rPr>
          <w:rStyle w:val="StyleUnderline"/>
        </w:rPr>
        <w:t xml:space="preserve">. Additionally, the </w:t>
      </w:r>
      <w:r w:rsidRPr="002724C5">
        <w:rPr>
          <w:rStyle w:val="Emphasis"/>
        </w:rPr>
        <w:t>federal government also has jurisdiction</w:t>
      </w:r>
      <w:r w:rsidRPr="002724C5">
        <w:rPr>
          <w:rStyle w:val="StyleUnderline"/>
        </w:rPr>
        <w:t xml:space="preserve"> over some lands in Alaska </w:t>
      </w:r>
      <w:r w:rsidRPr="002724C5">
        <w:rPr>
          <w:rStyle w:val="Emphasis"/>
        </w:rPr>
        <w:t>and may have their own regulations regarding mining activities.</w:t>
      </w:r>
    </w:p>
    <w:p w14:paraId="65BDC3A0" w14:textId="77777777" w:rsidR="007B60BE" w:rsidRPr="009E5CE6" w:rsidRDefault="007B60BE" w:rsidP="007B60BE">
      <w:pPr>
        <w:rPr>
          <w:sz w:val="16"/>
        </w:rPr>
      </w:pPr>
      <w:r w:rsidRPr="009E5CE6">
        <w:rPr>
          <w:sz w:val="16"/>
        </w:rPr>
        <w:t>7. Has there been any recent updates or changes to Alaska’s mining regulations?</w:t>
      </w:r>
    </w:p>
    <w:p w14:paraId="3C06BE39" w14:textId="77777777" w:rsidR="007B60BE" w:rsidRPr="009E5CE6" w:rsidRDefault="007B60BE" w:rsidP="007B60BE">
      <w:pPr>
        <w:rPr>
          <w:sz w:val="16"/>
        </w:rPr>
      </w:pPr>
      <w:r w:rsidRPr="009E5CE6">
        <w:rPr>
          <w:sz w:val="16"/>
        </w:rPr>
        <w:t>Yes, there have been recent updates and changes to Alaska’s mining regulations. In 2019, the Alaska Department of Natural Resources (DNR) released a new five-year state mining plan which includes revisions to regulations related to bonding requirements, environmental permits, exploration rights, and land use restrictions. Additionally, in January 2020, the DNR proposed a series of amendments to existing regulations in order to streamline the permitting process for small-scale mining operations. These changes are aimed at balancing conservation and economic development in the state’s mining industry.</w:t>
      </w:r>
    </w:p>
    <w:p w14:paraId="69BC562A" w14:textId="77777777" w:rsidR="007B60BE" w:rsidRPr="009E5CE6" w:rsidRDefault="007B60BE" w:rsidP="007B60BE">
      <w:pPr>
        <w:rPr>
          <w:sz w:val="16"/>
        </w:rPr>
      </w:pPr>
      <w:r w:rsidRPr="009E5CE6">
        <w:rPr>
          <w:sz w:val="16"/>
        </w:rPr>
        <w:t>8. How does the state government enforce compliance with mining regulations in Alaska?</w:t>
      </w:r>
    </w:p>
    <w:p w14:paraId="794271B4" w14:textId="77777777" w:rsidR="007B60BE" w:rsidRPr="009E5CE6" w:rsidRDefault="007B60BE" w:rsidP="007B60BE">
      <w:pPr>
        <w:rPr>
          <w:sz w:val="16"/>
        </w:rPr>
      </w:pPr>
      <w:r w:rsidRPr="009E5CE6">
        <w:rPr>
          <w:sz w:val="16"/>
        </w:rPr>
        <w:t>The state government enforces compliance with mining regulations in Alaska through various methods such as inspections, audits, and enforcement actions. This may involve conducting regular on-site inspections to ensure that mining companies are following all applicable rules and regulations, reviewing reports and documents submitted by mining operators, and issuing warnings or penalties for any violations found. In addition, the state may also work closely with federal agencies to coordinate enforcement efforts and monitor overall compliance with mining laws in the state.</w:t>
      </w:r>
    </w:p>
    <w:p w14:paraId="05110E8A" w14:textId="77777777" w:rsidR="007B60BE" w:rsidRPr="009E5CE6" w:rsidRDefault="007B60BE" w:rsidP="007B60BE">
      <w:pPr>
        <w:rPr>
          <w:sz w:val="16"/>
        </w:rPr>
      </w:pPr>
      <w:r w:rsidRPr="009E5CE6">
        <w:rPr>
          <w:sz w:val="16"/>
        </w:rPr>
        <w:t>9. Are there any penalties or consequences for violating Alaska’s mining regulations?</w:t>
      </w:r>
    </w:p>
    <w:p w14:paraId="7A677941" w14:textId="77777777" w:rsidR="007B60BE" w:rsidRPr="009E5CE6" w:rsidRDefault="007B60BE" w:rsidP="007B60BE">
      <w:pPr>
        <w:rPr>
          <w:sz w:val="16"/>
        </w:rPr>
      </w:pPr>
      <w:r w:rsidRPr="009E5CE6">
        <w:rPr>
          <w:sz w:val="16"/>
        </w:rPr>
        <w:t>Yes, there are penalties and consequences for violating Alaska’s mining regulations. These penalties can include fines, revocation of permits or licenses, and even criminal charges in some cases. Additionally, violators may be required to restore any damage caused to the environment or pay for any cleanup costs associated with their mining activities. The severity of the penalties will depend on the specific violation and its impact on the environment and public safety.</w:t>
      </w:r>
    </w:p>
    <w:p w14:paraId="6EA3AA7F" w14:textId="77777777" w:rsidR="007B60BE" w:rsidRPr="009E5CE6" w:rsidRDefault="007B60BE" w:rsidP="007B60BE">
      <w:pPr>
        <w:rPr>
          <w:sz w:val="16"/>
        </w:rPr>
      </w:pPr>
      <w:r w:rsidRPr="009E5CE6">
        <w:rPr>
          <w:sz w:val="16"/>
        </w:rPr>
        <w:t>10. What steps are taken to ensure responsible and sustainable mining practices in Alaska?</w:t>
      </w:r>
    </w:p>
    <w:p w14:paraId="17D0BBF5" w14:textId="77777777" w:rsidR="007B60BE" w:rsidRPr="009E5CE6" w:rsidRDefault="007B60BE" w:rsidP="007B60BE">
      <w:pPr>
        <w:rPr>
          <w:sz w:val="16"/>
        </w:rPr>
      </w:pPr>
      <w:r w:rsidRPr="009E5CE6">
        <w:rPr>
          <w:sz w:val="16"/>
        </w:rPr>
        <w:t>1. Environmental Impact Assessments: Before mining projects can begin, companies are required to conduct thorough environmental impact assessments to identify potential risks and impacts on the local ecosystems and communities.</w:t>
      </w:r>
    </w:p>
    <w:p w14:paraId="3DC7562F" w14:textId="77777777" w:rsidR="007B60BE" w:rsidRPr="009E5CE6" w:rsidRDefault="007B60BE" w:rsidP="007B60BE">
      <w:pPr>
        <w:rPr>
          <w:sz w:val="16"/>
        </w:rPr>
      </w:pPr>
      <w:r w:rsidRPr="009E5CE6">
        <w:rPr>
          <w:sz w:val="16"/>
        </w:rPr>
        <w:t>2. Laws and Regulations: Alaska has strict laws and regulations in place regarding mining activities, including the Clean Water Act, the National Environmental Policy Act, and the Alaska Land Act. These laws ensure that mining companies operate responsibly and mitigate any negative impacts on the environment.</w:t>
      </w:r>
    </w:p>
    <w:p w14:paraId="23421B0C" w14:textId="77777777" w:rsidR="007B60BE" w:rsidRPr="00C8318E" w:rsidRDefault="007B60BE" w:rsidP="007B60BE">
      <w:pPr>
        <w:rPr>
          <w:rStyle w:val="StyleUnderline"/>
        </w:rPr>
      </w:pPr>
      <w:r w:rsidRPr="009E5CE6">
        <w:rPr>
          <w:sz w:val="16"/>
        </w:rPr>
        <w:t>3. Permitting Process</w:t>
      </w:r>
      <w:r w:rsidRPr="00C8318E">
        <w:rPr>
          <w:rStyle w:val="StyleUnderline"/>
        </w:rPr>
        <w:t>: Mining companies must obtain various permits from state and federal agencies before they can start operations in Alaska. These permits require them to adhere to certain standards and guidelines for responsible mining practices.</w:t>
      </w:r>
    </w:p>
    <w:p w14:paraId="3A146A42" w14:textId="7ADF499A" w:rsidR="007B60BE" w:rsidRDefault="007B60BE" w:rsidP="00CF75E2">
      <w:pPr>
        <w:pStyle w:val="Heading2"/>
      </w:pPr>
      <w:r>
        <w:t>AT: Cap K</w:t>
      </w:r>
    </w:p>
    <w:p w14:paraId="3C3D4A15" w14:textId="23BF4C58" w:rsidR="007B60BE" w:rsidRDefault="002A73A7" w:rsidP="00CF75E2">
      <w:pPr>
        <w:pStyle w:val="Heading3"/>
      </w:pPr>
      <w:r>
        <w:t>Link Turn</w:t>
      </w:r>
      <w:r w:rsidR="007B60BE">
        <w:t>---2AC</w:t>
      </w:r>
    </w:p>
    <w:p w14:paraId="164FD4E2" w14:textId="77777777" w:rsidR="007B60BE" w:rsidRDefault="007B60BE" w:rsidP="00CF75E2">
      <w:pPr>
        <w:pStyle w:val="Heading4"/>
      </w:pPr>
      <w:r>
        <w:t xml:space="preserve">good governance practices change the structure of the oil industry so indigenous nations are more resilient to capitalism </w:t>
      </w:r>
    </w:p>
    <w:p w14:paraId="0FA69FFF" w14:textId="77777777" w:rsidR="007B60BE" w:rsidRPr="004F6A49" w:rsidRDefault="007B60BE" w:rsidP="007B60BE">
      <w:r w:rsidRPr="00F86F55">
        <w:t>Kevin C.</w:t>
      </w:r>
      <w:r>
        <w:t xml:space="preserve"> </w:t>
      </w:r>
      <w:r w:rsidRPr="00CF75E2">
        <w:rPr>
          <w:rStyle w:val="Style13ptBold"/>
        </w:rPr>
        <w:t>Hillmer-Pegram</w:t>
      </w:r>
      <w:r>
        <w:t>, 8-xx-20</w:t>
      </w:r>
      <w:r w:rsidRPr="00CF75E2">
        <w:rPr>
          <w:rStyle w:val="Style13ptBold"/>
        </w:rPr>
        <w:t>16</w:t>
      </w:r>
      <w:r>
        <w:t xml:space="preserve"> [</w:t>
      </w:r>
      <w:r w:rsidRPr="00F86F55">
        <w:t>Kevin C. Hillmer-Pegram, 8-xx-2016</w:t>
      </w:r>
      <w:r>
        <w:t>, “</w:t>
      </w:r>
      <w:r w:rsidRPr="00C90C59">
        <w:rPr>
          <w:rStyle w:val="StyleUnderline"/>
        </w:rPr>
        <w:t>Resilience to capitalism, resilience through capitalism</w:t>
      </w:r>
      <w:r w:rsidRPr="00F86F55">
        <w:t>: indigenous communities, industrialization, and radical resilience in Arctic Alaska</w:t>
      </w:r>
      <w:r>
        <w:t xml:space="preserve">,” </w:t>
      </w:r>
      <w:r w:rsidRPr="00205834">
        <w:t>University of Alaska Fairbanks</w:t>
      </w:r>
      <w:r>
        <w:t xml:space="preserve">, </w:t>
      </w:r>
      <w:r w:rsidRPr="00205834">
        <w:t>https://scholarworks.alaska.edu/handle/11122/6825</w:t>
      </w:r>
      <w:r>
        <w:t>, accessed 7-20-2025 // ava :)]</w:t>
      </w:r>
    </w:p>
    <w:p w14:paraId="0654AE77" w14:textId="77777777" w:rsidR="007B60BE" w:rsidRDefault="007B60BE" w:rsidP="007B60BE">
      <w:r w:rsidRPr="004F6A49">
        <w:t>3.4 Discussion and Conclusion</w:t>
      </w:r>
    </w:p>
    <w:p w14:paraId="79B5C0E0" w14:textId="77777777" w:rsidR="007B60BE" w:rsidRPr="00CD6DC3" w:rsidRDefault="007B60BE" w:rsidP="007B60BE">
      <w:pPr>
        <w:rPr>
          <w:sz w:val="16"/>
        </w:rPr>
      </w:pPr>
      <w:r w:rsidRPr="00CD6DC3">
        <w:rPr>
          <w:sz w:val="16"/>
        </w:rPr>
        <w:t xml:space="preserve">If the impacts (both positive and negative) of industrial infrastructure on the wellbeing of communities that are in the vicinity of development is proportional to the amount of infrastructure that exists on the ground and in the sea, then future impacts in the US Arctic could be considerable in a maximum development scenario. However, a minimum development scenario - which could plausibly include no additional construction of industrial infrastructure - should also be considered and would raise a different set of questions. Namely questions about decommissioning the infrastructure that has already been build and rehabilitating affected </w:t>
      </w:r>
      <w:proofErr w:type="spellStart"/>
      <w:r w:rsidRPr="00CD6DC3">
        <w:rPr>
          <w:sz w:val="16"/>
        </w:rPr>
        <w:t>landand</w:t>
      </w:r>
      <w:proofErr w:type="spellEnd"/>
      <w:r w:rsidRPr="00CD6DC3">
        <w:rPr>
          <w:sz w:val="16"/>
        </w:rPr>
        <w:t xml:space="preserve"> seascapes (see e.g., Jorgenson &amp; Joyce, 1994). </w:t>
      </w:r>
      <w:r w:rsidRPr="00CF75E2">
        <w:rPr>
          <w:rStyle w:val="StyleUnderline"/>
          <w:highlight w:val="cyan"/>
        </w:rPr>
        <w:t>If industrial actors</w:t>
      </w:r>
      <w:r w:rsidRPr="00EB1F3E">
        <w:rPr>
          <w:rStyle w:val="StyleUnderline"/>
        </w:rPr>
        <w:t xml:space="preserve"> were to </w:t>
      </w:r>
      <w:r w:rsidRPr="00CF75E2">
        <w:rPr>
          <w:rStyle w:val="StyleUnderline"/>
          <w:highlight w:val="cyan"/>
        </w:rPr>
        <w:t>wind down</w:t>
      </w:r>
      <w:r w:rsidRPr="00EB1F3E">
        <w:rPr>
          <w:rStyle w:val="StyleUnderline"/>
        </w:rPr>
        <w:t xml:space="preserve"> their operations, </w:t>
      </w:r>
      <w:r w:rsidRPr="00CF75E2">
        <w:rPr>
          <w:rStyle w:val="StyleUnderline"/>
          <w:highlight w:val="cyan"/>
        </w:rPr>
        <w:t>significant clean up expenses</w:t>
      </w:r>
      <w:r w:rsidRPr="00EB1F3E">
        <w:rPr>
          <w:rStyle w:val="StyleUnderline"/>
        </w:rPr>
        <w:t xml:space="preserve"> could be </w:t>
      </w:r>
      <w:r w:rsidRPr="00CF75E2">
        <w:rPr>
          <w:rStyle w:val="StyleUnderline"/>
          <w:highlight w:val="cyan"/>
        </w:rPr>
        <w:t>transferred to</w:t>
      </w:r>
      <w:r w:rsidRPr="00EB1F3E">
        <w:rPr>
          <w:rStyle w:val="StyleUnderline"/>
        </w:rPr>
        <w:t xml:space="preserve"> affected </w:t>
      </w:r>
      <w:r w:rsidRPr="00CF75E2">
        <w:rPr>
          <w:rStyle w:val="StyleUnderline"/>
          <w:highlight w:val="cyan"/>
        </w:rPr>
        <w:t>communities</w:t>
      </w:r>
      <w:r w:rsidRPr="00EB1F3E">
        <w:rPr>
          <w:rStyle w:val="StyleUnderline"/>
        </w:rPr>
        <w:t xml:space="preserve"> if the associated corporations do not fulfill their reclamation responsibilities</w:t>
      </w:r>
      <w:r w:rsidRPr="00CD6DC3">
        <w:rPr>
          <w:sz w:val="16"/>
        </w:rPr>
        <w:t xml:space="preserve"> (Marion, Massicotte, &amp; Duhn, 2014). </w:t>
      </w:r>
      <w:r w:rsidRPr="00EB1F3E">
        <w:rPr>
          <w:u w:val="single"/>
        </w:rPr>
        <w:t xml:space="preserve">But what determines whether </w:t>
      </w:r>
      <w:r w:rsidRPr="00CF75E2">
        <w:rPr>
          <w:highlight w:val="cyan"/>
          <w:u w:val="single"/>
        </w:rPr>
        <w:t>future impacts</w:t>
      </w:r>
      <w:r w:rsidRPr="00EB1F3E">
        <w:rPr>
          <w:u w:val="single"/>
        </w:rPr>
        <w:t xml:space="preserve"> manifest </w:t>
      </w:r>
      <w:r w:rsidRPr="00CF75E2">
        <w:rPr>
          <w:highlight w:val="cyan"/>
          <w:u w:val="single"/>
        </w:rPr>
        <w:t>as</w:t>
      </w:r>
      <w:r w:rsidRPr="00EB1F3E">
        <w:rPr>
          <w:u w:val="single"/>
        </w:rPr>
        <w:t xml:space="preserve"> </w:t>
      </w:r>
      <w:r w:rsidRPr="00CF75E2">
        <w:rPr>
          <w:highlight w:val="cyan"/>
          <w:u w:val="single"/>
        </w:rPr>
        <w:t>benefits or harms</w:t>
      </w:r>
      <w:r w:rsidRPr="00EB1F3E">
        <w:rPr>
          <w:u w:val="single"/>
        </w:rPr>
        <w:t xml:space="preserve"> to communities? The </w:t>
      </w:r>
      <w:r w:rsidRPr="00CF75E2">
        <w:rPr>
          <w:highlight w:val="cyan"/>
          <w:u w:val="single"/>
        </w:rPr>
        <w:t>key</w:t>
      </w:r>
      <w:r w:rsidRPr="00EB1F3E">
        <w:rPr>
          <w:u w:val="single"/>
        </w:rPr>
        <w:t xml:space="preserve"> lies </w:t>
      </w:r>
      <w:r w:rsidRPr="00CF75E2">
        <w:rPr>
          <w:highlight w:val="cyan"/>
          <w:u w:val="single"/>
        </w:rPr>
        <w:t>in</w:t>
      </w:r>
      <w:r w:rsidRPr="00CA455E">
        <w:rPr>
          <w:u w:val="single"/>
        </w:rPr>
        <w:t xml:space="preserve"> </w:t>
      </w:r>
      <w:r w:rsidRPr="00CF75E2">
        <w:rPr>
          <w:b/>
          <w:bCs/>
          <w:highlight w:val="cyan"/>
          <w:u w:val="single"/>
        </w:rPr>
        <w:t>governance</w:t>
      </w:r>
      <w:r w:rsidRPr="00EB1F3E">
        <w:rPr>
          <w:u w:val="single"/>
        </w:rPr>
        <w:t>.</w:t>
      </w:r>
    </w:p>
    <w:p w14:paraId="4CB553AD" w14:textId="77777777" w:rsidR="007B60BE" w:rsidRPr="00CD6DC3" w:rsidRDefault="007B60BE" w:rsidP="007B60BE">
      <w:pPr>
        <w:rPr>
          <w:sz w:val="16"/>
        </w:rPr>
      </w:pPr>
      <w:r w:rsidRPr="00CD6DC3">
        <w:rPr>
          <w:sz w:val="16"/>
        </w:rPr>
        <w:t xml:space="preserve">Analyzing the role of governance in mitigating the relationship between industrial activity and community wellbeing in the Arctic is an emerging theme in academic research. </w:t>
      </w:r>
      <w:r w:rsidRPr="00EB1F3E">
        <w:rPr>
          <w:u w:val="single"/>
        </w:rPr>
        <w:t xml:space="preserve">Nuttall (2010), provides an ethnography-based analysis of how ‘dreams’ of </w:t>
      </w:r>
      <w:r w:rsidRPr="00CF75E2">
        <w:rPr>
          <w:highlight w:val="cyan"/>
          <w:u w:val="single"/>
        </w:rPr>
        <w:t>oil</w:t>
      </w:r>
      <w:r w:rsidRPr="00EB1F3E">
        <w:rPr>
          <w:u w:val="single"/>
        </w:rPr>
        <w:t xml:space="preserve"> and gas wealth have </w:t>
      </w:r>
      <w:r w:rsidRPr="00CF75E2">
        <w:rPr>
          <w:highlight w:val="cyan"/>
          <w:u w:val="single"/>
        </w:rPr>
        <w:t>shaped relations between Indigenous people and federal government</w:t>
      </w:r>
      <w:r w:rsidRPr="00EB1F3E">
        <w:rPr>
          <w:u w:val="single"/>
        </w:rPr>
        <w:t xml:space="preserve">s in Canada and the US, highlighting both benefits and drawbacks of current relations but </w:t>
      </w:r>
      <w:r w:rsidRPr="00CF75E2">
        <w:rPr>
          <w:highlight w:val="cyan"/>
          <w:u w:val="single"/>
        </w:rPr>
        <w:t>emphasiz</w:t>
      </w:r>
      <w:r w:rsidRPr="00EB1F3E">
        <w:rPr>
          <w:u w:val="single"/>
        </w:rPr>
        <w:t xml:space="preserve">ing the </w:t>
      </w:r>
      <w:r w:rsidRPr="00CF75E2">
        <w:rPr>
          <w:b/>
          <w:bCs/>
          <w:highlight w:val="cyan"/>
          <w:u w:val="single"/>
        </w:rPr>
        <w:t>need for increased representation of Indigenous interests</w:t>
      </w:r>
      <w:r w:rsidRPr="00EB1F3E">
        <w:rPr>
          <w:u w:val="single"/>
        </w:rPr>
        <w:t>.</w:t>
      </w:r>
      <w:r w:rsidRPr="00CD6DC3">
        <w:rPr>
          <w:sz w:val="16"/>
        </w:rPr>
        <w:t xml:space="preserve"> Similarly, an edited volume out of </w:t>
      </w:r>
      <w:r w:rsidRPr="00BB1FE4">
        <w:rPr>
          <w:rStyle w:val="StyleUnderline"/>
        </w:rPr>
        <w:t xml:space="preserve">Fennoscandia asks whether pan-arctic oil and gas development has moved beyond sustainability (Mikkelsen &amp; Langhelle, 2008). The authors’ answer is that it depends on how one defines sustainability. The resources being extracted are non-renewable, they point out, but the </w:t>
      </w:r>
      <w:r w:rsidRPr="00CF75E2">
        <w:rPr>
          <w:rStyle w:val="StyleUnderline"/>
          <w:highlight w:val="cyan"/>
        </w:rPr>
        <w:t>revenue from development</w:t>
      </w:r>
      <w:r w:rsidRPr="00BB1FE4">
        <w:rPr>
          <w:rStyle w:val="StyleUnderline"/>
          <w:b/>
          <w:bCs/>
        </w:rPr>
        <w:t xml:space="preserve"> could be </w:t>
      </w:r>
      <w:r w:rsidRPr="00CF75E2">
        <w:rPr>
          <w:rStyle w:val="StyleUnderline"/>
          <w:highlight w:val="cyan"/>
        </w:rPr>
        <w:t>invested in economic diversification</w:t>
      </w:r>
      <w:r w:rsidRPr="00BB1FE4">
        <w:rPr>
          <w:rStyle w:val="StyleUnderline"/>
          <w:b/>
          <w:bCs/>
        </w:rPr>
        <w:t xml:space="preserve"> </w:t>
      </w:r>
      <w:r w:rsidRPr="00CF75E2">
        <w:rPr>
          <w:rStyle w:val="StyleUnderline"/>
          <w:highlight w:val="cyan"/>
        </w:rPr>
        <w:t>for</w:t>
      </w:r>
      <w:r w:rsidRPr="00BB1FE4">
        <w:rPr>
          <w:rStyle w:val="StyleUnderline"/>
          <w:b/>
          <w:bCs/>
        </w:rPr>
        <w:t xml:space="preserve"> economic </w:t>
      </w:r>
      <w:r w:rsidRPr="00CF75E2">
        <w:rPr>
          <w:rStyle w:val="StyleUnderline"/>
          <w:highlight w:val="cyan"/>
        </w:rPr>
        <w:t>growth</w:t>
      </w:r>
      <w:r w:rsidRPr="00BB1FE4">
        <w:rPr>
          <w:rStyle w:val="StyleUnderline"/>
          <w:b/>
          <w:bCs/>
        </w:rPr>
        <w:t xml:space="preserve"> that </w:t>
      </w:r>
      <w:r w:rsidRPr="00CF75E2">
        <w:rPr>
          <w:rStyle w:val="StyleUnderline"/>
          <w:highlight w:val="cyan"/>
        </w:rPr>
        <w:t>is sustainable</w:t>
      </w:r>
      <w:r w:rsidRPr="00BB1FE4">
        <w:rPr>
          <w:rStyle w:val="StyleUnderline"/>
        </w:rPr>
        <w:t>.</w:t>
      </w:r>
      <w:r w:rsidRPr="00CD6DC3">
        <w:rPr>
          <w:sz w:val="16"/>
        </w:rPr>
        <w:t xml:space="preserve"> </w:t>
      </w:r>
      <w:proofErr w:type="spellStart"/>
      <w:r w:rsidRPr="00EB1F3E">
        <w:rPr>
          <w:rStyle w:val="StyleUnderline"/>
        </w:rPr>
        <w:t>Hovelsrud</w:t>
      </w:r>
      <w:proofErr w:type="spellEnd"/>
      <w:r w:rsidRPr="00EB1F3E">
        <w:rPr>
          <w:rStyle w:val="StyleUnderline"/>
        </w:rPr>
        <w:t xml:space="preserve">, Poppel, Van Oort, and Reist (2011) focus on rural arctic communities and their adaptive capacities to a variety of changes, including increased industrial activity, concluding that </w:t>
      </w:r>
      <w:r w:rsidRPr="00CF75E2">
        <w:rPr>
          <w:rStyle w:val="StyleUnderline"/>
          <w:highlight w:val="cyan"/>
        </w:rPr>
        <w:t>governance</w:t>
      </w:r>
      <w:r w:rsidRPr="00EB1F3E">
        <w:rPr>
          <w:rStyle w:val="StyleUnderline"/>
        </w:rPr>
        <w:t xml:space="preserve"> will </w:t>
      </w:r>
      <w:r w:rsidRPr="00CF75E2">
        <w:rPr>
          <w:rStyle w:val="StyleUnderline"/>
          <w:highlight w:val="cyan"/>
        </w:rPr>
        <w:t>determine</w:t>
      </w:r>
      <w:r w:rsidRPr="00EB1F3E">
        <w:rPr>
          <w:rStyle w:val="StyleUnderline"/>
        </w:rPr>
        <w:t xml:space="preserve"> </w:t>
      </w:r>
      <w:r w:rsidRPr="00CF75E2">
        <w:rPr>
          <w:rStyle w:val="StyleUnderline"/>
          <w:highlight w:val="cyan"/>
        </w:rPr>
        <w:t>whether communities prosper</w:t>
      </w:r>
      <w:r w:rsidRPr="00EB1F3E">
        <w:rPr>
          <w:rStyle w:val="StyleUnderline"/>
        </w:rPr>
        <w:t xml:space="preserve"> or wither in the future.</w:t>
      </w:r>
    </w:p>
    <w:p w14:paraId="6357E8E4" w14:textId="77777777" w:rsidR="007B60BE" w:rsidRPr="00CD6DC3" w:rsidRDefault="007B60BE" w:rsidP="007B60BE">
      <w:pPr>
        <w:rPr>
          <w:sz w:val="16"/>
        </w:rPr>
      </w:pPr>
      <w:r w:rsidRPr="00BB1FE4">
        <w:rPr>
          <w:rStyle w:val="StyleUnderline"/>
        </w:rPr>
        <w:t xml:space="preserve">With regard to the US Arctic specifically, Haley et al. (2011) argue that </w:t>
      </w:r>
      <w:r w:rsidRPr="00331086">
        <w:rPr>
          <w:rStyle w:val="StyleUnderline"/>
        </w:rPr>
        <w:t xml:space="preserve">good </w:t>
      </w:r>
      <w:r w:rsidRPr="00CF75E2">
        <w:rPr>
          <w:rStyle w:val="StyleUnderline"/>
          <w:highlight w:val="cyan"/>
        </w:rPr>
        <w:t>governance of oil and gas production in Alaska</w:t>
      </w:r>
      <w:r w:rsidRPr="00331086">
        <w:rPr>
          <w:rStyle w:val="StyleUnderline"/>
        </w:rPr>
        <w:t xml:space="preserve">’s offshore environment includes </w:t>
      </w:r>
      <w:r w:rsidRPr="00CF75E2">
        <w:rPr>
          <w:rStyle w:val="StyleUnderline"/>
          <w:highlight w:val="cyan"/>
        </w:rPr>
        <w:t>strengthen</w:t>
      </w:r>
      <w:r w:rsidRPr="00331086">
        <w:rPr>
          <w:rStyle w:val="StyleUnderline"/>
        </w:rPr>
        <w:t xml:space="preserve">ing the institutions that assure </w:t>
      </w:r>
      <w:r w:rsidRPr="00CF75E2">
        <w:rPr>
          <w:rStyle w:val="StyleUnderline"/>
          <w:highlight w:val="cyan"/>
        </w:rPr>
        <w:t>community-based involvement in decision making</w:t>
      </w:r>
      <w:r w:rsidRPr="00BB1FE4">
        <w:rPr>
          <w:rStyle w:val="StyleUnderline"/>
        </w:rPr>
        <w:t>.</w:t>
      </w:r>
      <w:r w:rsidRPr="00CD6DC3">
        <w:rPr>
          <w:sz w:val="16"/>
        </w:rPr>
        <w:t xml:space="preserve"> Meanwhile, </w:t>
      </w:r>
      <w:proofErr w:type="spellStart"/>
      <w:r w:rsidRPr="00BB1FE4">
        <w:rPr>
          <w:rStyle w:val="StyleUnderline"/>
        </w:rPr>
        <w:t>Sherval</w:t>
      </w:r>
      <w:proofErr w:type="spellEnd"/>
      <w:r w:rsidRPr="00BB1FE4">
        <w:rPr>
          <w:rStyle w:val="StyleUnderline"/>
        </w:rPr>
        <w:t xml:space="preserve"> (2013) suggests that Alaska’s oil and gas resources could </w:t>
      </w:r>
      <w:r w:rsidRPr="00CF75E2">
        <w:rPr>
          <w:rStyle w:val="StyleUnderline"/>
          <w:highlight w:val="cyan"/>
        </w:rPr>
        <w:t>contribute</w:t>
      </w:r>
      <w:r w:rsidRPr="00BB1FE4">
        <w:rPr>
          <w:rStyle w:val="StyleUnderline"/>
        </w:rPr>
        <w:t xml:space="preserve"> </w:t>
      </w:r>
      <w:r w:rsidRPr="00CF75E2">
        <w:rPr>
          <w:rStyle w:val="StyleUnderline"/>
          <w:highlight w:val="cyan"/>
        </w:rPr>
        <w:t>to</w:t>
      </w:r>
      <w:r w:rsidRPr="00BB1FE4">
        <w:rPr>
          <w:rStyle w:val="StyleUnderline"/>
        </w:rPr>
        <w:t xml:space="preserve"> the nation’s </w:t>
      </w:r>
      <w:r w:rsidRPr="00331086">
        <w:rPr>
          <w:rStyle w:val="StyleUnderline"/>
        </w:rPr>
        <w:t>energy independence</w:t>
      </w:r>
      <w:r w:rsidRPr="00BB1FE4">
        <w:rPr>
          <w:rStyle w:val="StyleUnderline"/>
        </w:rPr>
        <w:t xml:space="preserve">, while enhancing local </w:t>
      </w:r>
      <w:r w:rsidRPr="00CF75E2">
        <w:rPr>
          <w:rStyle w:val="StyleUnderline"/>
          <w:highlight w:val="cyan"/>
        </w:rPr>
        <w:t>energy security for Alaskan communities</w:t>
      </w:r>
      <w:r w:rsidRPr="00BB1FE4">
        <w:rPr>
          <w:rStyle w:val="StyleUnderline"/>
        </w:rPr>
        <w:t xml:space="preserve"> as well.</w:t>
      </w:r>
      <w:r w:rsidRPr="00CD6DC3">
        <w:rPr>
          <w:sz w:val="16"/>
        </w:rPr>
        <w:t xml:space="preserve"> Clearly, the nexus of natural resources, Indigenous people, and governance in the Arctic is a crucial area of research and action. This article intends to contribute to the emerging body of literature that critically examines the relationship between community wellbeing and industrial activity in the Arctic by a) demonstrating a methodology that is forward looking in its emphasis on plausible future infrastructure and b) providing an in-depth case study of infrastructure development in the US Arctic, which had not existed until now</w:t>
      </w:r>
    </w:p>
    <w:p w14:paraId="3E8E52E3" w14:textId="77777777" w:rsidR="007B60BE" w:rsidRPr="00CD6DC3" w:rsidRDefault="007B60BE" w:rsidP="007B60BE">
      <w:pPr>
        <w:rPr>
          <w:sz w:val="16"/>
        </w:rPr>
      </w:pPr>
      <w:r w:rsidRPr="00CF75E2">
        <w:rPr>
          <w:rStyle w:val="StyleUnderline"/>
          <w:highlight w:val="cyan"/>
        </w:rPr>
        <w:t>What</w:t>
      </w:r>
      <w:r w:rsidRPr="00BB1FE4">
        <w:rPr>
          <w:rStyle w:val="StyleUnderline"/>
        </w:rPr>
        <w:t xml:space="preserve"> would </w:t>
      </w:r>
      <w:r w:rsidRPr="00CF75E2">
        <w:rPr>
          <w:rStyle w:val="StyleUnderline"/>
          <w:highlight w:val="cyan"/>
        </w:rPr>
        <w:t>governance</w:t>
      </w:r>
      <w:r w:rsidRPr="00BB1FE4">
        <w:rPr>
          <w:rStyle w:val="StyleUnderline"/>
        </w:rPr>
        <w:t xml:space="preserve"> </w:t>
      </w:r>
      <w:r w:rsidRPr="00CF75E2">
        <w:rPr>
          <w:rStyle w:val="StyleUnderline"/>
          <w:highlight w:val="cyan"/>
        </w:rPr>
        <w:t>that</w:t>
      </w:r>
      <w:r w:rsidRPr="00BB1FE4">
        <w:rPr>
          <w:rStyle w:val="StyleUnderline"/>
        </w:rPr>
        <w:t xml:space="preserve"> maximizes the </w:t>
      </w:r>
      <w:r w:rsidRPr="00CF75E2">
        <w:rPr>
          <w:rStyle w:val="StyleUnderline"/>
          <w:highlight w:val="cyan"/>
        </w:rPr>
        <w:t>benefits</w:t>
      </w:r>
      <w:r w:rsidRPr="00BB1FE4">
        <w:rPr>
          <w:rStyle w:val="StyleUnderline"/>
        </w:rPr>
        <w:t xml:space="preserve"> of industrial activities for </w:t>
      </w:r>
      <w:r w:rsidRPr="00CF75E2">
        <w:rPr>
          <w:rStyle w:val="StyleUnderline"/>
          <w:highlight w:val="cyan"/>
        </w:rPr>
        <w:t>communities</w:t>
      </w:r>
      <w:r w:rsidRPr="00BB1FE4">
        <w:rPr>
          <w:rStyle w:val="StyleUnderline"/>
        </w:rPr>
        <w:t xml:space="preserve"> </w:t>
      </w:r>
      <w:r w:rsidRPr="00CF75E2">
        <w:rPr>
          <w:rStyle w:val="StyleUnderline"/>
          <w:highlight w:val="cyan"/>
        </w:rPr>
        <w:t>look like?</w:t>
      </w:r>
      <w:r w:rsidRPr="00BB1FE4">
        <w:rPr>
          <w:rStyle w:val="StyleUnderline"/>
        </w:rPr>
        <w:t xml:space="preserve"> This article suggest that </w:t>
      </w:r>
      <w:r w:rsidRPr="00CF75E2">
        <w:rPr>
          <w:rStyle w:val="StyleUnderline"/>
          <w:highlight w:val="cyan"/>
        </w:rPr>
        <w:t>two</w:t>
      </w:r>
      <w:r w:rsidRPr="00BB1FE4">
        <w:rPr>
          <w:rStyle w:val="StyleUnderline"/>
        </w:rPr>
        <w:t xml:space="preserve"> main </w:t>
      </w:r>
      <w:r w:rsidRPr="00CF75E2">
        <w:rPr>
          <w:rStyle w:val="StyleUnderline"/>
          <w:highlight w:val="cyan"/>
        </w:rPr>
        <w:t>factors</w:t>
      </w:r>
      <w:r w:rsidRPr="00BB1FE4">
        <w:rPr>
          <w:rStyle w:val="StyleUnderline"/>
        </w:rPr>
        <w:t xml:space="preserve"> play a critical role in governance: </w:t>
      </w:r>
      <w:r w:rsidRPr="00CF75E2">
        <w:rPr>
          <w:rStyle w:val="StyleUnderline"/>
          <w:highlight w:val="cyan"/>
        </w:rPr>
        <w:t>a)</w:t>
      </w:r>
      <w:r w:rsidRPr="00BB1FE4">
        <w:rPr>
          <w:rStyle w:val="StyleUnderline"/>
        </w:rPr>
        <w:t xml:space="preserve"> power (i.e., the </w:t>
      </w:r>
      <w:r w:rsidRPr="00CF75E2">
        <w:rPr>
          <w:rStyle w:val="StyleUnderline"/>
          <w:highlight w:val="cyan"/>
        </w:rPr>
        <w:t>ability to control processes of development</w:t>
      </w:r>
      <w:r w:rsidRPr="00BB1FE4">
        <w:rPr>
          <w:rStyle w:val="StyleUnderline"/>
        </w:rPr>
        <w:t xml:space="preserve">) and </w:t>
      </w:r>
      <w:r w:rsidRPr="00CF75E2">
        <w:rPr>
          <w:rStyle w:val="StyleUnderline"/>
          <w:highlight w:val="cyan"/>
        </w:rPr>
        <w:t>b)</w:t>
      </w:r>
      <w:r w:rsidRPr="00BB1FE4">
        <w:rPr>
          <w:rStyle w:val="StyleUnderline"/>
        </w:rPr>
        <w:t xml:space="preserve"> the flow of financial capital (i.e., </w:t>
      </w:r>
      <w:r w:rsidRPr="00CF75E2">
        <w:rPr>
          <w:rStyle w:val="StyleUnderline"/>
          <w:highlight w:val="cyan"/>
        </w:rPr>
        <w:t>who profits from development</w:t>
      </w:r>
      <w:r w:rsidRPr="00BB1FE4">
        <w:rPr>
          <w:rStyle w:val="StyleUnderline"/>
        </w:rPr>
        <w:t xml:space="preserve">). </w:t>
      </w:r>
      <w:r w:rsidRPr="00CF75E2">
        <w:rPr>
          <w:rStyle w:val="StyleUnderline"/>
          <w:highlight w:val="cyan"/>
        </w:rPr>
        <w:t>Currently</w:t>
      </w:r>
      <w:r w:rsidRPr="00BB1FE4">
        <w:rPr>
          <w:rStyle w:val="StyleUnderline"/>
        </w:rPr>
        <w:t xml:space="preserve">, out of all stakeholders in the US Arctic, </w:t>
      </w:r>
      <w:r w:rsidRPr="00CF75E2">
        <w:rPr>
          <w:rStyle w:val="StyleUnderline"/>
          <w:highlight w:val="cyan"/>
        </w:rPr>
        <w:t>corporations</w:t>
      </w:r>
      <w:r w:rsidRPr="00BB1FE4">
        <w:rPr>
          <w:rStyle w:val="StyleUnderline"/>
        </w:rPr>
        <w:t xml:space="preserve"> </w:t>
      </w:r>
      <w:r w:rsidRPr="00CF75E2">
        <w:rPr>
          <w:rStyle w:val="StyleUnderline"/>
          <w:highlight w:val="cyan"/>
        </w:rPr>
        <w:t>are</w:t>
      </w:r>
      <w:r w:rsidRPr="00BB1FE4">
        <w:rPr>
          <w:rStyle w:val="StyleUnderline"/>
        </w:rPr>
        <w:t xml:space="preserve"> arguably the </w:t>
      </w:r>
      <w:r w:rsidRPr="00CF75E2">
        <w:rPr>
          <w:rStyle w:val="StyleUnderline"/>
          <w:highlight w:val="cyan"/>
        </w:rPr>
        <w:t>most powerful</w:t>
      </w:r>
      <w:r w:rsidRPr="00BB1FE4">
        <w:rPr>
          <w:rStyle w:val="StyleUnderline"/>
        </w:rPr>
        <w:t xml:space="preserve"> </w:t>
      </w:r>
      <w:r w:rsidRPr="00CF75E2">
        <w:rPr>
          <w:rStyle w:val="StyleUnderline"/>
          <w:highlight w:val="cyan"/>
        </w:rPr>
        <w:t>because</w:t>
      </w:r>
      <w:r w:rsidRPr="00BB1FE4">
        <w:rPr>
          <w:rStyle w:val="StyleUnderline"/>
        </w:rPr>
        <w:t xml:space="preserve"> they have the most </w:t>
      </w:r>
      <w:r w:rsidRPr="00CF75E2">
        <w:rPr>
          <w:rStyle w:val="StyleUnderline"/>
          <w:highlight w:val="cyan"/>
        </w:rPr>
        <w:t>financial capital</w:t>
      </w:r>
      <w:r w:rsidRPr="000C6A59">
        <w:rPr>
          <w:rStyle w:val="StyleUnderline"/>
        </w:rPr>
        <w:t xml:space="preserve">. Under the US’s free market system, in order for anyone to benefit financially from development, corporations must be willing to invest their capital in production activities. From there, </w:t>
      </w:r>
      <w:r w:rsidRPr="00CF75E2">
        <w:rPr>
          <w:rStyle w:val="StyleUnderline"/>
          <w:highlight w:val="cyan"/>
        </w:rPr>
        <w:t>other stakeholders such as native corporations</w:t>
      </w:r>
      <w:r w:rsidRPr="000C6A59">
        <w:rPr>
          <w:rStyle w:val="StyleUnderline"/>
        </w:rPr>
        <w:t xml:space="preserve"> and municipal, state, and federal governments </w:t>
      </w:r>
      <w:r w:rsidRPr="00CF75E2">
        <w:rPr>
          <w:rStyle w:val="StyleUnderline"/>
          <w:highlight w:val="cyan"/>
        </w:rPr>
        <w:t>can</w:t>
      </w:r>
      <w:r w:rsidRPr="00DC7DD4">
        <w:rPr>
          <w:rStyle w:val="StyleUnderline"/>
        </w:rPr>
        <w:t xml:space="preserve"> extract revenue</w:t>
      </w:r>
      <w:r w:rsidRPr="000C6A59">
        <w:rPr>
          <w:rStyle w:val="StyleUnderline"/>
        </w:rPr>
        <w:t xml:space="preserve"> from the activities of the corporations and </w:t>
      </w:r>
      <w:r w:rsidRPr="00CF75E2">
        <w:rPr>
          <w:rStyle w:val="StyleUnderline"/>
          <w:highlight w:val="cyan"/>
        </w:rPr>
        <w:t>derive</w:t>
      </w:r>
      <w:r w:rsidRPr="000C6A59">
        <w:rPr>
          <w:rStyle w:val="StyleUnderline"/>
        </w:rPr>
        <w:t xml:space="preserve"> a </w:t>
      </w:r>
      <w:r w:rsidRPr="00CF75E2">
        <w:rPr>
          <w:rStyle w:val="StyleUnderline"/>
          <w:highlight w:val="cyan"/>
        </w:rPr>
        <w:t>share of the generated profit</w:t>
      </w:r>
      <w:r w:rsidRPr="000C6A59">
        <w:rPr>
          <w:rStyle w:val="StyleUnderline"/>
        </w:rPr>
        <w:t>.</w:t>
      </w:r>
      <w:r w:rsidRPr="00CD6DC3">
        <w:rPr>
          <w:rStyle w:val="StyleUnderline"/>
          <w:sz w:val="16"/>
          <w:u w:val="none"/>
        </w:rPr>
        <w:t xml:space="preserve"> </w:t>
      </w:r>
      <w:r w:rsidRPr="00CD6DC3">
        <w:rPr>
          <w:sz w:val="16"/>
        </w:rPr>
        <w:t xml:space="preserve">Mechanisms for extracting revenue from corporations include taxing their activities on owned land, auctioning off rights to develop certain tracts of federal territory, and selling the rights to develop owned oil, gas, and minerals. Despite such mechanisms, </w:t>
      </w:r>
      <w:r w:rsidRPr="000C6A59">
        <w:rPr>
          <w:u w:val="single"/>
        </w:rPr>
        <w:t xml:space="preserve">the </w:t>
      </w:r>
      <w:r w:rsidRPr="00CF75E2">
        <w:rPr>
          <w:highlight w:val="cyan"/>
          <w:u w:val="single"/>
        </w:rPr>
        <w:t>capital</w:t>
      </w:r>
      <w:r w:rsidRPr="000C6A59">
        <w:rPr>
          <w:u w:val="single"/>
        </w:rPr>
        <w:t xml:space="preserve"> possessed by corporations </w:t>
      </w:r>
      <w:r w:rsidRPr="00CF75E2">
        <w:rPr>
          <w:highlight w:val="cyan"/>
          <w:u w:val="single"/>
        </w:rPr>
        <w:t>give</w:t>
      </w:r>
      <w:r w:rsidRPr="000C6A59">
        <w:rPr>
          <w:u w:val="single"/>
        </w:rPr>
        <w:t xml:space="preserve"> them </w:t>
      </w:r>
      <w:r w:rsidRPr="00CF75E2">
        <w:rPr>
          <w:highlight w:val="cyan"/>
          <w:u w:val="single"/>
        </w:rPr>
        <w:t>significant leverage in governance</w:t>
      </w:r>
      <w:r w:rsidRPr="000C6A59">
        <w:rPr>
          <w:u w:val="single"/>
        </w:rPr>
        <w:t>. Also, corporations stand to secure the largest profits from the expansion of development.</w:t>
      </w:r>
    </w:p>
    <w:p w14:paraId="750EA30E" w14:textId="77777777" w:rsidR="007B60BE" w:rsidRPr="00CD6DC3" w:rsidRDefault="007B60BE" w:rsidP="007B60BE">
      <w:pPr>
        <w:rPr>
          <w:sz w:val="16"/>
        </w:rPr>
      </w:pPr>
      <w:r w:rsidRPr="000C6A59">
        <w:rPr>
          <w:rStyle w:val="StyleUnderline"/>
        </w:rPr>
        <w:t xml:space="preserve">The </w:t>
      </w:r>
      <w:r w:rsidRPr="00CF75E2">
        <w:rPr>
          <w:rStyle w:val="StyleUnderline"/>
          <w:highlight w:val="cyan"/>
        </w:rPr>
        <w:t>next question</w:t>
      </w:r>
      <w:r w:rsidRPr="000C6A59">
        <w:rPr>
          <w:rStyle w:val="StyleUnderline"/>
        </w:rPr>
        <w:t xml:space="preserve"> is whether the </w:t>
      </w:r>
      <w:r w:rsidRPr="00CF75E2">
        <w:rPr>
          <w:rStyle w:val="StyleUnderline"/>
          <w:highlight w:val="cyan"/>
        </w:rPr>
        <w:t>corporations</w:t>
      </w:r>
      <w:r w:rsidRPr="000C6A59">
        <w:rPr>
          <w:rStyle w:val="StyleUnderline"/>
        </w:rPr>
        <w:t xml:space="preserve">, who are profiting the most, are also </w:t>
      </w:r>
      <w:r w:rsidRPr="00CF75E2">
        <w:rPr>
          <w:rStyle w:val="StyleUnderline"/>
          <w:highlight w:val="cyan"/>
        </w:rPr>
        <w:t>incurring</w:t>
      </w:r>
      <w:r w:rsidRPr="000C6A59">
        <w:rPr>
          <w:rStyle w:val="StyleUnderline"/>
        </w:rPr>
        <w:t xml:space="preserve"> the </w:t>
      </w:r>
      <w:r w:rsidRPr="00CF75E2">
        <w:rPr>
          <w:rStyle w:val="StyleUnderline"/>
          <w:highlight w:val="cyan"/>
        </w:rPr>
        <w:t>biggest risk</w:t>
      </w:r>
      <w:r w:rsidRPr="000C6A59">
        <w:rPr>
          <w:rStyle w:val="StyleUnderline"/>
        </w:rPr>
        <w:t xml:space="preserve">. </w:t>
      </w:r>
      <w:r w:rsidRPr="00CF75E2">
        <w:rPr>
          <w:rStyle w:val="StyleUnderline"/>
          <w:highlight w:val="cyan"/>
        </w:rPr>
        <w:t>If</w:t>
      </w:r>
      <w:r w:rsidRPr="000C6A59">
        <w:rPr>
          <w:rStyle w:val="StyleUnderline"/>
        </w:rPr>
        <w:t xml:space="preserve"> such an assessment is calculated strictly </w:t>
      </w:r>
      <w:r w:rsidRPr="00CF75E2">
        <w:rPr>
          <w:rStyle w:val="StyleUnderline"/>
          <w:highlight w:val="cyan"/>
        </w:rPr>
        <w:t>in terms of dollars</w:t>
      </w:r>
      <w:r w:rsidRPr="000C6A59">
        <w:rPr>
          <w:rStyle w:val="StyleUnderline"/>
        </w:rPr>
        <w:t xml:space="preserve">, the answer might be </w:t>
      </w:r>
      <w:r w:rsidRPr="00CF75E2">
        <w:rPr>
          <w:rStyle w:val="StyleUnderline"/>
          <w:highlight w:val="cyan"/>
        </w:rPr>
        <w:t>yes</w:t>
      </w:r>
      <w:r w:rsidRPr="000C6A59">
        <w:rPr>
          <w:rStyle w:val="StyleUnderline"/>
        </w:rPr>
        <w:t>.</w:t>
      </w:r>
      <w:r w:rsidRPr="00CD6DC3">
        <w:rPr>
          <w:sz w:val="16"/>
        </w:rPr>
        <w:t xml:space="preserve"> Corporations invest hundreds of millions of dollars into various phases on industrial activity on well calculated gambles that may or may not pay off. However, </w:t>
      </w:r>
      <w:r w:rsidRPr="000C6A59">
        <w:rPr>
          <w:rStyle w:val="StyleUnderline"/>
        </w:rPr>
        <w:t xml:space="preserve">when risks are calculated </w:t>
      </w:r>
      <w:r w:rsidRPr="00CF75E2">
        <w:rPr>
          <w:rStyle w:val="StyleUnderline"/>
          <w:highlight w:val="cyan"/>
        </w:rPr>
        <w:t>in other ways</w:t>
      </w:r>
      <w:r w:rsidRPr="000C6A59">
        <w:rPr>
          <w:rStyle w:val="StyleUnderline"/>
        </w:rPr>
        <w:t xml:space="preserve">, it would appear that </w:t>
      </w:r>
      <w:r w:rsidRPr="00CF75E2">
        <w:rPr>
          <w:rStyle w:val="StyleUnderline"/>
          <w:highlight w:val="cyan"/>
        </w:rPr>
        <w:t>communities</w:t>
      </w:r>
      <w:r w:rsidRPr="000C6A59">
        <w:rPr>
          <w:rStyle w:val="StyleUnderline"/>
        </w:rPr>
        <w:t xml:space="preserve"> actually </w:t>
      </w:r>
      <w:r w:rsidRPr="00CF75E2">
        <w:rPr>
          <w:rStyle w:val="StyleUnderline"/>
          <w:highlight w:val="cyan"/>
        </w:rPr>
        <w:t>have</w:t>
      </w:r>
      <w:r w:rsidRPr="000C6A59">
        <w:rPr>
          <w:rStyle w:val="StyleUnderline"/>
        </w:rPr>
        <w:t xml:space="preserve"> the </w:t>
      </w:r>
      <w:r w:rsidRPr="00CF75E2">
        <w:rPr>
          <w:rStyle w:val="StyleUnderline"/>
          <w:highlight w:val="cyan"/>
        </w:rPr>
        <w:t>most to lose</w:t>
      </w:r>
      <w:r w:rsidRPr="000C6A59">
        <w:rPr>
          <w:rStyle w:val="StyleUnderline"/>
        </w:rPr>
        <w:t xml:space="preserve"> from increased industrial </w:t>
      </w:r>
      <w:r w:rsidRPr="004227F6">
        <w:rPr>
          <w:rStyle w:val="StyleUnderline"/>
        </w:rPr>
        <w:t xml:space="preserve">development. </w:t>
      </w:r>
      <w:r w:rsidRPr="00CF75E2">
        <w:rPr>
          <w:rStyle w:val="StyleUnderline"/>
          <w:highlight w:val="cyan"/>
        </w:rPr>
        <w:t>If</w:t>
      </w:r>
      <w:r w:rsidRPr="004227F6">
        <w:rPr>
          <w:rStyle w:val="StyleUnderline"/>
        </w:rPr>
        <w:t xml:space="preserve"> either a major </w:t>
      </w:r>
      <w:r w:rsidRPr="00CF75E2">
        <w:rPr>
          <w:rStyle w:val="StyleUnderline"/>
          <w:highlight w:val="cyan"/>
        </w:rPr>
        <w:t>industrial accident</w:t>
      </w:r>
      <w:r w:rsidRPr="004227F6">
        <w:rPr>
          <w:rStyle w:val="StyleUnderline"/>
        </w:rPr>
        <w:t xml:space="preserve"> or the </w:t>
      </w:r>
      <w:r w:rsidRPr="00CF75E2">
        <w:rPr>
          <w:rStyle w:val="StyleUnderline"/>
          <w:highlight w:val="cyan"/>
        </w:rPr>
        <w:t>crossing</w:t>
      </w:r>
      <w:r w:rsidRPr="004227F6">
        <w:rPr>
          <w:rStyle w:val="StyleUnderline"/>
        </w:rPr>
        <w:t xml:space="preserve"> of an </w:t>
      </w:r>
      <w:r w:rsidRPr="00CF75E2">
        <w:rPr>
          <w:rStyle w:val="StyleUnderline"/>
          <w:highlight w:val="cyan"/>
        </w:rPr>
        <w:t>ecological tipping point</w:t>
      </w:r>
      <w:r w:rsidRPr="004227F6">
        <w:rPr>
          <w:rStyle w:val="StyleUnderline"/>
        </w:rPr>
        <w:t xml:space="preserve"> caused by cumulative impacts occurs, the </w:t>
      </w:r>
      <w:r w:rsidRPr="00CF75E2">
        <w:rPr>
          <w:rStyle w:val="StyleUnderline"/>
          <w:highlight w:val="cyan"/>
        </w:rPr>
        <w:t>subsistence life-ways of Alaska Natives</w:t>
      </w:r>
      <w:r w:rsidRPr="004227F6">
        <w:rPr>
          <w:rStyle w:val="StyleUnderline"/>
        </w:rPr>
        <w:t xml:space="preserve"> and other rural residents could be direly </w:t>
      </w:r>
      <w:r w:rsidRPr="00CF75E2">
        <w:rPr>
          <w:rStyle w:val="StyleUnderline"/>
          <w:highlight w:val="cyan"/>
        </w:rPr>
        <w:t>compromised</w:t>
      </w:r>
      <w:r w:rsidRPr="004227F6">
        <w:rPr>
          <w:rStyle w:val="StyleUnderline"/>
        </w:rPr>
        <w:t>. It is the stance of this paper that cultural sovereignty should be considered more valuable than the profits of transnational corporations.</w:t>
      </w:r>
    </w:p>
    <w:p w14:paraId="4D92530F" w14:textId="77777777" w:rsidR="007B60BE" w:rsidRPr="00CD6DC3" w:rsidRDefault="007B60BE" w:rsidP="007B60BE">
      <w:pPr>
        <w:rPr>
          <w:sz w:val="16"/>
        </w:rPr>
      </w:pPr>
      <w:r w:rsidRPr="00CD6DC3">
        <w:rPr>
          <w:sz w:val="16"/>
        </w:rPr>
        <w:t xml:space="preserve">However, </w:t>
      </w:r>
      <w:r w:rsidRPr="004227F6">
        <w:rPr>
          <w:rStyle w:val="StyleUnderline"/>
        </w:rPr>
        <w:t xml:space="preserve">the political-economic situation is complex because the </w:t>
      </w:r>
      <w:r w:rsidRPr="00CF75E2">
        <w:rPr>
          <w:rStyle w:val="Emphasis"/>
          <w:highlight w:val="cyan"/>
        </w:rPr>
        <w:t>economies of local</w:t>
      </w:r>
      <w:r w:rsidRPr="00C67AA2">
        <w:rPr>
          <w:rStyle w:val="Emphasis"/>
        </w:rPr>
        <w:t xml:space="preserve"> and state </w:t>
      </w:r>
      <w:r w:rsidRPr="00CF75E2">
        <w:rPr>
          <w:rStyle w:val="Emphasis"/>
          <w:highlight w:val="cyan"/>
        </w:rPr>
        <w:t>governments</w:t>
      </w:r>
      <w:r w:rsidRPr="00C67AA2">
        <w:rPr>
          <w:rStyle w:val="StyleUnderline"/>
        </w:rPr>
        <w:t xml:space="preserve"> are </w:t>
      </w:r>
      <w:r w:rsidRPr="00CF75E2">
        <w:rPr>
          <w:rStyle w:val="Emphasis"/>
          <w:highlight w:val="cyan"/>
        </w:rPr>
        <w:t>highly dependent</w:t>
      </w:r>
      <w:r w:rsidRPr="00CF75E2">
        <w:rPr>
          <w:rStyle w:val="StyleUnderline"/>
          <w:highlight w:val="cyan"/>
        </w:rPr>
        <w:t xml:space="preserve"> on continued revenue</w:t>
      </w:r>
      <w:r w:rsidRPr="00C67AA2">
        <w:rPr>
          <w:rStyle w:val="StyleUnderline"/>
        </w:rPr>
        <w:t xml:space="preserve"> streams </w:t>
      </w:r>
      <w:r w:rsidRPr="00CF75E2">
        <w:rPr>
          <w:rStyle w:val="StyleUnderline"/>
          <w:highlight w:val="cyan"/>
        </w:rPr>
        <w:t xml:space="preserve">from </w:t>
      </w:r>
      <w:r w:rsidRPr="00CF75E2">
        <w:rPr>
          <w:rStyle w:val="Emphasis"/>
          <w:highlight w:val="cyan"/>
        </w:rPr>
        <w:t>natural resource extraction</w:t>
      </w:r>
      <w:r w:rsidRPr="00CF75E2">
        <w:rPr>
          <w:rStyle w:val="StyleUnderline"/>
          <w:highlight w:val="cyan"/>
        </w:rPr>
        <w:t>, and are</w:t>
      </w:r>
      <w:r w:rsidRPr="00C67AA2">
        <w:rPr>
          <w:rStyle w:val="StyleUnderline"/>
        </w:rPr>
        <w:t xml:space="preserve"> therefore also </w:t>
      </w:r>
      <w:r w:rsidRPr="00CF75E2">
        <w:rPr>
          <w:rStyle w:val="StyleUnderline"/>
          <w:highlight w:val="cyan"/>
        </w:rPr>
        <w:t>at risk from decreases in production</w:t>
      </w:r>
      <w:r w:rsidRPr="004227F6">
        <w:rPr>
          <w:rStyle w:val="StyleUnderline"/>
        </w:rPr>
        <w:t>.</w:t>
      </w:r>
      <w:r w:rsidRPr="00CD6DC3">
        <w:rPr>
          <w:sz w:val="16"/>
        </w:rPr>
        <w:t xml:space="preserve"> In late 2015, the economic vulnerability of local stakeholders to industrial withdrawal is playing out in the region, after Shell decided to abandon their efforts to establish production wells in the Chukchi Sea OCS. </w:t>
      </w:r>
      <w:r w:rsidRPr="004227F6">
        <w:rPr>
          <w:rStyle w:val="StyleUnderline"/>
        </w:rPr>
        <w:t>The ‘domino effect’ from Shell’s pullout includes federal agencies canceling offshore lease sales, decreased discussion about the need for a US Arctic deep-draft port, and a general anxiety among those who derive economic benefit from the fossil fuel industry in Alaska.</w:t>
      </w:r>
    </w:p>
    <w:p w14:paraId="018953C6" w14:textId="77777777" w:rsidR="007B60BE" w:rsidRPr="00CD6DC3" w:rsidRDefault="007B60BE" w:rsidP="007B60BE">
      <w:pPr>
        <w:rPr>
          <w:rStyle w:val="StyleUnderline"/>
        </w:rPr>
      </w:pPr>
      <w:r w:rsidRPr="00CF75E2">
        <w:rPr>
          <w:rStyle w:val="StyleUnderline"/>
          <w:highlight w:val="cyan"/>
        </w:rPr>
        <w:t>Good governance</w:t>
      </w:r>
      <w:r w:rsidRPr="00463317">
        <w:rPr>
          <w:rStyle w:val="StyleUnderline"/>
        </w:rPr>
        <w:t xml:space="preserve"> would </w:t>
      </w:r>
      <w:r w:rsidRPr="00CF75E2">
        <w:rPr>
          <w:rStyle w:val="StyleUnderline"/>
          <w:highlight w:val="cyan"/>
        </w:rPr>
        <w:t>include</w:t>
      </w:r>
      <w:r w:rsidRPr="00463317">
        <w:rPr>
          <w:rStyle w:val="StyleUnderline"/>
        </w:rPr>
        <w:t xml:space="preserve"> </w:t>
      </w:r>
      <w:r w:rsidRPr="00CF75E2">
        <w:rPr>
          <w:rStyle w:val="StyleUnderline"/>
          <w:highlight w:val="cyan"/>
        </w:rPr>
        <w:t>rules</w:t>
      </w:r>
      <w:r w:rsidRPr="00463317">
        <w:rPr>
          <w:rStyle w:val="StyleUnderline"/>
        </w:rPr>
        <w:t xml:space="preserve"> </w:t>
      </w:r>
      <w:r w:rsidRPr="00CF75E2">
        <w:rPr>
          <w:rStyle w:val="StyleUnderline"/>
          <w:highlight w:val="cyan"/>
        </w:rPr>
        <w:t>that pulled</w:t>
      </w:r>
      <w:r w:rsidRPr="00463317">
        <w:rPr>
          <w:rStyle w:val="StyleUnderline"/>
        </w:rPr>
        <w:t xml:space="preserve"> more of the </w:t>
      </w:r>
      <w:r w:rsidRPr="00CF75E2">
        <w:rPr>
          <w:rStyle w:val="StyleUnderline"/>
          <w:highlight w:val="cyan"/>
        </w:rPr>
        <w:t>control</w:t>
      </w:r>
      <w:r w:rsidRPr="00463317">
        <w:rPr>
          <w:rStyle w:val="StyleUnderline"/>
        </w:rPr>
        <w:t xml:space="preserve"> </w:t>
      </w:r>
      <w:r w:rsidRPr="00CF75E2">
        <w:rPr>
          <w:rStyle w:val="StyleUnderline"/>
          <w:highlight w:val="cyan"/>
        </w:rPr>
        <w:t>and financial benefit</w:t>
      </w:r>
      <w:r w:rsidRPr="00463317">
        <w:rPr>
          <w:rStyle w:val="StyleUnderline"/>
        </w:rPr>
        <w:t xml:space="preserve"> associated with industrial infrastructure </w:t>
      </w:r>
      <w:r w:rsidRPr="00CF75E2">
        <w:rPr>
          <w:rStyle w:val="StyleUnderline"/>
          <w:highlight w:val="cyan"/>
        </w:rPr>
        <w:t>away from</w:t>
      </w:r>
      <w:r w:rsidRPr="00463317">
        <w:rPr>
          <w:rStyle w:val="StyleUnderline"/>
        </w:rPr>
        <w:t xml:space="preserve"> the </w:t>
      </w:r>
      <w:r w:rsidRPr="00CF75E2">
        <w:rPr>
          <w:rStyle w:val="StyleUnderline"/>
          <w:highlight w:val="cyan"/>
        </w:rPr>
        <w:t>corporations</w:t>
      </w:r>
      <w:r w:rsidRPr="00463317">
        <w:rPr>
          <w:rStyle w:val="StyleUnderline"/>
        </w:rPr>
        <w:t xml:space="preserve"> </w:t>
      </w:r>
      <w:r w:rsidRPr="00CF75E2">
        <w:rPr>
          <w:rStyle w:val="StyleUnderline"/>
          <w:highlight w:val="cyan"/>
        </w:rPr>
        <w:t>and</w:t>
      </w:r>
      <w:r w:rsidRPr="00463317">
        <w:rPr>
          <w:rStyle w:val="StyleUnderline"/>
        </w:rPr>
        <w:t xml:space="preserve"> </w:t>
      </w:r>
      <w:r w:rsidRPr="00CF75E2">
        <w:rPr>
          <w:rStyle w:val="StyleUnderline"/>
          <w:highlight w:val="cyan"/>
        </w:rPr>
        <w:t>put it in</w:t>
      </w:r>
      <w:r w:rsidRPr="00463317">
        <w:rPr>
          <w:rStyle w:val="StyleUnderline"/>
        </w:rPr>
        <w:t xml:space="preserve"> the </w:t>
      </w:r>
      <w:r w:rsidRPr="00CF75E2">
        <w:rPr>
          <w:rStyle w:val="StyleUnderline"/>
          <w:highlight w:val="cyan"/>
        </w:rPr>
        <w:t>hands of communities</w:t>
      </w:r>
      <w:r w:rsidRPr="00463317">
        <w:rPr>
          <w:rStyle w:val="StyleUnderline"/>
        </w:rPr>
        <w:t xml:space="preserve">. This could </w:t>
      </w:r>
      <w:r w:rsidRPr="00CF75E2">
        <w:rPr>
          <w:rStyle w:val="StyleUnderline"/>
          <w:highlight w:val="cyan"/>
        </w:rPr>
        <w:t>include</w:t>
      </w:r>
      <w:r w:rsidRPr="00463317">
        <w:rPr>
          <w:rStyle w:val="StyleUnderline"/>
        </w:rPr>
        <w:t xml:space="preserve"> a </w:t>
      </w:r>
      <w:r w:rsidRPr="00CF75E2">
        <w:rPr>
          <w:rStyle w:val="StyleUnderline"/>
          <w:highlight w:val="cyan"/>
        </w:rPr>
        <w:t>major restructuring of the benefit agreements</w:t>
      </w:r>
      <w:r w:rsidRPr="00463317">
        <w:rPr>
          <w:rStyle w:val="StyleUnderline"/>
        </w:rPr>
        <w:t xml:space="preserve"> between corporations and native interests, whereby the amount of profit extracted by the native interests increased substantially (perhaps in step with the amount of new infrastructure</w:t>
      </w:r>
      <w:r w:rsidRPr="00CD6DC3">
        <w:rPr>
          <w:rStyle w:val="StyleUnderline"/>
        </w:rPr>
        <w:t xml:space="preserve">). Institutional adaptations could also include </w:t>
      </w:r>
      <w:r w:rsidRPr="00CF75E2">
        <w:rPr>
          <w:rStyle w:val="StyleUnderline"/>
          <w:highlight w:val="cyan"/>
        </w:rPr>
        <w:t>native organizations</w:t>
      </w:r>
      <w:r w:rsidRPr="00CD6DC3">
        <w:rPr>
          <w:rStyle w:val="StyleUnderline"/>
        </w:rPr>
        <w:t xml:space="preserve"> </w:t>
      </w:r>
      <w:r w:rsidRPr="00CF75E2">
        <w:rPr>
          <w:rStyle w:val="StyleUnderline"/>
          <w:highlight w:val="cyan"/>
        </w:rPr>
        <w:t>becom</w:t>
      </w:r>
      <w:r w:rsidRPr="00CD6DC3">
        <w:rPr>
          <w:rStyle w:val="StyleUnderline"/>
        </w:rPr>
        <w:t xml:space="preserve">ing the </w:t>
      </w:r>
      <w:r w:rsidRPr="00CF75E2">
        <w:rPr>
          <w:rStyle w:val="StyleUnderline"/>
          <w:highlight w:val="cyan"/>
        </w:rPr>
        <w:t>main actors in decision making about future development</w:t>
      </w:r>
      <w:r w:rsidRPr="00CD6DC3">
        <w:rPr>
          <w:rStyle w:val="StyleUnderline"/>
        </w:rPr>
        <w:t xml:space="preserve">, rather than the current situation that sees industry calling the shots and non-native governments being the main regulators (but with minor Indigenous participation). Institutional adaptations such as these could </w:t>
      </w:r>
      <w:r w:rsidRPr="00CF75E2">
        <w:rPr>
          <w:rStyle w:val="StyleUnderline"/>
          <w:highlight w:val="cyan"/>
        </w:rPr>
        <w:t>limit</w:t>
      </w:r>
      <w:r w:rsidRPr="00A243AE">
        <w:rPr>
          <w:rStyle w:val="StyleUnderline"/>
        </w:rPr>
        <w:t xml:space="preserve"> the </w:t>
      </w:r>
      <w:r w:rsidRPr="00CF75E2">
        <w:rPr>
          <w:rStyle w:val="StyleUnderline"/>
          <w:highlight w:val="cyan"/>
        </w:rPr>
        <w:t>economic vulnerability</w:t>
      </w:r>
      <w:r w:rsidRPr="00CD6DC3">
        <w:rPr>
          <w:rStyle w:val="StyleUnderline"/>
        </w:rPr>
        <w:t xml:space="preserve"> </w:t>
      </w:r>
      <w:r w:rsidRPr="00CF75E2">
        <w:rPr>
          <w:rStyle w:val="StyleUnderline"/>
          <w:highlight w:val="cyan"/>
        </w:rPr>
        <w:t>of local actors</w:t>
      </w:r>
      <w:r w:rsidRPr="00CD6DC3">
        <w:rPr>
          <w:rStyle w:val="StyleUnderline"/>
        </w:rPr>
        <w:t xml:space="preserve"> </w:t>
      </w:r>
      <w:r w:rsidRPr="00CF75E2">
        <w:rPr>
          <w:rStyle w:val="StyleUnderline"/>
          <w:highlight w:val="cyan"/>
        </w:rPr>
        <w:t>allowing them to regulate</w:t>
      </w:r>
      <w:r w:rsidRPr="00CD6DC3">
        <w:rPr>
          <w:rStyle w:val="StyleUnderline"/>
        </w:rPr>
        <w:t xml:space="preserve"> the </w:t>
      </w:r>
      <w:r w:rsidRPr="00CF75E2">
        <w:rPr>
          <w:rStyle w:val="StyleUnderline"/>
          <w:highlight w:val="cyan"/>
        </w:rPr>
        <w:t>degree</w:t>
      </w:r>
      <w:r w:rsidRPr="00CD6DC3">
        <w:rPr>
          <w:rStyle w:val="StyleUnderline"/>
        </w:rPr>
        <w:t xml:space="preserve"> to which </w:t>
      </w:r>
      <w:r w:rsidRPr="00CF75E2">
        <w:rPr>
          <w:rStyle w:val="StyleUnderline"/>
          <w:highlight w:val="cyan"/>
        </w:rPr>
        <w:t>they</w:t>
      </w:r>
      <w:r w:rsidRPr="00A243AE">
        <w:rPr>
          <w:rStyle w:val="StyleUnderline"/>
        </w:rPr>
        <w:t xml:space="preserve"> become </w:t>
      </w:r>
      <w:r w:rsidRPr="00CF75E2">
        <w:rPr>
          <w:rStyle w:val="StyleUnderline"/>
          <w:highlight w:val="cyan"/>
        </w:rPr>
        <w:t>depend</w:t>
      </w:r>
      <w:r w:rsidRPr="00A243AE">
        <w:rPr>
          <w:rStyle w:val="StyleUnderline"/>
        </w:rPr>
        <w:t xml:space="preserve">ent </w:t>
      </w:r>
      <w:r w:rsidRPr="00CF75E2">
        <w:rPr>
          <w:rStyle w:val="StyleUnderline"/>
          <w:highlight w:val="cyan"/>
        </w:rPr>
        <w:t>on volatile</w:t>
      </w:r>
      <w:r w:rsidRPr="00A243AE">
        <w:rPr>
          <w:rStyle w:val="StyleUnderline"/>
        </w:rPr>
        <w:t xml:space="preserve"> industrial </w:t>
      </w:r>
      <w:r w:rsidRPr="00CF75E2">
        <w:rPr>
          <w:rStyle w:val="StyleUnderline"/>
          <w:highlight w:val="cyan"/>
        </w:rPr>
        <w:t>industries</w:t>
      </w:r>
      <w:r w:rsidRPr="00CD6DC3">
        <w:rPr>
          <w:rStyle w:val="StyleUnderline"/>
        </w:rPr>
        <w:t>.</w:t>
      </w:r>
    </w:p>
    <w:p w14:paraId="0C5F86EF" w14:textId="77777777" w:rsidR="007B60BE" w:rsidRDefault="007B60BE" w:rsidP="007B60BE">
      <w:pPr>
        <w:rPr>
          <w:sz w:val="16"/>
        </w:rPr>
      </w:pPr>
      <w:r w:rsidRPr="00CD6DC3">
        <w:rPr>
          <w:rStyle w:val="StyleUnderline"/>
        </w:rPr>
        <w:t xml:space="preserve">As a nation, the </w:t>
      </w:r>
      <w:r w:rsidRPr="00CF75E2">
        <w:rPr>
          <w:rStyle w:val="StyleUnderline"/>
          <w:highlight w:val="cyan"/>
        </w:rPr>
        <w:t>US</w:t>
      </w:r>
      <w:r w:rsidRPr="00CD6DC3">
        <w:rPr>
          <w:rStyle w:val="StyleUnderline"/>
        </w:rPr>
        <w:t xml:space="preserve"> could </w:t>
      </w:r>
      <w:r w:rsidRPr="00CF75E2">
        <w:rPr>
          <w:rStyle w:val="StyleUnderline"/>
          <w:highlight w:val="cyan"/>
        </w:rPr>
        <w:t>develop</w:t>
      </w:r>
      <w:r w:rsidRPr="00CD6DC3">
        <w:rPr>
          <w:rStyle w:val="StyleUnderline"/>
        </w:rPr>
        <w:t xml:space="preserve"> a </w:t>
      </w:r>
      <w:r w:rsidRPr="00CF75E2">
        <w:rPr>
          <w:rStyle w:val="StyleUnderline"/>
          <w:highlight w:val="cyan"/>
        </w:rPr>
        <w:t>new understanding of</w:t>
      </w:r>
      <w:r w:rsidRPr="00CD6DC3">
        <w:rPr>
          <w:rStyle w:val="StyleUnderline"/>
        </w:rPr>
        <w:t xml:space="preserve"> what the </w:t>
      </w:r>
      <w:r w:rsidRPr="00CF75E2">
        <w:rPr>
          <w:rStyle w:val="StyleUnderline"/>
          <w:highlight w:val="cyan"/>
        </w:rPr>
        <w:t>role of corporations</w:t>
      </w:r>
      <w:r w:rsidRPr="00CD6DC3">
        <w:rPr>
          <w:rStyle w:val="StyleUnderline"/>
        </w:rPr>
        <w:t xml:space="preserve"> should be in society; the US could </w:t>
      </w:r>
      <w:r w:rsidRPr="00CF75E2">
        <w:rPr>
          <w:rStyle w:val="StyleUnderline"/>
          <w:highlight w:val="cyan"/>
        </w:rPr>
        <w:t>implement</w:t>
      </w:r>
      <w:r w:rsidRPr="00CD6DC3">
        <w:rPr>
          <w:rStyle w:val="StyleUnderline"/>
        </w:rPr>
        <w:t xml:space="preserve"> a </w:t>
      </w:r>
      <w:r w:rsidRPr="00CF75E2">
        <w:rPr>
          <w:rStyle w:val="StyleUnderline"/>
          <w:highlight w:val="cyan"/>
        </w:rPr>
        <w:t>standard of corporate social responsibility</w:t>
      </w:r>
      <w:r w:rsidRPr="00CD6DC3">
        <w:rPr>
          <w:rStyle w:val="StyleUnderline"/>
        </w:rPr>
        <w:t xml:space="preserve"> whereby society broadly (and directly-impacted communities specifically) were the main beneficiaries of industrial activity, rather than the owners of the transnational corporations operating in the region.</w:t>
      </w:r>
      <w:r w:rsidRPr="00CD6DC3">
        <w:rPr>
          <w:sz w:val="16"/>
        </w:rPr>
        <w:t xml:space="preserve"> These are radical recommendations, but these are also radical times. The Arctic is changing at an unprecedented rate and so too must governance.</w:t>
      </w:r>
    </w:p>
    <w:p w14:paraId="47C8348D" w14:textId="3A8130BF" w:rsidR="007B60BE" w:rsidRDefault="007B60BE" w:rsidP="00CF75E2">
      <w:pPr>
        <w:pStyle w:val="Heading4"/>
      </w:pPr>
      <w:r>
        <w:t xml:space="preserve">Corporations commodify subsistence production which causes dispossession of land. </w:t>
      </w:r>
      <w:proofErr w:type="spellStart"/>
      <w:r w:rsidR="002A73A7">
        <w:t>T</w:t>
      </w:r>
      <w:r>
        <w:t>plan</w:t>
      </w:r>
      <w:proofErr w:type="spellEnd"/>
      <w:r>
        <w:t xml:space="preserve"> gives indigenous people control over how the land is used which denies capitalist practices</w:t>
      </w:r>
    </w:p>
    <w:p w14:paraId="6694CD44" w14:textId="77777777" w:rsidR="007B60BE" w:rsidRPr="00A61E17" w:rsidRDefault="007B60BE" w:rsidP="007B60BE">
      <w:r w:rsidRPr="00A61E17">
        <w:t xml:space="preserve">Paul Berne </w:t>
      </w:r>
      <w:r w:rsidRPr="00CF75E2">
        <w:rPr>
          <w:rStyle w:val="Style13ptBold"/>
        </w:rPr>
        <w:t>Burow et al</w:t>
      </w:r>
      <w:r w:rsidRPr="00A61E17">
        <w:t>, 20</w:t>
      </w:r>
      <w:r w:rsidRPr="00CF75E2">
        <w:rPr>
          <w:rStyle w:val="Style13ptBold"/>
        </w:rPr>
        <w:t>18</w:t>
      </w:r>
      <w:r w:rsidRPr="00A61E17">
        <w:t xml:space="preserve"> [Paul Berne Burow is a social and environmental scientist at Stanford University, academic background is situated in environmental anthropology, Indigenous environmental studies/sciences, human-environment geography, and ethnoecology, Samara Brock received her PhD at the School of Forestry and Environmental Studies at Yale University, Michael R. Dove Margaret K. Musser Professor of Social Ecology at Yale University; Professor of Anthropology, Curator of Anthropology Peabody Museum; Co-Coordinator, Combined YSE/Anthropology Doctoral Program, 2018, “Unsettling the Land: Indigeneity, Ontology, and Hybridity in Settler Colonialism,” Environment and Society, https://www.jstor.org/stable/26879578?seq=1, accessed 7-</w:t>
      </w:r>
      <w:r>
        <w:t>20</w:t>
      </w:r>
      <w:r w:rsidRPr="00A61E17">
        <w:t>-2025 // ava :)]</w:t>
      </w:r>
    </w:p>
    <w:p w14:paraId="75938929" w14:textId="77777777" w:rsidR="007B60BE" w:rsidRDefault="007B60BE" w:rsidP="007B60BE">
      <w:r w:rsidRPr="00667854">
        <w:t>Land, Capitalism, and Dispossession</w:t>
      </w:r>
    </w:p>
    <w:p w14:paraId="3801D378" w14:textId="77777777" w:rsidR="007B60BE" w:rsidRPr="00E61C5F" w:rsidRDefault="007B60BE" w:rsidP="007B60BE">
      <w:pPr>
        <w:rPr>
          <w:sz w:val="16"/>
        </w:rPr>
      </w:pPr>
      <w:r w:rsidRPr="00E61C5F">
        <w:rPr>
          <w:sz w:val="16"/>
        </w:rPr>
        <w:t xml:space="preserve">Much of the </w:t>
      </w:r>
      <w:r w:rsidRPr="00A61E17">
        <w:rPr>
          <w:u w:val="single"/>
        </w:rPr>
        <w:t>literature on the political economy of land traces its genealogy to Karl Marx’s analysis of capitalism and the “secret of primitive accumulation”</w:t>
      </w:r>
      <w:r w:rsidRPr="00E61C5F">
        <w:rPr>
          <w:sz w:val="16"/>
        </w:rPr>
        <w:t xml:space="preserve"> (1993: 873). </w:t>
      </w:r>
      <w:r w:rsidRPr="00A61E17">
        <w:rPr>
          <w:u w:val="single"/>
        </w:rPr>
        <w:t>The “original sin” of capitalism, what Marx calls “primitive accumulation” and what we refer to hereafter as “primary accumulation,” is the process through which the worker is divorced of their means of production and is thus alienated from their own labor.</w:t>
      </w:r>
      <w:r w:rsidRPr="00E61C5F">
        <w:rPr>
          <w:sz w:val="16"/>
        </w:rPr>
        <w:t xml:space="preserve">2 </w:t>
      </w:r>
      <w:r w:rsidRPr="00A61E17">
        <w:rPr>
          <w:rStyle w:val="StyleUnderline"/>
        </w:rPr>
        <w:t>This is achieved through the transformation of subsistence production into capital and producers into wage laborers</w:t>
      </w:r>
      <w:r w:rsidRPr="00E61C5F">
        <w:rPr>
          <w:sz w:val="16"/>
        </w:rPr>
        <w:t xml:space="preserve"> (874). </w:t>
      </w:r>
      <w:r w:rsidRPr="007B04D7">
        <w:rPr>
          <w:rStyle w:val="StyleUnderline"/>
        </w:rPr>
        <w:t>Before capitalist accumulation can begin, this primary mode of dispossession—the separation of workers from their means of subsistence—must take place.</w:t>
      </w:r>
      <w:r w:rsidRPr="00E61C5F">
        <w:rPr>
          <w:sz w:val="16"/>
        </w:rPr>
        <w:t xml:space="preserve"> Marx suggests that this is a “historical process” relegated to the “pre-history of capital” (875). This processual understanding of primary accumulation is valuable but needs modification for application to settler colonial contexts. In these contexts, the</w:t>
      </w:r>
      <w:r w:rsidRPr="007B04D7">
        <w:rPr>
          <w:rStyle w:val="StyleUnderline"/>
        </w:rPr>
        <w:t xml:space="preserve"> dispossession of land is at the heart of domination</w:t>
      </w:r>
      <w:r w:rsidRPr="009D54BB">
        <w:rPr>
          <w:rStyle w:val="StyleUnderline"/>
        </w:rPr>
        <w:t>. Marx acknowledges the varied means used to separate workers from the means of production, highlighting how “the law itself . . . becomes the instrument by which people’s land is stolen”</w:t>
      </w:r>
      <w:r w:rsidRPr="00E61C5F">
        <w:rPr>
          <w:sz w:val="16"/>
        </w:rPr>
        <w:t xml:space="preserve"> (885). These juridical forms, not relegated to the past, are still central to the control of land in settler state contexts today.</w:t>
      </w:r>
    </w:p>
    <w:p w14:paraId="391A79E3" w14:textId="77777777" w:rsidR="007B60BE" w:rsidRDefault="007B60BE" w:rsidP="007B60BE">
      <w:pPr>
        <w:rPr>
          <w:sz w:val="16"/>
        </w:rPr>
      </w:pPr>
      <w:r w:rsidRPr="009D54BB">
        <w:rPr>
          <w:rStyle w:val="StyleUnderline"/>
        </w:rPr>
        <w:t>The story of primary accumulation entails not only land being taken away but also its commodification</w:t>
      </w:r>
      <w:r w:rsidRPr="00E61C5F">
        <w:rPr>
          <w:sz w:val="16"/>
        </w:rPr>
        <w:t xml:space="preserve"> (Polanyi 1944). Indeed, </w:t>
      </w:r>
      <w:r w:rsidRPr="009D54BB">
        <w:rPr>
          <w:rStyle w:val="StyleUnderline"/>
        </w:rPr>
        <w:t>the juridical structures of dispossession (land’s commodification and transformation into property) are fundamental to settler colonial dispossession. Recent scholarship on global land grabbing links large-scale transformations of land to transnational processes involving private capital and state-managed land tenure regimes</w:t>
      </w:r>
      <w:r w:rsidRPr="00E61C5F">
        <w:rPr>
          <w:sz w:val="16"/>
        </w:rPr>
        <w:t xml:space="preserve"> (Deininger 2011; Hall 2013; Peluso and Lund 2011). The dispossession of land is frequently obscured by the absence of a set of clear actors, instead operating through diffuse structural processes. Often, the focus is on sites outside the Anglophone settler world and involves processes affecting smallholders (Fairhead et al. 2012; Hall et al. 2011; Li 2011). </w:t>
      </w:r>
      <w:r w:rsidRPr="00E61C5F">
        <w:rPr>
          <w:rStyle w:val="StyleUnderline"/>
        </w:rPr>
        <w:t>The political valence of these “land grabs” is less suited to describing settler colonial contexts that operate differently than to large-scale land investment by multinational private actors and nation-states.3 Therefore, using the land grab as an analytic necessitates paying attention to the ontological basis of state and private-led dispossession as much the political-economic mechanisms of accumulation itself. For Indigenous peoples, as well as peasants and other agriculturalists, the loss of land is experienced as more than just alienation from a means of subsistence production. Enclosure of common lands and their transformation into private property is a double negation: the loss of land, and the devastation of the sets of relationships that constitute land in Indigenous ontologies.</w:t>
      </w:r>
      <w:r w:rsidRPr="00E61C5F">
        <w:rPr>
          <w:sz w:val="16"/>
        </w:rPr>
        <w:t xml:space="preserve"> Capitalism is fundamental to the structural conditions of settler colonialism.</w:t>
      </w:r>
    </w:p>
    <w:p w14:paraId="47C2C465" w14:textId="77777777" w:rsidR="007B60BE" w:rsidRPr="00C9622F" w:rsidRDefault="007B60BE" w:rsidP="00CF75E2">
      <w:pPr>
        <w:pStyle w:val="Heading4"/>
      </w:pPr>
      <w:r w:rsidRPr="00C9622F">
        <w:t xml:space="preserve">The plan makes capitalism sustainable. </w:t>
      </w:r>
    </w:p>
    <w:p w14:paraId="15F522BF" w14:textId="77777777" w:rsidR="007B60BE" w:rsidRPr="00C9622F" w:rsidRDefault="007B60BE" w:rsidP="007B60BE">
      <w:r w:rsidRPr="00C9622F">
        <w:rPr>
          <w:b/>
          <w:bCs/>
          <w:sz w:val="26"/>
        </w:rPr>
        <w:t xml:space="preserve">Walter, Madland, 15 </w:t>
      </w:r>
      <w:r w:rsidRPr="00C9622F">
        <w:t>[Karla, Senior Fellow, Inclusive Economy, David, Senior Fellow, Senior Adviser, American Worker Project, “Capitalism for Everyone,” americanprogress.org, https://www.americanprogress.org/article/capitalism-for-everyone, accessed 7-22, DG]</w:t>
      </w:r>
    </w:p>
    <w:p w14:paraId="7842BADF" w14:textId="77777777" w:rsidR="007B60BE" w:rsidRPr="00C9622F" w:rsidRDefault="007B60BE" w:rsidP="007B60BE">
      <w:pPr>
        <w:rPr>
          <w:sz w:val="16"/>
        </w:rPr>
      </w:pPr>
    </w:p>
    <w:p w14:paraId="3307F3C6" w14:textId="77777777" w:rsidR="007B60BE" w:rsidRPr="00C9622F" w:rsidRDefault="007B60BE" w:rsidP="007B60BE">
      <w:pPr>
        <w:rPr>
          <w:u w:val="single"/>
        </w:rPr>
      </w:pPr>
      <w:r w:rsidRPr="00C9622F">
        <w:rPr>
          <w:u w:val="single"/>
        </w:rPr>
        <w:t>When a company does well, so should its workers. American workers have helped the economy grow by becoming more productive. Yet, even as productivity has increased, many middle- and working-class households have experienced stagnant wages and declining household incomes over the past few decades. This means workers currently receive only a small share of the wealth they help create.</w:t>
      </w:r>
    </w:p>
    <w:p w14:paraId="531FC905" w14:textId="77777777" w:rsidR="007B60BE" w:rsidRPr="00C9622F" w:rsidRDefault="007B60BE" w:rsidP="007B60BE">
      <w:pPr>
        <w:rPr>
          <w:u w:val="single"/>
        </w:rPr>
      </w:pPr>
      <w:r w:rsidRPr="00C9622F">
        <w:rPr>
          <w:u w:val="single"/>
        </w:rPr>
        <w:t>Broad-based sharing programs</w:t>
      </w:r>
      <w:r w:rsidRPr="00C9622F">
        <w:rPr>
          <w:sz w:val="16"/>
        </w:rPr>
        <w:t xml:space="preserve">—such as granting workers an ownership stake or a share of profits based on workers’ collective performance—can help </w:t>
      </w:r>
      <w:r w:rsidRPr="00C9622F">
        <w:rPr>
          <w:u w:val="single"/>
        </w:rPr>
        <w:t>ensure that workers are rewarded for the wealth they generate.</w:t>
      </w:r>
      <w:r w:rsidRPr="00C9622F">
        <w:rPr>
          <w:sz w:val="16"/>
        </w:rPr>
        <w:t xml:space="preserve"> Advocates for these programs refer to this type of sharing by a number of names, including broad-based profit sharing and inclusive capitalism. Collectively, </w:t>
      </w:r>
      <w:r w:rsidRPr="00C9622F">
        <w:rPr>
          <w:u w:val="single"/>
        </w:rPr>
        <w:t>these programs hold the potential not only to benefit workers: Research shows that firms and investors also receive tangible benefits from sharing with their workers.</w:t>
      </w:r>
    </w:p>
    <w:p w14:paraId="056FB9B5" w14:textId="77777777" w:rsidR="007B60BE" w:rsidRPr="00C9622F" w:rsidRDefault="007B60BE" w:rsidP="007B60BE">
      <w:pPr>
        <w:rPr>
          <w:u w:val="single"/>
        </w:rPr>
      </w:pPr>
      <w:r w:rsidRPr="00C9622F">
        <w:rPr>
          <w:u w:val="single"/>
        </w:rPr>
        <w:t xml:space="preserve">Yet, too often, </w:t>
      </w:r>
      <w:r w:rsidRPr="00C9622F">
        <w:rPr>
          <w:b/>
          <w:iCs/>
          <w:u w:val="single"/>
        </w:rPr>
        <w:t>companies embrace a strategy that includes paying their workers the lowest possible wages</w:t>
      </w:r>
      <w:r w:rsidRPr="00C9622F">
        <w:rPr>
          <w:u w:val="single"/>
        </w:rPr>
        <w:t>; providing few benefits; and creating a work environment where turnover is high, worker knowledge is low, and profits are maximized by driving down labor costs.</w:t>
      </w:r>
    </w:p>
    <w:p w14:paraId="2A341605" w14:textId="77777777" w:rsidR="007B60BE" w:rsidRPr="00C9622F" w:rsidRDefault="007B60BE" w:rsidP="007B60BE">
      <w:pPr>
        <w:rPr>
          <w:sz w:val="16"/>
        </w:rPr>
      </w:pPr>
      <w:r w:rsidRPr="00C9622F">
        <w:rPr>
          <w:sz w:val="16"/>
        </w:rPr>
        <w:t xml:space="preserve">As a result, </w:t>
      </w:r>
      <w:r w:rsidRPr="00C9622F">
        <w:rPr>
          <w:u w:val="single"/>
        </w:rPr>
        <w:t>workers are not reaping the full benefits of their increasing productivity or the country’s economic growth.</w:t>
      </w:r>
      <w:r w:rsidRPr="00C9622F">
        <w:rPr>
          <w:sz w:val="16"/>
        </w:rPr>
        <w:t xml:space="preserve"> A typical worker today is almost 60 percent more productive than a worker was 25 years ago but has seen only half of that productivity growth translate into higher compensation.</w:t>
      </w:r>
    </w:p>
    <w:p w14:paraId="2B3D7950" w14:textId="77777777" w:rsidR="007B60BE" w:rsidRPr="00C9622F" w:rsidRDefault="007B60BE" w:rsidP="007B60BE">
      <w:pPr>
        <w:rPr>
          <w:sz w:val="16"/>
        </w:rPr>
      </w:pPr>
      <w:r w:rsidRPr="00C9622F">
        <w:rPr>
          <w:sz w:val="16"/>
        </w:rPr>
        <w:t>Instead, the gains from economic growth in the United States have increasingly gone only to those at the very top. Among the top 20 percent of families by net worth, average wealth increased by 120 percent between 1983 and 2010, while the middle 20 percent of families only saw their wealth increase by 13 percent, and the bottom fifth of families saw their debt exceed their assets. Meanwhile, corporate profits are capturing a growing share of national income.</w:t>
      </w:r>
    </w:p>
    <w:p w14:paraId="7063AE14" w14:textId="77777777" w:rsidR="007B60BE" w:rsidRPr="00C9622F" w:rsidRDefault="007B60BE" w:rsidP="007B60BE">
      <w:pPr>
        <w:rPr>
          <w:sz w:val="16"/>
        </w:rPr>
      </w:pPr>
      <w:r w:rsidRPr="00C9622F">
        <w:rPr>
          <w:sz w:val="16"/>
        </w:rPr>
        <w:t>A small but growing body of research shows that broad-based sharing programs can help reverse this trend and ensure that workers’ wages and wealth increase as the economy grows. Studies measuring the benefits of various types of broad-based sharing programs find that—when compared to workers in similar companies without sharing programs—workers’ wages are significantly higher, they are four times more likely to have defined benefit pension plans, and they are more than five times more likely to have 401(k) plans.</w:t>
      </w:r>
    </w:p>
    <w:p w14:paraId="3B1A2210" w14:textId="77777777" w:rsidR="007B60BE" w:rsidRPr="00C9622F" w:rsidRDefault="007B60BE" w:rsidP="007B60BE">
      <w:pPr>
        <w:rPr>
          <w:u w:val="single"/>
        </w:rPr>
      </w:pPr>
      <w:r w:rsidRPr="00C9622F">
        <w:rPr>
          <w:u w:val="single"/>
        </w:rPr>
        <w:t xml:space="preserve">Yet, far too few workers receive the significant benefits available from inclusive capitalism, and there are a number of issues that </w:t>
      </w:r>
      <w:r w:rsidRPr="00C9622F">
        <w:rPr>
          <w:b/>
          <w:iCs/>
          <w:u w:val="single"/>
        </w:rPr>
        <w:t>inhibit the growth of broad-based profit sharing programs</w:t>
      </w:r>
      <w:r w:rsidRPr="00C9622F">
        <w:rPr>
          <w:u w:val="single"/>
        </w:rPr>
        <w:t>. Business owners and executives are often unaware of inclusive capitalism programs and the mutual benefits they provide. In addition—while not born out by existing research—owners and executives often believe that company success is driven by a small number of “key” employees, particularly executives; this leads them to focus incentive pay on these individuals, not ordinary employees. Moreover, some government policies provide perverse incentives not to share; existing policies to encourage companies to share ownership with their employees are inadequate; and the federal government does not have a unified vision for how to encourage more sharing.</w:t>
      </w:r>
    </w:p>
    <w:p w14:paraId="74998FC2" w14:textId="77777777" w:rsidR="007B60BE" w:rsidRPr="00C9622F" w:rsidRDefault="007B60BE" w:rsidP="007B60BE">
      <w:pPr>
        <w:rPr>
          <w:sz w:val="16"/>
        </w:rPr>
      </w:pPr>
      <w:r w:rsidRPr="00C9622F">
        <w:rPr>
          <w:sz w:val="16"/>
        </w:rPr>
        <w:t xml:space="preserve">While the federal government has adopted a number of policies to support </w:t>
      </w:r>
      <w:r w:rsidRPr="00C9622F">
        <w:rPr>
          <w:u w:val="single"/>
        </w:rPr>
        <w:t>broad-based sharing programs</w:t>
      </w:r>
      <w:r w:rsidRPr="00C9622F">
        <w:rPr>
          <w:sz w:val="16"/>
        </w:rPr>
        <w:t>—such as tax advantages for companies and owners interested in selling to their employees—it can do more to ensure that more workers are able participate in these programs.</w:t>
      </w:r>
    </w:p>
    <w:p w14:paraId="422CFE69" w14:textId="77777777" w:rsidR="007B60BE" w:rsidRPr="00C9622F" w:rsidRDefault="007B60BE" w:rsidP="007B60BE">
      <w:pPr>
        <w:rPr>
          <w:sz w:val="16"/>
        </w:rPr>
      </w:pPr>
      <w:r w:rsidRPr="00C9622F">
        <w:rPr>
          <w:sz w:val="16"/>
        </w:rPr>
        <w:t>First, the government should eliminate perverse incentives that encourage companies not to share with their employees. Reforming the tax code so that it no longer subsidizes narrow incentive programs that benefit only top executives would be a big start. In addition, policymakers should ensure that employee-owned companies are not barred from participating in contract set-aside programs.</w:t>
      </w:r>
    </w:p>
    <w:p w14:paraId="5328E294" w14:textId="77777777" w:rsidR="007B60BE" w:rsidRPr="00C9622F" w:rsidRDefault="007B60BE" w:rsidP="007B60BE">
      <w:pPr>
        <w:rPr>
          <w:sz w:val="16"/>
        </w:rPr>
      </w:pPr>
      <w:r w:rsidRPr="00C9622F">
        <w:rPr>
          <w:sz w:val="16"/>
        </w:rPr>
        <w:t xml:space="preserve">Second, </w:t>
      </w:r>
      <w:r w:rsidRPr="00C9622F">
        <w:rPr>
          <w:u w:val="single"/>
        </w:rPr>
        <w:t xml:space="preserve">government leaders should adopt policies to incent more companies to implement broad-based sharing plans. It can do so by making it easier for companies that share with their workers to benefit from existing loan guarantees through the Small Business Administration. </w:t>
      </w:r>
      <w:r w:rsidRPr="00C9622F">
        <w:rPr>
          <w:sz w:val="16"/>
        </w:rPr>
        <w:t>This would ensure that these businesses have access to the capital they need to sell to their employees—a good investment as these companies have lower rates of default than comparable companies without sharing programs. Policymakers should also encourage estates to sell to workers by providing partial estate tax relief.</w:t>
      </w:r>
    </w:p>
    <w:p w14:paraId="628918D6" w14:textId="77777777" w:rsidR="007B60BE" w:rsidRPr="00C9622F" w:rsidRDefault="007B60BE" w:rsidP="007B60BE">
      <w:pPr>
        <w:rPr>
          <w:b/>
          <w:iCs/>
          <w:u w:val="single"/>
        </w:rPr>
      </w:pPr>
      <w:r w:rsidRPr="00C9622F">
        <w:rPr>
          <w:u w:val="single"/>
        </w:rPr>
        <w:t xml:space="preserve">Third, the federal government can begin to bridge knowledge gaps and thereby encourage more companies to adopt broad-based sharing programs for workers by creating an Office of Inclusive Capitalism. This office would promote outreach and provide technical assistance to private sector businesses, unions, and workers and improve government knowledge and support for </w:t>
      </w:r>
      <w:r w:rsidRPr="00C9622F">
        <w:rPr>
          <w:b/>
          <w:iCs/>
          <w:u w:val="single"/>
        </w:rPr>
        <w:t>inclusive capitalism.</w:t>
      </w:r>
    </w:p>
    <w:p w14:paraId="408AB81D" w14:textId="77777777" w:rsidR="007B60BE" w:rsidRPr="00C9622F" w:rsidRDefault="007B60BE" w:rsidP="007B60BE">
      <w:pPr>
        <w:rPr>
          <w:sz w:val="16"/>
        </w:rPr>
      </w:pPr>
      <w:r w:rsidRPr="00C9622F">
        <w:rPr>
          <w:u w:val="single"/>
        </w:rPr>
        <w:t>These policies represent</w:t>
      </w:r>
      <w:r w:rsidRPr="00C9622F">
        <w:rPr>
          <w:sz w:val="16"/>
        </w:rPr>
        <w:t xml:space="preserve"> the Center for American Progress’ plan for how to encourage greater adoption of </w:t>
      </w:r>
      <w:r w:rsidRPr="00C9622F">
        <w:rPr>
          <w:b/>
          <w:iCs/>
          <w:u w:val="single"/>
        </w:rPr>
        <w:t>inclusive capitalism programs throughout the economy</w:t>
      </w:r>
      <w:r w:rsidRPr="00C9622F">
        <w:rPr>
          <w:sz w:val="16"/>
        </w:rPr>
        <w:t>. Some are new concepts, while other concepts build on policies included in the recent report of the Commission on Inclusive Prosperity, as well as the good work of others. Academics, practitioners, and a bipartisan group of lawmakers—including Rep. Ron Kind (D-WI), Rep. Chaka Fattah (D-PA), Rep. Dana Rohrabacher (R-CA), Rep. Dave Reichert (R-WA), Rep. Brett Guthrie (R-KY), Rep. Randy Hultgren (R-IL), Rep. Ann McLane Kuster (D-NH), Sen. Ben Cardin (D-MD), Sen. Pat Roberts (R-KS), Sen. Bernie Sanders (I-VT), Sen. Kelly Ayotte (R-NH), and Sen. Amy Klobuchar (D-MN)—are increasingly discussing how government policy can be used to encourage more companies to adopt employee ownership programs and other types of profit sharing. For example, the bipartisan Promotion and Expansion of Private Employee Ownership Act of 2015 would further support worker ownership in privately owned companies.</w:t>
      </w:r>
    </w:p>
    <w:p w14:paraId="24C5F95E" w14:textId="77777777" w:rsidR="007B60BE" w:rsidRPr="00E61C5F" w:rsidRDefault="007B60BE" w:rsidP="007B60BE">
      <w:pPr>
        <w:rPr>
          <w:sz w:val="16"/>
        </w:rPr>
      </w:pPr>
    </w:p>
    <w:p w14:paraId="59FC53E7" w14:textId="70FA842F" w:rsidR="007B60BE" w:rsidRDefault="002A73A7" w:rsidP="00CF75E2">
      <w:pPr>
        <w:pStyle w:val="Heading2"/>
      </w:pPr>
      <w:r>
        <w:t>AT: Set Col</w:t>
      </w:r>
    </w:p>
    <w:p w14:paraId="0AC60AFB" w14:textId="62A484E2" w:rsidR="002A73A7" w:rsidRPr="002A73A7" w:rsidRDefault="002A73A7" w:rsidP="00CF75E2">
      <w:pPr>
        <w:pStyle w:val="Heading3"/>
      </w:pPr>
      <w:r>
        <w:t>Perm---2AC</w:t>
      </w:r>
    </w:p>
    <w:p w14:paraId="402BAD12" w14:textId="77777777" w:rsidR="007B60BE" w:rsidRDefault="007B60BE" w:rsidP="00CF75E2">
      <w:pPr>
        <w:pStyle w:val="Heading4"/>
      </w:pPr>
      <w:r>
        <w:t>perm do both. western modes of thinking of land are being appropriated to break down settler colonial practices</w:t>
      </w:r>
    </w:p>
    <w:p w14:paraId="669B5172" w14:textId="77777777" w:rsidR="007B60BE" w:rsidRPr="0058661F" w:rsidRDefault="007B60BE" w:rsidP="007B60BE">
      <w:r>
        <w:t xml:space="preserve">Paul Berne </w:t>
      </w:r>
      <w:r w:rsidRPr="00CF75E2">
        <w:rPr>
          <w:rStyle w:val="Style13ptBold"/>
        </w:rPr>
        <w:t>Burow et al</w:t>
      </w:r>
      <w:r>
        <w:t>, 20</w:t>
      </w:r>
      <w:r w:rsidRPr="00CF75E2">
        <w:rPr>
          <w:rStyle w:val="Style13ptBold"/>
        </w:rPr>
        <w:t>18</w:t>
      </w:r>
      <w:r>
        <w:t xml:space="preserve"> [Paul Berne Burow is a </w:t>
      </w:r>
      <w:r w:rsidRPr="0058661F">
        <w:t>social and environmental scientist at Stanford University</w:t>
      </w:r>
      <w:r>
        <w:t xml:space="preserve">, </w:t>
      </w:r>
      <w:r w:rsidRPr="0058661F">
        <w:t>academic background is situated in environmental anthropology, Indigenous environmental studies/sciences, human-environment geography, and ethnoecology</w:t>
      </w:r>
      <w:r>
        <w:t xml:space="preserve">, Samara Brock received her </w:t>
      </w:r>
      <w:r w:rsidRPr="0058661F">
        <w:t>PhD at the School of Forestry and Environmental Studies</w:t>
      </w:r>
      <w:r>
        <w:t xml:space="preserve"> at Yale University, Michael R. Dove </w:t>
      </w:r>
      <w:r w:rsidRPr="00272D84">
        <w:t>Margaret K. Musser Professor of Social Ecology</w:t>
      </w:r>
      <w:r>
        <w:t xml:space="preserve"> at Yale University</w:t>
      </w:r>
      <w:r w:rsidRPr="00272D84">
        <w:t>; Professor of Anthropology, Curator of Anthropology Peabody Museum; Co-Coordinator, Combined YSE/Anthropology Doctoral Program</w:t>
      </w:r>
      <w:r>
        <w:t>, 2018, “</w:t>
      </w:r>
      <w:r w:rsidRPr="0012466A">
        <w:t>Unsettling the Land: Indigeneity, Ontology, and Hybridity in Settler Colonialism</w:t>
      </w:r>
      <w:r>
        <w:t xml:space="preserve">,” </w:t>
      </w:r>
      <w:r w:rsidRPr="0012466A">
        <w:t>Environment and Society</w:t>
      </w:r>
      <w:r>
        <w:t xml:space="preserve">, </w:t>
      </w:r>
      <w:r w:rsidRPr="00A252D5">
        <w:t>https://www.jstor.org/stable/26879578?seq=1</w:t>
      </w:r>
      <w:r>
        <w:t>, accessed 7-18-2025 // a</w:t>
      </w:r>
      <w:r w:rsidRPr="00672FD5">
        <w:t>va :)]</w:t>
      </w:r>
    </w:p>
    <w:p w14:paraId="6F906E4F" w14:textId="77777777" w:rsidR="007B60BE" w:rsidRDefault="007B60BE" w:rsidP="007B60BE">
      <w:r w:rsidRPr="006E7BC6">
        <w:t>Indigenous Ontology: Hybridity and Revitalizing Relationships with Land</w:t>
      </w:r>
    </w:p>
    <w:p w14:paraId="12E4BC1F" w14:textId="77777777" w:rsidR="007B60BE" w:rsidRPr="00CF057B" w:rsidRDefault="007B60BE" w:rsidP="007B60BE">
      <w:pPr>
        <w:rPr>
          <w:sz w:val="16"/>
        </w:rPr>
      </w:pPr>
      <w:r w:rsidRPr="00CF057B">
        <w:rPr>
          <w:sz w:val="16"/>
        </w:rPr>
        <w:t xml:space="preserve">A case study of the Confederated Salish and Kootenai Tribes (CSKT) of the Flathead Indian Reservation, located in the northwestern United States, can illustrate how hybrid ontologies of land offer ways to consolidate a tribal land base in the service of revitalizing relationships with the other-than-human world. </w:t>
      </w:r>
      <w:r w:rsidRPr="00CA05B1">
        <w:rPr>
          <w:u w:val="single"/>
        </w:rPr>
        <w:t>Much of the CSKT’s work is oriented toward reversing the dispossession of Indigenous lands by Euro-American settlers who claimed title to newly created homesteads in the early twentieth century</w:t>
      </w:r>
      <w:r w:rsidRPr="00CF057B">
        <w:rPr>
          <w:sz w:val="16"/>
        </w:rPr>
        <w:t xml:space="preserve"> (Bigart and Woodcock 1996). This was made possible by the transformation of land into property, which took place through US government–led land surveys and subsequent allotment (Latta 1989). Despite the territorial-bounded reservation of land stipulated in the 1855 Treaty of Hellgate, more than half of the unceded land within the territory of the Confederated Salish &amp; Kootenai Nation was sold as property to white settlers (Smith 1979). It was not until 1934 that the US federal allotment policy ended, but that did nothing to reverse the prior loss of land. Only in the wake of the civil rights and Red Power movements did governance policies begin to change in the 1970s (Ruppel 2008). This marked the beginning of the era of revitalization. </w:t>
      </w:r>
      <w:r w:rsidRPr="003B6E35">
        <w:rPr>
          <w:rStyle w:val="StyleUnderline"/>
        </w:rPr>
        <w:t>Today, the officials at the CSKT Tribal Lands Department have a clear sense of their objective: to return land to tribal control, but not strictly as a form of property.</w:t>
      </w:r>
      <w:r w:rsidRPr="00CF057B">
        <w:rPr>
          <w:sz w:val="16"/>
        </w:rPr>
        <w:t xml:space="preserve"> This land base also provides for the expansion of land-based practices such as caring for culturally important relations with the nonhuman world, the protection of landscapes imbued with collective memories, and the provision of material benefits to the Native community, such as housing.</w:t>
      </w:r>
    </w:p>
    <w:p w14:paraId="6C11A8A2" w14:textId="77777777" w:rsidR="007B60BE" w:rsidRPr="003B6E35" w:rsidRDefault="007B60BE" w:rsidP="007B60BE">
      <w:pPr>
        <w:rPr>
          <w:rStyle w:val="StyleUnderline"/>
        </w:rPr>
      </w:pPr>
      <w:r w:rsidRPr="00CF057B">
        <w:rPr>
          <w:sz w:val="16"/>
        </w:rPr>
        <w:t xml:space="preserve">The CSKT Tribal Lands Department was established in 1982. It emerged from the Tribal Realty Office that was created in the 1960s, with Bureau of Indian Affairs realty staff tasked with overseeing the titling and transfer of common and individual trust lands on the reservation. The new Tribal Lands Department grew to take on additional activities, including permitting surveys, land use planning, and, most importantly, land acquisition. The 2000s saw the increasing size and role of tribal governance in land acquisition. This came with the emergence of new technologies, like geographic information systems (GIS), as tools to track, manage, and prioritize its landholdings starting in the 1990s.8 Lands were purchased at the market rate and then put through a process to have the land transferred to trust status, meaning it became tribal land again (though still as property). Still, </w:t>
      </w:r>
      <w:r w:rsidRPr="003B6E35">
        <w:rPr>
          <w:rStyle w:val="StyleUnderline"/>
        </w:rPr>
        <w:t>the consolidation of tribal landholdings facilitates the creation of spaces for practices that recognize and instantiate relationships among the human and other-than-human.</w:t>
      </w:r>
    </w:p>
    <w:p w14:paraId="7C7F319B" w14:textId="77777777" w:rsidR="007B60BE" w:rsidRPr="00CF057B" w:rsidRDefault="007B60BE" w:rsidP="007B60BE">
      <w:pPr>
        <w:rPr>
          <w:sz w:val="16"/>
        </w:rPr>
      </w:pPr>
      <w:r w:rsidRPr="002A2DDB">
        <w:rPr>
          <w:rStyle w:val="StyleUnderline"/>
        </w:rPr>
        <w:t xml:space="preserve">The emergence of the Tribal Lands Department marks a shift in which bureaucratic institutions of land management, many of them prescribed by federal rules, came to dominate how land was used and therefore perceived. As discussed earlier, these bureaucratized modes of managing land carry their own subjectivities, which embed their own ontologies of land. </w:t>
      </w:r>
      <w:r w:rsidRPr="00CF75E2">
        <w:rPr>
          <w:rStyle w:val="StyleUnderline"/>
          <w:highlight w:val="cyan"/>
        </w:rPr>
        <w:t>Settler state institutions of private property cannot be entirely circumvented given the extant relationship between tribal nations and the US government, but relationships can be revitalized even within these institutions.</w:t>
      </w:r>
      <w:r w:rsidRPr="002A2DDB">
        <w:rPr>
          <w:rStyle w:val="StyleUnderline"/>
        </w:rPr>
        <w:t xml:space="preserve"> In this context, it is also hard to imagine revitalization without attention to alternate modalities like the relationality described by many scholars</w:t>
      </w:r>
      <w:r w:rsidRPr="00CF057B">
        <w:rPr>
          <w:sz w:val="16"/>
        </w:rPr>
        <w:t xml:space="preserve"> (Blaser 2016; Carroll 2015; Coulthard 2014; </w:t>
      </w:r>
      <w:proofErr w:type="spellStart"/>
      <w:r w:rsidRPr="00CF057B">
        <w:rPr>
          <w:sz w:val="16"/>
        </w:rPr>
        <w:t>TallBear</w:t>
      </w:r>
      <w:proofErr w:type="spellEnd"/>
      <w:r w:rsidRPr="00CF057B">
        <w:rPr>
          <w:sz w:val="16"/>
        </w:rPr>
        <w:t xml:space="preserve"> 2017; Todd 2015). </w:t>
      </w:r>
      <w:r w:rsidRPr="00CF75E2">
        <w:rPr>
          <w:rStyle w:val="StyleUnderline"/>
          <w:highlight w:val="cyan"/>
        </w:rPr>
        <w:t>If land is constituted in the ways it is governed, then it is also tied up with different practices, from</w:t>
      </w:r>
      <w:r w:rsidRPr="007868D8">
        <w:rPr>
          <w:rStyle w:val="StyleUnderline"/>
        </w:rPr>
        <w:t xml:space="preserve"> the spatial subjectivities of GIS to </w:t>
      </w:r>
      <w:r w:rsidRPr="00CF75E2">
        <w:rPr>
          <w:rStyle w:val="StyleUnderline"/>
          <w:highlight w:val="cyan"/>
        </w:rPr>
        <w:t>manage land and target its reacquisition, to the subjectivities of land as constituted in the reciprocal obligations of tribal land use practices.</w:t>
      </w:r>
      <w:r w:rsidRPr="0008320F">
        <w:rPr>
          <w:rStyle w:val="StyleUnderline"/>
        </w:rPr>
        <w:t xml:space="preserve"> These different subjectivities are oriented toward different affordances of land. Spatial technologies are amenable to registering the value of “resources” such as timber but not to the more phenomenological idea of an experience relating to other-than-human persons—or stories that represent and reproduce collective memories constitutive of Indigenous belonging to place.</w:t>
      </w:r>
    </w:p>
    <w:p w14:paraId="369EF0BC" w14:textId="77777777" w:rsidR="007B60BE" w:rsidRPr="00CF057B" w:rsidRDefault="007B60BE" w:rsidP="007B60BE">
      <w:pPr>
        <w:rPr>
          <w:rStyle w:val="StyleUnderline"/>
        </w:rPr>
      </w:pPr>
      <w:r w:rsidRPr="00CF75E2">
        <w:rPr>
          <w:rStyle w:val="StyleUnderline"/>
          <w:highlight w:val="cyan"/>
        </w:rPr>
        <w:t>Land and</w:t>
      </w:r>
      <w:r w:rsidRPr="007868D8">
        <w:rPr>
          <w:rStyle w:val="StyleUnderline"/>
        </w:rPr>
        <w:t xml:space="preserve"> the </w:t>
      </w:r>
      <w:r w:rsidRPr="00CF75E2">
        <w:rPr>
          <w:rStyle w:val="StyleUnderline"/>
          <w:highlight w:val="cyan"/>
        </w:rPr>
        <w:t>environment are always bound up in the historical discursive apparatuses of the state—not just settler states, but also Indigenous states—at the same time as Indigenous peoples are successfully contesting these logics and practices</w:t>
      </w:r>
      <w:r w:rsidRPr="00CF057B">
        <w:rPr>
          <w:sz w:val="16"/>
        </w:rPr>
        <w:t xml:space="preserve">, a central point made by Carroll (2015). </w:t>
      </w:r>
      <w:r w:rsidRPr="0008320F">
        <w:rPr>
          <w:rStyle w:val="StyleUnderline"/>
        </w:rPr>
        <w:t xml:space="preserve">But </w:t>
      </w:r>
      <w:r w:rsidRPr="00CF75E2">
        <w:rPr>
          <w:rStyle w:val="StyleUnderline"/>
          <w:highlight w:val="cyan"/>
        </w:rPr>
        <w:t>working to reacquire land solely on</w:t>
      </w:r>
      <w:r w:rsidRPr="00001608">
        <w:rPr>
          <w:rStyle w:val="StyleUnderline"/>
        </w:rPr>
        <w:t xml:space="preserve"> the register of </w:t>
      </w:r>
      <w:r w:rsidRPr="00CF75E2">
        <w:rPr>
          <w:rStyle w:val="StyleUnderline"/>
          <w:highlight w:val="cyan"/>
        </w:rPr>
        <w:t>settler state regimes of land ownership and capitalist relations is limiting</w:t>
      </w:r>
      <w:r w:rsidRPr="00001608">
        <w:rPr>
          <w:rStyle w:val="StyleUnderline"/>
        </w:rPr>
        <w:t xml:space="preserve">, so </w:t>
      </w:r>
      <w:r w:rsidRPr="00CF75E2">
        <w:rPr>
          <w:rStyle w:val="StyleUnderline"/>
          <w:highlight w:val="cyan"/>
        </w:rPr>
        <w:t>land-based practices are essential to reworking the</w:t>
      </w:r>
      <w:r w:rsidRPr="00001608">
        <w:rPr>
          <w:rStyle w:val="StyleUnderline"/>
        </w:rPr>
        <w:t xml:space="preserve"> very </w:t>
      </w:r>
      <w:r w:rsidRPr="00CF75E2">
        <w:rPr>
          <w:rStyle w:val="StyleUnderline"/>
          <w:highlight w:val="cyan"/>
        </w:rPr>
        <w:t>notion of land underpinning settler colonial domination.</w:t>
      </w:r>
      <w:r w:rsidRPr="0008320F">
        <w:rPr>
          <w:rStyle w:val="StyleUnderline"/>
        </w:rPr>
        <w:t xml:space="preserve"> </w:t>
      </w:r>
      <w:r w:rsidRPr="00CF75E2">
        <w:rPr>
          <w:rStyle w:val="StyleUnderline"/>
          <w:highlight w:val="cyan"/>
        </w:rPr>
        <w:t>Settler modes of thinking about the land are being appropriated to take the land back while other modes of thinking are being practiced.</w:t>
      </w:r>
      <w:r w:rsidRPr="00CF057B">
        <w:rPr>
          <w:u w:val="single"/>
        </w:rPr>
        <w:t xml:space="preserve"> This story is not limited to bureaucratic processes of </w:t>
      </w:r>
      <w:r w:rsidRPr="00CF057B">
        <w:rPr>
          <w:rStyle w:val="StyleUnderline"/>
        </w:rPr>
        <w:t xml:space="preserve">land acquisition and management: it also involves land-based practices that focus on reciprocal obligations and the other-than-human to revitalize alternate ontologies. Land-based practices, in many cases, occur outside the purview of tribal government departments. But they are connected, as funding to support cultural activities frequently comes from the tribal government, although cultural leadership largely emanates from a council of elders. This highlights a tension that exists in Indigenous governance in which formal state institutions contend with practices that are underwritten by very different ontological categories. Sometimes this emerges as conflict over the disposition of land. </w:t>
      </w:r>
      <w:r w:rsidRPr="00001608">
        <w:rPr>
          <w:rStyle w:val="StyleUnderline"/>
        </w:rPr>
        <w:t xml:space="preserve">The work of </w:t>
      </w:r>
      <w:r w:rsidRPr="00CF75E2">
        <w:rPr>
          <w:rStyle w:val="StyleUnderline"/>
          <w:highlight w:val="cyan"/>
        </w:rPr>
        <w:t>decolonization operates at</w:t>
      </w:r>
      <w:r w:rsidRPr="00001608">
        <w:rPr>
          <w:rStyle w:val="StyleUnderline"/>
        </w:rPr>
        <w:t xml:space="preserve"> this </w:t>
      </w:r>
      <w:r w:rsidRPr="00CF75E2">
        <w:rPr>
          <w:rStyle w:val="StyleUnderline"/>
          <w:highlight w:val="cyan"/>
        </w:rPr>
        <w:t>nexus where different modalities of land coexist, often</w:t>
      </w:r>
      <w:r w:rsidRPr="00001608">
        <w:rPr>
          <w:rStyle w:val="StyleUnderline"/>
        </w:rPr>
        <w:t xml:space="preserve"> uneasily or </w:t>
      </w:r>
      <w:r w:rsidRPr="00CF75E2">
        <w:rPr>
          <w:rStyle w:val="StyleUnderline"/>
          <w:highlight w:val="cyan"/>
        </w:rPr>
        <w:t>in conflict with each other.</w:t>
      </w:r>
      <w:r w:rsidRPr="00001608">
        <w:rPr>
          <w:rStyle w:val="StyleUnderline"/>
        </w:rPr>
        <w:t xml:space="preserve"> Therefore, </w:t>
      </w:r>
      <w:r w:rsidRPr="00CF75E2">
        <w:rPr>
          <w:rStyle w:val="StyleUnderline"/>
          <w:highlight w:val="cyan"/>
        </w:rPr>
        <w:t>decolonization cannot simply be</w:t>
      </w:r>
      <w:r w:rsidRPr="00001608">
        <w:rPr>
          <w:rStyle w:val="StyleUnderline"/>
        </w:rPr>
        <w:t xml:space="preserve"> the </w:t>
      </w:r>
      <w:r w:rsidRPr="00CF75E2">
        <w:rPr>
          <w:rStyle w:val="StyleUnderline"/>
          <w:highlight w:val="cyan"/>
        </w:rPr>
        <w:t>rejection of one modality of land for the other, but rather follows an uneasy path to maintain a hybrid assemblage of ontologies</w:t>
      </w:r>
      <w:r w:rsidRPr="00001608">
        <w:rPr>
          <w:rStyle w:val="StyleUnderline"/>
        </w:rPr>
        <w:t>, with all their attendant affordances and limitations.</w:t>
      </w:r>
    </w:p>
    <w:p w14:paraId="0A8625A8" w14:textId="3E56731D" w:rsidR="007B60BE" w:rsidRPr="009F39A8" w:rsidRDefault="007B60BE" w:rsidP="00CF75E2">
      <w:pPr>
        <w:pStyle w:val="Heading3"/>
      </w:pPr>
      <w:r w:rsidRPr="009F39A8">
        <w:t>AT: Ontology K</w:t>
      </w:r>
      <w:r w:rsidR="002A73A7">
        <w:t>---2AC</w:t>
      </w:r>
    </w:p>
    <w:p w14:paraId="575F4AD6" w14:textId="77777777" w:rsidR="007B60BE" w:rsidRPr="009F39A8" w:rsidRDefault="007B60BE" w:rsidP="007B60BE">
      <w:pPr>
        <w:rPr>
          <w:rFonts w:asciiTheme="minorHAnsi" w:hAnsiTheme="minorHAnsi" w:cstheme="minorHAnsi"/>
        </w:rPr>
      </w:pPr>
      <w:r w:rsidRPr="009F39A8">
        <w:rPr>
          <w:rFonts w:asciiTheme="minorHAnsi" w:hAnsiTheme="minorHAnsi" w:cstheme="minorHAnsi"/>
        </w:rPr>
        <w:t xml:space="preserve">Second card here is a great way to straight turn the K if you are brave and debate with gusto. </w:t>
      </w:r>
    </w:p>
    <w:p w14:paraId="319B18E7" w14:textId="77777777" w:rsidR="00CF75E2" w:rsidRDefault="00CF75E2" w:rsidP="00CF75E2">
      <w:pPr>
        <w:pStyle w:val="Heading4"/>
      </w:pPr>
      <w:r>
        <w:t xml:space="preserve">Reducing Indigenous ontologies to a single approach limits their power by mythologizing Indigenous agency. </w:t>
      </w:r>
    </w:p>
    <w:p w14:paraId="26171AB4" w14:textId="77777777" w:rsidR="00CF75E2" w:rsidRPr="00414BCE" w:rsidRDefault="00CF75E2" w:rsidP="00CF75E2">
      <w:r>
        <w:t xml:space="preserve">Jenny </w:t>
      </w:r>
      <w:r w:rsidRPr="00414BCE">
        <w:rPr>
          <w:rStyle w:val="Style13ptBold"/>
        </w:rPr>
        <w:t>Pickerill 24</w:t>
      </w:r>
      <w:r>
        <w:t xml:space="preserve">, Professor of Environmental Geography at the University of Sheffield, Ph.D. in Geography from the University of Newcastle upon Tyne, “Unsettling Geography: Enacting the Politics of Indigenous Ontologies,” </w:t>
      </w:r>
      <w:proofErr w:type="spellStart"/>
      <w:r>
        <w:t>Agoriad</w:t>
      </w:r>
      <w:proofErr w:type="spellEnd"/>
      <w:r>
        <w:t>: A Journal of Spatial Theory, Vol. 1, No. 1, 2024, accessed 07-21-2025, https://doi.org/10.18573/agoriad.16, DG</w:t>
      </w:r>
    </w:p>
    <w:p w14:paraId="5F683B7D" w14:textId="77777777" w:rsidR="00CF75E2" w:rsidRPr="00414BCE" w:rsidRDefault="00CF75E2" w:rsidP="00CF75E2">
      <w:pPr>
        <w:rPr>
          <w:sz w:val="16"/>
        </w:rPr>
      </w:pPr>
      <w:r w:rsidRPr="00414BCE">
        <w:rPr>
          <w:rStyle w:val="StyleUnderline"/>
        </w:rPr>
        <w:t xml:space="preserve">Indigenous ontologies are </w:t>
      </w:r>
      <w:r w:rsidRPr="00414BCE">
        <w:rPr>
          <w:rStyle w:val="Emphasis"/>
        </w:rPr>
        <w:t>multiple, place-specific, fluid, irreducible, and complex</w:t>
      </w:r>
      <w:r w:rsidRPr="00414BCE">
        <w:rPr>
          <w:sz w:val="16"/>
        </w:rPr>
        <w:t xml:space="preserve"> (Whyte 2018; McGregor 2018). </w:t>
      </w:r>
      <w:r w:rsidRPr="00414BCE">
        <w:rPr>
          <w:rStyle w:val="Emphasis"/>
        </w:rPr>
        <w:t>They cannot be reduced to a technical</w:t>
      </w:r>
      <w:r w:rsidRPr="00414BCE">
        <w:rPr>
          <w:sz w:val="16"/>
        </w:rPr>
        <w:t xml:space="preserve"> or artefactual </w:t>
      </w:r>
      <w:r w:rsidRPr="00414BCE">
        <w:rPr>
          <w:rStyle w:val="Emphasis"/>
        </w:rPr>
        <w:t>additions to dominant approaches, nor can they be employed as an additional perspective that resolves the limitations of</w:t>
      </w:r>
      <w:r w:rsidRPr="00414BCE">
        <w:rPr>
          <w:sz w:val="16"/>
        </w:rPr>
        <w:t xml:space="preserve"> Anglo- Eurocentric and </w:t>
      </w:r>
      <w:r w:rsidRPr="00414BCE">
        <w:rPr>
          <w:rStyle w:val="Emphasis"/>
        </w:rPr>
        <w:t>colonially shaped geographies</w:t>
      </w:r>
      <w:r w:rsidRPr="00414BCE">
        <w:rPr>
          <w:rStyle w:val="StyleUnderline"/>
        </w:rPr>
        <w:t>. If ontologies are merely considered as forms of</w:t>
      </w:r>
      <w:r w:rsidRPr="00414BCE">
        <w:rPr>
          <w:sz w:val="16"/>
        </w:rPr>
        <w:t xml:space="preserve"> ‘</w:t>
      </w:r>
      <w:r w:rsidRPr="00414BCE">
        <w:rPr>
          <w:rStyle w:val="StyleUnderline"/>
        </w:rPr>
        <w:t>difference</w:t>
      </w:r>
      <w:r w:rsidRPr="00414BCE">
        <w:rPr>
          <w:sz w:val="16"/>
        </w:rPr>
        <w:t xml:space="preserve">’ </w:t>
      </w:r>
      <w:r w:rsidRPr="00414BCE">
        <w:rPr>
          <w:rStyle w:val="StyleUnderline"/>
        </w:rPr>
        <w:t>they are easy to dismiss, assimilate or reduce to</w:t>
      </w:r>
      <w:r w:rsidRPr="00414BCE">
        <w:rPr>
          <w:sz w:val="16"/>
        </w:rPr>
        <w:t xml:space="preserve"> their own </w:t>
      </w:r>
      <w:r w:rsidRPr="00414BCE">
        <w:rPr>
          <w:rStyle w:val="Emphasis"/>
        </w:rPr>
        <w:t>mythic unities</w:t>
      </w:r>
      <w:r w:rsidRPr="00414BCE">
        <w:rPr>
          <w:sz w:val="16"/>
        </w:rPr>
        <w:t xml:space="preserve"> (Reid &amp; Sieber 2020). </w:t>
      </w:r>
      <w:r w:rsidRPr="00414BCE">
        <w:rPr>
          <w:rStyle w:val="StyleUnderline"/>
        </w:rPr>
        <w:t>Seeking to extract elements from Indigenous ontologies</w:t>
      </w:r>
      <w:r w:rsidRPr="00414BCE">
        <w:rPr>
          <w:sz w:val="16"/>
        </w:rPr>
        <w:t xml:space="preserve">, for example, </w:t>
      </w:r>
      <w:r w:rsidRPr="00414BCE">
        <w:rPr>
          <w:rStyle w:val="StyleUnderline"/>
        </w:rPr>
        <w:t>to rethink</w:t>
      </w:r>
      <w:r w:rsidRPr="00414BCE">
        <w:rPr>
          <w:sz w:val="16"/>
        </w:rPr>
        <w:t xml:space="preserve"> the </w:t>
      </w:r>
      <w:r w:rsidRPr="00414BCE">
        <w:rPr>
          <w:rStyle w:val="StyleUnderline"/>
        </w:rPr>
        <w:t xml:space="preserve">culture-nature dualism, without attending to the deep political implications of Indigeneity, </w:t>
      </w:r>
      <w:r w:rsidRPr="00414BCE">
        <w:rPr>
          <w:rStyle w:val="Emphasis"/>
        </w:rPr>
        <w:t>reduces and confines its possibilities and power</w:t>
      </w:r>
      <w:r w:rsidRPr="00414BCE">
        <w:rPr>
          <w:sz w:val="16"/>
        </w:rPr>
        <w:t xml:space="preserve">. This </w:t>
      </w:r>
      <w:r w:rsidRPr="00414BCE">
        <w:rPr>
          <w:rStyle w:val="StyleUnderline"/>
        </w:rPr>
        <w:t>selective engagement is</w:t>
      </w:r>
      <w:r w:rsidRPr="00414BCE">
        <w:rPr>
          <w:sz w:val="16"/>
        </w:rPr>
        <w:t xml:space="preserve"> also </w:t>
      </w:r>
      <w:r w:rsidRPr="00414BCE">
        <w:rPr>
          <w:rStyle w:val="StyleUnderline"/>
        </w:rPr>
        <w:t xml:space="preserve">a form of </w:t>
      </w:r>
      <w:r w:rsidRPr="00414BCE">
        <w:rPr>
          <w:rStyle w:val="Emphasis"/>
        </w:rPr>
        <w:t>appropriation</w:t>
      </w:r>
      <w:r w:rsidRPr="00414BCE">
        <w:rPr>
          <w:rStyle w:val="StyleUnderline"/>
        </w:rPr>
        <w:t xml:space="preserve"> and </w:t>
      </w:r>
      <w:proofErr w:type="spellStart"/>
      <w:r w:rsidRPr="00414BCE">
        <w:rPr>
          <w:rStyle w:val="Emphasis"/>
        </w:rPr>
        <w:t>colonisation</w:t>
      </w:r>
      <w:proofErr w:type="spellEnd"/>
      <w:r w:rsidRPr="00414BCE">
        <w:rPr>
          <w:rStyle w:val="Emphasis"/>
        </w:rPr>
        <w:t xml:space="preserve"> of Indigenous knowledge</w:t>
      </w:r>
      <w:r w:rsidRPr="00414BCE">
        <w:rPr>
          <w:sz w:val="16"/>
        </w:rPr>
        <w:t>. It is vital, therefore, that geographers engage with Indigenous ontologies in conceptual, political, and practical ways.</w:t>
      </w:r>
    </w:p>
    <w:p w14:paraId="3CBF0AEB" w14:textId="77777777" w:rsidR="00CF75E2" w:rsidRPr="00414BCE" w:rsidRDefault="00CF75E2" w:rsidP="00CF75E2">
      <w:pPr>
        <w:rPr>
          <w:sz w:val="16"/>
        </w:rPr>
      </w:pPr>
      <w:r w:rsidRPr="00414BCE">
        <w:rPr>
          <w:sz w:val="16"/>
        </w:rPr>
        <w:t xml:space="preserve">This </w:t>
      </w:r>
      <w:r w:rsidRPr="00414BCE">
        <w:rPr>
          <w:rStyle w:val="StyleUnderline"/>
        </w:rPr>
        <w:t>engagement with Indigenous ontologies should be</w:t>
      </w:r>
      <w:r w:rsidRPr="00414BCE">
        <w:rPr>
          <w:sz w:val="16"/>
        </w:rPr>
        <w:t xml:space="preserve"> further </w:t>
      </w:r>
      <w:r w:rsidRPr="00414BCE">
        <w:rPr>
          <w:rStyle w:val="StyleUnderline"/>
        </w:rPr>
        <w:t>complicated by acknowledging</w:t>
      </w:r>
      <w:r w:rsidRPr="00414BCE">
        <w:rPr>
          <w:sz w:val="16"/>
        </w:rPr>
        <w:t xml:space="preserve"> that </w:t>
      </w:r>
      <w:r w:rsidRPr="00414BCE">
        <w:rPr>
          <w:rStyle w:val="StyleUnderline"/>
        </w:rPr>
        <w:t>many people</w:t>
      </w:r>
      <w:r w:rsidRPr="00414BCE">
        <w:rPr>
          <w:sz w:val="16"/>
        </w:rPr>
        <w:t xml:space="preserve"> already </w:t>
      </w:r>
      <w:r w:rsidRPr="00414BCE">
        <w:rPr>
          <w:rStyle w:val="StyleUnderline"/>
        </w:rPr>
        <w:t xml:space="preserve">navigate </w:t>
      </w:r>
      <w:r w:rsidRPr="00414BCE">
        <w:rPr>
          <w:rStyle w:val="Emphasis"/>
        </w:rPr>
        <w:t>multiple ontologies</w:t>
      </w:r>
      <w:r w:rsidRPr="00414BCE">
        <w:rPr>
          <w:sz w:val="16"/>
        </w:rPr>
        <w:t xml:space="preserve"> (</w:t>
      </w:r>
      <w:r w:rsidRPr="00414BCE">
        <w:rPr>
          <w:rStyle w:val="Emphasis"/>
        </w:rPr>
        <w:t>it is not a dualistic framework of Indigenous versus Anglo-Eurocentric ontologies</w:t>
      </w:r>
      <w:r w:rsidRPr="00414BCE">
        <w:rPr>
          <w:sz w:val="16"/>
        </w:rPr>
        <w:t xml:space="preserve">). This does not mean, however, that it is necessarily possible nor indeed desirable to seek to translate or equate between different ontologies. de la Cadena (2010) argues that plural worlds are not commensurable – </w:t>
      </w:r>
      <w:r w:rsidRPr="00414BCE">
        <w:rPr>
          <w:rStyle w:val="StyleUnderline"/>
        </w:rPr>
        <w:t xml:space="preserve">we must live with the acknowledgement of pluriversality and </w:t>
      </w:r>
      <w:r w:rsidRPr="00414BCE">
        <w:rPr>
          <w:rStyle w:val="Emphasis"/>
        </w:rPr>
        <w:t>resist</w:t>
      </w:r>
      <w:r w:rsidRPr="00414BCE">
        <w:rPr>
          <w:rStyle w:val="StyleUnderline"/>
        </w:rPr>
        <w:t xml:space="preserve"> the desire to</w:t>
      </w:r>
      <w:r w:rsidRPr="00414BCE">
        <w:rPr>
          <w:sz w:val="16"/>
        </w:rPr>
        <w:t xml:space="preserve"> ‘</w:t>
      </w:r>
      <w:r w:rsidRPr="00414BCE">
        <w:rPr>
          <w:rStyle w:val="StyleUnderline"/>
        </w:rPr>
        <w:t>resolve</w:t>
      </w:r>
      <w:r w:rsidRPr="00414BCE">
        <w:rPr>
          <w:sz w:val="16"/>
        </w:rPr>
        <w:t xml:space="preserve">’ </w:t>
      </w:r>
      <w:r w:rsidRPr="00414BCE">
        <w:rPr>
          <w:rStyle w:val="StyleUnderline"/>
        </w:rPr>
        <w:t>differences between ontologies into a singular way of understanding the world</w:t>
      </w:r>
      <w:r w:rsidRPr="00414BCE">
        <w:rPr>
          <w:sz w:val="16"/>
        </w:rPr>
        <w:t xml:space="preserve">. In other words, </w:t>
      </w:r>
      <w:r w:rsidRPr="00414BCE">
        <w:rPr>
          <w:rStyle w:val="StyleUnderline"/>
        </w:rPr>
        <w:t>engaging with Indigenous ontologies is not about fully translating, knowing, and understanding everything</w:t>
      </w:r>
      <w:r w:rsidRPr="00414BCE">
        <w:rPr>
          <w:sz w:val="16"/>
        </w:rPr>
        <w:t xml:space="preserve"> about these ontologies; </w:t>
      </w:r>
      <w:r w:rsidRPr="00414BCE">
        <w:rPr>
          <w:rStyle w:val="StyleUnderline"/>
        </w:rPr>
        <w:t>rather, the political point is</w:t>
      </w:r>
      <w:r w:rsidRPr="00414BCE">
        <w:rPr>
          <w:sz w:val="16"/>
        </w:rPr>
        <w:t xml:space="preserve"> for geographers </w:t>
      </w:r>
      <w:r w:rsidRPr="00414BCE">
        <w:rPr>
          <w:rStyle w:val="StyleUnderline"/>
        </w:rPr>
        <w:t xml:space="preserve">to acknowledge that </w:t>
      </w:r>
      <w:r w:rsidRPr="00414BCE">
        <w:rPr>
          <w:rStyle w:val="Emphasis"/>
        </w:rPr>
        <w:t>we live in a world of plural ontologies</w:t>
      </w:r>
      <w:r w:rsidRPr="00414BCE">
        <w:rPr>
          <w:rStyle w:val="StyleUnderline"/>
        </w:rPr>
        <w:t>, the tensions between and navigation of which offer us insight into the possibility of living differently, better understanding what it means to be human, and multispecies justice</w:t>
      </w:r>
      <w:r w:rsidRPr="00414BCE">
        <w:rPr>
          <w:sz w:val="16"/>
        </w:rPr>
        <w:t xml:space="preserve"> (Hunt 2014; Pellow 2016). </w:t>
      </w:r>
      <w:r w:rsidRPr="00414BCE">
        <w:rPr>
          <w:rStyle w:val="StyleUnderline"/>
        </w:rPr>
        <w:t xml:space="preserve">Central to this is a need to </w:t>
      </w:r>
      <w:r w:rsidRPr="00414BCE">
        <w:rPr>
          <w:rStyle w:val="Emphasis"/>
        </w:rPr>
        <w:t>work with the unknowable</w:t>
      </w:r>
      <w:r w:rsidRPr="00414BCE">
        <w:rPr>
          <w:sz w:val="16"/>
        </w:rPr>
        <w:t xml:space="preserve"> (that outsiders can never fully know Indigenous ontologies) </w:t>
      </w:r>
      <w:r w:rsidRPr="00414BCE">
        <w:rPr>
          <w:rStyle w:val="StyleUnderline"/>
        </w:rPr>
        <w:t xml:space="preserve">while advocating for political changes that </w:t>
      </w:r>
      <w:r w:rsidRPr="00414BCE">
        <w:rPr>
          <w:rStyle w:val="Emphasis"/>
        </w:rPr>
        <w:t xml:space="preserve">support the right of Indigenous ontologies to persist and have material presence </w:t>
      </w:r>
      <w:r w:rsidRPr="00414BCE">
        <w:rPr>
          <w:rStyle w:val="StyleUnderline"/>
        </w:rPr>
        <w:t>in the world. This advocacy may involve</w:t>
      </w:r>
      <w:r w:rsidRPr="00414BCE">
        <w:rPr>
          <w:sz w:val="16"/>
        </w:rPr>
        <w:t xml:space="preserve"> forms of ‘</w:t>
      </w:r>
      <w:r w:rsidRPr="00414BCE">
        <w:rPr>
          <w:rStyle w:val="StyleUnderline"/>
        </w:rPr>
        <w:t>co-becoming</w:t>
      </w:r>
      <w:r w:rsidRPr="00414BCE">
        <w:rPr>
          <w:sz w:val="16"/>
        </w:rPr>
        <w:t>’ (</w:t>
      </w:r>
      <w:proofErr w:type="spellStart"/>
      <w:r w:rsidRPr="00414BCE">
        <w:rPr>
          <w:sz w:val="16"/>
        </w:rPr>
        <w:t>Bawaka</w:t>
      </w:r>
      <w:proofErr w:type="spellEnd"/>
      <w:r w:rsidRPr="00414BCE">
        <w:rPr>
          <w:sz w:val="16"/>
        </w:rPr>
        <w:t xml:space="preserve"> Country et al. 2016), </w:t>
      </w:r>
      <w:r w:rsidRPr="00414BCE">
        <w:rPr>
          <w:rStyle w:val="StyleUnderline"/>
        </w:rPr>
        <w:t xml:space="preserve">self-determination, or </w:t>
      </w:r>
      <w:r w:rsidRPr="00414BCE">
        <w:rPr>
          <w:rStyle w:val="Emphasis"/>
        </w:rPr>
        <w:t>asserting</w:t>
      </w:r>
      <w:r w:rsidRPr="00414BCE">
        <w:rPr>
          <w:sz w:val="16"/>
        </w:rPr>
        <w:t xml:space="preserve"> land or </w:t>
      </w:r>
      <w:r w:rsidRPr="00414BCE">
        <w:rPr>
          <w:rStyle w:val="Emphasis"/>
        </w:rPr>
        <w:t>resource ownership privileges</w:t>
      </w:r>
      <w:r w:rsidRPr="00414BCE">
        <w:rPr>
          <w:rStyle w:val="StyleUnderline"/>
        </w:rPr>
        <w:t>. This clashes with</w:t>
      </w:r>
      <w:r w:rsidRPr="00414BCE">
        <w:rPr>
          <w:sz w:val="16"/>
        </w:rPr>
        <w:t xml:space="preserve"> some anthropological </w:t>
      </w:r>
      <w:r w:rsidRPr="00414BCE">
        <w:rPr>
          <w:rStyle w:val="StyleUnderline"/>
        </w:rPr>
        <w:t>approaches which seek to verify the detail and veracity of Indigenous ontologies</w:t>
      </w:r>
      <w:r w:rsidRPr="00414BCE">
        <w:rPr>
          <w:sz w:val="16"/>
        </w:rPr>
        <w:t xml:space="preserve"> in order </w:t>
      </w:r>
      <w:r w:rsidRPr="00414BCE">
        <w:rPr>
          <w:rStyle w:val="StyleUnderline"/>
        </w:rPr>
        <w:t>to construct a universal understanding of humanity</w:t>
      </w:r>
      <w:r w:rsidRPr="00414BCE">
        <w:rPr>
          <w:sz w:val="16"/>
        </w:rPr>
        <w:t xml:space="preserve"> (see Viveiros de Castro’s 1998 discussion of the concept of Amerindian perspectivism).</w:t>
      </w:r>
    </w:p>
    <w:p w14:paraId="0812B16A" w14:textId="77777777" w:rsidR="00CF75E2" w:rsidRPr="00414BCE" w:rsidRDefault="00CF75E2" w:rsidP="00CF75E2">
      <w:pPr>
        <w:rPr>
          <w:sz w:val="16"/>
        </w:rPr>
      </w:pPr>
      <w:r w:rsidRPr="00414BCE">
        <w:rPr>
          <w:sz w:val="16"/>
        </w:rPr>
        <w:t xml:space="preserve">As geographers have long explored how knowing about the world is embodied and </w:t>
      </w:r>
      <w:proofErr w:type="spellStart"/>
      <w:r w:rsidRPr="00414BCE">
        <w:rPr>
          <w:sz w:val="16"/>
        </w:rPr>
        <w:t>materialised</w:t>
      </w:r>
      <w:proofErr w:type="spellEnd"/>
      <w:r w:rsidRPr="00414BCE">
        <w:rPr>
          <w:sz w:val="16"/>
        </w:rPr>
        <w:t xml:space="preserve"> in ways of being, and consequently expressed through practices, we are ideally positioned to work with Indigenous ontologies productively. As Blaser (2014) argues, </w:t>
      </w:r>
      <w:r w:rsidRPr="00414BCE">
        <w:rPr>
          <w:rStyle w:val="StyleUnderline"/>
        </w:rPr>
        <w:t xml:space="preserve">ontologies are a way of worlding, but it is only in how they become enacted, </w:t>
      </w:r>
      <w:proofErr w:type="spellStart"/>
      <w:r w:rsidRPr="00414BCE">
        <w:rPr>
          <w:rStyle w:val="StyleUnderline"/>
        </w:rPr>
        <w:t>practised</w:t>
      </w:r>
      <w:proofErr w:type="spellEnd"/>
      <w:r w:rsidRPr="00414BCE">
        <w:rPr>
          <w:rStyle w:val="StyleUnderline"/>
        </w:rPr>
        <w:t>, and performed that they become political</w:t>
      </w:r>
      <w:r w:rsidRPr="00414BCE">
        <w:rPr>
          <w:sz w:val="16"/>
        </w:rPr>
        <w:t xml:space="preserve"> (see also Clément’s 2017 examination of embodied Māori ontologies). It is in this enactment that geographers can (and already are) politically advocating for change in the academy and the world. It is in this political enactment, therefore, that Indigenous ontologies are unsettling the academic discipline of geography.</w:t>
      </w:r>
    </w:p>
    <w:p w14:paraId="502CF364" w14:textId="77777777" w:rsidR="00CF75E2" w:rsidRDefault="00CF75E2" w:rsidP="00CF75E2">
      <w:pPr>
        <w:rPr>
          <w:sz w:val="16"/>
        </w:rPr>
      </w:pPr>
      <w:r w:rsidRPr="00414BCE">
        <w:rPr>
          <w:sz w:val="16"/>
        </w:rPr>
        <w:t xml:space="preserve">Using the praxis of ‘unsettling’ disciplinary thought (building on Meehan et al. 2023), this paper examines how relational geographies are unsettled by Indigenous ontologies, particularly in acknowledging the agency of place, that everything cannot become knowable, and the inseparability of epistemologies from ontologies. Relationality works best when it is generated through what Barker and I have </w:t>
      </w:r>
      <w:proofErr w:type="spellStart"/>
      <w:r w:rsidRPr="00414BCE">
        <w:rPr>
          <w:sz w:val="16"/>
        </w:rPr>
        <w:t>conceptualised</w:t>
      </w:r>
      <w:proofErr w:type="spellEnd"/>
      <w:r w:rsidRPr="00414BCE">
        <w:rPr>
          <w:sz w:val="16"/>
        </w:rPr>
        <w:t xml:space="preserve"> as ‘doings together in place’ (Barker &amp; Pickerill 2020) – engaged, careful, empirical research through practices and lived experiences that unsettle assumptions about what it is possible to know, and instead builds relations through ‘doings’. Doing geography differently generates transformative practices that challenge the coloniality of our university institutions, advocate for and support hopeful alternatives, work for self-determination and promote multispecies justice. </w:t>
      </w:r>
      <w:r w:rsidRPr="00414BCE">
        <w:rPr>
          <w:rStyle w:val="StyleUnderline"/>
        </w:rPr>
        <w:t>Central to this</w:t>
      </w:r>
      <w:r w:rsidRPr="00414BCE">
        <w:rPr>
          <w:sz w:val="16"/>
        </w:rPr>
        <w:t xml:space="preserve"> </w:t>
      </w:r>
      <w:r w:rsidRPr="00414BCE">
        <w:rPr>
          <w:rStyle w:val="StyleUnderline"/>
        </w:rPr>
        <w:t xml:space="preserve">process is engaging in the </w:t>
      </w:r>
      <w:r w:rsidRPr="00414BCE">
        <w:rPr>
          <w:rStyle w:val="Emphasis"/>
        </w:rPr>
        <w:t>specifics</w:t>
      </w:r>
      <w:r w:rsidRPr="00414BCE">
        <w:rPr>
          <w:rStyle w:val="StyleUnderline"/>
        </w:rPr>
        <w:t xml:space="preserve"> of place, practices and lived experiences, and how as researchers we must get embroiled in the complex</w:t>
      </w:r>
      <w:r w:rsidRPr="00414BCE">
        <w:rPr>
          <w:sz w:val="16"/>
        </w:rPr>
        <w:t xml:space="preserve"> ‘</w:t>
      </w:r>
      <w:r w:rsidRPr="00414BCE">
        <w:rPr>
          <w:rStyle w:val="StyleUnderline"/>
        </w:rPr>
        <w:t>doings</w:t>
      </w:r>
      <w:r w:rsidRPr="00414BCE">
        <w:rPr>
          <w:sz w:val="16"/>
        </w:rPr>
        <w:t xml:space="preserve">’ </w:t>
      </w:r>
      <w:r w:rsidRPr="00414BCE">
        <w:rPr>
          <w:rStyle w:val="StyleUnderline"/>
        </w:rPr>
        <w:t>of Indigenous ontologies</w:t>
      </w:r>
      <w:r w:rsidRPr="00414BCE">
        <w:rPr>
          <w:sz w:val="16"/>
        </w:rPr>
        <w:t>. I conclude by reflecting on the possibilities this unsettling enables, while being cautious of the risks of engaging with Indigenous ontologies in ongoing colonial, extractive, and violent ways.</w:t>
      </w:r>
    </w:p>
    <w:p w14:paraId="678232E5" w14:textId="77777777" w:rsidR="00CF75E2" w:rsidRDefault="00CF75E2" w:rsidP="00CF75E2">
      <w:pPr>
        <w:pStyle w:val="Heading4"/>
      </w:pPr>
      <w:r>
        <w:t xml:space="preserve">Trying to create a singular ontology </w:t>
      </w:r>
      <w:r>
        <w:rPr>
          <w:u w:val="single"/>
        </w:rPr>
        <w:t>reproduces</w:t>
      </w:r>
      <w:r>
        <w:t xml:space="preserve"> Western power relations, and valorizing ‘Indigenous knowledge’ denies its specificity.</w:t>
      </w:r>
    </w:p>
    <w:p w14:paraId="08E766CB" w14:textId="77777777" w:rsidR="00CF75E2" w:rsidRPr="000960E3" w:rsidRDefault="00CF75E2" w:rsidP="00CF75E2">
      <w:r>
        <w:t xml:space="preserve">Jenny </w:t>
      </w:r>
      <w:r w:rsidRPr="00414BCE">
        <w:rPr>
          <w:rStyle w:val="Style13ptBold"/>
        </w:rPr>
        <w:t>Pickerill 24</w:t>
      </w:r>
      <w:r>
        <w:t xml:space="preserve">, Professor of Environmental Geography at the University of Sheffield, Ph.D. in Geography from the University of Newcastle upon Tyne, “Unsettling Geography: Enacting the Politics of Indigenous Ontologies,” </w:t>
      </w:r>
      <w:proofErr w:type="spellStart"/>
      <w:r>
        <w:t>Agoriad</w:t>
      </w:r>
      <w:proofErr w:type="spellEnd"/>
      <w:r>
        <w:t>: A Journal of Spatial Theory, Vol. 1, No. 1, 2024, accessed 07-21-2025, https://doi.org/10.18573/agoriad.16, DG</w:t>
      </w:r>
    </w:p>
    <w:p w14:paraId="305F26EE" w14:textId="77777777" w:rsidR="00CF75E2" w:rsidRPr="000960E3" w:rsidRDefault="00CF75E2" w:rsidP="00CF75E2">
      <w:pPr>
        <w:rPr>
          <w:sz w:val="16"/>
        </w:rPr>
      </w:pPr>
      <w:r w:rsidRPr="000960E3">
        <w:rPr>
          <w:sz w:val="16"/>
        </w:rPr>
        <w:t xml:space="preserve">Second, </w:t>
      </w:r>
      <w:r w:rsidRPr="008D537F">
        <w:rPr>
          <w:rStyle w:val="StyleUnderline"/>
        </w:rPr>
        <w:t>Indigenous ontologies unsettle the idea</w:t>
      </w:r>
      <w:r w:rsidRPr="000960E3">
        <w:rPr>
          <w:sz w:val="16"/>
        </w:rPr>
        <w:t xml:space="preserve"> that </w:t>
      </w:r>
      <w:r w:rsidRPr="008D537F">
        <w:rPr>
          <w:rStyle w:val="StyleUnderline"/>
        </w:rPr>
        <w:t xml:space="preserve">everything can become knowable. There is a </w:t>
      </w:r>
      <w:r w:rsidRPr="008D537F">
        <w:rPr>
          <w:rStyle w:val="Emphasis"/>
        </w:rPr>
        <w:t xml:space="preserve">danger in seeking to abstract specific knowledges into </w:t>
      </w:r>
      <w:proofErr w:type="spellStart"/>
      <w:r w:rsidRPr="008D537F">
        <w:rPr>
          <w:rStyle w:val="Emphasis"/>
        </w:rPr>
        <w:t>universalised</w:t>
      </w:r>
      <w:proofErr w:type="spellEnd"/>
      <w:r w:rsidRPr="008D537F">
        <w:rPr>
          <w:rStyle w:val="Emphasis"/>
        </w:rPr>
        <w:t xml:space="preserve"> understandings</w:t>
      </w:r>
      <w:r w:rsidRPr="000960E3">
        <w:rPr>
          <w:sz w:val="16"/>
        </w:rPr>
        <w:t xml:space="preserve"> (of concepts like place) of </w:t>
      </w:r>
      <w:r w:rsidRPr="008D537F">
        <w:rPr>
          <w:rStyle w:val="Emphasis"/>
        </w:rPr>
        <w:t>overwriting the specificity of Indigenous ontologies</w:t>
      </w:r>
      <w:r w:rsidRPr="000960E3">
        <w:rPr>
          <w:sz w:val="16"/>
        </w:rPr>
        <w:t>. As Bawaka Country et al. (2016) argue, there are limits to human perceptions such that we cannot perceive or necessarily understand all the co-</w:t>
      </w:r>
      <w:proofErr w:type="spellStart"/>
      <w:r w:rsidRPr="000960E3">
        <w:rPr>
          <w:sz w:val="16"/>
        </w:rPr>
        <w:t>becomings</w:t>
      </w:r>
      <w:proofErr w:type="spellEnd"/>
      <w:r w:rsidRPr="000960E3">
        <w:rPr>
          <w:sz w:val="16"/>
        </w:rPr>
        <w:t xml:space="preserve"> that are occurring, but we must trust that they are there because we may be impacted by them in some way. </w:t>
      </w:r>
      <w:r w:rsidRPr="008D537F">
        <w:rPr>
          <w:rStyle w:val="StyleUnderline"/>
        </w:rPr>
        <w:t>Accepting</w:t>
      </w:r>
      <w:r w:rsidRPr="000960E3">
        <w:rPr>
          <w:sz w:val="16"/>
        </w:rPr>
        <w:t xml:space="preserve"> this </w:t>
      </w:r>
      <w:r w:rsidRPr="008D537F">
        <w:rPr>
          <w:rStyle w:val="StyleUnderline"/>
        </w:rPr>
        <w:t xml:space="preserve">unknowability respects the </w:t>
      </w:r>
      <w:r w:rsidRPr="008D537F">
        <w:rPr>
          <w:rStyle w:val="Emphasis"/>
        </w:rPr>
        <w:t>fluidity of Indigenous knowledge</w:t>
      </w:r>
      <w:r w:rsidRPr="008D537F">
        <w:rPr>
          <w:rStyle w:val="StyleUnderline"/>
        </w:rPr>
        <w:t xml:space="preserve">. Such knowledge is </w:t>
      </w:r>
      <w:r w:rsidRPr="008D537F">
        <w:rPr>
          <w:rStyle w:val="Emphasis"/>
        </w:rPr>
        <w:t>not a fixed entity</w:t>
      </w:r>
      <w:r w:rsidRPr="008D537F">
        <w:rPr>
          <w:rStyle w:val="StyleUnderline"/>
        </w:rPr>
        <w:t xml:space="preserve"> which can be consumed and turned into a product for academic knowledge production; it is a </w:t>
      </w:r>
      <w:r w:rsidRPr="008D537F">
        <w:rPr>
          <w:rStyle w:val="Emphasis"/>
        </w:rPr>
        <w:t>living, connecting reference point</w:t>
      </w:r>
      <w:r w:rsidRPr="008D537F">
        <w:rPr>
          <w:rStyle w:val="StyleUnderline"/>
        </w:rPr>
        <w:t xml:space="preserve"> and</w:t>
      </w:r>
      <w:r w:rsidRPr="000960E3">
        <w:rPr>
          <w:sz w:val="16"/>
        </w:rPr>
        <w:t xml:space="preserve"> ‘</w:t>
      </w:r>
      <w:r w:rsidRPr="008D537F">
        <w:rPr>
          <w:rStyle w:val="StyleUnderline"/>
        </w:rPr>
        <w:t xml:space="preserve">the future of Indigenous rights and political struggles </w:t>
      </w:r>
      <w:r w:rsidRPr="008D537F">
        <w:rPr>
          <w:rStyle w:val="Emphasis"/>
        </w:rPr>
        <w:t>depend</w:t>
      </w:r>
      <w:r w:rsidRPr="008D537F">
        <w:rPr>
          <w:rStyle w:val="StyleUnderline"/>
        </w:rPr>
        <w:t xml:space="preserve"> on the ability of Indigenous knowledge to retain its active, mobile, relational nature </w:t>
      </w:r>
      <w:r w:rsidRPr="008D537F">
        <w:rPr>
          <w:rStyle w:val="Emphasis"/>
        </w:rPr>
        <w:t>rather than the fixity</w:t>
      </w:r>
      <w:r w:rsidRPr="000960E3">
        <w:rPr>
          <w:sz w:val="16"/>
        </w:rPr>
        <w:t xml:space="preserve"> it is given in colonial law, </w:t>
      </w:r>
      <w:r w:rsidRPr="008D537F">
        <w:rPr>
          <w:rStyle w:val="Emphasis"/>
        </w:rPr>
        <w:t>stuck at the point of contact with colonizers</w:t>
      </w:r>
      <w:r w:rsidRPr="000960E3">
        <w:rPr>
          <w:sz w:val="16"/>
        </w:rPr>
        <w:t>’ (Hunt 2014: 30).</w:t>
      </w:r>
    </w:p>
    <w:p w14:paraId="4D65403E" w14:textId="77777777" w:rsidR="00CF75E2" w:rsidRPr="000960E3" w:rsidRDefault="00CF75E2" w:rsidP="00CF75E2">
      <w:pPr>
        <w:rPr>
          <w:sz w:val="16"/>
        </w:rPr>
      </w:pPr>
      <w:r w:rsidRPr="000960E3">
        <w:rPr>
          <w:sz w:val="16"/>
        </w:rPr>
        <w:t xml:space="preserve">As Viveiros de Castro (1998) and de la Cadena (2010) advocate, </w:t>
      </w:r>
      <w:r w:rsidRPr="000960E3">
        <w:rPr>
          <w:rStyle w:val="StyleUnderline"/>
        </w:rPr>
        <w:t>respecting the</w:t>
      </w:r>
      <w:r w:rsidRPr="000960E3">
        <w:rPr>
          <w:sz w:val="16"/>
        </w:rPr>
        <w:t xml:space="preserve"> place-based </w:t>
      </w:r>
      <w:r w:rsidRPr="000960E3">
        <w:rPr>
          <w:rStyle w:val="Emphasis"/>
        </w:rPr>
        <w:t>specificities</w:t>
      </w:r>
      <w:r w:rsidRPr="000960E3">
        <w:rPr>
          <w:rStyle w:val="StyleUnderline"/>
        </w:rPr>
        <w:t xml:space="preserve"> of Indigenous ontologies, and not seeking to equate between</w:t>
      </w:r>
      <w:r w:rsidRPr="000960E3">
        <w:rPr>
          <w:sz w:val="16"/>
        </w:rPr>
        <w:t xml:space="preserve"> the </w:t>
      </w:r>
      <w:r w:rsidRPr="000960E3">
        <w:rPr>
          <w:rStyle w:val="StyleUnderline"/>
        </w:rPr>
        <w:t>ideas, symbols, or objects in these knowledges</w:t>
      </w:r>
      <w:r w:rsidRPr="000960E3">
        <w:rPr>
          <w:sz w:val="16"/>
        </w:rPr>
        <w:t xml:space="preserve"> with those in Anglo-Eurocentric geographies </w:t>
      </w:r>
      <w:r w:rsidRPr="000960E3">
        <w:rPr>
          <w:rStyle w:val="StyleUnderline"/>
        </w:rPr>
        <w:t xml:space="preserve">is </w:t>
      </w:r>
      <w:r w:rsidRPr="000960E3">
        <w:rPr>
          <w:rStyle w:val="Emphasis"/>
        </w:rPr>
        <w:t>crucial politically</w:t>
      </w:r>
      <w:r w:rsidRPr="000960E3">
        <w:rPr>
          <w:rStyle w:val="StyleUnderline"/>
        </w:rPr>
        <w:t xml:space="preserve">. There can be </w:t>
      </w:r>
      <w:r w:rsidRPr="000960E3">
        <w:rPr>
          <w:rStyle w:val="Emphasis"/>
        </w:rPr>
        <w:t>no certainty, verifiability, or necessarily clarity of knowledge for Anglo-Eurocentric scholars</w:t>
      </w:r>
      <w:r w:rsidRPr="000960E3">
        <w:rPr>
          <w:sz w:val="16"/>
        </w:rPr>
        <w:t xml:space="preserve"> of Indigenous ontologies, </w:t>
      </w:r>
      <w:r w:rsidRPr="000960E3">
        <w:rPr>
          <w:rStyle w:val="StyleUnderline"/>
        </w:rPr>
        <w:t xml:space="preserve">and </w:t>
      </w:r>
      <w:r w:rsidRPr="000960E3">
        <w:rPr>
          <w:rStyle w:val="Emphasis"/>
        </w:rPr>
        <w:t>seeking simple translations can confuse</w:t>
      </w:r>
      <w:r w:rsidRPr="000960E3">
        <w:rPr>
          <w:rStyle w:val="StyleUnderline"/>
        </w:rPr>
        <w:t xml:space="preserve"> rather than aid </w:t>
      </w:r>
      <w:r w:rsidRPr="000960E3">
        <w:rPr>
          <w:rStyle w:val="Emphasis"/>
        </w:rPr>
        <w:t>understanding</w:t>
      </w:r>
      <w:r w:rsidRPr="000960E3">
        <w:rPr>
          <w:sz w:val="16"/>
        </w:rPr>
        <w:t xml:space="preserve">. Similarly, </w:t>
      </w:r>
      <w:r w:rsidRPr="000960E3">
        <w:rPr>
          <w:rStyle w:val="StyleUnderline"/>
        </w:rPr>
        <w:t>Indigenous ontologies cannot easily be appropriated or aligned for political gain</w:t>
      </w:r>
      <w:r w:rsidRPr="000960E3">
        <w:rPr>
          <w:sz w:val="16"/>
        </w:rPr>
        <w:t xml:space="preserve">. de la Cadena (2010) demonstrates this in examining the differences between environmental arguments against a mine with Indigenous activists’ claims. </w:t>
      </w:r>
      <w:r w:rsidRPr="000960E3">
        <w:rPr>
          <w:rStyle w:val="StyleUnderline"/>
        </w:rPr>
        <w:t>While sometimes</w:t>
      </w:r>
      <w:r w:rsidRPr="000960E3">
        <w:rPr>
          <w:sz w:val="16"/>
        </w:rPr>
        <w:t xml:space="preserve"> these </w:t>
      </w:r>
      <w:r w:rsidRPr="000960E3">
        <w:rPr>
          <w:rStyle w:val="StyleUnderline"/>
        </w:rPr>
        <w:t>political groups might align</w:t>
      </w:r>
      <w:r w:rsidRPr="000960E3">
        <w:rPr>
          <w:sz w:val="16"/>
        </w:rPr>
        <w:t xml:space="preserve"> (even with different rationales), </w:t>
      </w:r>
      <w:r w:rsidRPr="000960E3">
        <w:rPr>
          <w:rStyle w:val="StyleUnderline"/>
        </w:rPr>
        <w:t>they can just as easily end up in opposition because of</w:t>
      </w:r>
      <w:r w:rsidRPr="000960E3">
        <w:rPr>
          <w:sz w:val="16"/>
        </w:rPr>
        <w:t xml:space="preserve"> the </w:t>
      </w:r>
      <w:r w:rsidRPr="000960E3">
        <w:rPr>
          <w:rStyle w:val="StyleUnderline"/>
        </w:rPr>
        <w:t>different relationalities</w:t>
      </w:r>
      <w:r w:rsidRPr="000960E3">
        <w:rPr>
          <w:sz w:val="16"/>
        </w:rPr>
        <w:t xml:space="preserve"> of Indigenous ontologies. </w:t>
      </w:r>
      <w:r w:rsidRPr="000960E3">
        <w:rPr>
          <w:rStyle w:val="StyleUnderline"/>
        </w:rPr>
        <w:t>The danger here</w:t>
      </w:r>
      <w:r w:rsidRPr="000960E3">
        <w:rPr>
          <w:sz w:val="16"/>
        </w:rPr>
        <w:t xml:space="preserve">, then, </w:t>
      </w:r>
      <w:r w:rsidRPr="000960E3">
        <w:rPr>
          <w:rStyle w:val="StyleUnderline"/>
        </w:rPr>
        <w:t xml:space="preserve">is in </w:t>
      </w:r>
      <w:r w:rsidRPr="000960E3">
        <w:rPr>
          <w:rStyle w:val="Emphasis"/>
        </w:rPr>
        <w:t>reducing Indigenous ontologies to a politically useful position, rather than engaging with their ongoing, emerging, and dynamic complexity</w:t>
      </w:r>
      <w:r w:rsidRPr="000960E3">
        <w:rPr>
          <w:sz w:val="16"/>
        </w:rPr>
        <w:t>. Likewise, the full extent of this complexity cannot be known by Anglo-Eurocentric geographers, and instead must be trusted as an unknown.</w:t>
      </w:r>
    </w:p>
    <w:p w14:paraId="405E64D0" w14:textId="77777777" w:rsidR="00CF75E2" w:rsidRPr="000960E3" w:rsidRDefault="00CF75E2" w:rsidP="00CF75E2">
      <w:pPr>
        <w:rPr>
          <w:sz w:val="16"/>
        </w:rPr>
      </w:pPr>
      <w:r w:rsidRPr="000960E3">
        <w:rPr>
          <w:sz w:val="16"/>
        </w:rPr>
        <w:t xml:space="preserve">Accepting unknowability leads to two further unsettling </w:t>
      </w:r>
      <w:proofErr w:type="spellStart"/>
      <w:r w:rsidRPr="000960E3">
        <w:rPr>
          <w:sz w:val="16"/>
        </w:rPr>
        <w:t>realisations</w:t>
      </w:r>
      <w:proofErr w:type="spellEnd"/>
      <w:r w:rsidRPr="000960E3">
        <w:rPr>
          <w:sz w:val="16"/>
        </w:rPr>
        <w:t xml:space="preserve">: the consequences of plural ontologies and pluriversality, and that relationalities can have purposeful boundaries. </w:t>
      </w:r>
      <w:r w:rsidRPr="000960E3">
        <w:rPr>
          <w:rStyle w:val="StyleUnderline"/>
        </w:rPr>
        <w:t xml:space="preserve">The notion that </w:t>
      </w:r>
      <w:r w:rsidRPr="000960E3">
        <w:rPr>
          <w:sz w:val="16"/>
        </w:rPr>
        <w:t xml:space="preserve">we live in plural worlds – that </w:t>
      </w:r>
      <w:r w:rsidRPr="000960E3">
        <w:rPr>
          <w:rStyle w:val="StyleUnderline"/>
        </w:rPr>
        <w:t>there are plural ontologies and many people already navigate multiple ontologies</w:t>
      </w:r>
      <w:r w:rsidRPr="000960E3">
        <w:rPr>
          <w:sz w:val="16"/>
        </w:rPr>
        <w:t xml:space="preserve"> – </w:t>
      </w:r>
      <w:r w:rsidRPr="000960E3">
        <w:rPr>
          <w:rStyle w:val="StyleUnderline"/>
        </w:rPr>
        <w:t>is increasingly accepted</w:t>
      </w:r>
      <w:r w:rsidRPr="000960E3">
        <w:rPr>
          <w:sz w:val="16"/>
        </w:rPr>
        <w:t xml:space="preserve"> by human geographers (Larsen and Johnson 2012a, 2012b, 2016) and as Noxolo argues ‘</w:t>
      </w:r>
      <w:proofErr w:type="spellStart"/>
      <w:r w:rsidRPr="000960E3">
        <w:rPr>
          <w:rStyle w:val="StyleUnderline"/>
        </w:rPr>
        <w:t>decolonialisation</w:t>
      </w:r>
      <w:proofErr w:type="spellEnd"/>
      <w:r w:rsidRPr="000960E3">
        <w:rPr>
          <w:rStyle w:val="StyleUnderline"/>
        </w:rPr>
        <w:t xml:space="preserve"> is a process of building towards the </w:t>
      </w:r>
      <w:r w:rsidRPr="000960E3">
        <w:rPr>
          <w:rStyle w:val="Emphasis"/>
        </w:rPr>
        <w:t>pluriversality of knowledge</w:t>
      </w:r>
      <w:r w:rsidRPr="000960E3">
        <w:rPr>
          <w:sz w:val="16"/>
        </w:rPr>
        <w:t>’ (Noxolo 2017: 318). This multiplicity makes sense of geographical assemblages and ethnographic identification of ‘others’ (Blaser 2014). However, this recognition troubles attempts at identifying commonalities that might be necessary in seeking politically progressive action and in determining political agency (</w:t>
      </w:r>
      <w:proofErr w:type="spellStart"/>
      <w:r w:rsidRPr="000960E3">
        <w:rPr>
          <w:sz w:val="16"/>
        </w:rPr>
        <w:t>Ioris</w:t>
      </w:r>
      <w:proofErr w:type="spellEnd"/>
      <w:r w:rsidRPr="000960E3">
        <w:rPr>
          <w:sz w:val="16"/>
        </w:rPr>
        <w:t xml:space="preserve"> 2020). Pluriversality and unknowability complicate attempts to build common political agencies at scale. At the same time, while in theory ‘everything is always in relationship with everything else’ (</w:t>
      </w:r>
      <w:proofErr w:type="spellStart"/>
      <w:r w:rsidRPr="000960E3">
        <w:rPr>
          <w:sz w:val="16"/>
        </w:rPr>
        <w:t>Kanngiser</w:t>
      </w:r>
      <w:proofErr w:type="spellEnd"/>
      <w:r w:rsidRPr="000960E3">
        <w:rPr>
          <w:sz w:val="16"/>
        </w:rPr>
        <w:t xml:space="preserve"> et al. 2024: 1), and therefore there are ongoing processes of transformation and mutation through these relations, in practice politically different ontologies will be articulated as separate to assert political goals, such as political representation or land back (</w:t>
      </w:r>
      <w:proofErr w:type="spellStart"/>
      <w:r w:rsidRPr="000960E3">
        <w:rPr>
          <w:sz w:val="16"/>
        </w:rPr>
        <w:t>Bawaka</w:t>
      </w:r>
      <w:proofErr w:type="spellEnd"/>
      <w:r w:rsidRPr="000960E3">
        <w:rPr>
          <w:sz w:val="16"/>
        </w:rPr>
        <w:t xml:space="preserve"> Country et al. 2016). There are two processes at play here: that relational thinking is articulated as bounded and bordered for political gain, but also that the lived experiences of Indigenous ontologies are of one that is placed, material, limited and in juxtaposition to, often Anglo-Eurocentric ontologies of settler colonialism. As Cochrane and Arredondo (2005) argue, ‘relational thinking implies openness that often belies the lived-experience of many’ (cited in </w:t>
      </w:r>
      <w:proofErr w:type="spellStart"/>
      <w:r w:rsidRPr="000960E3">
        <w:rPr>
          <w:sz w:val="16"/>
        </w:rPr>
        <w:t>Bawaka</w:t>
      </w:r>
      <w:proofErr w:type="spellEnd"/>
      <w:r w:rsidRPr="000960E3">
        <w:rPr>
          <w:sz w:val="16"/>
        </w:rPr>
        <w:t xml:space="preserve"> Country et al. 2016: 460). </w:t>
      </w:r>
      <w:r w:rsidRPr="000960E3">
        <w:rPr>
          <w:rStyle w:val="StyleUnderline"/>
        </w:rPr>
        <w:t>There are political advantages to articulating boundedness and this distinctiveness can reflect a lived experience of contestations between ontologies</w:t>
      </w:r>
      <w:r w:rsidRPr="000960E3">
        <w:rPr>
          <w:sz w:val="16"/>
        </w:rPr>
        <w:t>.</w:t>
      </w:r>
    </w:p>
    <w:p w14:paraId="004E54AF" w14:textId="77777777" w:rsidR="00CF75E2" w:rsidRPr="000960E3" w:rsidRDefault="00CF75E2" w:rsidP="00CF75E2">
      <w:pPr>
        <w:rPr>
          <w:sz w:val="16"/>
        </w:rPr>
      </w:pPr>
      <w:r w:rsidRPr="000960E3">
        <w:rPr>
          <w:sz w:val="16"/>
        </w:rPr>
        <w:t xml:space="preserve">Finally, </w:t>
      </w:r>
      <w:r w:rsidRPr="000960E3">
        <w:rPr>
          <w:rStyle w:val="Emphasis"/>
        </w:rPr>
        <w:t>Indigenous ontologies cannot be considered separately from epistemologies</w:t>
      </w:r>
      <w:r w:rsidRPr="000960E3">
        <w:rPr>
          <w:sz w:val="16"/>
        </w:rPr>
        <w:t xml:space="preserve"> – ontologies are best understood through practice and doings (Wilson 2020). </w:t>
      </w:r>
      <w:r w:rsidRPr="000960E3">
        <w:rPr>
          <w:rStyle w:val="StyleUnderline"/>
        </w:rPr>
        <w:t>Indigenous ways of knowing are expressed and articulated as ways of being and doing</w:t>
      </w:r>
      <w:r w:rsidRPr="000960E3">
        <w:rPr>
          <w:sz w:val="16"/>
        </w:rPr>
        <w:t xml:space="preserve">, ‘we become tangible proof of our ontology … we are able to show (Do), respectfully and rightfully (Being) what we know (Knowing)’ (Martin &amp; </w:t>
      </w:r>
      <w:proofErr w:type="spellStart"/>
      <w:r w:rsidRPr="000960E3">
        <w:rPr>
          <w:sz w:val="16"/>
        </w:rPr>
        <w:t>Mirraboopa</w:t>
      </w:r>
      <w:proofErr w:type="spellEnd"/>
      <w:r w:rsidRPr="000960E3">
        <w:rPr>
          <w:sz w:val="16"/>
        </w:rPr>
        <w:t xml:space="preserve"> 2003: 210). </w:t>
      </w:r>
      <w:r w:rsidRPr="000960E3">
        <w:rPr>
          <w:rStyle w:val="StyleUnderline"/>
        </w:rPr>
        <w:t>Indigenous knowledges</w:t>
      </w:r>
      <w:r w:rsidRPr="000960E3">
        <w:rPr>
          <w:sz w:val="16"/>
        </w:rPr>
        <w:t xml:space="preserve"> </w:t>
      </w:r>
      <w:proofErr w:type="spellStart"/>
      <w:r w:rsidRPr="000960E3">
        <w:rPr>
          <w:sz w:val="16"/>
        </w:rPr>
        <w:t>centralise</w:t>
      </w:r>
      <w:proofErr w:type="spellEnd"/>
      <w:r w:rsidRPr="000960E3">
        <w:rPr>
          <w:sz w:val="16"/>
        </w:rPr>
        <w:t xml:space="preserve"> relationality in epistemological processes, and through embodied, phenomenological, and affective approaches to knowledge production. This </w:t>
      </w:r>
      <w:r w:rsidRPr="000960E3">
        <w:rPr>
          <w:rStyle w:val="Emphasis"/>
        </w:rPr>
        <w:t>shapes how research is conducted just as much as it shapes what research is seeking to understand</w:t>
      </w:r>
      <w:r w:rsidRPr="000960E3">
        <w:rPr>
          <w:sz w:val="16"/>
        </w:rPr>
        <w:t>.</w:t>
      </w:r>
    </w:p>
    <w:p w14:paraId="58137E3C" w14:textId="77777777" w:rsidR="00CF75E2" w:rsidRPr="000960E3" w:rsidRDefault="00CF75E2" w:rsidP="00CF75E2">
      <w:pPr>
        <w:rPr>
          <w:sz w:val="16"/>
        </w:rPr>
      </w:pPr>
      <w:r w:rsidRPr="000960E3">
        <w:rPr>
          <w:rStyle w:val="StyleUnderline"/>
        </w:rPr>
        <w:t>Relationalities</w:t>
      </w:r>
      <w:r w:rsidRPr="000960E3">
        <w:rPr>
          <w:sz w:val="16"/>
        </w:rPr>
        <w:t xml:space="preserve">, therefore, </w:t>
      </w:r>
      <w:r w:rsidRPr="000960E3">
        <w:rPr>
          <w:rStyle w:val="StyleUnderline"/>
        </w:rPr>
        <w:t>are central to working with Indigenous ontologies, but also unsettle Anglo Eurocentric methodological and ethical demands</w:t>
      </w:r>
      <w:r w:rsidRPr="000960E3">
        <w:rPr>
          <w:sz w:val="16"/>
        </w:rPr>
        <w:t xml:space="preserve">. Indigenous scholars require autonomy to develop and work with, and through, Indigenous epistemologies with accountability to Indigenous communities and protocols first and foremost. </w:t>
      </w:r>
      <w:r w:rsidRPr="000960E3">
        <w:rPr>
          <w:rStyle w:val="StyleUnderline"/>
        </w:rPr>
        <w:t>Indigenous research</w:t>
      </w:r>
      <w:r w:rsidRPr="000960E3">
        <w:rPr>
          <w:sz w:val="16"/>
        </w:rPr>
        <w:t xml:space="preserve"> obviously </w:t>
      </w:r>
      <w:r w:rsidRPr="000960E3">
        <w:rPr>
          <w:rStyle w:val="StyleUnderline"/>
        </w:rPr>
        <w:t>requires</w:t>
      </w:r>
      <w:r w:rsidRPr="000960E3">
        <w:rPr>
          <w:sz w:val="16"/>
        </w:rPr>
        <w:t xml:space="preserve"> collaboration and </w:t>
      </w:r>
      <w:r w:rsidRPr="000960E3">
        <w:rPr>
          <w:rStyle w:val="StyleUnderline"/>
        </w:rPr>
        <w:t xml:space="preserve">interaction with participants in non- extractive ways that are </w:t>
      </w:r>
      <w:r w:rsidRPr="000960E3">
        <w:rPr>
          <w:rStyle w:val="Emphasis"/>
        </w:rPr>
        <w:t>always in process</w:t>
      </w:r>
      <w:r w:rsidRPr="000960E3">
        <w:rPr>
          <w:sz w:val="16"/>
        </w:rPr>
        <w:t xml:space="preserve"> – in relation – </w:t>
      </w:r>
      <w:r w:rsidRPr="000960E3">
        <w:rPr>
          <w:rStyle w:val="Emphasis"/>
        </w:rPr>
        <w:t>and need to remain open-ended and sustained over time</w:t>
      </w:r>
      <w:r w:rsidRPr="000960E3">
        <w:rPr>
          <w:sz w:val="16"/>
        </w:rPr>
        <w:t xml:space="preserve">. Crucially, these </w:t>
      </w:r>
      <w:r w:rsidRPr="000960E3">
        <w:rPr>
          <w:rStyle w:val="StyleUnderline"/>
        </w:rPr>
        <w:t>relational engagements</w:t>
      </w:r>
      <w:r w:rsidRPr="000960E3">
        <w:rPr>
          <w:sz w:val="16"/>
        </w:rPr>
        <w:t xml:space="preserve"> also </w:t>
      </w:r>
      <w:r w:rsidRPr="000960E3">
        <w:rPr>
          <w:rStyle w:val="StyleUnderline"/>
        </w:rPr>
        <w:t xml:space="preserve">enable the </w:t>
      </w:r>
      <w:r w:rsidRPr="000960E3">
        <w:rPr>
          <w:rStyle w:val="Emphasis"/>
        </w:rPr>
        <w:t>refusal</w:t>
      </w:r>
      <w:r w:rsidRPr="000960E3">
        <w:rPr>
          <w:rStyle w:val="StyleUnderline"/>
        </w:rPr>
        <w:t xml:space="preserve"> and </w:t>
      </w:r>
      <w:r w:rsidRPr="000960E3">
        <w:rPr>
          <w:rStyle w:val="Emphasis"/>
        </w:rPr>
        <w:t>rejection of involvement in academic research</w:t>
      </w:r>
      <w:r w:rsidRPr="000960E3">
        <w:rPr>
          <w:rStyle w:val="StyleUnderline"/>
        </w:rPr>
        <w:t>. This refusal of co-becoming is a vital aspect of resurgent Indigenous nationhood which</w:t>
      </w:r>
      <w:r w:rsidRPr="000960E3">
        <w:rPr>
          <w:sz w:val="16"/>
        </w:rPr>
        <w:t xml:space="preserve"> means </w:t>
      </w:r>
      <w:r w:rsidRPr="000960E3">
        <w:rPr>
          <w:rStyle w:val="Emphasis"/>
        </w:rPr>
        <w:t>sometimes it is better not to do the research at all</w:t>
      </w:r>
      <w:r w:rsidRPr="000960E3">
        <w:rPr>
          <w:sz w:val="16"/>
        </w:rPr>
        <w:t>.</w:t>
      </w:r>
    </w:p>
    <w:p w14:paraId="7EDEBAA2" w14:textId="77777777" w:rsidR="00CF75E2" w:rsidRDefault="00CF75E2" w:rsidP="00CF75E2">
      <w:pPr>
        <w:rPr>
          <w:sz w:val="16"/>
        </w:rPr>
      </w:pPr>
      <w:r w:rsidRPr="000960E3">
        <w:rPr>
          <w:rStyle w:val="StyleUnderline"/>
        </w:rPr>
        <w:t>Indigenous ontologies</w:t>
      </w:r>
      <w:r w:rsidRPr="000960E3">
        <w:rPr>
          <w:sz w:val="16"/>
        </w:rPr>
        <w:t xml:space="preserve">, therefore, </w:t>
      </w:r>
      <w:r w:rsidRPr="000960E3">
        <w:rPr>
          <w:rStyle w:val="StyleUnderline"/>
        </w:rPr>
        <w:t xml:space="preserve">unsettle Anglo Eurocentric approaches to relationalities by </w:t>
      </w:r>
      <w:r w:rsidRPr="000960E3">
        <w:rPr>
          <w:rStyle w:val="Emphasis"/>
        </w:rPr>
        <w:t>focusing on the agency of place</w:t>
      </w:r>
      <w:r w:rsidRPr="000960E3">
        <w:rPr>
          <w:rStyle w:val="StyleUnderline"/>
        </w:rPr>
        <w:t>, challenging the notion that everything can become knowable, by demonstrating that relationalities can have purposeful political and lived boundaries, and in the inseparability of epistemologies from ontologies</w:t>
      </w:r>
      <w:r w:rsidRPr="000960E3">
        <w:rPr>
          <w:sz w:val="16"/>
        </w:rPr>
        <w:t xml:space="preserve">. The </w:t>
      </w:r>
      <w:r w:rsidRPr="000960E3">
        <w:rPr>
          <w:rStyle w:val="StyleUnderline"/>
        </w:rPr>
        <w:t>relationalities</w:t>
      </w:r>
      <w:r w:rsidRPr="000960E3">
        <w:rPr>
          <w:sz w:val="16"/>
        </w:rPr>
        <w:t xml:space="preserve"> (and non-relationalities) </w:t>
      </w:r>
      <w:r w:rsidRPr="000960E3">
        <w:rPr>
          <w:rStyle w:val="StyleUnderline"/>
        </w:rPr>
        <w:t xml:space="preserve">of Indigenous ontologies </w:t>
      </w:r>
      <w:r w:rsidRPr="000960E3">
        <w:rPr>
          <w:rStyle w:val="Emphasis"/>
        </w:rPr>
        <w:t>disrupt attempts at universalism</w:t>
      </w:r>
      <w:r w:rsidRPr="000960E3">
        <w:rPr>
          <w:rStyle w:val="StyleUnderline"/>
        </w:rPr>
        <w:t xml:space="preserve"> and the appropriation of Indigenous knowledges for colonial gain</w:t>
      </w:r>
      <w:r w:rsidRPr="000960E3">
        <w:rPr>
          <w:sz w:val="16"/>
        </w:rPr>
        <w:t xml:space="preserve">. Furthermore, </w:t>
      </w:r>
      <w:r w:rsidRPr="000960E3">
        <w:rPr>
          <w:rStyle w:val="StyleUnderline"/>
        </w:rPr>
        <w:t xml:space="preserve">there is a need to value and respect the </w:t>
      </w:r>
      <w:r w:rsidRPr="000960E3">
        <w:rPr>
          <w:rStyle w:val="Emphasis"/>
        </w:rPr>
        <w:t>distinctiveness</w:t>
      </w:r>
      <w:r w:rsidRPr="000960E3">
        <w:rPr>
          <w:rStyle w:val="StyleUnderline"/>
        </w:rPr>
        <w:t xml:space="preserve"> of</w:t>
      </w:r>
      <w:r w:rsidRPr="000960E3">
        <w:rPr>
          <w:sz w:val="16"/>
        </w:rPr>
        <w:t xml:space="preserve"> Indigenous </w:t>
      </w:r>
      <w:r w:rsidRPr="000960E3">
        <w:rPr>
          <w:rStyle w:val="StyleUnderline"/>
        </w:rPr>
        <w:t>place-based ontologies given</w:t>
      </w:r>
      <w:r w:rsidRPr="000960E3">
        <w:rPr>
          <w:sz w:val="16"/>
        </w:rPr>
        <w:t xml:space="preserve"> how </w:t>
      </w:r>
      <w:r w:rsidRPr="000960E3">
        <w:rPr>
          <w:rStyle w:val="StyleUnderline"/>
        </w:rPr>
        <w:t>they are explicitly tied into political calls for the return of Indigenous lands</w:t>
      </w:r>
      <w:r w:rsidRPr="000960E3">
        <w:rPr>
          <w:sz w:val="16"/>
        </w:rPr>
        <w:t xml:space="preserve">. It is also vital to acknowledge that </w:t>
      </w:r>
      <w:r w:rsidRPr="000960E3">
        <w:rPr>
          <w:rStyle w:val="StyleUnderline"/>
        </w:rPr>
        <w:t xml:space="preserve">land rights here are </w:t>
      </w:r>
      <w:r w:rsidRPr="000960E3">
        <w:rPr>
          <w:rStyle w:val="Emphasis"/>
        </w:rPr>
        <w:t>about much more than questions of ownership, but underpin language, culture, and self-determination</w:t>
      </w:r>
      <w:r w:rsidRPr="000960E3">
        <w:rPr>
          <w:sz w:val="16"/>
        </w:rPr>
        <w:t>.</w:t>
      </w:r>
    </w:p>
    <w:p w14:paraId="4B237EE8" w14:textId="7F696748" w:rsidR="007B60BE" w:rsidRPr="009F39A8" w:rsidRDefault="007B60BE" w:rsidP="00CF75E2">
      <w:pPr>
        <w:pStyle w:val="Heading3"/>
      </w:pPr>
      <w:proofErr w:type="spellStart"/>
      <w:r w:rsidRPr="009F39A8">
        <w:t>Decol</w:t>
      </w:r>
      <w:proofErr w:type="spellEnd"/>
      <w:r w:rsidRPr="009F39A8">
        <w:t xml:space="preserve"> Not a Metaphor</w:t>
      </w:r>
      <w:r w:rsidR="002A73A7">
        <w:t>---2AC</w:t>
      </w:r>
    </w:p>
    <w:p w14:paraId="324CBF73" w14:textId="77777777" w:rsidR="00CF75E2" w:rsidRPr="00593D63" w:rsidRDefault="00CF75E2" w:rsidP="00CF75E2">
      <w:pPr>
        <w:pStyle w:val="Heading4"/>
      </w:pPr>
      <w:r>
        <w:t xml:space="preserve">Focusing on anything except for </w:t>
      </w:r>
      <w:r>
        <w:rPr>
          <w:u w:val="single"/>
        </w:rPr>
        <w:t>material demands</w:t>
      </w:r>
      <w:r>
        <w:t xml:space="preserve"> for divesting colonial power reproduces their impacts. </w:t>
      </w:r>
    </w:p>
    <w:p w14:paraId="45596B21" w14:textId="77777777" w:rsidR="00CF75E2" w:rsidRPr="00835AF8" w:rsidRDefault="00CF75E2" w:rsidP="00CF75E2">
      <w:r>
        <w:t xml:space="preserve">Gabrielle </w:t>
      </w:r>
      <w:r w:rsidRPr="00593D63">
        <w:rPr>
          <w:rStyle w:val="Style13ptBold"/>
        </w:rPr>
        <w:t>Legault &amp;</w:t>
      </w:r>
      <w:r>
        <w:t xml:space="preserve"> Denica </w:t>
      </w:r>
      <w:r w:rsidRPr="00593D63">
        <w:rPr>
          <w:rStyle w:val="Style13ptBold"/>
        </w:rPr>
        <w:t>Bleau 25</w:t>
      </w:r>
      <w:r>
        <w:t>, Assistant Professor of Indigenous Studies at the University of British Columbia Okanagan, Ph.D. from the University of British Columbia Okanagan; Public Scholar and Ph.D. candidate in Interdisciplinary Studies at the University of British Columbia Okanagan, “Indigenizing or Appropriating? Navigating the Boundaries of Institutional Decolonization,” Capitalism Nature Socialism, Vol. 36, No. 2, 2025, accessed 07-21-2025, https://doi.org/10.1080/10455752.2024.2445586, DG</w:t>
      </w:r>
    </w:p>
    <w:p w14:paraId="126FAE5A" w14:textId="77777777" w:rsidR="00CF75E2" w:rsidRDefault="00CF75E2" w:rsidP="00CF75E2">
      <w:pPr>
        <w:rPr>
          <w:sz w:val="16"/>
        </w:rPr>
      </w:pPr>
      <w:r w:rsidRPr="00835AF8">
        <w:rPr>
          <w:sz w:val="16"/>
        </w:rPr>
        <w:t xml:space="preserve">On the contrary, </w:t>
      </w:r>
      <w:r w:rsidRPr="00835AF8">
        <w:rPr>
          <w:rStyle w:val="StyleUnderline"/>
        </w:rPr>
        <w:t>decolonization is</w:t>
      </w:r>
      <w:r w:rsidRPr="00835AF8">
        <w:rPr>
          <w:sz w:val="16"/>
        </w:rPr>
        <w:t xml:space="preserve"> understood as “</w:t>
      </w:r>
      <w:r w:rsidRPr="00835AF8">
        <w:rPr>
          <w:rStyle w:val="StyleUnderline"/>
        </w:rPr>
        <w:t>reclaiming and restoring</w:t>
      </w:r>
      <w:r w:rsidRPr="00835AF8">
        <w:rPr>
          <w:sz w:val="16"/>
        </w:rPr>
        <w:t xml:space="preserve">” a </w:t>
      </w:r>
      <w:r w:rsidRPr="00835AF8">
        <w:rPr>
          <w:rStyle w:val="StyleUnderline"/>
        </w:rPr>
        <w:t>pre-colonial means of doing, being and acting</w:t>
      </w:r>
      <w:r w:rsidRPr="00835AF8">
        <w:rPr>
          <w:sz w:val="16"/>
        </w:rPr>
        <w:t xml:space="preserve">, or “taking away the colonial” (Brant 2023). </w:t>
      </w:r>
      <w:r w:rsidRPr="00835AF8">
        <w:rPr>
          <w:rStyle w:val="StyleUnderline"/>
        </w:rPr>
        <w:t xml:space="preserve">Decolonization is </w:t>
      </w:r>
      <w:r w:rsidRPr="00835AF8">
        <w:rPr>
          <w:rStyle w:val="Emphasis"/>
        </w:rPr>
        <w:t>not the simple recognition of wrongs</w:t>
      </w:r>
      <w:r w:rsidRPr="00835AF8">
        <w:rPr>
          <w:sz w:val="16"/>
        </w:rPr>
        <w:t xml:space="preserve"> done through colonialism, </w:t>
      </w:r>
      <w:r w:rsidRPr="00835AF8">
        <w:rPr>
          <w:rStyle w:val="StyleUnderline"/>
        </w:rPr>
        <w:t>but</w:t>
      </w:r>
      <w:r w:rsidRPr="00835AF8">
        <w:rPr>
          <w:sz w:val="16"/>
        </w:rPr>
        <w:t xml:space="preserve"> the </w:t>
      </w:r>
      <w:r w:rsidRPr="00835AF8">
        <w:rPr>
          <w:rStyle w:val="Emphasis"/>
        </w:rPr>
        <w:t>actual and intentional actions</w:t>
      </w:r>
      <w:r w:rsidRPr="00835AF8">
        <w:rPr>
          <w:sz w:val="16"/>
        </w:rPr>
        <w:t xml:space="preserve"> and choices </w:t>
      </w:r>
      <w:r w:rsidRPr="00835AF8">
        <w:rPr>
          <w:rStyle w:val="StyleUnderline"/>
        </w:rPr>
        <w:t>made to allow and create means by which Indigenous ways of knowing, being, and doing are restored</w:t>
      </w:r>
      <w:r w:rsidRPr="00835AF8">
        <w:rPr>
          <w:sz w:val="16"/>
        </w:rPr>
        <w:t xml:space="preserve"> (Indigenous Corporate Training 2017). Linda Tuhiwai Smith, a Māori researcher and scholar, argues that the process of </w:t>
      </w:r>
      <w:r w:rsidRPr="00835AF8">
        <w:rPr>
          <w:rStyle w:val="StyleUnderline"/>
        </w:rPr>
        <w:t>decolonization is not a quick process, but requires the enduring progressions of</w:t>
      </w:r>
      <w:r w:rsidRPr="00835AF8">
        <w:rPr>
          <w:sz w:val="16"/>
        </w:rPr>
        <w:t xml:space="preserve"> “the </w:t>
      </w:r>
      <w:r w:rsidRPr="00835AF8">
        <w:rPr>
          <w:rStyle w:val="StyleUnderline"/>
        </w:rPr>
        <w:t xml:space="preserve">bureaucratic, cultural, linguistic and psychological </w:t>
      </w:r>
      <w:r w:rsidRPr="00835AF8">
        <w:rPr>
          <w:rStyle w:val="Emphasis"/>
        </w:rPr>
        <w:t>divesting of colonial power</w:t>
      </w:r>
      <w:r w:rsidRPr="00835AF8">
        <w:rPr>
          <w:sz w:val="16"/>
        </w:rPr>
        <w:t xml:space="preserve">” (Smith 2012, 101). Through this process, there are systemic and ontological struggles from </w:t>
      </w:r>
      <w:r w:rsidRPr="00835AF8">
        <w:rPr>
          <w:rStyle w:val="StyleUnderline"/>
        </w:rPr>
        <w:t>colonial powers</w:t>
      </w:r>
      <w:r w:rsidRPr="00835AF8">
        <w:rPr>
          <w:sz w:val="16"/>
        </w:rPr>
        <w:t xml:space="preserve">, who </w:t>
      </w:r>
      <w:r w:rsidRPr="00835AF8">
        <w:rPr>
          <w:rStyle w:val="Emphasis"/>
        </w:rPr>
        <w:t>must participate in action</w:t>
      </w:r>
      <w:r w:rsidRPr="00835AF8">
        <w:rPr>
          <w:rStyle w:val="StyleUnderline"/>
        </w:rPr>
        <w:t xml:space="preserve"> and reject</w:t>
      </w:r>
      <w:r w:rsidRPr="00835AF8">
        <w:rPr>
          <w:sz w:val="16"/>
        </w:rPr>
        <w:t xml:space="preserve"> </w:t>
      </w:r>
      <w:r w:rsidRPr="00835AF8">
        <w:rPr>
          <w:rStyle w:val="StyleUnderline"/>
        </w:rPr>
        <w:t xml:space="preserve">hegemonic and imperialistic practices and teachings, while encouraging the </w:t>
      </w:r>
      <w:r w:rsidRPr="00835AF8">
        <w:rPr>
          <w:rStyle w:val="Emphasis"/>
        </w:rPr>
        <w:t>revitalization of Indigenous knowledges</w:t>
      </w:r>
      <w:r w:rsidRPr="00835AF8">
        <w:rPr>
          <w:sz w:val="16"/>
        </w:rPr>
        <w:t xml:space="preserve"> (Smith 2012). Eve Tuck, a </w:t>
      </w:r>
      <w:proofErr w:type="spellStart"/>
      <w:r w:rsidRPr="00835AF8">
        <w:rPr>
          <w:sz w:val="16"/>
        </w:rPr>
        <w:t>Unangax</w:t>
      </w:r>
      <w:proofErr w:type="spellEnd"/>
      <w:r w:rsidRPr="00835AF8">
        <w:rPr>
          <w:sz w:val="16"/>
        </w:rPr>
        <w:t xml:space="preserve"> scholar, writer and poet, and K. Wayne Yang, a settler scholar, state that </w:t>
      </w:r>
      <w:r w:rsidRPr="00835AF8">
        <w:rPr>
          <w:rStyle w:val="Emphasis"/>
        </w:rPr>
        <w:t>decolonization as a metaphor</w:t>
      </w:r>
      <w:r w:rsidRPr="00835AF8">
        <w:rPr>
          <w:sz w:val="16"/>
        </w:rPr>
        <w:t xml:space="preserve"> “</w:t>
      </w:r>
      <w:r w:rsidRPr="00835AF8">
        <w:rPr>
          <w:rStyle w:val="Emphasis"/>
        </w:rPr>
        <w:t>is a premature attempt at reconciliation</w:t>
      </w:r>
      <w:r w:rsidRPr="00835AF8">
        <w:rPr>
          <w:sz w:val="16"/>
        </w:rPr>
        <w:t xml:space="preserve">” (2012, 9). However, </w:t>
      </w:r>
      <w:r w:rsidRPr="00835AF8">
        <w:rPr>
          <w:rStyle w:val="StyleUnderline"/>
        </w:rPr>
        <w:t>when decolonization is employed properly and respectfully</w:t>
      </w:r>
      <w:r w:rsidRPr="00835AF8">
        <w:rPr>
          <w:sz w:val="16"/>
        </w:rPr>
        <w:t>, “</w:t>
      </w:r>
      <w:r w:rsidRPr="00835AF8">
        <w:rPr>
          <w:rStyle w:val="StyleUnderline"/>
        </w:rPr>
        <w:t xml:space="preserve">is not an ‘and.’ </w:t>
      </w:r>
      <w:r w:rsidRPr="00835AF8">
        <w:rPr>
          <w:rStyle w:val="Emphasis"/>
        </w:rPr>
        <w:t>It is an elsewhere</w:t>
      </w:r>
      <w:r w:rsidRPr="00835AF8">
        <w:rPr>
          <w:sz w:val="16"/>
        </w:rPr>
        <w:t xml:space="preserve">” (Tuck and Yang 2012, 36). This further implies that true </w:t>
      </w:r>
      <w:r w:rsidRPr="00835AF8">
        <w:rPr>
          <w:rStyle w:val="StyleUnderline"/>
        </w:rPr>
        <w:t xml:space="preserve">decolonization </w:t>
      </w:r>
      <w:r w:rsidRPr="00835AF8">
        <w:rPr>
          <w:rStyle w:val="Emphasis"/>
        </w:rPr>
        <w:t>affirms</w:t>
      </w:r>
      <w:r w:rsidRPr="00835AF8">
        <w:rPr>
          <w:rStyle w:val="StyleUnderline"/>
        </w:rPr>
        <w:t xml:space="preserve"> full </w:t>
      </w:r>
      <w:r w:rsidRPr="00835AF8">
        <w:rPr>
          <w:rStyle w:val="Emphasis"/>
        </w:rPr>
        <w:t>Indigenous sovereignty over decision-making</w:t>
      </w:r>
      <w:r w:rsidRPr="00835AF8">
        <w:rPr>
          <w:sz w:val="16"/>
        </w:rPr>
        <w:t xml:space="preserve"> (Brant 2023; Tuck and Yang 2012).</w:t>
      </w:r>
    </w:p>
    <w:p w14:paraId="554ACA37" w14:textId="7E832933" w:rsidR="007B60BE" w:rsidRPr="009F39A8" w:rsidRDefault="007B60BE" w:rsidP="00CF75E2">
      <w:pPr>
        <w:pStyle w:val="Heading3"/>
      </w:pPr>
      <w:r w:rsidRPr="009F39A8">
        <w:t>AT: Land Acknowledgement</w:t>
      </w:r>
      <w:r w:rsidR="002A73A7">
        <w:t>---2AC</w:t>
      </w:r>
    </w:p>
    <w:p w14:paraId="17D1B76D" w14:textId="77777777" w:rsidR="00CF75E2" w:rsidRDefault="00CF75E2" w:rsidP="00CF75E2">
      <w:pPr>
        <w:pStyle w:val="Heading4"/>
      </w:pPr>
      <w:r>
        <w:t xml:space="preserve">Land acknowledgements are </w:t>
      </w:r>
      <w:r w:rsidRPr="008C18B1">
        <w:rPr>
          <w:u w:val="single"/>
        </w:rPr>
        <w:t>empty gestures</w:t>
      </w:r>
      <w:r>
        <w:t xml:space="preserve"> that actively trade off with </w:t>
      </w:r>
      <w:r w:rsidRPr="008C18B1">
        <w:rPr>
          <w:u w:val="single"/>
        </w:rPr>
        <w:t>material decolonization</w:t>
      </w:r>
      <w:r>
        <w:t xml:space="preserve">. </w:t>
      </w:r>
    </w:p>
    <w:p w14:paraId="63769EF9" w14:textId="77777777" w:rsidR="00CF75E2" w:rsidRPr="008D68E5" w:rsidRDefault="00CF75E2" w:rsidP="00CF75E2">
      <w:r>
        <w:t xml:space="preserve">Gabrielle </w:t>
      </w:r>
      <w:r w:rsidRPr="00593D63">
        <w:rPr>
          <w:rStyle w:val="Style13ptBold"/>
        </w:rPr>
        <w:t>Legault &amp;</w:t>
      </w:r>
      <w:r>
        <w:t xml:space="preserve"> Denica </w:t>
      </w:r>
      <w:r w:rsidRPr="00593D63">
        <w:rPr>
          <w:rStyle w:val="Style13ptBold"/>
        </w:rPr>
        <w:t>Bleau 25</w:t>
      </w:r>
      <w:r>
        <w:t>, Assistant Professor of Indigenous Studies at the University of British Columbia Okanagan, Ph.D. from the University of British Columbia Okanagan; Public Scholar and Ph.D. candidate in Interdisciplinary Studies at the University of British Columbia Okanagan, “Indigenizing or Appropriating? Navigating the Boundaries of Institutional Decolonization,” Capitalism Nature Socialism, Vol. 36, No. 2, 2025, accessed 07-21-2025, https://doi.org/10.1080/10455752.2024.2445586, DG</w:t>
      </w:r>
    </w:p>
    <w:p w14:paraId="58BD9025" w14:textId="77777777" w:rsidR="00CF75E2" w:rsidRPr="008C18B1" w:rsidRDefault="00CF75E2" w:rsidP="00CF75E2">
      <w:pPr>
        <w:rPr>
          <w:sz w:val="16"/>
        </w:rPr>
      </w:pPr>
      <w:r w:rsidRPr="008C18B1">
        <w:rPr>
          <w:sz w:val="16"/>
        </w:rPr>
        <w:t>Enter “</w:t>
      </w:r>
      <w:r w:rsidRPr="008D68E5">
        <w:rPr>
          <w:rStyle w:val="StyleUnderline"/>
        </w:rPr>
        <w:t>decolonization</w:t>
      </w:r>
      <w:r w:rsidRPr="008C18B1">
        <w:rPr>
          <w:sz w:val="16"/>
        </w:rPr>
        <w:t xml:space="preserve">”, </w:t>
      </w:r>
      <w:r w:rsidRPr="008D68E5">
        <w:rPr>
          <w:rStyle w:val="Emphasis"/>
        </w:rPr>
        <w:t>a buzzword like those before it</w:t>
      </w:r>
      <w:r w:rsidRPr="008C18B1">
        <w:rPr>
          <w:sz w:val="16"/>
        </w:rPr>
        <w:t xml:space="preserve">: “inclusivity”, “diversity”, “reconciliation” (or was that after? It’s hard to keep track). Post-secondary </w:t>
      </w:r>
      <w:r w:rsidRPr="008D68E5">
        <w:rPr>
          <w:rStyle w:val="StyleUnderline"/>
        </w:rPr>
        <w:t>institutions jumped at the opportunity to declare their commitments to decolonization</w:t>
      </w:r>
      <w:r w:rsidRPr="008C18B1">
        <w:rPr>
          <w:sz w:val="16"/>
        </w:rPr>
        <w:t xml:space="preserve">, but Indigenous scholars and communities affirm that institutions continue to replicate acts of research harm on studied communities, while perpetuating unsafe classrooms and work environments for Indigenous peoples. </w:t>
      </w:r>
      <w:r w:rsidRPr="008D68E5">
        <w:rPr>
          <w:rStyle w:val="StyleUnderline"/>
        </w:rPr>
        <w:t xml:space="preserve">Land acknowledgements, intended to unsettle settler presence and benefit from stolen Lands, </w:t>
      </w:r>
      <w:r w:rsidRPr="008D68E5">
        <w:rPr>
          <w:rStyle w:val="Emphasis"/>
        </w:rPr>
        <w:t>have become customary</w:t>
      </w:r>
      <w:r w:rsidRPr="008D68E5">
        <w:rPr>
          <w:rStyle w:val="StyleUnderline"/>
        </w:rPr>
        <w:t xml:space="preserve"> throughout institutions</w:t>
      </w:r>
      <w:r w:rsidRPr="008C18B1">
        <w:rPr>
          <w:sz w:val="16"/>
        </w:rPr>
        <w:t xml:space="preserve"> over the last decade, </w:t>
      </w:r>
      <w:r w:rsidRPr="008D68E5">
        <w:rPr>
          <w:rStyle w:val="Emphasis"/>
        </w:rPr>
        <w:t xml:space="preserve">yet, the recognition of ongoing theft without meaningful action or change has been </w:t>
      </w:r>
      <w:r w:rsidRPr="008D68E5">
        <w:rPr>
          <w:rStyle w:val="StyleUnderline"/>
        </w:rPr>
        <w:t>critiqued as</w:t>
      </w:r>
      <w:r w:rsidRPr="008D68E5">
        <w:rPr>
          <w:rStyle w:val="Emphasis"/>
        </w:rPr>
        <w:t xml:space="preserve"> performative</w:t>
      </w:r>
      <w:r w:rsidRPr="008C18B1">
        <w:rPr>
          <w:sz w:val="16"/>
        </w:rPr>
        <w:t xml:space="preserve"> (Lambert, Sobo, and Lambert 2021; Robinson et al. 2019).</w:t>
      </w:r>
    </w:p>
    <w:p w14:paraId="7B4FC589" w14:textId="77777777" w:rsidR="00CF75E2" w:rsidRPr="008C18B1" w:rsidRDefault="00CF75E2" w:rsidP="00CF75E2">
      <w:pPr>
        <w:rPr>
          <w:sz w:val="16"/>
        </w:rPr>
      </w:pPr>
      <w:r w:rsidRPr="008C18B1">
        <w:rPr>
          <w:sz w:val="16"/>
        </w:rPr>
        <w:t>Decolonizing and Indigenizing within a Colonial Academic Institution</w:t>
      </w:r>
    </w:p>
    <w:p w14:paraId="3E5A20C4" w14:textId="77777777" w:rsidR="00CF75E2" w:rsidRPr="008C18B1" w:rsidRDefault="00CF75E2" w:rsidP="00CF75E2">
      <w:pPr>
        <w:rPr>
          <w:sz w:val="16"/>
        </w:rPr>
      </w:pPr>
      <w:r w:rsidRPr="008C18B1">
        <w:rPr>
          <w:sz w:val="16"/>
        </w:rPr>
        <w:t xml:space="preserve">In both teaching and research, </w:t>
      </w:r>
      <w:r w:rsidRPr="008C18B1">
        <w:rPr>
          <w:rStyle w:val="StyleUnderline"/>
        </w:rPr>
        <w:t xml:space="preserve">the upheaval of decolonization </w:t>
      </w:r>
      <w:r w:rsidRPr="008C18B1">
        <w:rPr>
          <w:rStyle w:val="Emphasis"/>
        </w:rPr>
        <w:t>does not require</w:t>
      </w:r>
      <w:r w:rsidRPr="008C18B1">
        <w:rPr>
          <w:sz w:val="16"/>
        </w:rPr>
        <w:t xml:space="preserve"> mere </w:t>
      </w:r>
      <w:r w:rsidRPr="008C18B1">
        <w:rPr>
          <w:rStyle w:val="Emphasis"/>
        </w:rPr>
        <w:t xml:space="preserve">recognition of Indigenous Lands but aims to center Indigenous ontologies, epistemologies, </w:t>
      </w:r>
      <w:proofErr w:type="spellStart"/>
      <w:r w:rsidRPr="008C18B1">
        <w:rPr>
          <w:rStyle w:val="Emphasis"/>
        </w:rPr>
        <w:t>axiologies</w:t>
      </w:r>
      <w:proofErr w:type="spellEnd"/>
      <w:r w:rsidRPr="008C18B1">
        <w:rPr>
          <w:rStyle w:val="Emphasis"/>
        </w:rPr>
        <w:t xml:space="preserve"> and pedagogies</w:t>
      </w:r>
      <w:r w:rsidRPr="008C18B1">
        <w:rPr>
          <w:sz w:val="16"/>
        </w:rPr>
        <w:t xml:space="preserve"> – rooted in ancestral and historical knowledge, teachings, and laws. Smith (2012, 41) writes, “</w:t>
      </w:r>
      <w:r w:rsidRPr="008C18B1">
        <w:rPr>
          <w:rStyle w:val="StyleUnderline"/>
        </w:rPr>
        <w:t>decolonization</w:t>
      </w:r>
      <w:r w:rsidRPr="008C18B1">
        <w:rPr>
          <w:sz w:val="16"/>
        </w:rPr>
        <w:t xml:space="preserve">, however, </w:t>
      </w:r>
      <w:r w:rsidRPr="008C18B1">
        <w:rPr>
          <w:rStyle w:val="Emphasis"/>
        </w:rPr>
        <w:t xml:space="preserve">does not </w:t>
      </w:r>
      <w:r w:rsidRPr="008C18B1">
        <w:rPr>
          <w:sz w:val="16"/>
        </w:rPr>
        <w:t xml:space="preserve">mean </w:t>
      </w:r>
      <w:r w:rsidRPr="008C18B1">
        <w:rPr>
          <w:rStyle w:val="Emphasis"/>
        </w:rPr>
        <w:t>and has not meant a total rejection of all theory or research or Western knowledge</w:t>
      </w:r>
      <w:r w:rsidRPr="008C18B1">
        <w:rPr>
          <w:sz w:val="16"/>
        </w:rPr>
        <w:t xml:space="preserve">. Rather, </w:t>
      </w:r>
      <w:r w:rsidRPr="008C18B1">
        <w:rPr>
          <w:rStyle w:val="StyleUnderline"/>
        </w:rPr>
        <w:t>it is about centering our concerns and world views and</w:t>
      </w:r>
      <w:r w:rsidRPr="008C18B1">
        <w:rPr>
          <w:sz w:val="16"/>
        </w:rPr>
        <w:t xml:space="preserve"> then </w:t>
      </w:r>
      <w:r w:rsidRPr="008C18B1">
        <w:rPr>
          <w:rStyle w:val="StyleUnderline"/>
        </w:rPr>
        <w:t>coming to know and understand theory and research</w:t>
      </w:r>
      <w:r w:rsidRPr="008C18B1">
        <w:rPr>
          <w:sz w:val="16"/>
        </w:rPr>
        <w:t xml:space="preserve"> from our own perspectives and for our own purposes.” For indigenization to occur, it is necessary for relationships to be established, and for Indigenous peoples to instruct this process. Here we see decolonization and indigenization used interchangeably, as calls to critique the existing privileging of western knowledge systems, while making space for Indigenous ways of being and knowing, “embedding Indigenous practices, ideas, and principles into our academic pursuits” (Pete 2016, 81). </w:t>
      </w:r>
      <w:r w:rsidRPr="008C18B1">
        <w:rPr>
          <w:rStyle w:val="StyleUnderline"/>
        </w:rPr>
        <w:t>To attempt either decolonization or indigenization is inherently political</w:t>
      </w:r>
      <w:r w:rsidRPr="008C18B1">
        <w:rPr>
          <w:sz w:val="16"/>
        </w:rPr>
        <w:t>, and to the western eye, such institutional renovation can be perceived as overly biased or subjective. We know. That’s the point.</w:t>
      </w:r>
    </w:p>
    <w:p w14:paraId="22A7CCC2" w14:textId="77777777" w:rsidR="00CF75E2" w:rsidRPr="008C18B1" w:rsidRDefault="00CF75E2" w:rsidP="00CF75E2">
      <w:pPr>
        <w:rPr>
          <w:sz w:val="16"/>
        </w:rPr>
      </w:pPr>
      <w:r w:rsidRPr="008C18B1">
        <w:rPr>
          <w:sz w:val="16"/>
        </w:rPr>
        <w:t>Elsewhere, I’ve critiqued the role that “well-intentioned professors, administrators, and even self-ordained scholar-activists have in ‘</w:t>
      </w:r>
      <w:r w:rsidRPr="008C18B1">
        <w:rPr>
          <w:rStyle w:val="StyleUnderline"/>
        </w:rPr>
        <w:t>metaphorizing</w:t>
      </w:r>
      <w:r w:rsidRPr="008C18B1">
        <w:rPr>
          <w:sz w:val="16"/>
        </w:rPr>
        <w:t xml:space="preserve">’ </w:t>
      </w:r>
      <w:r w:rsidRPr="008C18B1">
        <w:rPr>
          <w:rStyle w:val="StyleUnderline"/>
        </w:rPr>
        <w:t xml:space="preserve">decolonization in lieu of engaging in </w:t>
      </w:r>
      <w:r w:rsidRPr="008C18B1">
        <w:rPr>
          <w:rStyle w:val="Emphasis"/>
        </w:rPr>
        <w:t>practical</w:t>
      </w:r>
      <w:r w:rsidRPr="008C18B1">
        <w:rPr>
          <w:rStyle w:val="StyleUnderline"/>
        </w:rPr>
        <w:t xml:space="preserve"> and </w:t>
      </w:r>
      <w:r w:rsidRPr="008C18B1">
        <w:rPr>
          <w:rStyle w:val="Emphasis"/>
        </w:rPr>
        <w:t>pragmatic efforts</w:t>
      </w:r>
      <w:r w:rsidRPr="008C18B1">
        <w:rPr>
          <w:rStyle w:val="StyleUnderline"/>
        </w:rPr>
        <w:t xml:space="preserve"> that concretely promote Indigenous sovereignty, land rights, and self-determination</w:t>
      </w:r>
      <w:r w:rsidRPr="008C18B1">
        <w:rPr>
          <w:sz w:val="16"/>
        </w:rPr>
        <w:t xml:space="preserve">” (Gahman and Legault 2019, 2). Such efforts, </w:t>
      </w:r>
      <w:r w:rsidRPr="008C18B1">
        <w:rPr>
          <w:rStyle w:val="Emphasis"/>
        </w:rPr>
        <w:t>like the performative</w:t>
      </w:r>
      <w:r w:rsidRPr="008C18B1">
        <w:rPr>
          <w:sz w:val="16"/>
        </w:rPr>
        <w:t xml:space="preserve">- only </w:t>
      </w:r>
      <w:r w:rsidRPr="008C18B1">
        <w:rPr>
          <w:rStyle w:val="Emphasis"/>
        </w:rPr>
        <w:t>Land acknowledgement, defeat the intent and purpose of decolonization</w:t>
      </w:r>
      <w:r w:rsidRPr="008C18B1">
        <w:rPr>
          <w:rStyle w:val="StyleUnderline"/>
        </w:rPr>
        <w:t>, which is to not only recognize the existence of Indigenous peoples, Lands, and knowledges but also affirm and promote their validity and rights</w:t>
      </w:r>
      <w:r w:rsidRPr="008C18B1">
        <w:rPr>
          <w:sz w:val="16"/>
        </w:rPr>
        <w:t>. Within academia, it is important that we are intentional in the ways that we confront colonial entities while staying true to our ontologies and epistemologies. Through engaging in the Kelowna Urban Indigenous Youth Project together as Principal Investigator (PI) and Research Assistant (RA), we sought to be mindful of the ways in which we were engaging in decolonization and/or indigenization.</w:t>
      </w:r>
    </w:p>
    <w:p w14:paraId="1A66E1E1" w14:textId="77777777" w:rsidR="00CF75E2" w:rsidRDefault="00CF75E2" w:rsidP="00CF75E2">
      <w:pPr>
        <w:pStyle w:val="Heading4"/>
      </w:pPr>
      <w:r>
        <w:t xml:space="preserve">They exclude by inclusion. </w:t>
      </w:r>
    </w:p>
    <w:p w14:paraId="77F43F70" w14:textId="77777777" w:rsidR="00CF75E2" w:rsidRPr="00CF1B2B" w:rsidRDefault="00CF75E2" w:rsidP="00CF75E2">
      <w:r>
        <w:t xml:space="preserve">Jerry </w:t>
      </w:r>
      <w:r w:rsidRPr="00CF1B2B">
        <w:rPr>
          <w:rStyle w:val="Style13ptBold"/>
        </w:rPr>
        <w:t>Coyne 21</w:t>
      </w:r>
      <w:r>
        <w:t>, Professor Emeritus of Ecology and Evolution at the University of Chicago, Ph.D. from Harvard University, “The uselessness of land acknowledgments,” Why Evolution is True, 04-07-2021, https://whyevolutionistrue.com/2021/04/07/the-uselessness-of-land-acknowledgments</w:t>
      </w:r>
    </w:p>
    <w:p w14:paraId="7032AF8F" w14:textId="77777777" w:rsidR="00CF75E2" w:rsidRPr="008D68E5" w:rsidRDefault="00CF75E2" w:rsidP="00CF75E2">
      <w:pPr>
        <w:rPr>
          <w:sz w:val="16"/>
        </w:rPr>
      </w:pPr>
      <w:r w:rsidRPr="008D68E5">
        <w:rPr>
          <w:sz w:val="16"/>
        </w:rPr>
        <w:t xml:space="preserve">But there are </w:t>
      </w:r>
      <w:r w:rsidRPr="008D68E5">
        <w:rPr>
          <w:rStyle w:val="StyleUnderline"/>
        </w:rPr>
        <w:t>problems with</w:t>
      </w:r>
      <w:r w:rsidRPr="008D68E5">
        <w:rPr>
          <w:sz w:val="16"/>
        </w:rPr>
        <w:t xml:space="preserve"> these </w:t>
      </w:r>
      <w:r w:rsidRPr="008D68E5">
        <w:rPr>
          <w:rStyle w:val="StyleUnderline"/>
        </w:rPr>
        <w:t>acknowledgements</w:t>
      </w:r>
      <w:r w:rsidRPr="008D68E5">
        <w:rPr>
          <w:sz w:val="16"/>
        </w:rPr>
        <w:t>. First, as I noted above, they don’t deal with successive occupation of the land:</w:t>
      </w:r>
    </w:p>
    <w:p w14:paraId="6385F529" w14:textId="77777777" w:rsidR="00CF75E2" w:rsidRPr="008D68E5" w:rsidRDefault="00CF75E2" w:rsidP="00CF75E2">
      <w:pPr>
        <w:ind w:left="720"/>
        <w:rPr>
          <w:sz w:val="16"/>
        </w:rPr>
      </w:pPr>
      <w:r w:rsidRPr="008D68E5">
        <w:rPr>
          <w:sz w:val="16"/>
        </w:rPr>
        <w:t xml:space="preserve">. . . the </w:t>
      </w:r>
      <w:r w:rsidRPr="008D68E5">
        <w:rPr>
          <w:rStyle w:val="StyleUnderline"/>
        </w:rPr>
        <w:t>statement from University of Texas names no fewer than ten tribes before concluding</w:t>
      </w:r>
      <w:r w:rsidRPr="008D68E5">
        <w:rPr>
          <w:sz w:val="16"/>
        </w:rPr>
        <w:t xml:space="preserve"> the sentence </w:t>
      </w:r>
      <w:r w:rsidRPr="008D68E5">
        <w:rPr>
          <w:rStyle w:val="StyleUnderline"/>
        </w:rPr>
        <w:t>with</w:t>
      </w:r>
      <w:r w:rsidRPr="008D68E5">
        <w:rPr>
          <w:sz w:val="16"/>
        </w:rPr>
        <w:t xml:space="preserve"> an embarrassed “</w:t>
      </w:r>
      <w:r w:rsidRPr="008D68E5">
        <w:rPr>
          <w:rStyle w:val="StyleUnderline"/>
        </w:rPr>
        <w:t>etcetera</w:t>
      </w:r>
      <w:r w:rsidRPr="008D68E5">
        <w:rPr>
          <w:sz w:val="16"/>
        </w:rPr>
        <w:t xml:space="preserve">,” which acknowledges “all the [other] American Indian and Indigenous Peoples and communities who have been or have become a part of these lands”. The truth of the matter is that </w:t>
      </w:r>
      <w:r w:rsidRPr="008D68E5">
        <w:rPr>
          <w:rStyle w:val="StyleUnderline"/>
        </w:rPr>
        <w:t>any piece of land</w:t>
      </w:r>
      <w:r w:rsidRPr="008D68E5">
        <w:rPr>
          <w:sz w:val="16"/>
        </w:rPr>
        <w:t xml:space="preserve"> in the modern-day United States </w:t>
      </w:r>
      <w:r w:rsidRPr="008D68E5">
        <w:rPr>
          <w:rStyle w:val="StyleUnderline"/>
        </w:rPr>
        <w:t>was likely held by various native tribes over the course of the Pre-Columbian era and the early American republic</w:t>
      </w:r>
      <w:r w:rsidRPr="008D68E5">
        <w:rPr>
          <w:sz w:val="16"/>
        </w:rPr>
        <w:t xml:space="preserve">. In other words, </w:t>
      </w:r>
      <w:r w:rsidRPr="008D68E5">
        <w:rPr>
          <w:rStyle w:val="Emphasis"/>
        </w:rPr>
        <w:t>we can’t even be sure who needs to be</w:t>
      </w:r>
      <w:r w:rsidRPr="008D68E5">
        <w:rPr>
          <w:sz w:val="16"/>
        </w:rPr>
        <w:t xml:space="preserve"> “</w:t>
      </w:r>
      <w:r w:rsidRPr="008D68E5">
        <w:rPr>
          <w:rStyle w:val="Emphasis"/>
        </w:rPr>
        <w:t>acknowledged</w:t>
      </w:r>
      <w:r w:rsidRPr="008D68E5">
        <w:rPr>
          <w:sz w:val="16"/>
        </w:rPr>
        <w:t xml:space="preserve">” for the land: much of the </w:t>
      </w:r>
      <w:r w:rsidRPr="008D68E5">
        <w:rPr>
          <w:rStyle w:val="Emphasis"/>
        </w:rPr>
        <w:t>info</w:t>
      </w:r>
      <w:r w:rsidRPr="008D68E5">
        <w:rPr>
          <w:rStyle w:val="StyleUnderline"/>
        </w:rPr>
        <w:t>rmation is lost to history</w:t>
      </w:r>
      <w:r w:rsidRPr="008D68E5">
        <w:rPr>
          <w:sz w:val="16"/>
        </w:rPr>
        <w:t>.</w:t>
      </w:r>
    </w:p>
    <w:p w14:paraId="251B1B9C" w14:textId="77777777" w:rsidR="00CF75E2" w:rsidRPr="008D68E5" w:rsidRDefault="00CF75E2" w:rsidP="00CF75E2">
      <w:pPr>
        <w:rPr>
          <w:sz w:val="16"/>
        </w:rPr>
      </w:pPr>
      <w:r w:rsidRPr="008D68E5">
        <w:rPr>
          <w:sz w:val="16"/>
        </w:rPr>
        <w:t xml:space="preserve">And, more important, Ellwanger emphasizes that </w:t>
      </w:r>
      <w:r w:rsidRPr="008D68E5">
        <w:rPr>
          <w:rStyle w:val="StyleUnderline"/>
        </w:rPr>
        <w:t>many Native Americans did not share our</w:t>
      </w:r>
      <w:r w:rsidRPr="008D68E5">
        <w:rPr>
          <w:sz w:val="16"/>
        </w:rPr>
        <w:t xml:space="preserve"> capitalistic </w:t>
      </w:r>
      <w:r w:rsidRPr="008D68E5">
        <w:rPr>
          <w:rStyle w:val="StyleUnderline"/>
        </w:rPr>
        <w:t>preoccupation with</w:t>
      </w:r>
      <w:r w:rsidRPr="008D68E5">
        <w:rPr>
          <w:sz w:val="16"/>
        </w:rPr>
        <w:t xml:space="preserve"> “</w:t>
      </w:r>
      <w:r w:rsidRPr="008D68E5">
        <w:rPr>
          <w:rStyle w:val="StyleUnderline"/>
        </w:rPr>
        <w:t>owning</w:t>
      </w:r>
      <w:r w:rsidRPr="008D68E5">
        <w:rPr>
          <w:sz w:val="16"/>
        </w:rPr>
        <w:t xml:space="preserve">” </w:t>
      </w:r>
      <w:r w:rsidRPr="008D68E5">
        <w:rPr>
          <w:rStyle w:val="StyleUnderline"/>
        </w:rPr>
        <w:t>land</w:t>
      </w:r>
      <w:r w:rsidRPr="008D68E5">
        <w:rPr>
          <w:sz w:val="16"/>
        </w:rPr>
        <w:t>. He gives several examples; here’s one:</w:t>
      </w:r>
    </w:p>
    <w:p w14:paraId="1BFEF0DD" w14:textId="77777777" w:rsidR="00CF75E2" w:rsidRPr="008D68E5" w:rsidRDefault="00CF75E2" w:rsidP="00CF75E2">
      <w:pPr>
        <w:ind w:left="720"/>
        <w:rPr>
          <w:sz w:val="16"/>
        </w:rPr>
      </w:pPr>
      <w:r w:rsidRPr="008D68E5">
        <w:rPr>
          <w:sz w:val="16"/>
        </w:rPr>
        <w:t>Massasoit Sachem (leader of the Wampanoag confederacy) is reputed to have asked “What is this you call property? It cannot be the earth, for the land is our mother, nourishing all her children, beasts, birds, fish and all men. The woods, the streams, everything on it belongs to everybody and is for the use of all.”</w:t>
      </w:r>
    </w:p>
    <w:p w14:paraId="1E6B02D0" w14:textId="77777777" w:rsidR="00CF75E2" w:rsidRPr="008D68E5" w:rsidRDefault="00CF75E2" w:rsidP="00CF75E2">
      <w:pPr>
        <w:rPr>
          <w:sz w:val="16"/>
        </w:rPr>
      </w:pPr>
      <w:r w:rsidRPr="008D68E5">
        <w:rPr>
          <w:sz w:val="16"/>
        </w:rPr>
        <w:t>And he adds this:</w:t>
      </w:r>
    </w:p>
    <w:p w14:paraId="0A57A5B4" w14:textId="77777777" w:rsidR="00CF75E2" w:rsidRPr="008D68E5" w:rsidRDefault="00CF75E2" w:rsidP="00CF75E2">
      <w:pPr>
        <w:ind w:left="720"/>
        <w:rPr>
          <w:sz w:val="16"/>
        </w:rPr>
      </w:pPr>
      <w:r w:rsidRPr="008D68E5">
        <w:rPr>
          <w:sz w:val="16"/>
        </w:rPr>
        <w:t xml:space="preserve">Thus, </w:t>
      </w:r>
      <w:r w:rsidRPr="008D68E5">
        <w:rPr>
          <w:rStyle w:val="StyleUnderline"/>
        </w:rPr>
        <w:t>by</w:t>
      </w:r>
      <w:r w:rsidRPr="008D68E5">
        <w:rPr>
          <w:sz w:val="16"/>
        </w:rPr>
        <w:t xml:space="preserve"> “</w:t>
      </w:r>
      <w:r w:rsidRPr="008D68E5">
        <w:rPr>
          <w:rStyle w:val="StyleUnderline"/>
        </w:rPr>
        <w:t>acknowledging</w:t>
      </w:r>
      <w:r w:rsidRPr="008D68E5">
        <w:rPr>
          <w:sz w:val="16"/>
        </w:rPr>
        <w:t xml:space="preserve">” </w:t>
      </w:r>
      <w:r w:rsidRPr="008D68E5">
        <w:rPr>
          <w:rStyle w:val="StyleUnderline"/>
        </w:rPr>
        <w:t xml:space="preserve">the native claims to a piece of land and implying </w:t>
      </w:r>
      <w:r w:rsidRPr="008D68E5">
        <w:rPr>
          <w:sz w:val="16"/>
        </w:rPr>
        <w:t xml:space="preserve">that </w:t>
      </w:r>
      <w:r w:rsidRPr="008D68E5">
        <w:rPr>
          <w:rStyle w:val="StyleUnderline"/>
        </w:rPr>
        <w:t>these</w:t>
      </w:r>
      <w:r w:rsidRPr="008D68E5">
        <w:rPr>
          <w:sz w:val="16"/>
        </w:rPr>
        <w:t xml:space="preserve"> claims </w:t>
      </w:r>
      <w:r w:rsidRPr="008D68E5">
        <w:rPr>
          <w:rStyle w:val="StyleUnderline"/>
        </w:rPr>
        <w:t>supersede and negate the claim</w:t>
      </w:r>
      <w:r w:rsidRPr="008D68E5">
        <w:rPr>
          <w:sz w:val="16"/>
        </w:rPr>
        <w:t xml:space="preserve"> that </w:t>
      </w:r>
      <w:r w:rsidRPr="008D68E5">
        <w:rPr>
          <w:rStyle w:val="StyleUnderline"/>
        </w:rPr>
        <w:t>modern</w:t>
      </w:r>
      <w:r w:rsidRPr="008D68E5">
        <w:rPr>
          <w:sz w:val="16"/>
        </w:rPr>
        <w:t xml:space="preserve"> local and federal </w:t>
      </w:r>
      <w:r w:rsidRPr="008D68E5">
        <w:rPr>
          <w:rStyle w:val="StyleUnderline"/>
        </w:rPr>
        <w:t>governments make</w:t>
      </w:r>
      <w:r w:rsidRPr="008D68E5">
        <w:rPr>
          <w:sz w:val="16"/>
        </w:rPr>
        <w:t xml:space="preserve"> upon the territory, the </w:t>
      </w:r>
      <w:r w:rsidRPr="008D68E5">
        <w:rPr>
          <w:rStyle w:val="StyleUnderline"/>
        </w:rPr>
        <w:t xml:space="preserve">Land Acknowledgement Statements </w:t>
      </w:r>
      <w:r w:rsidRPr="008D68E5">
        <w:rPr>
          <w:rStyle w:val="Emphasis"/>
        </w:rPr>
        <w:t>erase the</w:t>
      </w:r>
      <w:r w:rsidRPr="008D68E5">
        <w:rPr>
          <w:sz w:val="16"/>
        </w:rPr>
        <w:t xml:space="preserve"> very </w:t>
      </w:r>
      <w:r w:rsidRPr="008D68E5">
        <w:rPr>
          <w:rStyle w:val="Emphasis"/>
        </w:rPr>
        <w:t>particularities of Native American cultures</w:t>
      </w:r>
      <w:r w:rsidRPr="008D68E5">
        <w:rPr>
          <w:sz w:val="16"/>
        </w:rPr>
        <w:t xml:space="preserve"> that these </w:t>
      </w:r>
      <w:r w:rsidRPr="008D68E5">
        <w:rPr>
          <w:rStyle w:val="StyleUnderline"/>
        </w:rPr>
        <w:t>academics purport to honor and preserve</w:t>
      </w:r>
      <w:r w:rsidRPr="008D68E5">
        <w:rPr>
          <w:sz w:val="16"/>
        </w:rPr>
        <w:t>. In short, the non-Native academics speak on behalf of the people whose dignity they claim to uphold: by appropriating the right of those people to speak, they inadvertently inflict the very sort of cultural violence that they profess to abhor.</w:t>
      </w:r>
    </w:p>
    <w:p w14:paraId="5F7CB072" w14:textId="77777777" w:rsidR="00CF75E2" w:rsidRPr="008D68E5" w:rsidRDefault="00CF75E2" w:rsidP="00CF75E2">
      <w:pPr>
        <w:rPr>
          <w:sz w:val="16"/>
        </w:rPr>
      </w:pPr>
      <w:r w:rsidRPr="008D68E5">
        <w:rPr>
          <w:sz w:val="16"/>
        </w:rPr>
        <w:t xml:space="preserve">This all makes sense, but of course even if Native Americans didn’t have our concept of “property”, they were still displaced from their lands by settlers. To me that seems just as bad, especially when they were forcibly driven to desolate reservations. I don’t know the solution to this, except to say that </w:t>
      </w:r>
      <w:r w:rsidRPr="008D68E5">
        <w:rPr>
          <w:rStyle w:val="StyleUnderline"/>
        </w:rPr>
        <w:t xml:space="preserve">Native Americans continually displaced each other by the </w:t>
      </w:r>
      <w:r w:rsidRPr="008D68E5">
        <w:rPr>
          <w:rStyle w:val="Emphasis"/>
        </w:rPr>
        <w:t>same methods</w:t>
      </w:r>
      <w:r w:rsidRPr="008D68E5">
        <w:rPr>
          <w:sz w:val="16"/>
        </w:rPr>
        <w:t xml:space="preserve"> (war, broken treaties, and so on), and we are just part of that history.</w:t>
      </w:r>
    </w:p>
    <w:p w14:paraId="4D89FF3F" w14:textId="77777777" w:rsidR="00CF75E2" w:rsidRDefault="00CF75E2" w:rsidP="00CF75E2">
      <w:pPr>
        <w:rPr>
          <w:rStyle w:val="StyleUnderline"/>
        </w:rPr>
      </w:pPr>
      <w:r w:rsidRPr="008D68E5">
        <w:rPr>
          <w:sz w:val="16"/>
        </w:rPr>
        <w:t xml:space="preserve">To me, </w:t>
      </w:r>
      <w:r w:rsidRPr="008D68E5">
        <w:rPr>
          <w:rStyle w:val="StyleUnderline"/>
        </w:rPr>
        <w:t xml:space="preserve">land acknowledgments are the </w:t>
      </w:r>
      <w:r w:rsidRPr="008D68E5">
        <w:rPr>
          <w:rStyle w:val="Emphasis"/>
        </w:rPr>
        <w:t>height of performative wokeness</w:t>
      </w:r>
      <w:r w:rsidRPr="008D68E5">
        <w:rPr>
          <w:rStyle w:val="StyleUnderline"/>
        </w:rPr>
        <w:t xml:space="preserve">: statements that </w:t>
      </w:r>
      <w:r w:rsidRPr="008D68E5">
        <w:rPr>
          <w:rStyle w:val="Emphasis"/>
        </w:rPr>
        <w:t>accomplish absolutely nothing</w:t>
      </w:r>
      <w:r w:rsidRPr="008D68E5">
        <w:rPr>
          <w:rStyle w:val="StyleUnderline"/>
        </w:rPr>
        <w:t xml:space="preserve"> save to call attention to your heightened consciousness</w:t>
      </w:r>
      <w:r w:rsidRPr="008D68E5">
        <w:rPr>
          <w:sz w:val="16"/>
        </w:rPr>
        <w:t xml:space="preserve">—and perhaps impart a history lesson, but why is that part of a talk or a syllabus? </w:t>
      </w:r>
      <w:r w:rsidRPr="008D68E5">
        <w:rPr>
          <w:rStyle w:val="StyleUnderline"/>
        </w:rPr>
        <w:t xml:space="preserve">If you’re on stolen land, then </w:t>
      </w:r>
      <w:r w:rsidRPr="008D68E5">
        <w:rPr>
          <w:rStyle w:val="Emphasis"/>
        </w:rPr>
        <w:t>give it back instead of moaning about it</w:t>
      </w:r>
      <w:r w:rsidRPr="008D68E5">
        <w:rPr>
          <w:rStyle w:val="StyleUnderline"/>
        </w:rPr>
        <w:t>. It’s as if one began a class by saying “I’m using a laser pointer I stole from Professor Jones, but I’m not going to give it back to him.”</w:t>
      </w:r>
    </w:p>
    <w:p w14:paraId="4211FB10" w14:textId="77777777" w:rsidR="00CF75E2" w:rsidRDefault="00CF75E2" w:rsidP="00CF75E2">
      <w:pPr>
        <w:pStyle w:val="Heading4"/>
      </w:pPr>
      <w:r>
        <w:t xml:space="preserve">It’s a reverse voting issue. </w:t>
      </w:r>
    </w:p>
    <w:p w14:paraId="46D97339" w14:textId="77777777" w:rsidR="00CF75E2" w:rsidRPr="003A6A28" w:rsidRDefault="00CF75E2" w:rsidP="00CF75E2">
      <w:r>
        <w:t xml:space="preserve">Jeffrey Ian </w:t>
      </w:r>
      <w:r w:rsidRPr="0074702B">
        <w:rPr>
          <w:rStyle w:val="Style13ptBold"/>
        </w:rPr>
        <w:t>Ross 22</w:t>
      </w:r>
      <w:r>
        <w:t>, Professor in the School of Criminal Justice, College of Public Affairs at the University of Baltimore, Ph.D. in Political Science from the University of Colorado Boulder, “What’s wrong with Native American land acknowledgements at university commencement and graduation exercises?”, Jeffrey Ian Ross, 12-12-2022, https://jeffreyianross.com/whats-wrong-with-native-american-land-acknowledgements-at-university-commencement-and-graduation-exercises</w:t>
      </w:r>
    </w:p>
    <w:p w14:paraId="1F262674" w14:textId="77777777" w:rsidR="00CF75E2" w:rsidRPr="008C18B1" w:rsidRDefault="00CF75E2" w:rsidP="00CF75E2">
      <w:pPr>
        <w:rPr>
          <w:sz w:val="16"/>
        </w:rPr>
      </w:pPr>
      <w:r w:rsidRPr="008C18B1">
        <w:rPr>
          <w:sz w:val="16"/>
        </w:rPr>
        <w:t>Although I’m not the only person to have difficulty with public native land acknowledgements, I think that the college/university context or platform deserves greater scrutiny.</w:t>
      </w:r>
    </w:p>
    <w:p w14:paraId="159DF454" w14:textId="77777777" w:rsidR="00CF75E2" w:rsidRPr="008C18B1" w:rsidRDefault="00CF75E2" w:rsidP="00CF75E2">
      <w:pPr>
        <w:rPr>
          <w:sz w:val="16"/>
        </w:rPr>
      </w:pPr>
      <w:r w:rsidRPr="008C18B1">
        <w:rPr>
          <w:sz w:val="16"/>
        </w:rPr>
        <w:t xml:space="preserve">First, </w:t>
      </w:r>
      <w:r w:rsidRPr="008C18B1">
        <w:rPr>
          <w:rStyle w:val="StyleUnderline"/>
        </w:rPr>
        <w:t>Native American land claims acknowledgements are part of a continuum that includes the commodification, co-optation, fetishization</w:t>
      </w:r>
      <w:r w:rsidRPr="008C18B1">
        <w:rPr>
          <w:sz w:val="16"/>
        </w:rPr>
        <w:t xml:space="preserve">, </w:t>
      </w:r>
      <w:proofErr w:type="spellStart"/>
      <w:r w:rsidRPr="008C18B1">
        <w:rPr>
          <w:sz w:val="16"/>
        </w:rPr>
        <w:t>etc.</w:t>
      </w:r>
      <w:r w:rsidRPr="008C18B1">
        <w:rPr>
          <w:rStyle w:val="StyleUnderline"/>
        </w:rPr>
        <w:t>of</w:t>
      </w:r>
      <w:proofErr w:type="spellEnd"/>
      <w:r w:rsidRPr="008C18B1">
        <w:rPr>
          <w:rStyle w:val="StyleUnderline"/>
        </w:rPr>
        <w:t xml:space="preserve"> important social relationships</w:t>
      </w:r>
      <w:r w:rsidRPr="008C18B1">
        <w:rPr>
          <w:sz w:val="16"/>
        </w:rPr>
        <w:t>.</w:t>
      </w:r>
    </w:p>
    <w:p w14:paraId="67B2F93A" w14:textId="77777777" w:rsidR="00CF75E2" w:rsidRPr="008C18B1" w:rsidRDefault="00CF75E2" w:rsidP="00CF75E2">
      <w:pPr>
        <w:rPr>
          <w:sz w:val="16"/>
        </w:rPr>
      </w:pPr>
      <w:r w:rsidRPr="008C18B1">
        <w:rPr>
          <w:sz w:val="16"/>
        </w:rPr>
        <w:t xml:space="preserve">Second, I would argue that </w:t>
      </w:r>
      <w:r w:rsidRPr="008C18B1">
        <w:rPr>
          <w:rStyle w:val="StyleUnderline"/>
        </w:rPr>
        <w:t xml:space="preserve">the audience in attendance </w:t>
      </w:r>
      <w:r w:rsidRPr="008C18B1">
        <w:rPr>
          <w:rStyle w:val="Emphasis"/>
        </w:rPr>
        <w:t>don’t</w:t>
      </w:r>
      <w:r w:rsidRPr="008C18B1">
        <w:rPr>
          <w:rStyle w:val="StyleUnderline"/>
        </w:rPr>
        <w:t xml:space="preserve"> really </w:t>
      </w:r>
      <w:r w:rsidRPr="008C18B1">
        <w:rPr>
          <w:rStyle w:val="Emphasis"/>
        </w:rPr>
        <w:t>care</w:t>
      </w:r>
      <w:r w:rsidRPr="008C18B1">
        <w:rPr>
          <w:sz w:val="16"/>
        </w:rPr>
        <w:t xml:space="preserve">. If it’s the graduating students, then </w:t>
      </w:r>
      <w:r w:rsidRPr="008C18B1">
        <w:rPr>
          <w:rStyle w:val="StyleUnderline"/>
        </w:rPr>
        <w:t>their major goal</w:t>
      </w:r>
      <w:r w:rsidRPr="008C18B1">
        <w:rPr>
          <w:sz w:val="16"/>
        </w:rPr>
        <w:t xml:space="preserve"> is to get their degree, pose for pictures with their fellow students, family, and maybe a faculty member or two if they are in attendance. If it’s the parents or loved ones of the graduating students, then it is to celebrate the day. And </w:t>
      </w:r>
      <w:r w:rsidRPr="008C18B1">
        <w:rPr>
          <w:rStyle w:val="StyleUnderline"/>
        </w:rPr>
        <w:t xml:space="preserve">if it’s the staff, faculty and administrators it’s to </w:t>
      </w:r>
      <w:r w:rsidRPr="008C18B1">
        <w:rPr>
          <w:rStyle w:val="Emphasis"/>
        </w:rPr>
        <w:t>get the hell out of there</w:t>
      </w:r>
      <w:r w:rsidRPr="008C18B1">
        <w:rPr>
          <w:rStyle w:val="StyleUnderline"/>
        </w:rPr>
        <w:t xml:space="preserve"> as quick as possible</w:t>
      </w:r>
      <w:r w:rsidRPr="008C18B1">
        <w:rPr>
          <w:sz w:val="16"/>
        </w:rPr>
        <w:t>.</w:t>
      </w:r>
    </w:p>
    <w:p w14:paraId="5810278C" w14:textId="77777777" w:rsidR="00CF75E2" w:rsidRPr="008C18B1" w:rsidRDefault="00CF75E2" w:rsidP="00CF75E2">
      <w:pPr>
        <w:rPr>
          <w:sz w:val="16"/>
        </w:rPr>
      </w:pPr>
      <w:r w:rsidRPr="008C18B1">
        <w:rPr>
          <w:sz w:val="16"/>
        </w:rPr>
        <w:t xml:space="preserve">Third, </w:t>
      </w:r>
      <w:r w:rsidRPr="008C18B1">
        <w:rPr>
          <w:rStyle w:val="StyleUnderline"/>
        </w:rPr>
        <w:t xml:space="preserve">public Native American land claims acknowledgements </w:t>
      </w:r>
      <w:r w:rsidRPr="008C18B1">
        <w:rPr>
          <w:rStyle w:val="Emphasis"/>
        </w:rPr>
        <w:t>disingenuous</w:t>
      </w:r>
      <w:r w:rsidRPr="008C18B1">
        <w:rPr>
          <w:rStyle w:val="StyleUnderline"/>
        </w:rPr>
        <w:t xml:space="preserve"> and </w:t>
      </w:r>
      <w:r w:rsidRPr="008C18B1">
        <w:rPr>
          <w:rStyle w:val="Emphasis"/>
        </w:rPr>
        <w:t>disrespectful</w:t>
      </w:r>
      <w:r w:rsidRPr="008C18B1">
        <w:rPr>
          <w:sz w:val="16"/>
        </w:rPr>
        <w:t xml:space="preserve">. Why? If we are talking about universities, then rarely does this mean that the institution of higher education has a native American studies program, or department, </w:t>
      </w:r>
      <w:r w:rsidRPr="008C18B1">
        <w:rPr>
          <w:rStyle w:val="StyleUnderline"/>
        </w:rPr>
        <w:t>It does not mean</w:t>
      </w:r>
      <w:r w:rsidRPr="008C18B1">
        <w:rPr>
          <w:sz w:val="16"/>
        </w:rPr>
        <w:t xml:space="preserve"> that they will be hiring more American Indian faculty, or </w:t>
      </w:r>
      <w:r w:rsidRPr="008C18B1">
        <w:rPr>
          <w:rStyle w:val="StyleUnderline"/>
        </w:rPr>
        <w:t>making a concentrated effort</w:t>
      </w:r>
      <w:r w:rsidRPr="008C18B1">
        <w:rPr>
          <w:sz w:val="16"/>
        </w:rPr>
        <w:t xml:space="preserve"> to recruit American Indian students more.</w:t>
      </w:r>
    </w:p>
    <w:p w14:paraId="7EC9FAE6" w14:textId="77777777" w:rsidR="00CF75E2" w:rsidRPr="008C18B1" w:rsidRDefault="00CF75E2" w:rsidP="00CF75E2">
      <w:pPr>
        <w:rPr>
          <w:sz w:val="16"/>
        </w:rPr>
      </w:pPr>
      <w:r w:rsidRPr="008C18B1">
        <w:rPr>
          <w:sz w:val="16"/>
        </w:rPr>
        <w:t xml:space="preserve">Fourth, one must conclude that </w:t>
      </w:r>
      <w:r w:rsidRPr="008C18B1">
        <w:rPr>
          <w:rStyle w:val="StyleUnderline"/>
        </w:rPr>
        <w:t>issuing land acknowledgements is</w:t>
      </w:r>
      <w:r w:rsidRPr="008C18B1">
        <w:rPr>
          <w:sz w:val="16"/>
        </w:rPr>
        <w:t xml:space="preserve"> mostly </w:t>
      </w:r>
      <w:r w:rsidRPr="008C18B1">
        <w:rPr>
          <w:rStyle w:val="Emphasis"/>
        </w:rPr>
        <w:t>performative</w:t>
      </w:r>
      <w:r w:rsidRPr="008C18B1">
        <w:rPr>
          <w:rStyle w:val="StyleUnderline"/>
        </w:rPr>
        <w:t>. It’s a way to show to those in attendance</w:t>
      </w:r>
      <w:r w:rsidRPr="008C18B1">
        <w:rPr>
          <w:sz w:val="16"/>
        </w:rPr>
        <w:t xml:space="preserve">, and perhaps a larger audience </w:t>
      </w:r>
      <w:r w:rsidRPr="008C18B1">
        <w:rPr>
          <w:rStyle w:val="StyleUnderline"/>
        </w:rPr>
        <w:t>that the university</w:t>
      </w:r>
      <w:r w:rsidRPr="008C18B1">
        <w:rPr>
          <w:sz w:val="16"/>
        </w:rPr>
        <w:t xml:space="preserve"> cares or </w:t>
      </w:r>
      <w:r w:rsidRPr="008C18B1">
        <w:rPr>
          <w:rStyle w:val="Emphasis"/>
        </w:rPr>
        <w:t>can check the box</w:t>
      </w:r>
      <w:r w:rsidRPr="008C18B1">
        <w:rPr>
          <w:sz w:val="16"/>
        </w:rPr>
        <w:t>.</w:t>
      </w:r>
    </w:p>
    <w:p w14:paraId="25AB4FFA" w14:textId="77777777" w:rsidR="00CF75E2" w:rsidRPr="008C18B1" w:rsidRDefault="00CF75E2" w:rsidP="00CF75E2">
      <w:pPr>
        <w:rPr>
          <w:sz w:val="16"/>
        </w:rPr>
      </w:pPr>
      <w:r w:rsidRPr="008C18B1">
        <w:rPr>
          <w:sz w:val="16"/>
        </w:rPr>
        <w:t xml:space="preserve">Fifth, </w:t>
      </w:r>
      <w:r w:rsidRPr="008C18B1">
        <w:rPr>
          <w:rStyle w:val="StyleUnderline"/>
        </w:rPr>
        <w:t xml:space="preserve">the issuance of land claims acknowledgement is </w:t>
      </w:r>
      <w:r w:rsidRPr="008C18B1">
        <w:rPr>
          <w:rStyle w:val="Emphasis"/>
        </w:rPr>
        <w:t>hypocritical</w:t>
      </w:r>
      <w:r w:rsidRPr="008C18B1">
        <w:rPr>
          <w:rStyle w:val="StyleUnderline"/>
        </w:rPr>
        <w:t>. If</w:t>
      </w:r>
      <w:r w:rsidRPr="008C18B1">
        <w:rPr>
          <w:sz w:val="16"/>
        </w:rPr>
        <w:t xml:space="preserve">, for example, </w:t>
      </w:r>
      <w:r w:rsidRPr="008C18B1">
        <w:rPr>
          <w:rStyle w:val="StyleUnderline"/>
        </w:rPr>
        <w:t>the university</w:t>
      </w:r>
      <w:r w:rsidRPr="008C18B1">
        <w:rPr>
          <w:sz w:val="16"/>
        </w:rPr>
        <w:t xml:space="preserve"> where the land claims acknowledgement is being made </w:t>
      </w:r>
      <w:r w:rsidRPr="008C18B1">
        <w:rPr>
          <w:rStyle w:val="StyleUnderline"/>
        </w:rPr>
        <w:t>dates back to pre-emancipation times, one can</w:t>
      </w:r>
      <w:r w:rsidRPr="008C18B1">
        <w:rPr>
          <w:sz w:val="16"/>
        </w:rPr>
        <w:t xml:space="preserve"> almost entirely </w:t>
      </w:r>
      <w:r w:rsidRPr="008C18B1">
        <w:rPr>
          <w:rStyle w:val="StyleUnderline"/>
        </w:rPr>
        <w:t>assume</w:t>
      </w:r>
      <w:r w:rsidRPr="008C18B1">
        <w:rPr>
          <w:sz w:val="16"/>
        </w:rPr>
        <w:t xml:space="preserve"> that </w:t>
      </w:r>
      <w:r w:rsidRPr="008C18B1">
        <w:rPr>
          <w:rStyle w:val="StyleUnderline"/>
        </w:rPr>
        <w:t>parts</w:t>
      </w:r>
      <w:r w:rsidRPr="008C18B1">
        <w:rPr>
          <w:sz w:val="16"/>
        </w:rPr>
        <w:t xml:space="preserve"> of the university </w:t>
      </w:r>
      <w:r w:rsidRPr="008C18B1">
        <w:rPr>
          <w:rStyle w:val="StyleUnderline"/>
        </w:rPr>
        <w:t>were built with slave labor</w:t>
      </w:r>
      <w:r w:rsidRPr="008C18B1">
        <w:rPr>
          <w:sz w:val="16"/>
        </w:rPr>
        <w:t xml:space="preserve">. But as one can predict </w:t>
      </w:r>
      <w:r w:rsidRPr="008C18B1">
        <w:rPr>
          <w:rStyle w:val="StyleUnderline"/>
        </w:rPr>
        <w:t xml:space="preserve">this is </w:t>
      </w:r>
      <w:r w:rsidRPr="008C18B1">
        <w:rPr>
          <w:rStyle w:val="Emphasis"/>
        </w:rPr>
        <w:t>rarely acknowledged</w:t>
      </w:r>
      <w:r w:rsidRPr="008C18B1">
        <w:rPr>
          <w:sz w:val="16"/>
        </w:rPr>
        <w:t xml:space="preserve"> in these public spectacles.</w:t>
      </w:r>
    </w:p>
    <w:p w14:paraId="3827FE91" w14:textId="77777777" w:rsidR="00CF75E2" w:rsidRPr="008C18B1" w:rsidRDefault="00CF75E2" w:rsidP="00CF75E2">
      <w:pPr>
        <w:rPr>
          <w:sz w:val="16"/>
        </w:rPr>
      </w:pPr>
      <w:r w:rsidRPr="008C18B1">
        <w:rPr>
          <w:sz w:val="16"/>
        </w:rPr>
        <w:t xml:space="preserve">Sixth, </w:t>
      </w:r>
      <w:r w:rsidRPr="008C18B1">
        <w:rPr>
          <w:rStyle w:val="StyleUnderline"/>
        </w:rPr>
        <w:t xml:space="preserve">public land claims statements like this is </w:t>
      </w:r>
      <w:r w:rsidRPr="008C18B1">
        <w:rPr>
          <w:rStyle w:val="Emphasis"/>
        </w:rPr>
        <w:t>faux activism</w:t>
      </w:r>
      <w:r w:rsidRPr="008C18B1">
        <w:rPr>
          <w:rStyle w:val="StyleUnderline"/>
        </w:rPr>
        <w:t xml:space="preserve"> and </w:t>
      </w:r>
      <w:r w:rsidRPr="008C18B1">
        <w:rPr>
          <w:rStyle w:val="Emphasis"/>
        </w:rPr>
        <w:t>virtue signaling</w:t>
      </w:r>
      <w:r w:rsidRPr="008C18B1">
        <w:rPr>
          <w:sz w:val="16"/>
        </w:rPr>
        <w:t>. Their ability to change things is really limited.</w:t>
      </w:r>
    </w:p>
    <w:p w14:paraId="715DC4DC" w14:textId="77777777" w:rsidR="00CF75E2" w:rsidRPr="008C18B1" w:rsidRDefault="00CF75E2" w:rsidP="00CF75E2">
      <w:pPr>
        <w:rPr>
          <w:sz w:val="16"/>
        </w:rPr>
      </w:pPr>
      <w:r w:rsidRPr="008C18B1">
        <w:rPr>
          <w:sz w:val="16"/>
        </w:rPr>
        <w:t xml:space="preserve">In short, just like many public displays, Native American </w:t>
      </w:r>
      <w:r w:rsidRPr="008C18B1">
        <w:rPr>
          <w:rStyle w:val="StyleUnderline"/>
        </w:rPr>
        <w:t xml:space="preserve">land claim acknowledgements </w:t>
      </w:r>
      <w:r w:rsidRPr="008C18B1">
        <w:rPr>
          <w:rStyle w:val="Emphasis"/>
        </w:rPr>
        <w:t>don’t really do anything to help</w:t>
      </w:r>
      <w:r w:rsidRPr="008C18B1">
        <w:rPr>
          <w:rStyle w:val="StyleUnderline"/>
        </w:rPr>
        <w:t xml:space="preserve"> native peoples </w:t>
      </w:r>
      <w:r w:rsidRPr="008C18B1">
        <w:rPr>
          <w:rStyle w:val="Emphasis"/>
        </w:rPr>
        <w:t>or repair the wrongs that have been done</w:t>
      </w:r>
      <w:r w:rsidRPr="008C18B1">
        <w:rPr>
          <w:sz w:val="16"/>
        </w:rPr>
        <w:t>.</w:t>
      </w:r>
    </w:p>
    <w:p w14:paraId="7504CD58" w14:textId="77777777" w:rsidR="007B60BE" w:rsidRPr="009F39A8" w:rsidRDefault="007B60BE" w:rsidP="007B60BE">
      <w:pPr>
        <w:rPr>
          <w:rFonts w:asciiTheme="minorHAnsi" w:hAnsiTheme="minorHAnsi" w:cstheme="minorHAnsi"/>
        </w:rPr>
      </w:pPr>
    </w:p>
    <w:p w14:paraId="078F734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044FF" w14:textId="77777777" w:rsidR="00964410" w:rsidRDefault="00964410" w:rsidP="00066D2C">
      <w:r>
        <w:separator/>
      </w:r>
    </w:p>
  </w:endnote>
  <w:endnote w:type="continuationSeparator" w:id="0">
    <w:p w14:paraId="081E535B" w14:textId="77777777" w:rsidR="00964410" w:rsidRDefault="0096441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Source Sans Pro">
    <w:panose1 w:val="020B0503030403020204"/>
    <w:charset w:val="00"/>
    <w:family w:val="swiss"/>
    <w:notTrueType/>
    <w:pitch w:val="variable"/>
    <w:sig w:usb0="20000007" w:usb1="00000001" w:usb2="00000000" w:usb3="00000000" w:csb0="00000193"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8B974" w14:textId="77777777" w:rsidR="00964410" w:rsidRDefault="00964410" w:rsidP="00066D2C">
      <w:r>
        <w:separator/>
      </w:r>
    </w:p>
  </w:footnote>
  <w:footnote w:type="continuationSeparator" w:id="0">
    <w:p w14:paraId="4BF020ED" w14:textId="77777777" w:rsidR="00964410" w:rsidRDefault="0096441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D031C5"/>
    <w:multiLevelType w:val="hybridMultilevel"/>
    <w:tmpl w:val="3AE61B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771120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B3B0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9B5"/>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3A7"/>
    <w:rsid w:val="002B2116"/>
    <w:rsid w:val="002B3050"/>
    <w:rsid w:val="002B5F0C"/>
    <w:rsid w:val="002C0731"/>
    <w:rsid w:val="002C0B33"/>
    <w:rsid w:val="002C30D9"/>
    <w:rsid w:val="002C6C7D"/>
    <w:rsid w:val="002C769C"/>
    <w:rsid w:val="002D178E"/>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B14"/>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6A3"/>
    <w:rsid w:val="0053626E"/>
    <w:rsid w:val="00544936"/>
    <w:rsid w:val="005449A8"/>
    <w:rsid w:val="0055242A"/>
    <w:rsid w:val="005525AE"/>
    <w:rsid w:val="005546C5"/>
    <w:rsid w:val="005558FC"/>
    <w:rsid w:val="00557B59"/>
    <w:rsid w:val="00565142"/>
    <w:rsid w:val="00567D6A"/>
    <w:rsid w:val="00567D90"/>
    <w:rsid w:val="00572DA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A7D"/>
    <w:rsid w:val="005E43F7"/>
    <w:rsid w:val="005E5941"/>
    <w:rsid w:val="005E78A2"/>
    <w:rsid w:val="005F408B"/>
    <w:rsid w:val="005F5E14"/>
    <w:rsid w:val="005F7E0B"/>
    <w:rsid w:val="00622773"/>
    <w:rsid w:val="00622C58"/>
    <w:rsid w:val="0062614B"/>
    <w:rsid w:val="006266E2"/>
    <w:rsid w:val="0063037B"/>
    <w:rsid w:val="00632C54"/>
    <w:rsid w:val="00634A03"/>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3FE"/>
    <w:rsid w:val="006B1653"/>
    <w:rsid w:val="006B3B0E"/>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60BE"/>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95D"/>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052"/>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410"/>
    <w:rsid w:val="00973D8A"/>
    <w:rsid w:val="009804B4"/>
    <w:rsid w:val="00980709"/>
    <w:rsid w:val="0098278C"/>
    <w:rsid w:val="00991819"/>
    <w:rsid w:val="00992BBB"/>
    <w:rsid w:val="00996B34"/>
    <w:rsid w:val="009A0FC8"/>
    <w:rsid w:val="009A2372"/>
    <w:rsid w:val="009A42F1"/>
    <w:rsid w:val="009A4A48"/>
    <w:rsid w:val="009A5571"/>
    <w:rsid w:val="009A7878"/>
    <w:rsid w:val="009B0CDC"/>
    <w:rsid w:val="009B1729"/>
    <w:rsid w:val="009C01EF"/>
    <w:rsid w:val="009C050D"/>
    <w:rsid w:val="009C06D3"/>
    <w:rsid w:val="009C1312"/>
    <w:rsid w:val="009C6DFD"/>
    <w:rsid w:val="009C7060"/>
    <w:rsid w:val="009D399A"/>
    <w:rsid w:val="009D4A50"/>
    <w:rsid w:val="009D4F48"/>
    <w:rsid w:val="009D5FD0"/>
    <w:rsid w:val="009D66BC"/>
    <w:rsid w:val="009E53AF"/>
    <w:rsid w:val="009E6D4B"/>
    <w:rsid w:val="009E6DF5"/>
    <w:rsid w:val="009F02C5"/>
    <w:rsid w:val="009F076C"/>
    <w:rsid w:val="009F34CC"/>
    <w:rsid w:val="009F3C4D"/>
    <w:rsid w:val="009F479E"/>
    <w:rsid w:val="009F66D9"/>
    <w:rsid w:val="00A035A3"/>
    <w:rsid w:val="00A1128F"/>
    <w:rsid w:val="00A14C38"/>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5E2"/>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412"/>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CA6"/>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6FE705"/>
  <w15:chartTrackingRefBased/>
  <w15:docId w15:val="{556217AA-57BC-40D1-922A-C6C669BE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36A3"/>
    <w:pPr>
      <w:spacing w:after="0" w:line="240" w:lineRule="auto"/>
    </w:pPr>
    <w:rPr>
      <w:rFonts w:ascii="Georgia" w:hAnsi="Georgia" w:cs="Calibri"/>
    </w:rPr>
  </w:style>
  <w:style w:type="paragraph" w:styleId="Heading1">
    <w:name w:val="heading 1"/>
    <w:aliases w:val="Pocket,ALEX,Heading,Heading 1 Char1 Char,Heading 1 Char Char Char,Heading 1 Char Char,Heading 1 Char1 Char Char,Heading 1 Char Char Char Char,Heading 1 Char2 Char Char Char Char,Heading 1 Char Char1 Char Char Char Char,Block Na,Heading 1 Char2"/>
    <w:basedOn w:val="Normal"/>
    <w:next w:val="Normal"/>
    <w:link w:val="Heading1Char"/>
    <w:qFormat/>
    <w:rsid w:val="005336A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336A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5336A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5336A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36A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336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6A3"/>
  </w:style>
  <w:style w:type="character" w:styleId="Emphasis">
    <w:name w:val="Emphasis"/>
    <w:basedOn w:val="DefaultParagraphFont"/>
    <w:link w:val="textbold"/>
    <w:uiPriority w:val="8"/>
    <w:qFormat/>
    <w:rsid w:val="005336A3"/>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5336A3"/>
    <w:rPr>
      <w:color w:val="auto"/>
      <w:u w:val="none"/>
    </w:rPr>
  </w:style>
  <w:style w:type="character" w:customStyle="1" w:styleId="Heading1Char">
    <w:name w:val="Heading 1 Char"/>
    <w:aliases w:val="Pocket Char,ALEX Char,Heading Char,Heading 1 Char1 Char Char1,Heading 1 Char Char Char Char1,Heading 1 Char Char Char1,Heading 1 Char1 Char Char Char,Heading 1 Char Char Char Char Char,Heading 1 Char2 Char Char Char Char Char"/>
    <w:basedOn w:val="DefaultParagraphFont"/>
    <w:link w:val="Heading1"/>
    <w:rsid w:val="005336A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336A3"/>
    <w:rPr>
      <w:rFonts w:ascii="Georgia" w:eastAsiaTheme="majorEastAsia" w:hAnsi="Georgia"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2,Underlines Char,Char Char Char Char Char Char Char Char,Char1 Char Char"/>
    <w:basedOn w:val="DefaultParagraphFont"/>
    <w:link w:val="Heading3"/>
    <w:uiPriority w:val="2"/>
    <w:rsid w:val="005336A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5336A3"/>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36A3"/>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7"/>
    <w:qFormat/>
    <w:rsid w:val="005336A3"/>
    <w:rPr>
      <w:b w:val="0"/>
      <w:sz w:val="22"/>
      <w:u w:val="single"/>
    </w:rPr>
  </w:style>
  <w:style w:type="character" w:styleId="Strong">
    <w:name w:val="Strong"/>
    <w:basedOn w:val="DefaultParagraphFont"/>
    <w:uiPriority w:val="22"/>
    <w:qFormat/>
    <w:rsid w:val="005336A3"/>
    <w:rPr>
      <w:b/>
      <w:bCs/>
    </w:rPr>
  </w:style>
  <w:style w:type="character" w:styleId="BookTitle">
    <w:name w:val="Book Title"/>
    <w:basedOn w:val="DefaultParagraphFont"/>
    <w:uiPriority w:val="33"/>
    <w:semiHidden/>
    <w:qFormat/>
    <w:rsid w:val="005336A3"/>
    <w:rPr>
      <w:b/>
      <w:bCs/>
      <w:i/>
      <w:iCs/>
      <w:spacing w:val="5"/>
    </w:rPr>
  </w:style>
  <w:style w:type="character" w:customStyle="1" w:styleId="Heading5Char">
    <w:name w:val="Heading 5 Char"/>
    <w:basedOn w:val="DefaultParagraphFont"/>
    <w:link w:val="Heading5"/>
    <w:uiPriority w:val="9"/>
    <w:semiHidden/>
    <w:rsid w:val="005336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36A3"/>
  </w:style>
  <w:style w:type="paragraph" w:styleId="Header">
    <w:name w:val="header"/>
    <w:basedOn w:val="Normal"/>
    <w:link w:val="HeaderChar"/>
    <w:uiPriority w:val="99"/>
    <w:semiHidden/>
    <w:rsid w:val="005336A3"/>
    <w:pPr>
      <w:tabs>
        <w:tab w:val="center" w:pos="4680"/>
        <w:tab w:val="right" w:pos="9360"/>
      </w:tabs>
    </w:pPr>
  </w:style>
  <w:style w:type="character" w:customStyle="1" w:styleId="HeaderChar">
    <w:name w:val="Header Char"/>
    <w:basedOn w:val="DefaultParagraphFont"/>
    <w:link w:val="Header"/>
    <w:uiPriority w:val="99"/>
    <w:semiHidden/>
    <w:rsid w:val="005336A3"/>
    <w:rPr>
      <w:rFonts w:ascii="Georgia" w:hAnsi="Georgia" w:cs="Calibri"/>
    </w:rPr>
  </w:style>
  <w:style w:type="paragraph" w:styleId="Footer">
    <w:name w:val="footer"/>
    <w:basedOn w:val="Normal"/>
    <w:link w:val="FooterChar"/>
    <w:uiPriority w:val="99"/>
    <w:semiHidden/>
    <w:rsid w:val="005336A3"/>
    <w:pPr>
      <w:tabs>
        <w:tab w:val="center" w:pos="4680"/>
        <w:tab w:val="right" w:pos="9360"/>
      </w:tabs>
    </w:pPr>
  </w:style>
  <w:style w:type="character" w:customStyle="1" w:styleId="FooterChar">
    <w:name w:val="Footer Char"/>
    <w:basedOn w:val="DefaultParagraphFont"/>
    <w:link w:val="Footer"/>
    <w:uiPriority w:val="99"/>
    <w:semiHidden/>
    <w:rsid w:val="005336A3"/>
    <w:rPr>
      <w:rFonts w:ascii="Georgia" w:hAnsi="Georgia" w:cs="Calibri"/>
    </w:rPr>
  </w:style>
  <w:style w:type="paragraph" w:styleId="BodyText">
    <w:name w:val="Body Text"/>
    <w:basedOn w:val="Normal"/>
    <w:link w:val="BodyTextChar"/>
    <w:uiPriority w:val="99"/>
    <w:semiHidden/>
    <w:unhideWhenUsed/>
    <w:rsid w:val="005336A3"/>
    <w:pPr>
      <w:spacing w:after="120"/>
    </w:pPr>
  </w:style>
  <w:style w:type="character" w:customStyle="1" w:styleId="BodyTextChar">
    <w:name w:val="Body Text Char"/>
    <w:basedOn w:val="DefaultParagraphFont"/>
    <w:link w:val="BodyText"/>
    <w:uiPriority w:val="99"/>
    <w:semiHidden/>
    <w:rsid w:val="005336A3"/>
    <w:rPr>
      <w:rFonts w:ascii="Georgia" w:hAnsi="Georgia" w:cs="Calibri"/>
    </w:rPr>
  </w:style>
  <w:style w:type="paragraph" w:styleId="NoSpacing">
    <w:name w:val="No Spacing"/>
    <w:link w:val="NoSpacingChar"/>
    <w:uiPriority w:val="99"/>
    <w:semiHidden/>
    <w:unhideWhenUsed/>
    <w:qFormat/>
    <w:rsid w:val="005336A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336A3"/>
    <w:rPr>
      <w:rFonts w:ascii="Calibri" w:hAnsi="Calibri" w:cs="Calibri"/>
    </w:rPr>
  </w:style>
  <w:style w:type="character" w:styleId="Hyperlink">
    <w:name w:val="Hyperlink"/>
    <w:aliases w:val="heading 1 (block title),Important,Read,Card Text,Internet Link,Analytic Text,Internet link,Char Char1,Block Char1,Char1 Char1,Char Char Char Char Char Char Char Char2,Text 7 Char1,C,BlockText Char1"/>
    <w:basedOn w:val="DefaultParagraphFont"/>
    <w:link w:val="Heading411"/>
    <w:uiPriority w:val="99"/>
    <w:unhideWhenUsed/>
    <w:rsid w:val="005336A3"/>
    <w:rPr>
      <w:color w:val="0563C1" w:themeColor="hyperlink"/>
      <w:u w:val="single"/>
    </w:rPr>
  </w:style>
  <w:style w:type="character" w:styleId="UnresolvedMention">
    <w:name w:val="Unresolved Mention"/>
    <w:basedOn w:val="DefaultParagraphFont"/>
    <w:uiPriority w:val="99"/>
    <w:semiHidden/>
    <w:unhideWhenUsed/>
    <w:rsid w:val="005336A3"/>
    <w:rPr>
      <w:color w:val="605E5C"/>
      <w:shd w:val="clear" w:color="auto" w:fill="E1DFDD"/>
    </w:rPr>
  </w:style>
  <w:style w:type="paragraph" w:customStyle="1" w:styleId="Analytics">
    <w:name w:val="Analytics"/>
    <w:basedOn w:val="Normal"/>
    <w:autoRedefine/>
    <w:uiPriority w:val="5"/>
    <w:qFormat/>
    <w:rsid w:val="00913052"/>
    <w:rPr>
      <w:b/>
      <w:bCs/>
      <w:color w:val="FF0000"/>
    </w:rPr>
  </w:style>
  <w:style w:type="paragraph" w:customStyle="1" w:styleId="textbold">
    <w:name w:val="text bold"/>
    <w:basedOn w:val="Normal"/>
    <w:link w:val="Emphasis"/>
    <w:autoRedefine/>
    <w:uiPriority w:val="8"/>
    <w:qFormat/>
    <w:rsid w:val="007B60B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styleId="CommentReference">
    <w:name w:val="annotation reference"/>
    <w:basedOn w:val="DefaultParagraphFont"/>
    <w:uiPriority w:val="99"/>
    <w:semiHidden/>
    <w:unhideWhenUsed/>
    <w:rsid w:val="007B60BE"/>
    <w:rPr>
      <w:sz w:val="16"/>
      <w:szCs w:val="16"/>
    </w:rPr>
  </w:style>
  <w:style w:type="paragraph" w:styleId="CommentText">
    <w:name w:val="annotation text"/>
    <w:basedOn w:val="Normal"/>
    <w:link w:val="CommentTextChar"/>
    <w:uiPriority w:val="99"/>
    <w:semiHidden/>
    <w:unhideWhenUsed/>
    <w:rsid w:val="007B60BE"/>
    <w:rPr>
      <w:sz w:val="20"/>
      <w:szCs w:val="20"/>
    </w:rPr>
  </w:style>
  <w:style w:type="character" w:customStyle="1" w:styleId="CommentTextChar">
    <w:name w:val="Comment Text Char"/>
    <w:basedOn w:val="DefaultParagraphFont"/>
    <w:link w:val="CommentText"/>
    <w:uiPriority w:val="99"/>
    <w:semiHidden/>
    <w:rsid w:val="007B60BE"/>
    <w:rPr>
      <w:rFonts w:ascii="Calibri" w:hAnsi="Calibri" w:cs="Calibri"/>
      <w:sz w:val="20"/>
      <w:szCs w:val="20"/>
    </w:rPr>
  </w:style>
  <w:style w:type="paragraph" w:customStyle="1" w:styleId="Heading411">
    <w:name w:val="Heading 411"/>
    <w:basedOn w:val="Heading1"/>
    <w:next w:val="NoSpacing"/>
    <w:link w:val="Hyperlink"/>
    <w:autoRedefine/>
    <w:uiPriority w:val="99"/>
    <w:qFormat/>
    <w:rsid w:val="007B60B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2A73A7"/>
    <w:pPr>
      <w:ind w:left="720"/>
      <w:contextualSpacing/>
    </w:pPr>
  </w:style>
  <w:style w:type="paragraph" w:customStyle="1" w:styleId="Analytic">
    <w:name w:val="Analytic"/>
    <w:link w:val="AnalyticChar"/>
    <w:autoRedefine/>
    <w:uiPriority w:val="4"/>
    <w:qFormat/>
    <w:rsid w:val="005336A3"/>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5336A3"/>
    <w:rPr>
      <w:rFonts w:ascii="Georgia" w:hAnsi="Georgia" w:cs="Times New Roman"/>
      <w:b/>
      <w:color w:val="44546A" w:themeColor="text2"/>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CF75E2"/>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7863/CAM.84043" TargetMode="External"/><Relationship Id="rId13" Type="http://schemas.openxmlformats.org/officeDocument/2006/relationships/hyperlink" Target="https://www.mdpi.com/2079-9276/8/2/74" TargetMode="External"/><Relationship Id="rId18" Type="http://schemas.openxmlformats.org/officeDocument/2006/relationships/hyperlink" Target="https://tribalbusinessnews.com/sections/energy/14541-alaska-oil-drilling-bill-sparks-hearing-debate-over-tribal-rights-environment" TargetMode="External"/><Relationship Id="rId26" Type="http://schemas.openxmlformats.org/officeDocument/2006/relationships/hyperlink" Target="https://www.nytimes.com/2025/02/27/business/trump-tariffs-alaska-lng-japan.html" TargetMode="External"/><Relationship Id="rId3" Type="http://schemas.openxmlformats.org/officeDocument/2006/relationships/styles" Target="styles.xml"/><Relationship Id="rId21" Type="http://schemas.openxmlformats.org/officeDocument/2006/relationships/hyperlink" Target="https://journals.sagepub.com/doi/full/10.1177/0047117820948936" TargetMode="External"/><Relationship Id="rId7" Type="http://schemas.openxmlformats.org/officeDocument/2006/relationships/endnotes" Target="endnotes.xml"/><Relationship Id="rId12" Type="http://schemas.openxmlformats.org/officeDocument/2006/relationships/hyperlink" Target="https://www.mdpi.com/2079-9276/8/2/74" TargetMode="External"/><Relationship Id="rId17" Type="http://schemas.openxmlformats.org/officeDocument/2006/relationships/hyperlink" Target="https://www.mdpi.com/2079-9276/8/2/74" TargetMode="External"/><Relationship Id="rId25" Type="http://schemas.openxmlformats.org/officeDocument/2006/relationships/hyperlink" Target="https://thehill.com/policy/energy-environment/4744401-biden-administration-blocks-mining-road-alaska/" TargetMode="External"/><Relationship Id="rId2" Type="http://schemas.openxmlformats.org/officeDocument/2006/relationships/numbering" Target="numbering.xml"/><Relationship Id="rId16" Type="http://schemas.openxmlformats.org/officeDocument/2006/relationships/hyperlink" Target="https://www.mdpi.com/2079-9276/8/2/74" TargetMode="External"/><Relationship Id="rId20" Type="http://schemas.openxmlformats.org/officeDocument/2006/relationships/hyperlink" Target="https://journals.sagepub.com/doi/full/10.1177/0047117820948936" TargetMode="External"/><Relationship Id="rId29" Type="http://schemas.openxmlformats.org/officeDocument/2006/relationships/hyperlink" Target="https://thehill.com/policy/energy-environment/532570-interior-finalizes-plan-opening-80-percent-of-alaska-petroleu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dpi.com/2079-9276/8/2/74" TargetMode="External"/><Relationship Id="rId24" Type="http://schemas.openxmlformats.org/officeDocument/2006/relationships/hyperlink" Target="https://thehill.com/policy/energy-environment/4604023-biden-administration-bars-drilling-on-millions-of-acres-in-alaska/"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mdpi.com/2079-9276/8/2/74" TargetMode="External"/><Relationship Id="rId23" Type="http://schemas.openxmlformats.org/officeDocument/2006/relationships/hyperlink" Target="https://journals.sagepub.com/doi/full/10.1177/0047117820948936" TargetMode="External"/><Relationship Id="rId28" Type="http://schemas.openxmlformats.org/officeDocument/2006/relationships/hyperlink" Target="https://thehill.com/policy/energy-environment/5097241-trump-executive-orders-oil-drilling-climate-electric-vehicles/" TargetMode="External"/><Relationship Id="rId10" Type="http://schemas.openxmlformats.org/officeDocument/2006/relationships/hyperlink" Target="https://www.mdpi.com/2079-9276/8/2/74" TargetMode="External"/><Relationship Id="rId19" Type="http://schemas.openxmlformats.org/officeDocument/2006/relationships/hyperlink" Target="https://alaskabeacon.com/2023/07/13/this-time-its-different-the-rush-to-mine-indigenous-land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ostspeciesday.org/?p=869" TargetMode="External"/><Relationship Id="rId14" Type="http://schemas.openxmlformats.org/officeDocument/2006/relationships/hyperlink" Target="https://www.mdpi.com/2079-9276/8/2/74" TargetMode="External"/><Relationship Id="rId22" Type="http://schemas.openxmlformats.org/officeDocument/2006/relationships/hyperlink" Target="https://journals.sagepub.com/doi/full/10.1177/0047117820948936" TargetMode="External"/><Relationship Id="rId27" Type="http://schemas.openxmlformats.org/officeDocument/2006/relationships/hyperlink" Target="https://thehill.com/people/doug-burgum/" TargetMode="External"/><Relationship Id="rId30" Type="http://schemas.openxmlformats.org/officeDocument/2006/relationships/hyperlink" Target="https://doi.org/10.17863/CAM.840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i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1</Pages>
  <Words>78146</Words>
  <Characters>445434</Characters>
  <Application>Microsoft Office Word</Application>
  <DocSecurity>0</DocSecurity>
  <Lines>3711</Lines>
  <Paragraphs>1045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Ishaan</dc:creator>
  <cp:keywords>6.0.0</cp:keywords>
  <dc:description/>
  <cp:lastModifiedBy>David Griffith</cp:lastModifiedBy>
  <cp:revision>5</cp:revision>
  <dcterms:created xsi:type="dcterms:W3CDTF">2025-07-24T20:01:00Z</dcterms:created>
  <dcterms:modified xsi:type="dcterms:W3CDTF">2025-07-26T00:07:00Z</dcterms:modified>
</cp:coreProperties>
</file>