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AC1E" w14:textId="3595AD36" w:rsidR="00A95652" w:rsidRDefault="001E6689" w:rsidP="006C4138">
      <w:pPr>
        <w:pStyle w:val="Heading1"/>
      </w:pPr>
      <w:r>
        <w:t>Native Climate Adaptation Aff</w:t>
      </w:r>
    </w:p>
    <w:p w14:paraId="314278C2" w14:textId="77777777" w:rsidR="001E6689" w:rsidRDefault="001E6689" w:rsidP="001E6689"/>
    <w:p w14:paraId="621F470F" w14:textId="77777777" w:rsidR="001E6689" w:rsidRDefault="001E6689" w:rsidP="001E6689"/>
    <w:p w14:paraId="20FBA42D" w14:textId="26C5942E" w:rsidR="006C4138" w:rsidRDefault="006C4138" w:rsidP="006C4138">
      <w:pPr>
        <w:pStyle w:val="Heading3"/>
      </w:pPr>
      <w:r>
        <w:t>Notes</w:t>
      </w:r>
    </w:p>
    <w:p w14:paraId="1AA23000" w14:textId="77777777" w:rsidR="006C4138" w:rsidRDefault="006C4138" w:rsidP="006C4138"/>
    <w:p w14:paraId="4B576B7D" w14:textId="79BAF8A8" w:rsidR="006C4138" w:rsidRDefault="006C4138" w:rsidP="006C4138">
      <w:r>
        <w:t xml:space="preserve">This </w:t>
      </w:r>
      <w:proofErr w:type="spellStart"/>
      <w:r>
        <w:t>aff</w:t>
      </w:r>
      <w:proofErr w:type="spellEnd"/>
      <w:r>
        <w:t xml:space="preserve"> has potential. </w:t>
      </w:r>
      <w:r w:rsidR="005E2466">
        <w:t>I feel like I only scratched the surface of the literature. There are many proposals and ways to write the affirmative.</w:t>
      </w:r>
    </w:p>
    <w:p w14:paraId="0F9034C5" w14:textId="77777777" w:rsidR="0054499F" w:rsidRDefault="0054499F" w:rsidP="006C4138"/>
    <w:p w14:paraId="38586217" w14:textId="34F08803" w:rsidR="0054499F" w:rsidRDefault="0054499F" w:rsidP="006C4138">
      <w:r>
        <w:t>The plan proposes an increase in “collaborative” climate adaptation infrastructure development. Th</w:t>
      </w:r>
      <w:r w:rsidR="00520214">
        <w:t xml:space="preserve">e way you should explain this is that the federal government </w:t>
      </w:r>
      <w:proofErr w:type="gramStart"/>
      <w:r w:rsidR="00520214">
        <w:t>has to</w:t>
      </w:r>
      <w:proofErr w:type="gramEnd"/>
      <w:r w:rsidR="00520214">
        <w:t xml:space="preserve"> send agency members (from the Denali Commission, a federal agency based in Anchorage that has the sole purpose of promoting rural development in Alaska)</w:t>
      </w:r>
      <w:r w:rsidR="005E2466">
        <w:t xml:space="preserve"> </w:t>
      </w:r>
      <w:r w:rsidR="002F2F67">
        <w:t xml:space="preserve">to Native Alaskan villages in the Arctic </w:t>
      </w:r>
      <w:proofErr w:type="gramStart"/>
      <w:r w:rsidR="002F2F67">
        <w:t>to</w:t>
      </w:r>
      <w:proofErr w:type="gramEnd"/>
      <w:r w:rsidR="002F2F67">
        <w:t>:</w:t>
      </w:r>
    </w:p>
    <w:p w14:paraId="06AF5334" w14:textId="1D4838B7" w:rsidR="002F2F67" w:rsidRDefault="002F2F67" w:rsidP="006C4138">
      <w:r>
        <w:t>--provide technical assistance for applying for federal grants for development projects</w:t>
      </w:r>
    </w:p>
    <w:p w14:paraId="0561F88F" w14:textId="0624EF75" w:rsidR="002F2F67" w:rsidRDefault="002F2F67" w:rsidP="006C4138">
      <w:r>
        <w:t xml:space="preserve">--to solicit community input about what they want or need for climate </w:t>
      </w:r>
      <w:r w:rsidR="00FE1295">
        <w:t>adaptation</w:t>
      </w:r>
    </w:p>
    <w:p w14:paraId="42F0AFF4" w14:textId="0B83B13D" w:rsidR="002F2F67" w:rsidRDefault="002F2F67" w:rsidP="006C4138">
      <w:r>
        <w:t>--to provide funding</w:t>
      </w:r>
      <w:r w:rsidR="00FE1295">
        <w:t xml:space="preserve"> (and land)</w:t>
      </w:r>
      <w:r>
        <w:t xml:space="preserve"> for relocation if the community demands relocation</w:t>
      </w:r>
    </w:p>
    <w:p w14:paraId="142B495C" w14:textId="48DB8205" w:rsidR="00CC61AD" w:rsidRDefault="00CC61AD" w:rsidP="006C4138">
      <w:r>
        <w:t>--to remove barriers to funding, such as matching requirements that require poor communities to provide a portion of the funds</w:t>
      </w:r>
    </w:p>
    <w:p w14:paraId="57D32257" w14:textId="77777777" w:rsidR="00FE1295" w:rsidRDefault="00FE1295" w:rsidP="006C4138"/>
    <w:p w14:paraId="00DA3047" w14:textId="0868A135" w:rsidR="00FE1295" w:rsidRDefault="00FE1295" w:rsidP="006C4138">
      <w:r>
        <w:t>Basically, whatever the Alaskan village asks for related to climate adaptation, they’d get.</w:t>
      </w:r>
    </w:p>
    <w:p w14:paraId="7C7F1805" w14:textId="77777777" w:rsidR="00FE1295" w:rsidRDefault="00FE1295" w:rsidP="006C4138"/>
    <w:p w14:paraId="777B3936" w14:textId="318E1943" w:rsidR="00FE1295" w:rsidRDefault="00FE1295" w:rsidP="006C4138">
      <w:r>
        <w:t xml:space="preserve">The plan also names the Denali Commission as the lead agency and attributes prior failures in adaptation assistance to </w:t>
      </w:r>
      <w:r w:rsidR="00CC61AD">
        <w:t>a lack of having a lead federal agency.</w:t>
      </w:r>
    </w:p>
    <w:p w14:paraId="50DE6466" w14:textId="77777777" w:rsidR="00CC61AD" w:rsidRDefault="00CC61AD" w:rsidP="006C4138"/>
    <w:p w14:paraId="3616DA95" w14:textId="77777777" w:rsidR="00CC61AD" w:rsidRDefault="00CC61AD" w:rsidP="006C4138"/>
    <w:p w14:paraId="2B1A8F52" w14:textId="6A49B503" w:rsidR="00CC61AD" w:rsidRDefault="0050472A" w:rsidP="0050472A">
      <w:pPr>
        <w:pStyle w:val="Heading4"/>
      </w:pPr>
      <w:r>
        <w:t>Framing</w:t>
      </w:r>
    </w:p>
    <w:p w14:paraId="54681721" w14:textId="77777777" w:rsidR="0050472A" w:rsidRDefault="0050472A" w:rsidP="0050472A"/>
    <w:p w14:paraId="5CDC204A" w14:textId="045CF5F9" w:rsidR="0050472A" w:rsidRDefault="0050472A" w:rsidP="0050472A">
      <w:r>
        <w:t xml:space="preserve">I ran out of time to do this. </w:t>
      </w:r>
      <w:proofErr w:type="gramStart"/>
      <w:r>
        <w:t>So</w:t>
      </w:r>
      <w:proofErr w:type="gramEnd"/>
      <w:r>
        <w:t xml:space="preserve"> I used the framing cards from last year’s Communal Copyright Aff turned out at the Michigan camp. Otherwise, the work here is original.</w:t>
      </w:r>
    </w:p>
    <w:p w14:paraId="3932005B" w14:textId="77777777" w:rsidR="00E62B49" w:rsidRDefault="00E62B49" w:rsidP="0050472A"/>
    <w:p w14:paraId="31C0B486" w14:textId="038B5067" w:rsidR="00E62B49" w:rsidRDefault="00E62B49" w:rsidP="00E62B49">
      <w:pPr>
        <w:pStyle w:val="Heading4"/>
      </w:pPr>
      <w:r>
        <w:t>Negative arguments</w:t>
      </w:r>
    </w:p>
    <w:p w14:paraId="715BAA17" w14:textId="77777777" w:rsidR="00E62B49" w:rsidRDefault="00E62B49" w:rsidP="00E62B49"/>
    <w:p w14:paraId="60495452" w14:textId="77777777" w:rsidR="00E62B49" w:rsidRDefault="00E62B49" w:rsidP="00E62B49"/>
    <w:p w14:paraId="1A48980C" w14:textId="53D2411E" w:rsidR="00E62B49" w:rsidRPr="00E62B49" w:rsidRDefault="00E62B49" w:rsidP="00E62B49">
      <w:r>
        <w:t xml:space="preserve">The most threatening negative argument is the colonialism K – if you’re going to read this </w:t>
      </w:r>
      <w:proofErr w:type="spellStart"/>
      <w:r>
        <w:t>aff</w:t>
      </w:r>
      <w:proofErr w:type="spellEnd"/>
      <w:r>
        <w:t xml:space="preserve">, you need to think about that argument the most and write blocks. </w:t>
      </w:r>
    </w:p>
    <w:p w14:paraId="6CF7F472" w14:textId="77777777" w:rsidR="00CC61AD" w:rsidRPr="006C4138" w:rsidRDefault="00CC61AD" w:rsidP="006C4138"/>
    <w:p w14:paraId="6105BAA7" w14:textId="7368EA2D" w:rsidR="006C4138" w:rsidRDefault="006C4138" w:rsidP="006C4138">
      <w:pPr>
        <w:pStyle w:val="Heading2"/>
      </w:pPr>
      <w:r>
        <w:t>1ac</w:t>
      </w:r>
    </w:p>
    <w:p w14:paraId="5718D86B" w14:textId="7E01AA77" w:rsidR="001E6689" w:rsidRDefault="00E72C5A" w:rsidP="004E3D5B">
      <w:pPr>
        <w:pStyle w:val="Heading3"/>
      </w:pPr>
      <w:r>
        <w:t>1ac – plan</w:t>
      </w:r>
    </w:p>
    <w:p w14:paraId="64352EAD" w14:textId="77777777" w:rsidR="00E72C5A" w:rsidRDefault="00E72C5A" w:rsidP="00E72C5A"/>
    <w:p w14:paraId="4FA8C402" w14:textId="13340618" w:rsidR="007B7527" w:rsidRDefault="00E72C5A" w:rsidP="00F120E9">
      <w:r>
        <w:t>The United States federal government</w:t>
      </w:r>
      <w:r w:rsidR="00F120E9">
        <w:t>, through the Denali Commission,</w:t>
      </w:r>
      <w:r>
        <w:t xml:space="preserve"> should </w:t>
      </w:r>
      <w:r w:rsidR="00A15E13">
        <w:t>increase collaborative</w:t>
      </w:r>
      <w:r>
        <w:t xml:space="preserve"> climate adaption infrastructure development </w:t>
      </w:r>
      <w:r w:rsidR="007B7527">
        <w:t>to Native Alaskan Arctic communities</w:t>
      </w:r>
      <w:r w:rsidR="00F120E9">
        <w:t>.</w:t>
      </w:r>
    </w:p>
    <w:p w14:paraId="4EAE6F37" w14:textId="77777777" w:rsidR="00F120E9" w:rsidRDefault="00F120E9" w:rsidP="00F120E9"/>
    <w:p w14:paraId="3F17493D" w14:textId="7B618DB6" w:rsidR="00A15E13" w:rsidRPr="00E72C5A" w:rsidRDefault="00A15E13" w:rsidP="00E72C5A">
      <w:r>
        <w:t>-</w:t>
      </w:r>
    </w:p>
    <w:p w14:paraId="072B64EE" w14:textId="77777777" w:rsidR="004E3D5B" w:rsidRDefault="004E3D5B" w:rsidP="004E3D5B"/>
    <w:p w14:paraId="515CB542" w14:textId="77777777" w:rsidR="00EA7C7C" w:rsidRDefault="00EA7C7C" w:rsidP="004E3D5B"/>
    <w:p w14:paraId="7F9D9400" w14:textId="77777777" w:rsidR="00AE4D85" w:rsidRDefault="00AE4D85" w:rsidP="004E3D5B"/>
    <w:p w14:paraId="78945B12" w14:textId="2F5020C3" w:rsidR="001E6689" w:rsidRDefault="001E6689" w:rsidP="00B62176">
      <w:pPr>
        <w:pStyle w:val="Heading3"/>
      </w:pPr>
      <w:r>
        <w:t>1ac</w:t>
      </w:r>
      <w:r w:rsidR="00B62176">
        <w:t xml:space="preserve"> – climate</w:t>
      </w:r>
    </w:p>
    <w:p w14:paraId="7EECE69C" w14:textId="77777777" w:rsidR="001E6689" w:rsidRDefault="001E6689" w:rsidP="001E6689"/>
    <w:p w14:paraId="177C0B5E" w14:textId="6049F966" w:rsidR="00D23397" w:rsidRDefault="00D23397" w:rsidP="00D23397">
      <w:pPr>
        <w:pStyle w:val="Heading4"/>
      </w:pPr>
      <w:r>
        <w:t xml:space="preserve">Contention 1 is </w:t>
      </w:r>
      <w:r w:rsidR="00F32404">
        <w:t>climate change</w:t>
      </w:r>
    </w:p>
    <w:p w14:paraId="12C07E10" w14:textId="1B165FB8" w:rsidR="00D23397" w:rsidRDefault="00D23397" w:rsidP="00D23397">
      <w:pPr>
        <w:pStyle w:val="Heading4"/>
      </w:pPr>
      <w:r>
        <w:t xml:space="preserve">144 Alaskan Native communities are facing severe </w:t>
      </w:r>
      <w:r w:rsidR="0022781A">
        <w:t xml:space="preserve">infrastructure </w:t>
      </w:r>
      <w:r>
        <w:t>damage from permafrost melt, erosion and flooding</w:t>
      </w:r>
      <w:r w:rsidR="001E1433">
        <w:t>. Federal barriers</w:t>
      </w:r>
      <w:r w:rsidR="00A647DA">
        <w:t xml:space="preserve"> to accessing land</w:t>
      </w:r>
      <w:r w:rsidR="001E1433">
        <w:t xml:space="preserve"> and funding constraints </w:t>
      </w:r>
      <w:r w:rsidR="00A8732C">
        <w:t xml:space="preserve">threaten </w:t>
      </w:r>
      <w:r w:rsidR="00F32404">
        <w:t>their existence</w:t>
      </w:r>
    </w:p>
    <w:p w14:paraId="7DB0D698" w14:textId="77777777" w:rsidR="00D23397" w:rsidRDefault="00D23397" w:rsidP="00D23397">
      <w:r>
        <w:t xml:space="preserve">Rick </w:t>
      </w:r>
      <w:r w:rsidRPr="006135A2">
        <w:rPr>
          <w:rStyle w:val="Style13ptBold"/>
        </w:rPr>
        <w:t>Bowmer and</w:t>
      </w:r>
      <w:r>
        <w:t xml:space="preserve"> Mark </w:t>
      </w:r>
      <w:r w:rsidRPr="006135A2">
        <w:rPr>
          <w:rStyle w:val="Style13ptBold"/>
        </w:rPr>
        <w:t>Thiessen</w:t>
      </w:r>
      <w:r>
        <w:t>, 20</w:t>
      </w:r>
      <w:r w:rsidRPr="006135A2">
        <w:rPr>
          <w:rStyle w:val="Style13ptBold"/>
        </w:rPr>
        <w:t>24</w:t>
      </w:r>
      <w:r>
        <w:t xml:space="preserve"> – journalists “Climate change destroyed an Alaska village. Its residents are starting over in a new town” Associated Press, 9/28,  </w:t>
      </w:r>
      <w:hyperlink r:id="rId6" w:history="1">
        <w:r w:rsidRPr="006A09B5">
          <w:rPr>
            <w:rStyle w:val="Hyperlink"/>
          </w:rPr>
          <w:t>https://apnews.com/article/climate-change-permafrost-melting-alaska-newtok-relocation-moving-292694f057b75f75a9438c794853ee25</w:t>
        </w:r>
      </w:hyperlink>
      <w:r>
        <w:t xml:space="preserve"> //DH</w:t>
      </w:r>
    </w:p>
    <w:p w14:paraId="04257A8F" w14:textId="77777777" w:rsidR="00D23397" w:rsidRPr="009E2D74" w:rsidRDefault="00D23397" w:rsidP="00D23397"/>
    <w:p w14:paraId="2CDB84CF" w14:textId="77777777" w:rsidR="00D23397" w:rsidRDefault="00D23397" w:rsidP="00D23397">
      <w:r w:rsidRPr="00D23397">
        <w:rPr>
          <w:rStyle w:val="StyleUnderline"/>
          <w:highlight w:val="cyan"/>
        </w:rPr>
        <w:t>Alaska is warming</w:t>
      </w:r>
      <w:r w:rsidRPr="009E2D74">
        <w:rPr>
          <w:rStyle w:val="StyleUnderline"/>
        </w:rPr>
        <w:t xml:space="preserve"> two to </w:t>
      </w:r>
      <w:r w:rsidRPr="00D23397">
        <w:rPr>
          <w:rStyle w:val="StyleUnderline"/>
          <w:highlight w:val="cyan"/>
        </w:rPr>
        <w:t>three times faster</w:t>
      </w:r>
      <w:r w:rsidRPr="009E2D74">
        <w:rPr>
          <w:rStyle w:val="StyleUnderline"/>
        </w:rPr>
        <w:t xml:space="preserve"> than the global average. Some </w:t>
      </w:r>
      <w:r w:rsidRPr="00D23397">
        <w:rPr>
          <w:rStyle w:val="StyleUnderline"/>
        </w:rPr>
        <w:t>villages dotting the usually frigid North Slope</w:t>
      </w:r>
      <w:r w:rsidRPr="00D23397">
        <w:t xml:space="preserve">, Alaska’s prodigious oil field, </w:t>
      </w:r>
      <w:r w:rsidRPr="00D23397">
        <w:rPr>
          <w:rStyle w:val="StyleUnderline"/>
        </w:rPr>
        <w:t>had their warmest temperatures on record</w:t>
      </w:r>
      <w:r w:rsidRPr="00D23397">
        <w:t xml:space="preserve"> in August, prompting some of Ashley Tom’s friends</w:t>
      </w:r>
      <w:r>
        <w:t xml:space="preserve"> living there to don bikinis and head to Arctic Ocean beaches.</w:t>
      </w:r>
    </w:p>
    <w:p w14:paraId="7C82D043" w14:textId="77777777" w:rsidR="00D23397" w:rsidRDefault="00D23397" w:rsidP="00D23397">
      <w:r>
        <w:t>It’s the same story across the Arctic, with permafrost degradation damaging roads, railroad tracks, pipes and buildings for 4 million people across the top of the world, according to the Washington, D.C.-based Arctic Institute. In the Russian Arctic, Indigenous people are being moved to cities instead of having their eroding villages relocated and across Scandinavia, reindeer herders are finding the land constantly shifting and new bodies of water appearing, the institute said.</w:t>
      </w:r>
    </w:p>
    <w:p w14:paraId="417C9D17" w14:textId="77777777" w:rsidR="00D23397" w:rsidRDefault="00D23397" w:rsidP="00D23397">
      <w:r>
        <w:t xml:space="preserve">About </w:t>
      </w:r>
      <w:r w:rsidRPr="00D23397">
        <w:rPr>
          <w:rStyle w:val="StyleUnderline"/>
          <w:highlight w:val="cyan"/>
        </w:rPr>
        <w:t>85% of Alaska</w:t>
      </w:r>
      <w:r w:rsidRPr="009E2D74">
        <w:rPr>
          <w:rStyle w:val="StyleUnderline"/>
        </w:rPr>
        <w:t xml:space="preserve">’s land area </w:t>
      </w:r>
      <w:r w:rsidRPr="00D23397">
        <w:rPr>
          <w:rStyle w:val="StyleUnderline"/>
          <w:highlight w:val="cyan"/>
        </w:rPr>
        <w:t>lies atop permafrost</w:t>
      </w:r>
      <w:r w:rsidRPr="009E2D74">
        <w:rPr>
          <w:rStyle w:val="StyleUnderline"/>
        </w:rPr>
        <w:t>,</w:t>
      </w:r>
      <w:r>
        <w:t xml:space="preserve"> so named because it’s supposed to be permanently frozen ground. It holds a lot of water, and when it thaws or when warmer coastal water hits it, its melting causes further erosion. Another issue with warming: less sea ice to act as natural barriers that protect coastal communities from the dangerous waves of ocean storms.</w:t>
      </w:r>
    </w:p>
    <w:p w14:paraId="64A353D8" w14:textId="77777777" w:rsidR="00D23397" w:rsidRDefault="00D23397" w:rsidP="00D23397">
      <w:r w:rsidRPr="0022781A">
        <w:rPr>
          <w:rStyle w:val="StyleUnderline"/>
          <w:highlight w:val="cyan"/>
        </w:rPr>
        <w:t>The Yupik have a word for the catastrophic threats of erosion, flooding and thawing permafrost: “</w:t>
      </w:r>
      <w:proofErr w:type="spellStart"/>
      <w:r w:rsidRPr="0022781A">
        <w:rPr>
          <w:rStyle w:val="StyleUnderline"/>
          <w:highlight w:val="cyan"/>
        </w:rPr>
        <w:t>usteq</w:t>
      </w:r>
      <w:proofErr w:type="spellEnd"/>
      <w:r>
        <w:t xml:space="preserve">,” </w:t>
      </w:r>
      <w:r w:rsidRPr="0022781A">
        <w:rPr>
          <w:rStyle w:val="StyleUnderline"/>
          <w:highlight w:val="cyan"/>
        </w:rPr>
        <w:t>which means “surface caves in.” The</w:t>
      </w:r>
      <w:r>
        <w:t xml:space="preserve"> </w:t>
      </w:r>
      <w:r w:rsidRPr="0022781A">
        <w:rPr>
          <w:rStyle w:val="StyleUnderline"/>
          <w:highlight w:val="cyan"/>
        </w:rPr>
        <w:t xml:space="preserve">changes are usually slow — until </w:t>
      </w:r>
      <w:proofErr w:type="gramStart"/>
      <w:r w:rsidRPr="0022781A">
        <w:rPr>
          <w:rStyle w:val="StyleUnderline"/>
          <w:highlight w:val="cyan"/>
        </w:rPr>
        <w:t>all of</w:t>
      </w:r>
      <w:proofErr w:type="gramEnd"/>
      <w:r w:rsidRPr="0022781A">
        <w:rPr>
          <w:rStyle w:val="StyleUnderline"/>
          <w:highlight w:val="cyan"/>
        </w:rPr>
        <w:t xml:space="preserve"> a </w:t>
      </w:r>
      <w:proofErr w:type="gramStart"/>
      <w:r w:rsidRPr="0022781A">
        <w:rPr>
          <w:rStyle w:val="StyleUnderline"/>
          <w:highlight w:val="cyan"/>
        </w:rPr>
        <w:t>sudden</w:t>
      </w:r>
      <w:proofErr w:type="gramEnd"/>
      <w:r w:rsidRPr="0022781A">
        <w:rPr>
          <w:rStyle w:val="StyleUnderline"/>
          <w:highlight w:val="cyan"/>
        </w:rPr>
        <w:t xml:space="preserve"> they aren’t, as when a riverbank sloughs off or a huge hole </w:t>
      </w:r>
      <w:proofErr w:type="gramStart"/>
      <w:r w:rsidRPr="0022781A">
        <w:rPr>
          <w:rStyle w:val="StyleUnderline"/>
          <w:highlight w:val="cyan"/>
        </w:rPr>
        <w:t>opens up</w:t>
      </w:r>
      <w:proofErr w:type="gramEnd"/>
      <w:r>
        <w:t>, said Rick Thoman, a climate specialist with the International Arctic Research Center at the University of Alaska Fairbanks.</w:t>
      </w:r>
    </w:p>
    <w:p w14:paraId="68D47329" w14:textId="77777777" w:rsidR="00D23397" w:rsidRDefault="00D23397" w:rsidP="00D23397">
      <w:r w:rsidRPr="0022781A">
        <w:rPr>
          <w:rStyle w:val="StyleUnderline"/>
          <w:highlight w:val="cyan"/>
        </w:rPr>
        <w:t>There are 144 Alaska Native communities</w:t>
      </w:r>
      <w:r w:rsidRPr="009E2D74">
        <w:rPr>
          <w:rStyle w:val="StyleUnderline"/>
        </w:rPr>
        <w:t xml:space="preserve"> that face some degree </w:t>
      </w:r>
      <w:r w:rsidRPr="0022781A">
        <w:rPr>
          <w:rStyle w:val="StyleUnderline"/>
        </w:rPr>
        <w:t>of</w:t>
      </w:r>
      <w:r w:rsidRPr="0022781A">
        <w:rPr>
          <w:rStyle w:val="StyleUnderline"/>
          <w:highlight w:val="cyan"/>
        </w:rPr>
        <w:t xml:space="preserve"> infrastructure damage from erosion, flooding or permafrost melt</w:t>
      </w:r>
      <w:r>
        <w:t xml:space="preserve">, according to a report in January from the </w:t>
      </w:r>
      <w:proofErr w:type="spellStart"/>
      <w:r>
        <w:t>the</w:t>
      </w:r>
      <w:proofErr w:type="spellEnd"/>
      <w:r>
        <w:t xml:space="preserve"> Alaska Native Tribal Health Consortium. Six of them — Kivalina, Koyukuk, Newtok, </w:t>
      </w:r>
      <w:proofErr w:type="spellStart"/>
      <w:r>
        <w:t>Shaktoolik</w:t>
      </w:r>
      <w:proofErr w:type="spellEnd"/>
      <w:r>
        <w:t xml:space="preserve">, </w:t>
      </w:r>
      <w:proofErr w:type="spellStart"/>
      <w:r>
        <w:t>Shishmaref</w:t>
      </w:r>
      <w:proofErr w:type="spellEnd"/>
      <w:r>
        <w:t xml:space="preserve"> and Unalakleet — were deemed imminently threatened in a Government Accountability Office report more than two decades ago.</w:t>
      </w:r>
    </w:p>
    <w:p w14:paraId="3952E91A" w14:textId="77777777" w:rsidR="00D23397" w:rsidRDefault="00D23397" w:rsidP="00D23397">
      <w:r w:rsidRPr="00045044">
        <w:rPr>
          <w:rStyle w:val="StyleUnderline"/>
          <w:highlight w:val="cyan"/>
        </w:rPr>
        <w:t>Communities have three options</w:t>
      </w:r>
      <w:r w:rsidRPr="009E2D74">
        <w:rPr>
          <w:rStyle w:val="StyleUnderline"/>
        </w:rPr>
        <w:t xml:space="preserve"> based on the severity of their situations: </w:t>
      </w:r>
      <w:r w:rsidRPr="00045044">
        <w:rPr>
          <w:rStyle w:val="StyleUnderline"/>
          <w:highlight w:val="cyan"/>
        </w:rPr>
        <w:t>Securing protection to stay</w:t>
      </w:r>
      <w:r w:rsidRPr="009E2D74">
        <w:rPr>
          <w:rStyle w:val="StyleUnderline"/>
        </w:rPr>
        <w:t xml:space="preserve"> where they are; </w:t>
      </w:r>
      <w:r w:rsidRPr="00045044">
        <w:rPr>
          <w:rStyle w:val="StyleUnderline"/>
          <w:highlight w:val="cyan"/>
        </w:rPr>
        <w:t>staging a managed retreat</w:t>
      </w:r>
      <w:r w:rsidRPr="009E2D74">
        <w:rPr>
          <w:rStyle w:val="StyleUnderline"/>
        </w:rPr>
        <w:t xml:space="preserve">, moving back from erosion threats; </w:t>
      </w:r>
      <w:r w:rsidRPr="00045044">
        <w:rPr>
          <w:rStyle w:val="StyleUnderline"/>
          <w:highlight w:val="cyan"/>
        </w:rPr>
        <w:t>or a complete relocation</w:t>
      </w:r>
      <w:r>
        <w:t>.</w:t>
      </w:r>
    </w:p>
    <w:p w14:paraId="3CC551ED" w14:textId="77777777" w:rsidR="00D23397" w:rsidRDefault="00D23397" w:rsidP="00D23397">
      <w:r w:rsidRPr="00045044">
        <w:rPr>
          <w:rStyle w:val="StyleUnderline"/>
          <w:highlight w:val="cyan"/>
        </w:rPr>
        <w:t>Moving is hard, starting with finding a place to go. Communitie</w:t>
      </w:r>
      <w:r w:rsidRPr="000057CE">
        <w:rPr>
          <w:rStyle w:val="StyleUnderline"/>
          <w:highlight w:val="cyan"/>
        </w:rPr>
        <w:t>s</w:t>
      </w:r>
      <w:r w:rsidRPr="00FA17BC">
        <w:rPr>
          <w:rStyle w:val="StyleUnderline"/>
        </w:rPr>
        <w:t xml:space="preserve"> typically </w:t>
      </w:r>
      <w:r w:rsidRPr="00045044">
        <w:rPr>
          <w:rStyle w:val="Emphasis"/>
          <w:highlight w:val="cyan"/>
        </w:rPr>
        <w:t>need to swap with the federal government,</w:t>
      </w:r>
      <w:r w:rsidRPr="00045044">
        <w:rPr>
          <w:highlight w:val="cyan"/>
        </w:rPr>
        <w:t xml:space="preserve"> </w:t>
      </w:r>
      <w:r w:rsidRPr="00045044">
        <w:rPr>
          <w:rStyle w:val="StyleUnderline"/>
          <w:highlight w:val="cyan"/>
        </w:rPr>
        <w:t>which owns</w:t>
      </w:r>
      <w:r>
        <w:t xml:space="preserve"> about </w:t>
      </w:r>
      <w:r w:rsidRPr="00045044">
        <w:rPr>
          <w:rStyle w:val="StyleUnderline"/>
          <w:highlight w:val="cyan"/>
        </w:rPr>
        <w:t>60% of Alaska’s land</w:t>
      </w:r>
      <w:r w:rsidRPr="00FA17BC">
        <w:rPr>
          <w:rStyle w:val="StyleUnderline"/>
        </w:rPr>
        <w:t xml:space="preserve">. </w:t>
      </w:r>
      <w:r w:rsidRPr="00045044">
        <w:rPr>
          <w:rStyle w:val="StyleUnderline"/>
          <w:highlight w:val="cyan"/>
        </w:rPr>
        <w:t xml:space="preserve">But Congress </w:t>
      </w:r>
      <w:proofErr w:type="gramStart"/>
      <w:r w:rsidRPr="00045044">
        <w:rPr>
          <w:rStyle w:val="StyleUnderline"/>
          <w:highlight w:val="cyan"/>
        </w:rPr>
        <w:t>has to</w:t>
      </w:r>
      <w:proofErr w:type="gramEnd"/>
      <w:r w:rsidRPr="00045044">
        <w:rPr>
          <w:rStyle w:val="StyleUnderline"/>
          <w:highlight w:val="cyan"/>
        </w:rPr>
        <w:t xml:space="preserve"> approve swaps</w:t>
      </w:r>
      <w:r w:rsidRPr="00FA17BC">
        <w:rPr>
          <w:rStyle w:val="StyleUnderline"/>
        </w:rPr>
        <w:t xml:space="preserve">, and that’s only </w:t>
      </w:r>
      <w:r w:rsidRPr="00045044">
        <w:rPr>
          <w:rStyle w:val="StyleUnderline"/>
          <w:highlight w:val="cyan"/>
        </w:rPr>
        <w:t>after negotiations that can drag on</w:t>
      </w:r>
      <w:r w:rsidRPr="00FA17BC">
        <w:t xml:space="preserve">: Newtok, </w:t>
      </w:r>
      <w:r>
        <w:t>for example, began pursuing the Nelson Island land in 1996 and didn’t wrap up until late 2003.</w:t>
      </w:r>
    </w:p>
    <w:p w14:paraId="78E4D5E0" w14:textId="77777777" w:rsidR="00D23397" w:rsidRDefault="00D23397" w:rsidP="00D23397">
      <w:r>
        <w:t xml:space="preserve">“That’s way too long,” said Jackie </w:t>
      </w:r>
      <w:proofErr w:type="spellStart"/>
      <w:r>
        <w:t>Qatalina</w:t>
      </w:r>
      <w:proofErr w:type="spellEnd"/>
      <w:r>
        <w:t xml:space="preserve"> Schaeffer, the director of climate initiatives at the Alaska Native Tribal Health Consortium.</w:t>
      </w:r>
    </w:p>
    <w:p w14:paraId="7DEDD7F9" w14:textId="77777777" w:rsidR="00D23397" w:rsidRDefault="00D23397" w:rsidP="00D23397">
      <w:r>
        <w:t xml:space="preserve">“If we look back a decade at what’s happened </w:t>
      </w:r>
      <w:r w:rsidRPr="00045044">
        <w:rPr>
          <w:rStyle w:val="StyleUnderline"/>
          <w:highlight w:val="cyan"/>
        </w:rPr>
        <w:t xml:space="preserve">as far as climate change in Alaska, </w:t>
      </w:r>
      <w:r w:rsidRPr="00045044">
        <w:rPr>
          <w:rStyle w:val="Emphasis"/>
          <w:highlight w:val="cyan"/>
        </w:rPr>
        <w:t>we’re out of time</w:t>
      </w:r>
      <w:r>
        <w:t>,” she said. “</w:t>
      </w:r>
      <w:r w:rsidRPr="00FA17BC">
        <w:rPr>
          <w:rStyle w:val="StyleUnderline"/>
        </w:rPr>
        <w:t>We need to find a better way to help communities secure land for relocation.</w:t>
      </w:r>
      <w:r>
        <w:t>”</w:t>
      </w:r>
    </w:p>
    <w:p w14:paraId="2883775A" w14:textId="77777777" w:rsidR="00D23397" w:rsidRDefault="00D23397" w:rsidP="00D23397">
      <w:r>
        <w:t>Kivalina last year completed a master plan for relocation and is negotiating with an Alaska Native regional corporation for the land, a process that could take 3 to 5 years, Schaeffer said.</w:t>
      </w:r>
    </w:p>
    <w:p w14:paraId="56866FF7" w14:textId="77777777" w:rsidR="00D23397" w:rsidRDefault="00D23397" w:rsidP="00D23397">
      <w:r w:rsidRPr="001C0C05">
        <w:rPr>
          <w:rStyle w:val="StyleUnderline"/>
          <w:highlight w:val="cyan"/>
        </w:rPr>
        <w:t>Another</w:t>
      </w:r>
      <w:r w:rsidRPr="008741AB">
        <w:rPr>
          <w:rStyle w:val="StyleUnderline"/>
        </w:rPr>
        <w:t xml:space="preserve"> big hurdle </w:t>
      </w:r>
      <w:r w:rsidRPr="001C0C05">
        <w:rPr>
          <w:rStyle w:val="StyleUnderline"/>
          <w:highlight w:val="cyan"/>
        </w:rPr>
        <w:t>is cost. Newtok has spent decades and</w:t>
      </w:r>
      <w:r>
        <w:t xml:space="preserve"> about </w:t>
      </w:r>
      <w:r w:rsidRPr="001C0C05">
        <w:rPr>
          <w:rStyle w:val="StyleUnderline"/>
          <w:highlight w:val="cyan"/>
        </w:rPr>
        <w:t>$160 million</w:t>
      </w:r>
      <w:r>
        <w:t xml:space="preserve"> in today’s dollars </w:t>
      </w:r>
      <w:r w:rsidRPr="001C0C05">
        <w:rPr>
          <w:rStyle w:val="StyleUnderline"/>
          <w:highlight w:val="cyan"/>
        </w:rPr>
        <w:t>on its move</w:t>
      </w:r>
      <w:r w:rsidRPr="008741AB">
        <w:rPr>
          <w:rStyle w:val="StyleUnderline"/>
        </w:rPr>
        <w:t xml:space="preserve">. </w:t>
      </w:r>
      <w:r w:rsidRPr="001C0C05">
        <w:rPr>
          <w:rStyle w:val="StyleUnderline"/>
          <w:highlight w:val="cyan"/>
        </w:rPr>
        <w:t>Estimates to relocate Kivalina</w:t>
      </w:r>
      <w:r w:rsidRPr="008741AB">
        <w:rPr>
          <w:rStyle w:val="StyleUnderline"/>
        </w:rPr>
        <w:t xml:space="preserve"> vary from $100 million to $</w:t>
      </w:r>
      <w:r w:rsidRPr="001C0C05">
        <w:rPr>
          <w:rStyle w:val="StyleUnderline"/>
          <w:highlight w:val="cyan"/>
        </w:rPr>
        <w:t>400 million and</w:t>
      </w:r>
      <w:r w:rsidRPr="008741AB">
        <w:rPr>
          <w:rStyle w:val="StyleUnderline"/>
        </w:rPr>
        <w:t xml:space="preserve"> </w:t>
      </w:r>
      <w:r w:rsidRPr="001C0C05">
        <w:rPr>
          <w:rStyle w:val="StyleUnderline"/>
          <w:highlight w:val="cyan"/>
        </w:rPr>
        <w:t>rising, and there’s</w:t>
      </w:r>
      <w:r w:rsidRPr="008741AB">
        <w:rPr>
          <w:rStyle w:val="StyleUnderline"/>
        </w:rPr>
        <w:t xml:space="preserve"> currently </w:t>
      </w:r>
      <w:r w:rsidRPr="001C0C05">
        <w:rPr>
          <w:rStyle w:val="Emphasis"/>
          <w:highlight w:val="cyan"/>
        </w:rPr>
        <w:t>no federal funding for relocation</w:t>
      </w:r>
      <w:r>
        <w:t>. The Federal Emergency Management Agency has disaster funding and programs, Schaeffer said, but that comes only after a disaster declaration.</w:t>
      </w:r>
    </w:p>
    <w:p w14:paraId="7E824060" w14:textId="77777777" w:rsidR="00D23397" w:rsidRDefault="00D23397" w:rsidP="00D23397">
      <w:r>
        <w:t>In 2018, a resource for Alaska communities identified 60 federal funding sources for relocation, but according to the Unmet Needs report, only a few have been successfully used to address environmental threats. But an infusion of funding into these existing programs by the Bipartisan Infrastructure Law and the Inflation Reduction Act could provide benefits to threatened Alaska communities, the report said.</w:t>
      </w:r>
    </w:p>
    <w:p w14:paraId="65ECA76C" w14:textId="77777777" w:rsidR="00D23397" w:rsidRDefault="00D23397" w:rsidP="00D23397">
      <w:r>
        <w:t>About $</w:t>
      </w:r>
      <w:r w:rsidRPr="001C0C05">
        <w:rPr>
          <w:rStyle w:val="StyleUnderline"/>
          <w:highlight w:val="cyan"/>
        </w:rPr>
        <w:t>4.3 billion</w:t>
      </w:r>
      <w:r>
        <w:t xml:space="preserve"> in 2020 dollars </w:t>
      </w:r>
      <w:r w:rsidRPr="001C0C05">
        <w:rPr>
          <w:rStyle w:val="StyleUnderline"/>
          <w:highlight w:val="cyan"/>
        </w:rPr>
        <w:t>will be needed to mitigate infrastructure damage</w:t>
      </w:r>
      <w:r>
        <w:t xml:space="preserve"> over the next 50 years, the health consortium report says. It called for Congress to close an $80 million annual gap by providing a single committed source to assist communities.</w:t>
      </w:r>
    </w:p>
    <w:p w14:paraId="0964F9B5" w14:textId="374E7D6A" w:rsidR="00785C31" w:rsidRDefault="00D23397" w:rsidP="00D23397">
      <w:r>
        <w:t>“</w:t>
      </w:r>
      <w:r w:rsidRPr="001C0C05">
        <w:rPr>
          <w:rStyle w:val="StyleUnderline"/>
          <w:highlight w:val="cyan"/>
        </w:rPr>
        <w:t>Alaska Native economic, social, and cultural ways of</w:t>
      </w:r>
      <w:r w:rsidRPr="002B0067">
        <w:rPr>
          <w:rStyle w:val="StyleUnderline"/>
        </w:rPr>
        <w:t xml:space="preserve"> </w:t>
      </w:r>
      <w:r w:rsidRPr="001C0C05">
        <w:rPr>
          <w:rStyle w:val="StyleUnderline"/>
          <w:highlight w:val="cyan"/>
        </w:rPr>
        <w:t>being</w:t>
      </w:r>
      <w:r>
        <w:t xml:space="preserve">, which have served so well for millennia, </w:t>
      </w:r>
      <w:r w:rsidRPr="001C0C05">
        <w:rPr>
          <w:rStyle w:val="StyleUnderline"/>
          <w:highlight w:val="cyan"/>
        </w:rPr>
        <w:t>are now under extreme threat</w:t>
      </w:r>
      <w:r w:rsidRPr="002B0067">
        <w:rPr>
          <w:rStyle w:val="StyleUnderline"/>
        </w:rPr>
        <w:t xml:space="preserve"> due to accelerated environmental change</w:t>
      </w:r>
      <w:r>
        <w:t xml:space="preserve">,” the report said. </w:t>
      </w:r>
      <w:r w:rsidRPr="00A8732C">
        <w:rPr>
          <w:rStyle w:val="StyleUnderline"/>
          <w:highlight w:val="cyan"/>
        </w:rPr>
        <w:t xml:space="preserve">“In jeopardy are not just buildings, but the </w:t>
      </w:r>
      <w:r w:rsidRPr="00A8732C">
        <w:rPr>
          <w:rStyle w:val="Emphasis"/>
          <w:highlight w:val="cyan"/>
        </w:rPr>
        <w:t>sustainability of entire communities and cultures</w:t>
      </w:r>
      <w:r w:rsidRPr="00A8732C">
        <w:rPr>
          <w:rStyle w:val="StyleUnderline"/>
          <w:highlight w:val="cyan"/>
        </w:rPr>
        <w:t>.”</w:t>
      </w:r>
    </w:p>
    <w:p w14:paraId="79F89D90" w14:textId="177A6493" w:rsidR="00BE0784" w:rsidRPr="00785C31" w:rsidRDefault="00BE0784" w:rsidP="00BE0784">
      <w:pPr>
        <w:pStyle w:val="Heading4"/>
      </w:pPr>
      <w:r>
        <w:t xml:space="preserve">Vulnerability to climate change is </w:t>
      </w:r>
      <w:r>
        <w:rPr>
          <w:u w:val="single"/>
        </w:rPr>
        <w:t>inextricably</w:t>
      </w:r>
      <w:r>
        <w:t xml:space="preserve"> linked to the colonial history of Alaska where the federal government forced </w:t>
      </w:r>
      <w:r w:rsidR="00387F06">
        <w:t>mobile</w:t>
      </w:r>
      <w:r>
        <w:t xml:space="preserve"> communities to settle in precarious locations.</w:t>
      </w:r>
    </w:p>
    <w:p w14:paraId="51C188D5" w14:textId="77777777" w:rsidR="00BE0784" w:rsidRDefault="00BE0784" w:rsidP="00BE0784">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hyperlink r:id="rId7" w:history="1">
        <w:r w:rsidRPr="00D52D49">
          <w:rPr>
            <w:rStyle w:val="Hyperlink"/>
          </w:rPr>
          <w:t>https://doi.org/10.1007/s10584-024-03769-4</w:t>
        </w:r>
      </w:hyperlink>
      <w:r>
        <w:t xml:space="preserve">  //DH</w:t>
      </w:r>
    </w:p>
    <w:p w14:paraId="08AB4666" w14:textId="77777777" w:rsidR="00BE0784" w:rsidRDefault="00BE0784" w:rsidP="00BE0784"/>
    <w:p w14:paraId="2DB86390" w14:textId="77777777" w:rsidR="00BE0784" w:rsidRPr="00DD57A0" w:rsidRDefault="00BE0784" w:rsidP="00BE0784">
      <w:pPr>
        <w:rPr>
          <w:rStyle w:val="StyleUnderline"/>
        </w:rPr>
      </w:pPr>
      <w:r w:rsidRPr="00DD57A0">
        <w:rPr>
          <w:rStyle w:val="StyleUnderline"/>
        </w:rPr>
        <w:t>There are 229 federally recognized Tribes in Alaska</w:t>
      </w:r>
      <w:r>
        <w:t xml:space="preserve">, each of which has a nation-to-nation relationship with the United States (Case and </w:t>
      </w:r>
      <w:proofErr w:type="spellStart"/>
      <w:r>
        <w:t>Voluck</w:t>
      </w:r>
      <w:proofErr w:type="spellEnd"/>
      <w:r>
        <w:t xml:space="preserve"> 2002; US Government Accountability Office 2022). Most of these Tribes are associated with a single Alaska Native village, small communities with fewer than 1,000 residents. These communities are distributed across the state, itself an area three times the size of France. </w:t>
      </w:r>
      <w:r w:rsidRPr="00DD57A0">
        <w:rPr>
          <w:rStyle w:val="StyleUnderline"/>
        </w:rPr>
        <w:t>Most</w:t>
      </w:r>
      <w:r>
        <w:t xml:space="preserve"> villages </w:t>
      </w:r>
      <w:r w:rsidRPr="00DD57A0">
        <w:rPr>
          <w:rStyle w:val="StyleUnderline"/>
        </w:rPr>
        <w:t>are not connected to the North American road system and are accessed instead by a combination of small airplanes, snowmobiles, and boats.</w:t>
      </w:r>
    </w:p>
    <w:p w14:paraId="15D0611C" w14:textId="77777777" w:rsidR="00BE0784" w:rsidRDefault="00BE0784" w:rsidP="00BE0784">
      <w:r w:rsidRPr="00706F09">
        <w:rPr>
          <w:rStyle w:val="StyleUnderline"/>
          <w:highlight w:val="cyan"/>
        </w:rPr>
        <w:t>Alaska Native communities</w:t>
      </w:r>
      <w:r>
        <w:t xml:space="preserve"> are the traditional stewards of millions of acres of land and water, encompassing tundra, coastal rainforest, boreal forest, marine ecosystems, and broad river deltas. They also </w:t>
      </w:r>
      <w:r w:rsidRPr="00706F09">
        <w:rPr>
          <w:rStyle w:val="StyleUnderline"/>
          <w:highlight w:val="cyan"/>
        </w:rPr>
        <w:t>face</w:t>
      </w:r>
      <w:r>
        <w:t xml:space="preserve"> some of </w:t>
      </w:r>
      <w:r w:rsidRPr="00706F09">
        <w:rPr>
          <w:rStyle w:val="StyleUnderline"/>
          <w:highlight w:val="cyan"/>
        </w:rPr>
        <w:t>the most urgent threats from environmental change</w:t>
      </w:r>
      <w:r w:rsidRPr="00346FB3">
        <w:rPr>
          <w:rStyle w:val="StyleUnderline"/>
        </w:rPr>
        <w:t xml:space="preserve"> of any region in the</w:t>
      </w:r>
      <w:r>
        <w:t xml:space="preserve"> </w:t>
      </w:r>
      <w:r w:rsidRPr="00346FB3">
        <w:rPr>
          <w:rStyle w:val="StyleUnderline"/>
        </w:rPr>
        <w:t>U</w:t>
      </w:r>
      <w:r>
        <w:t xml:space="preserve">nited </w:t>
      </w:r>
      <w:r w:rsidRPr="00346FB3">
        <w:rPr>
          <w:rStyle w:val="StyleUnderline"/>
        </w:rPr>
        <w:t>S</w:t>
      </w:r>
      <w:r>
        <w:t xml:space="preserve">tates. </w:t>
      </w:r>
      <w:r w:rsidRPr="00706F09">
        <w:rPr>
          <w:rStyle w:val="StyleUnderline"/>
          <w:highlight w:val="cyan"/>
        </w:rPr>
        <w:t>Rising seas, melting permafrost, intensifying storms, reductions in sea ice, and changes to the availability of</w:t>
      </w:r>
      <w:r w:rsidRPr="00346FB3">
        <w:rPr>
          <w:rStyle w:val="StyleUnderline"/>
        </w:rPr>
        <w:t xml:space="preserve"> plants and animals harvested for </w:t>
      </w:r>
      <w:r w:rsidRPr="00706F09">
        <w:rPr>
          <w:rStyle w:val="StyleUnderline"/>
          <w:highlight w:val="cyan"/>
        </w:rPr>
        <w:t>subsistence</w:t>
      </w:r>
      <w:r w:rsidRPr="00346FB3">
        <w:rPr>
          <w:rStyle w:val="StyleUnderline"/>
        </w:rPr>
        <w:t xml:space="preserve"> have </w:t>
      </w:r>
      <w:r w:rsidRPr="00706F09">
        <w:rPr>
          <w:rStyle w:val="StyleUnderline"/>
          <w:highlight w:val="cyan"/>
        </w:rPr>
        <w:t>created dire threats for many of these communities</w:t>
      </w:r>
      <w:r w:rsidRPr="00346FB3">
        <w:rPr>
          <w:rStyle w:val="StyleUnderline"/>
        </w:rPr>
        <w:t>.</w:t>
      </w:r>
      <w:r>
        <w:t xml:space="preserve"> One report by the federal government identifies that </w:t>
      </w:r>
      <w:proofErr w:type="gramStart"/>
      <w:r>
        <w:t>the majority of</w:t>
      </w:r>
      <w:proofErr w:type="gramEnd"/>
      <w:r>
        <w:t xml:space="preserve"> these villages are affected by flooding and erosion (US Government Accountability Office 2009).</w:t>
      </w:r>
    </w:p>
    <w:p w14:paraId="762A21D2" w14:textId="77777777" w:rsidR="00BE0784" w:rsidRDefault="00BE0784" w:rsidP="00BE0784">
      <w:r w:rsidRPr="00706F09">
        <w:rPr>
          <w:rStyle w:val="StyleUnderline"/>
          <w:highlight w:val="cyan"/>
        </w:rPr>
        <w:t xml:space="preserve">These environmental hazards are </w:t>
      </w:r>
      <w:r w:rsidRPr="00706F09">
        <w:rPr>
          <w:rStyle w:val="Emphasis"/>
          <w:highlight w:val="cyan"/>
        </w:rPr>
        <w:t>inextricably linked to the colonial history</w:t>
      </w:r>
      <w:r w:rsidRPr="00706F09">
        <w:rPr>
          <w:rStyle w:val="StyleUnderline"/>
          <w:highlight w:val="cyan"/>
        </w:rPr>
        <w:t xml:space="preserve"> of Alaska Native villages</w:t>
      </w:r>
      <w:r>
        <w:t xml:space="preserve">. Until the late 19th or early 20th centuries, many contemporary village sites were inhabited only seasonally (Berardi 1999; Berger 1985). Before then, </w:t>
      </w:r>
      <w:r w:rsidRPr="000F6D19">
        <w:rPr>
          <w:rStyle w:val="StyleUnderline"/>
          <w:highlight w:val="cyan"/>
        </w:rPr>
        <w:t>Alaska Native communities practiced a form of seasonal mobility</w:t>
      </w:r>
      <w:r>
        <w:t xml:space="preserve">. Many </w:t>
      </w:r>
      <w:proofErr w:type="spellStart"/>
      <w:r>
        <w:t>Iñupiat</w:t>
      </w:r>
      <w:proofErr w:type="spellEnd"/>
      <w:r>
        <w:t xml:space="preserve">, for instance, spent the winters and springs close to frozen shorelines or rivers and then moved to higher ground in the summers and autumns. </w:t>
      </w:r>
      <w:r w:rsidRPr="00346FB3">
        <w:rPr>
          <w:rStyle w:val="StyleUnderline"/>
        </w:rPr>
        <w:t xml:space="preserve">When </w:t>
      </w:r>
      <w:r w:rsidRPr="00AF5D83">
        <w:rPr>
          <w:rStyle w:val="StyleUnderline"/>
          <w:highlight w:val="cyan"/>
        </w:rPr>
        <w:t>the US colonial government</w:t>
      </w:r>
      <w:r w:rsidRPr="00346FB3">
        <w:rPr>
          <w:rStyle w:val="StyleUnderline"/>
        </w:rPr>
        <w:t xml:space="preserve"> tightened its grip on Alaska at the turn of the 20th century, it </w:t>
      </w:r>
      <w:r w:rsidRPr="00AF5D83">
        <w:rPr>
          <w:rStyle w:val="StyleUnderline"/>
          <w:highlight w:val="cyan"/>
        </w:rPr>
        <w:t xml:space="preserve">forced Alaska Natives to remain in one place for </w:t>
      </w:r>
      <w:proofErr w:type="gramStart"/>
      <w:r w:rsidRPr="00AF5D83">
        <w:rPr>
          <w:rStyle w:val="StyleUnderline"/>
          <w:highlight w:val="cyan"/>
        </w:rPr>
        <w:t>the majority of</w:t>
      </w:r>
      <w:proofErr w:type="gramEnd"/>
      <w:r w:rsidRPr="00AF5D83">
        <w:rPr>
          <w:rStyle w:val="StyleUnderline"/>
          <w:highlight w:val="cyan"/>
        </w:rPr>
        <w:t xml:space="preserve"> each year by building schools and mandating that children attend them</w:t>
      </w:r>
      <w:r>
        <w:t xml:space="preserve"> (Berardi 1999; Hirshberg 2008). These schools, along with churches and other buildings, were erected hastily by visiting Non-Native workers, most of whom arrived by boat and began construction close to the landing site for convenience. </w:t>
      </w:r>
      <w:r w:rsidRPr="00AF5D83">
        <w:rPr>
          <w:rStyle w:val="StyleUnderline"/>
          <w:highlight w:val="cyan"/>
        </w:rPr>
        <w:t>As a result,</w:t>
      </w:r>
      <w:r>
        <w:t xml:space="preserve"> </w:t>
      </w:r>
      <w:r w:rsidRPr="00AF5D83">
        <w:rPr>
          <w:rStyle w:val="StyleUnderline"/>
          <w:highlight w:val="cyan"/>
        </w:rPr>
        <w:t>many Alaska Native villages today are located on barrier islands, sand spits, or immediately astride rivers</w:t>
      </w:r>
      <w:r>
        <w:t xml:space="preserve"> [Marino 2012</w:t>
      </w:r>
      <w:r w:rsidRPr="007E5502">
        <w:rPr>
          <w:rStyle w:val="StyleUnderline"/>
        </w:rPr>
        <w:t xml:space="preserve">). </w:t>
      </w:r>
      <w:r w:rsidRPr="00AF5D83">
        <w:rPr>
          <w:rStyle w:val="StyleUnderline"/>
          <w:highlight w:val="cyan"/>
        </w:rPr>
        <w:t>Traditional</w:t>
      </w:r>
      <w:r w:rsidRPr="007E5502">
        <w:rPr>
          <w:rStyle w:val="StyleUnderline"/>
        </w:rPr>
        <w:t xml:space="preserve"> technologies of </w:t>
      </w:r>
      <w:r w:rsidRPr="00AF5D83">
        <w:rPr>
          <w:rStyle w:val="StyleUnderline"/>
          <w:highlight w:val="cyan"/>
        </w:rPr>
        <w:t>environmental adaptation and mobility were replaced</w:t>
      </w:r>
      <w:r w:rsidRPr="007E5502">
        <w:rPr>
          <w:rStyle w:val="StyleUnderline"/>
        </w:rPr>
        <w:t xml:space="preserve"> over a short period of </w:t>
      </w:r>
      <w:proofErr w:type="gramStart"/>
      <w:r w:rsidRPr="007E5502">
        <w:rPr>
          <w:rStyle w:val="StyleUnderline"/>
        </w:rPr>
        <w:t>generations</w:t>
      </w:r>
      <w:proofErr w:type="gramEnd"/>
      <w:r w:rsidRPr="007E5502">
        <w:rPr>
          <w:rStyle w:val="StyleUnderline"/>
        </w:rPr>
        <w:t xml:space="preserve"> </w:t>
      </w:r>
      <w:r w:rsidRPr="00AF5D83">
        <w:rPr>
          <w:rStyle w:val="StyleUnderline"/>
          <w:highlight w:val="cyan"/>
        </w:rPr>
        <w:t>by a</w:t>
      </w:r>
      <w:r w:rsidRPr="007E5502">
        <w:rPr>
          <w:rStyle w:val="StyleUnderline"/>
        </w:rPr>
        <w:t xml:space="preserve"> more </w:t>
      </w:r>
      <w:r w:rsidRPr="00AF5D83">
        <w:rPr>
          <w:rStyle w:val="StyleUnderline"/>
          <w:highlight w:val="cyan"/>
        </w:rPr>
        <w:t>sedentary existence</w:t>
      </w:r>
      <w:r w:rsidRPr="007E5502">
        <w:rPr>
          <w:rStyle w:val="StyleUnderline"/>
        </w:rPr>
        <w:t>.</w:t>
      </w:r>
      <w:r>
        <w:t xml:space="preserve"> (Many Alaska Natives still practice some seasonal mobility, for example, by visiting “fish camp” in the summer, away from village centers (Berardi 1999; Deur et al. 2018; Hirshberg 2008; Johnson et al. 2021)].</w:t>
      </w:r>
    </w:p>
    <w:p w14:paraId="49606D66" w14:textId="77777777" w:rsidR="00BE0784" w:rsidRDefault="00BE0784" w:rsidP="00BE0784">
      <w:r w:rsidRPr="00387F06">
        <w:rPr>
          <w:rStyle w:val="StyleUnderline"/>
          <w:highlight w:val="cyan"/>
        </w:rPr>
        <w:t xml:space="preserve">From the outset, environmental hazards posed an </w:t>
      </w:r>
      <w:r w:rsidRPr="00970862">
        <w:rPr>
          <w:rStyle w:val="Emphasis"/>
          <w:highlight w:val="cyan"/>
        </w:rPr>
        <w:t>existential threat</w:t>
      </w:r>
      <w:r w:rsidRPr="00387F06">
        <w:rPr>
          <w:rStyle w:val="StyleUnderline"/>
          <w:highlight w:val="cyan"/>
        </w:rPr>
        <w:t xml:space="preserve"> to many of these communities</w:t>
      </w:r>
      <w:r>
        <w:t xml:space="preserve">. The </w:t>
      </w:r>
      <w:proofErr w:type="spellStart"/>
      <w:r>
        <w:t>Iñupiat</w:t>
      </w:r>
      <w:proofErr w:type="spellEnd"/>
      <w:r>
        <w:t xml:space="preserve"> villages of </w:t>
      </w:r>
      <w:proofErr w:type="spellStart"/>
      <w:r>
        <w:t>Shaktoolik</w:t>
      </w:r>
      <w:proofErr w:type="spellEnd"/>
      <w:r>
        <w:t xml:space="preserve"> and Point Hope relocated to higher ground in 1975 and 1977, respectively (Johnson and Gray 2014; Sakakibara 2008); both villages are now faced with the prospect of relocating for a second time (GAO 2009). Across the state, </w:t>
      </w:r>
      <w:r w:rsidRPr="002F150A">
        <w:rPr>
          <w:rStyle w:val="StyleUnderline"/>
          <w:highlight w:val="cyan"/>
        </w:rPr>
        <w:t>Alaska Native villages were made vulnerable by historical processes, recently exacerbated by climatic factor</w:t>
      </w:r>
      <w:r w:rsidRPr="00945233">
        <w:rPr>
          <w:rStyle w:val="StyleUnderline"/>
        </w:rPr>
        <w:t>s</w:t>
      </w:r>
      <w:r>
        <w:t xml:space="preserve"> (</w:t>
      </w:r>
      <w:proofErr w:type="spellStart"/>
      <w:r>
        <w:t>Kashwan</w:t>
      </w:r>
      <w:proofErr w:type="spellEnd"/>
      <w:r>
        <w:t xml:space="preserve"> and Ribot 2021). A report by the US Government Accountability Office (GAO), a public agency and self-described watchdog of the federal government, succinctly summarizes this history: “In many cases, </w:t>
      </w:r>
      <w:r w:rsidRPr="00667F89">
        <w:rPr>
          <w:rStyle w:val="StyleUnderline"/>
          <w:highlight w:val="cyan"/>
        </w:rPr>
        <w:t xml:space="preserve">Native villages occupy their current precarious locations because the federal </w:t>
      </w:r>
      <w:proofErr w:type="gramStart"/>
      <w:r w:rsidRPr="00667F89">
        <w:rPr>
          <w:rStyle w:val="StyleUnderline"/>
          <w:highlight w:val="cyan"/>
        </w:rPr>
        <w:t>government built</w:t>
      </w:r>
      <w:proofErr w:type="gramEnd"/>
      <w:r w:rsidRPr="00667F89">
        <w:rPr>
          <w:rStyle w:val="StyleUnderline"/>
          <w:highlight w:val="cyan"/>
        </w:rPr>
        <w:t xml:space="preserve"> schools in</w:t>
      </w:r>
      <w:r w:rsidRPr="00912FA7">
        <w:rPr>
          <w:rStyle w:val="StyleUnderline"/>
        </w:rPr>
        <w:t xml:space="preserve"> what were </w:t>
      </w:r>
      <w:r w:rsidRPr="00667F89">
        <w:rPr>
          <w:rStyle w:val="StyleUnderline"/>
          <w:highlight w:val="cyan"/>
        </w:rPr>
        <w:t>seasonal encampments</w:t>
      </w:r>
      <w:r w:rsidRPr="00912FA7">
        <w:rPr>
          <w:rStyle w:val="StyleUnderline"/>
        </w:rPr>
        <w:t xml:space="preserve"> and mandated that Alaska Native children attend those schools</w:t>
      </w:r>
      <w:r>
        <w:t>” (US GAO, 2022: 7).</w:t>
      </w:r>
    </w:p>
    <w:p w14:paraId="224A2FE5" w14:textId="7554E83D" w:rsidR="001E7250" w:rsidRDefault="00BE0784" w:rsidP="00BE0784">
      <w:r>
        <w:t>In 2009, the GAO government identified 31 Alaska Native villages facing “imminent threats” from climate change, for which wholesale relocation may be required in the medium-term future. In the time since, just two Alaska Native villages, Newtok and Kivalina, have begun the process of building infrastructure in a designated relocation site. Of those two, only the community of Newtok has built and occupied homes at the new site (Schwing 2023b).</w:t>
      </w:r>
    </w:p>
    <w:p w14:paraId="46D14767" w14:textId="6A4AFC70" w:rsidR="00D454F8" w:rsidRDefault="00D454F8" w:rsidP="00D454F8">
      <w:pPr>
        <w:pStyle w:val="Heading4"/>
      </w:pPr>
      <w:r>
        <w:t xml:space="preserve">Degradation of the land is creating widespread </w:t>
      </w:r>
      <w:r w:rsidR="00F309C9">
        <w:t xml:space="preserve">psychological and physical violence on Alaskan Native communities. </w:t>
      </w:r>
      <w:r>
        <w:t xml:space="preserve"> </w:t>
      </w:r>
      <w:r w:rsidR="00487C02">
        <w:t>The lack of federal support exacerbates the trauma as communities are forced to relocate</w:t>
      </w:r>
    </w:p>
    <w:p w14:paraId="446A0DD3" w14:textId="77777777" w:rsidR="001E7250" w:rsidRDefault="001E7250" w:rsidP="001E7250">
      <w:r>
        <w:t xml:space="preserve">Ishfaq Hussain </w:t>
      </w:r>
      <w:r w:rsidRPr="00AF4816">
        <w:rPr>
          <w:rStyle w:val="Style13ptBold"/>
        </w:rPr>
        <w:t>Malik and</w:t>
      </w:r>
      <w:r>
        <w:t xml:space="preserve"> James D </w:t>
      </w:r>
      <w:r w:rsidRPr="00AF4816">
        <w:rPr>
          <w:rStyle w:val="Style13ptBold"/>
        </w:rPr>
        <w:t>Ford</w:t>
      </w:r>
      <w:r>
        <w:t>, 20</w:t>
      </w:r>
      <w:r w:rsidRPr="00AF4816">
        <w:rPr>
          <w:rStyle w:val="Style13ptBold"/>
        </w:rPr>
        <w:t>25</w:t>
      </w:r>
      <w:r>
        <w:t xml:space="preserve"> – both from the School of Geography, University of Leeds, Leeds. “Barriers and limits to adaptation in the Arctic” Current Opinion in Environmental Sustainability, April, </w:t>
      </w:r>
      <w:hyperlink r:id="rId8" w:history="1">
        <w:r w:rsidRPr="008D4798">
          <w:rPr>
            <w:rStyle w:val="Hyperlink"/>
          </w:rPr>
          <w:t>https://www.sciencedirect.com/science/article/pii/S1877343525000120</w:t>
        </w:r>
      </w:hyperlink>
      <w:r>
        <w:t xml:space="preserve"> //DH</w:t>
      </w:r>
    </w:p>
    <w:p w14:paraId="33A13A55" w14:textId="77777777" w:rsidR="001E7250" w:rsidRDefault="001E7250" w:rsidP="001E7250"/>
    <w:p w14:paraId="4B47B12F" w14:textId="77777777" w:rsidR="001E7250" w:rsidRDefault="001E7250" w:rsidP="001E7250">
      <w:r w:rsidRPr="00166973">
        <w:rPr>
          <w:rStyle w:val="StyleUnderline"/>
        </w:rPr>
        <w:t xml:space="preserve">As climate change alters the Arctic environment, </w:t>
      </w:r>
      <w:r w:rsidRPr="00401DBE">
        <w:rPr>
          <w:rStyle w:val="StyleUnderline"/>
          <w:highlight w:val="cyan"/>
        </w:rPr>
        <w:t xml:space="preserve">many Indigenous communities are forced to shift away from traditional subsistence </w:t>
      </w:r>
      <w:r w:rsidRPr="001E7250">
        <w:rPr>
          <w:rStyle w:val="StyleUnderline"/>
          <w:highlight w:val="cyan"/>
        </w:rPr>
        <w:t>practices,</w:t>
      </w:r>
      <w:r w:rsidRPr="00166973">
        <w:rPr>
          <w:rStyle w:val="StyleUnderline"/>
        </w:rPr>
        <w:t xml:space="preserve"> </w:t>
      </w:r>
      <w:r w:rsidRPr="00401DBE">
        <w:rPr>
          <w:rStyle w:val="StyleUnderline"/>
          <w:highlight w:val="cyan"/>
        </w:rPr>
        <w:t>leading to increased dependence on expensive technologies for food gathering, imported foods, and fuel</w:t>
      </w:r>
      <w:r>
        <w:t xml:space="preserve"> [76]. </w:t>
      </w:r>
      <w:r w:rsidRPr="00166973">
        <w:rPr>
          <w:rStyle w:val="StyleUnderline"/>
        </w:rPr>
        <w:t>The reliance on technologies such as high-efficiency snowmobiles and gasoline for transportation</w:t>
      </w:r>
      <w:r>
        <w:t xml:space="preserve">, advanced fishing equipment and boats for food gathering and travelling, and GPS systems and satellite phones for navigation </w:t>
      </w:r>
      <w:proofErr w:type="gramStart"/>
      <w:r w:rsidRPr="00166973">
        <w:rPr>
          <w:rStyle w:val="StyleUnderline"/>
        </w:rPr>
        <w:t>has</w:t>
      </w:r>
      <w:proofErr w:type="gramEnd"/>
      <w:r w:rsidRPr="00166973">
        <w:rPr>
          <w:rStyle w:val="StyleUnderline"/>
        </w:rPr>
        <w:t xml:space="preserve"> increased</w:t>
      </w:r>
      <w:r>
        <w:t xml:space="preserve"> </w:t>
      </w:r>
      <w:proofErr w:type="gramStart"/>
      <w:r>
        <w:t>20••,</w:t>
      </w:r>
      <w:proofErr w:type="gramEnd"/>
      <w:r>
        <w:t xml:space="preserve"> 23, 84. However</w:t>
      </w:r>
      <w:r w:rsidRPr="00166973">
        <w:rPr>
          <w:rStyle w:val="StyleUnderline"/>
        </w:rPr>
        <w:t xml:space="preserve">, </w:t>
      </w:r>
      <w:r w:rsidRPr="00401DBE">
        <w:rPr>
          <w:rStyle w:val="StyleUnderline"/>
          <w:highlight w:val="cyan"/>
        </w:rPr>
        <w:t xml:space="preserve">buying </w:t>
      </w:r>
      <w:r w:rsidRPr="001E7250">
        <w:rPr>
          <w:rStyle w:val="StyleUnderline"/>
        </w:rPr>
        <w:t xml:space="preserve">these technologies </w:t>
      </w:r>
      <w:r w:rsidRPr="00401DBE">
        <w:rPr>
          <w:rStyle w:val="StyleUnderline"/>
          <w:highlight w:val="cyan"/>
        </w:rPr>
        <w:t>is costly, imposing a significant social and financial strain on communities and creating social inequities</w:t>
      </w:r>
      <w:r>
        <w:t xml:space="preserve">. </w:t>
      </w:r>
      <w:r w:rsidRPr="00401DBE">
        <w:rPr>
          <w:rStyle w:val="StyleUnderline"/>
          <w:highlight w:val="cyan"/>
        </w:rPr>
        <w:t xml:space="preserve">This is exacerbated by </w:t>
      </w:r>
      <w:r w:rsidRPr="001E7250">
        <w:rPr>
          <w:rStyle w:val="StyleUnderline"/>
        </w:rPr>
        <w:t xml:space="preserve">an increased reliance on expensive store-bought foods, a high cost of living, and </w:t>
      </w:r>
      <w:r w:rsidRPr="00401DBE">
        <w:rPr>
          <w:rStyle w:val="StyleUnderline"/>
          <w:highlight w:val="cyan"/>
        </w:rPr>
        <w:t xml:space="preserve">dependence on global markets </w:t>
      </w:r>
      <w:r w:rsidRPr="001E7250">
        <w:rPr>
          <w:rStyle w:val="StyleUnderline"/>
        </w:rPr>
        <w:t xml:space="preserve">and price </w:t>
      </w:r>
      <w:proofErr w:type="gramStart"/>
      <w:r w:rsidRPr="001E7250">
        <w:rPr>
          <w:rStyle w:val="StyleUnderline"/>
        </w:rPr>
        <w:t>fluctuations</w:t>
      </w:r>
      <w:r>
        <w:t xml:space="preserve"> [••</w:t>
      </w:r>
      <w:proofErr w:type="gramEnd"/>
      <w:r>
        <w:t>65]. This economic shift presents a barrier for lower-income households that cannot afford adaptation costs, as well as a limit for communities that have surpassed economic feasibility thresholds.</w:t>
      </w:r>
    </w:p>
    <w:p w14:paraId="18653DE8" w14:textId="77777777" w:rsidR="001E7250" w:rsidRDefault="001E7250" w:rsidP="001E7250">
      <w:r w:rsidRPr="0087700F">
        <w:rPr>
          <w:rStyle w:val="StyleUnderline"/>
        </w:rPr>
        <w:t>Inability to adapt due to financial constraints presents a significant limit to adaptation</w:t>
      </w:r>
      <w:r>
        <w:t xml:space="preserve">. In Chukotka, Russia, many Indigenous communities live in poverty, with limited access to resources and infrastructure [53]. This financial constraint creates a limit to adaptation, as communities cannot afford the technologies or infrastructure needed to cope with climate change. The limited mobility due to fixed settlements acts as a limit. </w:t>
      </w:r>
      <w:r w:rsidRPr="00401DBE">
        <w:rPr>
          <w:rStyle w:val="StyleUnderline"/>
          <w:highlight w:val="cyan"/>
        </w:rPr>
        <w:t xml:space="preserve">In Alaska, many Indigenous communities were </w:t>
      </w:r>
      <w:r w:rsidRPr="00401DBE">
        <w:rPr>
          <w:rStyle w:val="Emphasis"/>
          <w:highlight w:val="cyan"/>
        </w:rPr>
        <w:t>forcibly relocated to fixed settlements</w:t>
      </w:r>
      <w:r>
        <w:t xml:space="preserve">. </w:t>
      </w:r>
      <w:r w:rsidRPr="00401DBE">
        <w:rPr>
          <w:rStyle w:val="StyleUnderline"/>
          <w:highlight w:val="cyan"/>
        </w:rPr>
        <w:t xml:space="preserve">These </w:t>
      </w:r>
      <w:r w:rsidRPr="001E7250">
        <w:rPr>
          <w:rStyle w:val="StyleUnderline"/>
        </w:rPr>
        <w:t xml:space="preserve">settlements </w:t>
      </w:r>
      <w:r w:rsidRPr="00401DBE">
        <w:rPr>
          <w:rStyle w:val="StyleUnderline"/>
          <w:highlight w:val="cyan"/>
        </w:rPr>
        <w:t>are now vulnerable to rising sea levels and permafrost thaw, limiting the ability of communities to adapt through traditional mobility</w:t>
      </w:r>
      <w:r w:rsidRPr="0087700F">
        <w:rPr>
          <w:rStyle w:val="StyleUnderline"/>
        </w:rPr>
        <w:t xml:space="preserve"> </w:t>
      </w:r>
      <w:r w:rsidRPr="001E7250">
        <w:rPr>
          <w:rStyle w:val="StyleUnderline"/>
          <w:highlight w:val="cyan"/>
        </w:rPr>
        <w:t>practices</w:t>
      </w:r>
      <w:r>
        <w:t xml:space="preserve"> 25, 51.</w:t>
      </w:r>
    </w:p>
    <w:p w14:paraId="7F049AFC" w14:textId="77777777" w:rsidR="001E7250" w:rsidRDefault="001E7250" w:rsidP="001E7250">
      <w:r>
        <w:t>Psychosocial factors</w:t>
      </w:r>
    </w:p>
    <w:p w14:paraId="6EBAAE1B" w14:textId="77777777" w:rsidR="001E7250" w:rsidRDefault="001E7250" w:rsidP="001E7250">
      <w:r w:rsidRPr="00401DBE">
        <w:rPr>
          <w:rStyle w:val="StyleUnderline"/>
          <w:highlight w:val="cyan"/>
        </w:rPr>
        <w:t xml:space="preserve">Psychosocial factors such as cultural alienation, mental health struggles, intergenerational disconnect, </w:t>
      </w:r>
      <w:r w:rsidRPr="001E7250">
        <w:rPr>
          <w:rStyle w:val="StyleUnderline"/>
        </w:rPr>
        <w:t xml:space="preserve">and loss of trust in institutions </w:t>
      </w:r>
      <w:r w:rsidRPr="00401DBE">
        <w:rPr>
          <w:rStyle w:val="StyleUnderline"/>
          <w:highlight w:val="cyan"/>
        </w:rPr>
        <w:t xml:space="preserve">shape how Arctic Indigenous communities </w:t>
      </w:r>
      <w:r w:rsidRPr="001E7250">
        <w:rPr>
          <w:rStyle w:val="StyleUnderline"/>
        </w:rPr>
        <w:t xml:space="preserve">perceive, engage with, and </w:t>
      </w:r>
      <w:r w:rsidRPr="00401DBE">
        <w:rPr>
          <w:rStyle w:val="StyleUnderline"/>
          <w:highlight w:val="cyan"/>
        </w:rPr>
        <w:t>respond to climate change</w:t>
      </w:r>
      <w:r w:rsidRPr="00073DD6">
        <w:rPr>
          <w:rStyle w:val="StyleUnderline"/>
        </w:rPr>
        <w:t xml:space="preserve">. </w:t>
      </w:r>
      <w:r w:rsidRPr="00401DBE">
        <w:rPr>
          <w:rStyle w:val="StyleUnderline"/>
          <w:highlight w:val="cyan"/>
        </w:rPr>
        <w:t xml:space="preserve">Indigenous communities face </w:t>
      </w:r>
      <w:r w:rsidRPr="00401DBE">
        <w:rPr>
          <w:rStyle w:val="Emphasis"/>
          <w:highlight w:val="cyan"/>
        </w:rPr>
        <w:t>historical trauma of forced displacement</w:t>
      </w:r>
      <w:r w:rsidRPr="00073DD6">
        <w:rPr>
          <w:rStyle w:val="StyleUnderline"/>
        </w:rPr>
        <w:t xml:space="preserve"> and cultural alienation</w:t>
      </w:r>
      <w:r>
        <w:t xml:space="preserve"> [88]. </w:t>
      </w:r>
      <w:r w:rsidRPr="00401DBE">
        <w:rPr>
          <w:rStyle w:val="StyleUnderline"/>
          <w:highlight w:val="cyan"/>
        </w:rPr>
        <w:t xml:space="preserve">Many </w:t>
      </w:r>
      <w:r w:rsidRPr="001E7250">
        <w:rPr>
          <w:rStyle w:val="StyleUnderline"/>
        </w:rPr>
        <w:t xml:space="preserve">Indigenous communities </w:t>
      </w:r>
      <w:r w:rsidRPr="00401DBE">
        <w:rPr>
          <w:rStyle w:val="StyleUnderline"/>
          <w:highlight w:val="cyan"/>
        </w:rPr>
        <w:t xml:space="preserve">are facing </w:t>
      </w:r>
      <w:r w:rsidRPr="001E7250">
        <w:rPr>
          <w:rStyle w:val="StyleUnderline"/>
        </w:rPr>
        <w:t xml:space="preserve">the threat of </w:t>
      </w:r>
      <w:r w:rsidRPr="00401DBE">
        <w:rPr>
          <w:rStyle w:val="StyleUnderline"/>
          <w:highlight w:val="cyan"/>
        </w:rPr>
        <w:t xml:space="preserve">climate-induced relocation, </w:t>
      </w:r>
      <w:r w:rsidRPr="001E7250">
        <w:rPr>
          <w:rStyle w:val="StyleUnderline"/>
        </w:rPr>
        <w:t>as coastal erosion, permafrost thawing, and extreme weather events threaten settlements that</w:t>
      </w:r>
      <w:r w:rsidRPr="00073DD6">
        <w:rPr>
          <w:rStyle w:val="StyleUnderline"/>
        </w:rPr>
        <w:t xml:space="preserve"> have existed for generations </w:t>
      </w:r>
      <w:r>
        <w:t xml:space="preserve">12, 51. However, </w:t>
      </w:r>
      <w:r w:rsidRPr="00401DBE">
        <w:rPr>
          <w:rStyle w:val="StyleUnderline"/>
          <w:highlight w:val="cyan"/>
        </w:rPr>
        <w:t>relocation</w:t>
      </w:r>
      <w:r w:rsidRPr="00073DD6">
        <w:rPr>
          <w:rStyle w:val="StyleUnderline"/>
        </w:rPr>
        <w:t xml:space="preserve"> is not just a physical challenge — it </w:t>
      </w:r>
      <w:r w:rsidRPr="00401DBE">
        <w:rPr>
          <w:rStyle w:val="StyleUnderline"/>
          <w:highlight w:val="cyan"/>
        </w:rPr>
        <w:t>represents a rupture in cultural continuity, identity, and psychological well-being.</w:t>
      </w:r>
      <w:r w:rsidRPr="00401DBE">
        <w:rPr>
          <w:highlight w:val="cyan"/>
        </w:rPr>
        <w:t xml:space="preserve"> </w:t>
      </w:r>
      <w:r w:rsidRPr="00401DBE">
        <w:rPr>
          <w:rStyle w:val="StyleUnderline"/>
          <w:highlight w:val="cyan"/>
        </w:rPr>
        <w:t xml:space="preserve">In Alaska, the communities of </w:t>
      </w:r>
      <w:proofErr w:type="spellStart"/>
      <w:r w:rsidRPr="00401DBE">
        <w:rPr>
          <w:rStyle w:val="StyleUnderline"/>
          <w:highlight w:val="cyan"/>
        </w:rPr>
        <w:t>Shishmaref</w:t>
      </w:r>
      <w:proofErr w:type="spellEnd"/>
      <w:r w:rsidRPr="00401DBE">
        <w:rPr>
          <w:rStyle w:val="StyleUnderline"/>
          <w:highlight w:val="cyan"/>
        </w:rPr>
        <w:t xml:space="preserve">, Newtok, and Kivalina, are </w:t>
      </w:r>
      <w:r w:rsidRPr="00334C47">
        <w:rPr>
          <w:rStyle w:val="Emphasis"/>
          <w:highlight w:val="cyan"/>
        </w:rPr>
        <w:t>facing forced relocation</w:t>
      </w:r>
      <w:r w:rsidRPr="00401DBE">
        <w:rPr>
          <w:rStyle w:val="StyleUnderline"/>
          <w:highlight w:val="cyan"/>
        </w:rPr>
        <w:t xml:space="preserve"> due to rising sea levels and coastal erosion</w:t>
      </w:r>
      <w:r>
        <w:t xml:space="preserve"> 25, 9. For many community members, </w:t>
      </w:r>
      <w:r w:rsidRPr="00401DBE">
        <w:rPr>
          <w:rStyle w:val="StyleUnderline"/>
          <w:highlight w:val="cyan"/>
        </w:rPr>
        <w:t>this displacement</w:t>
      </w:r>
      <w:r w:rsidRPr="00073DD6">
        <w:rPr>
          <w:rStyle w:val="StyleUnderline"/>
        </w:rPr>
        <w:t xml:space="preserve"> represents more than just losing a home — it </w:t>
      </w:r>
      <w:r w:rsidRPr="00401DBE">
        <w:rPr>
          <w:rStyle w:val="StyleUnderline"/>
          <w:highlight w:val="cyan"/>
        </w:rPr>
        <w:t>means losing a way of life, severing their spiritual and cultural ties to the land</w:t>
      </w:r>
      <w:r>
        <w:t xml:space="preserve"> [71]. In Siberia, Indigenous Evenki and Nenets herders face disruptions to traditional migration routes due to industrial expansion and resource extraction [96]. These changes force some herders into fixed settlements, where they experience high levels of psychological distress and increased dependency on state welfare systems [52]. This psychological trauma represents an adaptation limit — once the connection to land is severed, a fundamental part of Indigenous identity is lost.</w:t>
      </w:r>
    </w:p>
    <w:p w14:paraId="0AB625B1" w14:textId="77777777" w:rsidR="001E7250" w:rsidRDefault="001E7250" w:rsidP="001E7250">
      <w:r w:rsidRPr="00401DBE">
        <w:rPr>
          <w:rStyle w:val="StyleUnderline"/>
          <w:highlight w:val="cyan"/>
        </w:rPr>
        <w:t>Socioeconomic inequalities, poverty, income disparities, and access to resources create barriers and lead to lower social well-being, affecting access to health care, food, housing, basic needs, education, and skill development in the Arctic</w:t>
      </w:r>
      <w:r>
        <w:t xml:space="preserve"> 16, 39, 6, 83. Traditional livelihoods are increasingly becoming unsustainable and creating barriers for economically disadvantaged households dependent on them 80, 89. These </w:t>
      </w:r>
      <w:r w:rsidRPr="00401DBE">
        <w:rPr>
          <w:rStyle w:val="StyleUnderline"/>
          <w:highlight w:val="cyan"/>
        </w:rPr>
        <w:t xml:space="preserve">inequities are </w:t>
      </w:r>
      <w:r w:rsidRPr="00334C47">
        <w:rPr>
          <w:rStyle w:val="Emphasis"/>
          <w:highlight w:val="cyan"/>
        </w:rPr>
        <w:t>exacerbated by systemic issues</w:t>
      </w:r>
      <w:r w:rsidRPr="00401DBE">
        <w:rPr>
          <w:rStyle w:val="StyleUnderline"/>
          <w:highlight w:val="cyan"/>
        </w:rPr>
        <w:t xml:space="preserve"> such as social </w:t>
      </w:r>
      <w:proofErr w:type="spellStart"/>
      <w:r w:rsidRPr="00401DBE">
        <w:rPr>
          <w:rStyle w:val="StyleUnderline"/>
          <w:highlight w:val="cyan"/>
        </w:rPr>
        <w:t>marginalisation</w:t>
      </w:r>
      <w:proofErr w:type="spellEnd"/>
      <w:r w:rsidRPr="00401DBE">
        <w:rPr>
          <w:rStyle w:val="StyleUnderline"/>
          <w:highlight w:val="cyan"/>
        </w:rPr>
        <w:t xml:space="preserve">, </w:t>
      </w:r>
      <w:r w:rsidRPr="00506CB0">
        <w:rPr>
          <w:rStyle w:val="Emphasis"/>
          <w:highlight w:val="cyan"/>
        </w:rPr>
        <w:t>inadequate infrastructure</w:t>
      </w:r>
      <w:r w:rsidRPr="00401DBE">
        <w:rPr>
          <w:rStyle w:val="StyleUnderline"/>
          <w:highlight w:val="cyan"/>
        </w:rPr>
        <w:t xml:space="preserve">, and </w:t>
      </w:r>
      <w:r w:rsidRPr="00401DBE">
        <w:rPr>
          <w:rStyle w:val="Emphasis"/>
          <w:highlight w:val="cyan"/>
        </w:rPr>
        <w:t>limited government suppo</w:t>
      </w:r>
      <w:r w:rsidRPr="00487C02">
        <w:rPr>
          <w:rStyle w:val="Emphasis"/>
          <w:highlight w:val="cyan"/>
        </w:rPr>
        <w:t>rt</w:t>
      </w:r>
      <w:r>
        <w:t xml:space="preserve"> (at national to regional levels).</w:t>
      </w:r>
    </w:p>
    <w:p w14:paraId="08D0AFBA" w14:textId="77777777" w:rsidR="001E7250" w:rsidRDefault="001E7250" w:rsidP="001E7250">
      <w:r w:rsidRPr="00073DD6">
        <w:rPr>
          <w:rStyle w:val="StyleUnderline"/>
        </w:rPr>
        <w:t>Climate change has affected social networks by impacting hunting and herding, availability of traditional foods, and high costs associated with accessing these foods</w:t>
      </w:r>
      <w:r>
        <w:t xml:space="preserve"> </w:t>
      </w:r>
      <w:proofErr w:type="gramStart"/>
      <w:r>
        <w:t>38••,</w:t>
      </w:r>
      <w:proofErr w:type="gramEnd"/>
      <w:r>
        <w:t xml:space="preserve"> 50. This has been complicated by a reduction in the number of wildlife that </w:t>
      </w:r>
      <w:proofErr w:type="gramStart"/>
      <w:r>
        <w:t>are</w:t>
      </w:r>
      <w:proofErr w:type="gramEnd"/>
      <w:r>
        <w:t xml:space="preserve"> culturally important to the communities. Food insecurity is a growing crisis in many Arctic regions, exacerbating mental health issues [56]. For example, the decline in the number of caribou in the Canadian Arctic has affected food security, traditional knowledge, mental health, cultural continuity, and the transmission of skills across the generations, compounded by the high costs of substitute foods [8]. This loss of communal food security creates chronic stress, anxiety, and depression, particularly for older generations who struggle to adjust to these shifts [72]. These mental health challenges act as a barrier to adaptation, as they reduce the capacity of individuals and communities to respond effectively to environmental changes. Indigenous communities face high rates of diabetes, cardiovascular disease, and mental health issues, largely due to nutritional transitions from traditional diets to processed store-bought foods and financial constraints 99, 58. These health issues reduce the adaptive capacity of individuals. This represents both a barrier and a limit. Food insecurity and health disparities that arise from climate-induced changes in wildlife availability represent limits, particularly for subsistence-dependent communities.</w:t>
      </w:r>
    </w:p>
    <w:p w14:paraId="3AC44A43" w14:textId="3C3B43A9" w:rsidR="001E7250" w:rsidRDefault="001E7250" w:rsidP="00BE0784">
      <w:r w:rsidRPr="00B117A2">
        <w:rPr>
          <w:rStyle w:val="StyleUnderline"/>
        </w:rPr>
        <w:t>Many Indigenous Peoples experience a sense of loss, anxiety, and uncertainty about the future</w:t>
      </w:r>
      <w:r>
        <w:t xml:space="preserve"> [56]. </w:t>
      </w:r>
      <w:r w:rsidRPr="00401DBE">
        <w:rPr>
          <w:rStyle w:val="StyleUnderline"/>
          <w:highlight w:val="cyan"/>
        </w:rPr>
        <w:t>In the North American Arctic, the loss of sea ice has led to ‘ecological grief’</w:t>
      </w:r>
      <w:r w:rsidRPr="00B117A2">
        <w:rPr>
          <w:rStyle w:val="StyleUnderline"/>
        </w:rPr>
        <w:t xml:space="preserve">, where individuals mourn the disappearance of traditional landscapes, loss of cultural practices, </w:t>
      </w:r>
      <w:r w:rsidRPr="00401DBE">
        <w:rPr>
          <w:rStyle w:val="StyleUnderline"/>
          <w:highlight w:val="cyan"/>
        </w:rPr>
        <w:t xml:space="preserve">and </w:t>
      </w:r>
      <w:r w:rsidRPr="00F32404">
        <w:rPr>
          <w:rStyle w:val="Emphasis"/>
          <w:highlight w:val="cyan"/>
        </w:rPr>
        <w:t>uncertainty about their community’s long-term survival</w:t>
      </w:r>
      <w:r>
        <w:t xml:space="preserve"> [15]. This psychological burden represents an adaptation limit, as policy interventions cannot reverse existential grief tied to irreversible ecological loss.</w:t>
      </w:r>
    </w:p>
    <w:p w14:paraId="37A824AD" w14:textId="1DFDB0B8" w:rsidR="000E76ED" w:rsidRDefault="00487C02" w:rsidP="000E76ED">
      <w:pPr>
        <w:pStyle w:val="Heading4"/>
      </w:pPr>
      <w:r>
        <w:t>Climate change</w:t>
      </w:r>
      <w:r w:rsidR="00A21152">
        <w:t xml:space="preserve"> risks the annihilation</w:t>
      </w:r>
      <w:r w:rsidR="00401DBE">
        <w:t>, starvation and homelessness of Native Alaskan communities</w:t>
      </w:r>
    </w:p>
    <w:p w14:paraId="4893C5C8" w14:textId="77777777" w:rsidR="000E76ED" w:rsidRDefault="000E76ED" w:rsidP="000E76ED">
      <w:r>
        <w:t xml:space="preserve">Jennifer Marie </w:t>
      </w:r>
      <w:r w:rsidRPr="00E705CC">
        <w:rPr>
          <w:rStyle w:val="Style13ptBold"/>
        </w:rPr>
        <w:t>Novy</w:t>
      </w:r>
      <w:r>
        <w:t>, 20</w:t>
      </w:r>
      <w:r w:rsidRPr="00E705CC">
        <w:rPr>
          <w:rStyle w:val="Style13ptBold"/>
        </w:rPr>
        <w:t xml:space="preserve">25 </w:t>
      </w:r>
      <w:r>
        <w:t xml:space="preserve">- Psychology, California Southern University, former Geographic Information Systems Technician IV/MSAG Coordinator for Anchorage, AK “Effects of Arctic Amplification on Alaska Native Communities and Ecosystems” R. C. Brears (ed.), The Palgrave Handbook of Ecosystems and Wellbeing, Palgrave Studies in Sustainable Futures, </w:t>
      </w:r>
      <w:hyperlink r:id="rId9" w:history="1">
        <w:r w:rsidRPr="005D631B">
          <w:rPr>
            <w:rStyle w:val="Hyperlink"/>
          </w:rPr>
          <w:t>https://link.springer.com/content/pdf/10.1007/978-3-031-24952-5_4-1.pdf</w:t>
        </w:r>
      </w:hyperlink>
      <w:r>
        <w:t xml:space="preserve">  //DH</w:t>
      </w:r>
    </w:p>
    <w:p w14:paraId="681767B0" w14:textId="77777777" w:rsidR="000E76ED" w:rsidRDefault="000E76ED" w:rsidP="000E76ED"/>
    <w:p w14:paraId="64F1C990" w14:textId="77777777" w:rsidR="000E76ED" w:rsidRDefault="000E76ED" w:rsidP="000E76ED">
      <w:r w:rsidRPr="0020101E">
        <w:rPr>
          <w:rStyle w:val="StyleUnderline"/>
          <w:highlight w:val="cyan"/>
        </w:rPr>
        <w:t>Damage to infrastructure and the contamination of</w:t>
      </w:r>
      <w:r w:rsidRPr="008F7F2D">
        <w:rPr>
          <w:rStyle w:val="StyleUnderline"/>
        </w:rPr>
        <w:t xml:space="preserve"> main </w:t>
      </w:r>
      <w:r w:rsidRPr="0020101E">
        <w:rPr>
          <w:rStyle w:val="StyleUnderline"/>
          <w:highlight w:val="cyan"/>
        </w:rPr>
        <w:t>food supplies are</w:t>
      </w:r>
      <w:r w:rsidRPr="008F7F2D">
        <w:rPr>
          <w:rStyle w:val="StyleUnderline"/>
        </w:rPr>
        <w:t xml:space="preserve"> just two of the many </w:t>
      </w:r>
      <w:r w:rsidRPr="0020101E">
        <w:rPr>
          <w:rStyle w:val="StyleUnderline"/>
          <w:highlight w:val="cyan"/>
        </w:rPr>
        <w:t>negative effects of global warming</w:t>
      </w:r>
      <w:r>
        <w:t xml:space="preserve"> and the melting of sea ice </w:t>
      </w:r>
      <w:r w:rsidRPr="008F7F2D">
        <w:rPr>
          <w:rStyle w:val="StyleUnderline"/>
        </w:rPr>
        <w:t xml:space="preserve">on remote northern communities. </w:t>
      </w:r>
      <w:r w:rsidRPr="0020101E">
        <w:rPr>
          <w:rStyle w:val="StyleUnderline"/>
          <w:highlight w:val="cyan"/>
        </w:rPr>
        <w:t xml:space="preserve">Alaska Natives’ subsistence culture is being threatened by the decline in </w:t>
      </w:r>
      <w:proofErr w:type="gramStart"/>
      <w:r w:rsidRPr="0020101E">
        <w:rPr>
          <w:rStyle w:val="StyleUnderline"/>
          <w:highlight w:val="cyan"/>
        </w:rPr>
        <w:t>Arctic sea</w:t>
      </w:r>
      <w:proofErr w:type="gramEnd"/>
      <w:r w:rsidRPr="0020101E">
        <w:rPr>
          <w:rStyle w:val="StyleUnderline"/>
          <w:highlight w:val="cyan"/>
        </w:rPr>
        <w:t xml:space="preserve"> ice</w:t>
      </w:r>
      <w:r>
        <w:t xml:space="preserve">, which has made it more challenging to travel and hunt throughout the winter months and gather the necessary resources and food required for survival (Brown et al., 2018). </w:t>
      </w:r>
    </w:p>
    <w:p w14:paraId="2ACE9878" w14:textId="77777777" w:rsidR="000E76ED" w:rsidRDefault="000E76ED" w:rsidP="000E76ED">
      <w:r>
        <w:t xml:space="preserve">Between 2002 and 2017, </w:t>
      </w:r>
      <w:r w:rsidRPr="0020101E">
        <w:rPr>
          <w:rStyle w:val="StyleUnderline"/>
          <w:highlight w:val="cyan"/>
        </w:rPr>
        <w:t xml:space="preserve">the </w:t>
      </w:r>
      <w:proofErr w:type="spellStart"/>
      <w:r w:rsidRPr="0020101E">
        <w:rPr>
          <w:rStyle w:val="StyleUnderline"/>
          <w:highlight w:val="cyan"/>
        </w:rPr>
        <w:t>Yup’ik</w:t>
      </w:r>
      <w:proofErr w:type="spellEnd"/>
      <w:r w:rsidRPr="0020101E">
        <w:rPr>
          <w:rStyle w:val="StyleUnderline"/>
          <w:highlight w:val="cyan"/>
        </w:rPr>
        <w:t xml:space="preserve"> indigenous people of Newtok</w:t>
      </w:r>
      <w:r>
        <w:t xml:space="preserve">, a coastal settlement in western Alaska, </w:t>
      </w:r>
      <w:r w:rsidRPr="00A3469F">
        <w:rPr>
          <w:rStyle w:val="StyleUnderline"/>
        </w:rPr>
        <w:t>were confronted with substantial difficulties stemming from climate-related change.</w:t>
      </w:r>
      <w:r>
        <w:t xml:space="preserve"> During this time, six significant storms exacerbated erosion and permafrost degradation by flooding the village’s water supply and spreading untreated sewage throughout the community. Because of these natural disasters, </w:t>
      </w:r>
      <w:r w:rsidRPr="00A3469F">
        <w:rPr>
          <w:rStyle w:val="StyleUnderline"/>
        </w:rPr>
        <w:t xml:space="preserve">residents </w:t>
      </w:r>
      <w:r w:rsidRPr="0020101E">
        <w:rPr>
          <w:rStyle w:val="StyleUnderline"/>
          <w:highlight w:val="cyan"/>
        </w:rPr>
        <w:t>were compelled to evacuate their homes, which led to losing their food supplies and suspending services necessary for survival</w:t>
      </w:r>
      <w:r>
        <w:t xml:space="preserve">. </w:t>
      </w:r>
    </w:p>
    <w:p w14:paraId="52BBF06F" w14:textId="77777777" w:rsidR="000E76ED" w:rsidRDefault="000E76ED" w:rsidP="000E76ED">
      <w:r w:rsidRPr="00D9385B">
        <w:rPr>
          <w:rStyle w:val="StyleUnderline"/>
          <w:highlight w:val="cyan"/>
        </w:rPr>
        <w:t>Having a safe place</w:t>
      </w:r>
      <w:r w:rsidRPr="00A3469F">
        <w:rPr>
          <w:rStyle w:val="StyleUnderline"/>
        </w:rPr>
        <w:t xml:space="preserve"> </w:t>
      </w:r>
      <w:r w:rsidRPr="00D9385B">
        <w:rPr>
          <w:rStyle w:val="StyleUnderline"/>
          <w:highlight w:val="cyan"/>
        </w:rPr>
        <w:t>individuals can call home</w:t>
      </w:r>
      <w:r w:rsidRPr="00A3469F">
        <w:rPr>
          <w:rStyle w:val="StyleUnderline"/>
        </w:rPr>
        <w:t xml:space="preserve"> and feel comfortable </w:t>
      </w:r>
      <w:r w:rsidRPr="00D9385B">
        <w:rPr>
          <w:rStyle w:val="StyleUnderline"/>
          <w:highlight w:val="cyan"/>
        </w:rPr>
        <w:t>is essential to</w:t>
      </w:r>
      <w:r w:rsidRPr="00A3469F">
        <w:rPr>
          <w:rStyle w:val="StyleUnderline"/>
        </w:rPr>
        <w:t xml:space="preserve"> their </w:t>
      </w:r>
      <w:r w:rsidRPr="00D9385B">
        <w:rPr>
          <w:rStyle w:val="StyleUnderline"/>
          <w:highlight w:val="cyan"/>
        </w:rPr>
        <w:t>health and well-being</w:t>
      </w:r>
      <w:r w:rsidRPr="003A74AD">
        <w:rPr>
          <w:rStyle w:val="StyleUnderline"/>
        </w:rPr>
        <w:t xml:space="preserve">. Newtok has been striving to get its constituents out of the path of climate change for </w:t>
      </w:r>
      <w:r>
        <w:t>over a handful of y</w:t>
      </w:r>
      <w:r w:rsidRPr="003A74AD">
        <w:rPr>
          <w:rStyle w:val="StyleUnderline"/>
        </w:rPr>
        <w:t>ears, but neither the state nor the federal government can help communities in flood-prone regions relocate, restore, or improve infrastructure in the aftermath of natural disasters</w:t>
      </w:r>
      <w:r>
        <w:t xml:space="preserve"> (</w:t>
      </w:r>
      <w:proofErr w:type="spellStart"/>
      <w:r>
        <w:t>Bronen</w:t>
      </w:r>
      <w:proofErr w:type="spellEnd"/>
      <w:r>
        <w:t xml:space="preserve">, 2021; Chapin et al., 2022). Other Alaskan communities, such as </w:t>
      </w:r>
      <w:proofErr w:type="spellStart"/>
      <w:r>
        <w:t>Shishmaref</w:t>
      </w:r>
      <w:proofErr w:type="spellEnd"/>
      <w:r>
        <w:t xml:space="preserve">, Quinhagak, and Kivalina, have encountered the same difficulty in relocating their inhabitants and have been unsuccessful. </w:t>
      </w:r>
    </w:p>
    <w:p w14:paraId="0F03BF0C" w14:textId="77777777" w:rsidR="000E76ED" w:rsidRDefault="000E76ED" w:rsidP="000E76ED">
      <w:r w:rsidRPr="003A74AD">
        <w:rPr>
          <w:rStyle w:val="StyleUnderline"/>
        </w:rPr>
        <w:t xml:space="preserve">As a result of climate change, </w:t>
      </w:r>
      <w:r w:rsidRPr="00A3645C">
        <w:rPr>
          <w:rStyle w:val="StyleUnderline"/>
          <w:highlight w:val="cyan"/>
        </w:rPr>
        <w:t>31</w:t>
      </w:r>
      <w:r w:rsidRPr="00EF7920">
        <w:rPr>
          <w:rStyle w:val="StyleUnderline"/>
          <w:highlight w:val="cyan"/>
        </w:rPr>
        <w:t xml:space="preserve"> indigenous communities could be </w:t>
      </w:r>
      <w:r w:rsidRPr="00B62176">
        <w:rPr>
          <w:rStyle w:val="Emphasis"/>
          <w:highlight w:val="cyan"/>
        </w:rPr>
        <w:t>forcibly displaced</w:t>
      </w:r>
      <w:r w:rsidRPr="00EF7920">
        <w:rPr>
          <w:rStyle w:val="StyleUnderline"/>
          <w:highlight w:val="cyan"/>
        </w:rPr>
        <w:t>, and 184 of the state’s 213 rural communities could be obliterated due to flooding and erosion, resulting in increased homelessness and cultural loss</w:t>
      </w:r>
      <w:r w:rsidRPr="00EF7920">
        <w:rPr>
          <w:rStyle w:val="StyleUnderline"/>
        </w:rPr>
        <w:t xml:space="preserve"> </w:t>
      </w:r>
      <w:r>
        <w:t xml:space="preserve">(Norton Smith et al., 2016). Alaska Natives have thrived for millennia due to centuries of keen observation and intimate engagement with their natural surroundings; however, </w:t>
      </w:r>
      <w:r w:rsidRPr="00EF7920">
        <w:rPr>
          <w:rStyle w:val="StyleUnderline"/>
          <w:highlight w:val="cyan"/>
        </w:rPr>
        <w:t>climate-related circumstances have led to significant population loss due to factors such as famine or starvation, the spread of disease, relocation, and homelessness</w:t>
      </w:r>
      <w:r>
        <w:t xml:space="preserve"> (Brown et al., 2018; Hensley et al., 2018; </w:t>
      </w:r>
      <w:proofErr w:type="spellStart"/>
      <w:r>
        <w:t>Hueffer</w:t>
      </w:r>
      <w:proofErr w:type="spellEnd"/>
      <w:r>
        <w:t xml:space="preserve"> et al., 2019).</w:t>
      </w:r>
    </w:p>
    <w:p w14:paraId="2BA3F637" w14:textId="77777777" w:rsidR="000057CE" w:rsidRDefault="000057CE" w:rsidP="000057CE"/>
    <w:p w14:paraId="4BF4D248" w14:textId="77777777" w:rsidR="000057CE" w:rsidRDefault="000057CE" w:rsidP="000057CE"/>
    <w:p w14:paraId="0A34035A" w14:textId="4D4657D1" w:rsidR="000057CE" w:rsidRDefault="00BE0784" w:rsidP="00BE0784">
      <w:pPr>
        <w:pStyle w:val="Heading3"/>
      </w:pPr>
      <w:r>
        <w:t xml:space="preserve">1ac </w:t>
      </w:r>
      <w:r w:rsidR="00A647DA">
        <w:t>–</w:t>
      </w:r>
      <w:r>
        <w:t xml:space="preserve"> </w:t>
      </w:r>
      <w:r w:rsidR="00A647DA">
        <w:t xml:space="preserve">federal </w:t>
      </w:r>
      <w:r>
        <w:t>assistance</w:t>
      </w:r>
    </w:p>
    <w:p w14:paraId="0F5FF899" w14:textId="77777777" w:rsidR="00A647DA" w:rsidRDefault="00A647DA" w:rsidP="00A647DA"/>
    <w:p w14:paraId="3671F973" w14:textId="7A65F908" w:rsidR="00A647DA" w:rsidRPr="00A647DA" w:rsidRDefault="00A647DA" w:rsidP="00A647DA">
      <w:pPr>
        <w:pStyle w:val="Heading4"/>
      </w:pPr>
      <w:r>
        <w:t>Contention 2 is federal assistance</w:t>
      </w:r>
    </w:p>
    <w:p w14:paraId="24A1D200" w14:textId="140DE1D9" w:rsidR="008E416D" w:rsidRPr="00E36638" w:rsidRDefault="00940EE6" w:rsidP="008E416D">
      <w:pPr>
        <w:pStyle w:val="Heading4"/>
        <w:rPr>
          <w:u w:val="single"/>
        </w:rPr>
      </w:pPr>
      <w:r>
        <w:t>Low levels of federal adaptation assistance</w:t>
      </w:r>
      <w:r w:rsidR="00EB525A">
        <w:t xml:space="preserve">, barriers to grants, </w:t>
      </w:r>
      <w:r w:rsidR="000A2D95">
        <w:t xml:space="preserve">and lack of community collaboration make Alaskan Native villages feel </w:t>
      </w:r>
      <w:r w:rsidR="000A2D95">
        <w:rPr>
          <w:u w:val="single"/>
        </w:rPr>
        <w:t>abandoned</w:t>
      </w:r>
      <w:r w:rsidR="000A2D95">
        <w:t xml:space="preserve"> </w:t>
      </w:r>
      <w:r w:rsidR="00E36638">
        <w:t xml:space="preserve">and </w:t>
      </w:r>
      <w:r w:rsidR="00E36638">
        <w:rPr>
          <w:u w:val="single"/>
        </w:rPr>
        <w:t>marginalized</w:t>
      </w:r>
    </w:p>
    <w:p w14:paraId="6F020FE8" w14:textId="77777777" w:rsidR="008E416D" w:rsidRDefault="008E416D" w:rsidP="008E416D">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hyperlink r:id="rId10" w:history="1">
        <w:r w:rsidRPr="00D52D49">
          <w:rPr>
            <w:rStyle w:val="Hyperlink"/>
          </w:rPr>
          <w:t>https://doi.org/10.1007/s10584-024-03769-4</w:t>
        </w:r>
      </w:hyperlink>
      <w:r>
        <w:t xml:space="preserve">  //DH</w:t>
      </w:r>
    </w:p>
    <w:p w14:paraId="3D29232E" w14:textId="77777777" w:rsidR="008E416D" w:rsidRDefault="008E416D" w:rsidP="008E416D"/>
    <w:p w14:paraId="6E3764C3" w14:textId="77777777" w:rsidR="008E416D" w:rsidRDefault="008E416D" w:rsidP="008E416D">
      <w:r>
        <w:t xml:space="preserve">Despite a torrent of media attention (Bennett 2021; Herrmann 2019; Marino 2012), </w:t>
      </w:r>
      <w:r w:rsidRPr="003B4926">
        <w:rPr>
          <w:rStyle w:val="StyleUnderline"/>
          <w:highlight w:val="cyan"/>
        </w:rPr>
        <w:t xml:space="preserve">many rural Alaska Natives continue to </w:t>
      </w:r>
      <w:r w:rsidRPr="00940EE6">
        <w:rPr>
          <w:rStyle w:val="Emphasis"/>
          <w:highlight w:val="cyan"/>
        </w:rPr>
        <w:t>feel abandoned</w:t>
      </w:r>
      <w:r w:rsidRPr="007A4F59">
        <w:rPr>
          <w:rStyle w:val="StyleUnderline"/>
        </w:rPr>
        <w:t xml:space="preserve"> </w:t>
      </w:r>
      <w:r w:rsidRPr="00E36638">
        <w:rPr>
          <w:rStyle w:val="StyleUnderline"/>
          <w:highlight w:val="cyan"/>
        </w:rPr>
        <w:t xml:space="preserve">and </w:t>
      </w:r>
      <w:r w:rsidRPr="00E36638">
        <w:rPr>
          <w:rStyle w:val="Emphasis"/>
          <w:highlight w:val="cyan"/>
        </w:rPr>
        <w:t>marginalized</w:t>
      </w:r>
      <w:r w:rsidRPr="007A4F59">
        <w:rPr>
          <w:rStyle w:val="StyleUnderline"/>
        </w:rPr>
        <w:t xml:space="preserve"> </w:t>
      </w:r>
      <w:r w:rsidRPr="003B4926">
        <w:rPr>
          <w:rStyle w:val="StyleUnderline"/>
          <w:highlight w:val="cyan"/>
        </w:rPr>
        <w:t>by a “distant bureaucracy</w:t>
      </w:r>
      <w:r>
        <w:t>” (Marino and Ribot 2012</w:t>
      </w:r>
      <w:r w:rsidRPr="003B4926">
        <w:rPr>
          <w:highlight w:val="cyan"/>
        </w:rPr>
        <w:t xml:space="preserve">). </w:t>
      </w:r>
      <w:r w:rsidRPr="003B4926">
        <w:rPr>
          <w:rStyle w:val="StyleUnderline"/>
          <w:highlight w:val="cyan"/>
        </w:rPr>
        <w:t>Systems</w:t>
      </w:r>
      <w:r w:rsidRPr="007A4F59">
        <w:rPr>
          <w:rStyle w:val="StyleUnderline"/>
        </w:rPr>
        <w:t xml:space="preserve"> that are putatively </w:t>
      </w:r>
      <w:r w:rsidRPr="003B4926">
        <w:rPr>
          <w:rStyle w:val="StyleUnderline"/>
          <w:highlight w:val="cyan"/>
        </w:rPr>
        <w:t>designed to aid these communities, such as federal grant programs</w:t>
      </w:r>
      <w:r w:rsidRPr="007A4F59">
        <w:rPr>
          <w:rStyle w:val="StyleUnderline"/>
        </w:rPr>
        <w:t xml:space="preserve">, often </w:t>
      </w:r>
      <w:r w:rsidRPr="003B4926">
        <w:rPr>
          <w:rStyle w:val="Emphasis"/>
          <w:highlight w:val="cyan"/>
        </w:rPr>
        <w:t>prove to be inaccessible,</w:t>
      </w:r>
      <w:r w:rsidRPr="007A4F59">
        <w:rPr>
          <w:rStyle w:val="StyleUnderline"/>
        </w:rPr>
        <w:t xml:space="preserve"> </w:t>
      </w:r>
      <w:r w:rsidRPr="003B4926">
        <w:rPr>
          <w:rStyle w:val="StyleUnderline"/>
          <w:highlight w:val="cyan"/>
        </w:rPr>
        <w:t>or navigable only with the assistance of professional grant writers</w:t>
      </w:r>
      <w:r w:rsidRPr="007A4F59">
        <w:rPr>
          <w:rStyle w:val="StyleUnderline"/>
        </w:rPr>
        <w:t xml:space="preserve"> and civil engineers</w:t>
      </w:r>
      <w:r>
        <w:t xml:space="preserve">. </w:t>
      </w:r>
      <w:r w:rsidRPr="007A4F59">
        <w:rPr>
          <w:rStyle w:val="StyleUnderline"/>
        </w:rPr>
        <w:t xml:space="preserve">The fundamental principle of </w:t>
      </w:r>
      <w:r w:rsidRPr="003B4926">
        <w:rPr>
          <w:rStyle w:val="StyleUnderline"/>
          <w:highlight w:val="cyan"/>
        </w:rPr>
        <w:t>self-determination</w:t>
      </w:r>
      <w:r w:rsidRPr="007A4F59">
        <w:rPr>
          <w:rStyle w:val="StyleUnderline"/>
        </w:rPr>
        <w:t xml:space="preserve"> — which is critical to effective Alaska Native government</w:t>
      </w:r>
      <w:r>
        <w:t xml:space="preserve"> (Cornell and Kalt 2003) — </w:t>
      </w:r>
      <w:r w:rsidRPr="003B4926">
        <w:rPr>
          <w:rStyle w:val="StyleUnderline"/>
          <w:highlight w:val="cyan"/>
        </w:rPr>
        <w:t>is complicated by a bureaucracy that is broadly out of step with the administrative capacity of small sovereign communities</w:t>
      </w:r>
      <w:r w:rsidRPr="007A4F59">
        <w:rPr>
          <w:rStyle w:val="StyleUnderline"/>
        </w:rPr>
        <w:t>, Indigenous or settler.</w:t>
      </w:r>
      <w:r>
        <w:t xml:space="preserve"> In 2020, </w:t>
      </w:r>
      <w:r w:rsidRPr="0025743B">
        <w:rPr>
          <w:rStyle w:val="StyleUnderline"/>
        </w:rPr>
        <w:t>the Alaska Federation of Natives approved a resolution stating, “The regulations and requirements of most federal programs, including FEMA and the Army Corps of Engineers, are developed for the contiguous United States [i.e., excluding Alaska]. By design, they prevent vital resources from being available to our communities</w:t>
      </w:r>
      <w:r>
        <w:t>” (Increased Coordination 2020).</w:t>
      </w:r>
    </w:p>
    <w:p w14:paraId="5E2190DD" w14:textId="77777777" w:rsidR="008E416D" w:rsidRDefault="008E416D" w:rsidP="008E416D">
      <w:r>
        <w:t xml:space="preserve">To date, </w:t>
      </w:r>
      <w:r w:rsidRPr="003B4926">
        <w:rPr>
          <w:rStyle w:val="StyleUnderline"/>
          <w:highlight w:val="cyan"/>
        </w:rPr>
        <w:t>the federal government’s response</w:t>
      </w:r>
      <w:r w:rsidRPr="00F16B62">
        <w:rPr>
          <w:rStyle w:val="StyleUnderline"/>
        </w:rPr>
        <w:t xml:space="preserve"> to environmental change in Alaska Native villages </w:t>
      </w:r>
      <w:r w:rsidRPr="003B4926">
        <w:rPr>
          <w:rStyle w:val="StyleUnderline"/>
          <w:highlight w:val="cyan"/>
        </w:rPr>
        <w:t>has been</w:t>
      </w:r>
      <w:r w:rsidRPr="00F16B62">
        <w:rPr>
          <w:rStyle w:val="StyleUnderline"/>
        </w:rPr>
        <w:t>, by its own admission</w:t>
      </w:r>
      <w:r w:rsidRPr="003B4926">
        <w:rPr>
          <w:rStyle w:val="StyleUnderline"/>
          <w:highlight w:val="cyan"/>
        </w:rPr>
        <w:t xml:space="preserve">, </w:t>
      </w:r>
      <w:r w:rsidRPr="003B4926">
        <w:rPr>
          <w:rStyle w:val="Emphasis"/>
          <w:highlight w:val="cyan"/>
        </w:rPr>
        <w:t>inadequately coordinated</w:t>
      </w:r>
      <w:r w:rsidRPr="003B4926">
        <w:rPr>
          <w:rStyle w:val="StyleUnderline"/>
          <w:highlight w:val="cyan"/>
        </w:rPr>
        <w:t xml:space="preserve"> and </w:t>
      </w:r>
      <w:r w:rsidRPr="003B4926">
        <w:rPr>
          <w:rStyle w:val="Emphasis"/>
          <w:highlight w:val="cyan"/>
        </w:rPr>
        <w:t>underfunded</w:t>
      </w:r>
      <w:r>
        <w:t xml:space="preserve"> (US GAO, 2022). Several </w:t>
      </w:r>
      <w:r w:rsidRPr="00F16B62">
        <w:rPr>
          <w:rStyle w:val="StyleUnderline"/>
        </w:rPr>
        <w:t>reports by the GAO have pointed to these failures and recommended pathways for change, many of which do not require acts of Congress and could be enacted through executive and agency action</w:t>
      </w:r>
      <w:r>
        <w:t xml:space="preserve"> (US Government Accountability Office 2003, 2009, 2020, 2022). These recommendations, and the principles underlying them, are echoed in other government publications (Status of Tribes and Climate Change 2021; 2018 National Climate Assessment, Ch. 15). </w:t>
      </w:r>
      <w:proofErr w:type="gramStart"/>
      <w:r>
        <w:t>A number of</w:t>
      </w:r>
      <w:proofErr w:type="gramEnd"/>
      <w:r>
        <w:t xml:space="preserve"> academic publications have also pointed to shortcomings and pitfalls in current systems (Bergstrom et al. 2022; </w:t>
      </w:r>
      <w:proofErr w:type="spellStart"/>
      <w:r>
        <w:t>Bronen</w:t>
      </w:r>
      <w:proofErr w:type="spellEnd"/>
      <w:r>
        <w:t xml:space="preserve"> and Chapin 2013; Marino 2012, 2015; Pennington 2023; </w:t>
      </w:r>
      <w:proofErr w:type="spellStart"/>
      <w:r>
        <w:t>Ristroph</w:t>
      </w:r>
      <w:proofErr w:type="spellEnd"/>
      <w:r>
        <w:t xml:space="preserve"> 2017, 2021; Shearer 2012).</w:t>
      </w:r>
    </w:p>
    <w:p w14:paraId="48BF4A39" w14:textId="77777777" w:rsidR="008E416D" w:rsidRDefault="008E416D" w:rsidP="008E416D">
      <w:r w:rsidRPr="009D7D49">
        <w:rPr>
          <w:rStyle w:val="StyleUnderline"/>
        </w:rPr>
        <w:t xml:space="preserve">Some of the most frequently cited </w:t>
      </w:r>
      <w:r w:rsidRPr="003B4926">
        <w:rPr>
          <w:rStyle w:val="StyleUnderline"/>
          <w:highlight w:val="cyan"/>
        </w:rPr>
        <w:t>barriers to environmental adaptation include</w:t>
      </w:r>
      <w:r>
        <w:t xml:space="preserve"> (1) </w:t>
      </w:r>
      <w:r w:rsidRPr="003B4926">
        <w:rPr>
          <w:rStyle w:val="StyleUnderline"/>
          <w:highlight w:val="cyan"/>
        </w:rPr>
        <w:t>the high cost of construction in rural Alaska, where</w:t>
      </w:r>
      <w:r w:rsidRPr="009D7D49">
        <w:rPr>
          <w:rStyle w:val="StyleUnderline"/>
        </w:rPr>
        <w:t xml:space="preserve"> the estimated of </w:t>
      </w:r>
      <w:r w:rsidRPr="003B4926">
        <w:rPr>
          <w:rStyle w:val="StyleUnderline"/>
          <w:highlight w:val="cyan"/>
        </w:rPr>
        <w:t>relocating a single village exceeds US$100 million</w:t>
      </w:r>
      <w:r w:rsidRPr="009D7D49">
        <w:rPr>
          <w:rStyle w:val="StyleUnderline"/>
        </w:rPr>
        <w:t xml:space="preserve"> in many instances</w:t>
      </w:r>
      <w:r>
        <w:t xml:space="preserve"> (US Army Corps of Engineers, Alaska District 2006); </w:t>
      </w:r>
      <w:r w:rsidRPr="009D7D49">
        <w:rPr>
          <w:rStyle w:val="StyleUnderline"/>
        </w:rPr>
        <w:t xml:space="preserve">(2) </w:t>
      </w:r>
      <w:r w:rsidRPr="003B4926">
        <w:rPr>
          <w:rStyle w:val="StyleUnderline"/>
          <w:highlight w:val="cyan"/>
        </w:rPr>
        <w:t>a lack of funding allocated to Alaska Native communities</w:t>
      </w:r>
      <w:r w:rsidRPr="009D7D49">
        <w:rPr>
          <w:rStyle w:val="StyleUnderline"/>
        </w:rPr>
        <w:t xml:space="preserve"> by government entities </w:t>
      </w:r>
      <w:r w:rsidRPr="003B4926">
        <w:rPr>
          <w:rStyle w:val="StyleUnderline"/>
          <w:highlight w:val="cyan"/>
        </w:rPr>
        <w:t xml:space="preserve">relative to the need for </w:t>
      </w:r>
      <w:r w:rsidRPr="00940EE6">
        <w:rPr>
          <w:rStyle w:val="Emphasis"/>
          <w:highlight w:val="cyan"/>
        </w:rPr>
        <w:t>infrastructure development</w:t>
      </w:r>
      <w:r w:rsidRPr="009D7D49">
        <w:rPr>
          <w:rStyle w:val="StyleUnderline"/>
        </w:rPr>
        <w:t xml:space="preserve">; (3) </w:t>
      </w:r>
      <w:r w:rsidRPr="003B4926">
        <w:rPr>
          <w:rStyle w:val="StyleUnderline"/>
          <w:highlight w:val="cyan"/>
        </w:rPr>
        <w:t>poor coordination</w:t>
      </w:r>
      <w:r w:rsidRPr="009D7D49">
        <w:rPr>
          <w:rStyle w:val="StyleUnderline"/>
        </w:rPr>
        <w:t xml:space="preserve"> between a multitude of federal agencies with overlapping mandates; </w:t>
      </w:r>
      <w:r w:rsidRPr="003B4926">
        <w:rPr>
          <w:rStyle w:val="StyleUnderline"/>
          <w:highlight w:val="cyan"/>
        </w:rPr>
        <w:t>and</w:t>
      </w:r>
      <w:r w:rsidRPr="009D7D49">
        <w:rPr>
          <w:rStyle w:val="StyleUnderline"/>
        </w:rPr>
        <w:t xml:space="preserve"> (4) </w:t>
      </w:r>
      <w:r w:rsidRPr="003B4926">
        <w:rPr>
          <w:rStyle w:val="StyleUnderline"/>
          <w:highlight w:val="cyan"/>
        </w:rPr>
        <w:t>barriers to accessing federal funds</w:t>
      </w:r>
      <w:r>
        <w:t xml:space="preserve">, e.g., </w:t>
      </w:r>
      <w:r w:rsidRPr="003B4926">
        <w:rPr>
          <w:rStyle w:val="StyleUnderline"/>
          <w:highlight w:val="cyan"/>
        </w:rPr>
        <w:t>through cost matching requirements</w:t>
      </w:r>
      <w:r>
        <w:t>.</w:t>
      </w:r>
    </w:p>
    <w:p w14:paraId="2BD762F0" w14:textId="74F294D6" w:rsidR="008E416D" w:rsidRDefault="008E416D" w:rsidP="008E416D">
      <w:r>
        <w:t xml:space="preserve">These are policy issues. But </w:t>
      </w:r>
      <w:r w:rsidRPr="00EF7067">
        <w:rPr>
          <w:rStyle w:val="StyleUnderline"/>
        </w:rPr>
        <w:t>behind these hurdles is a historical and cultural backdrop of fraught engagement that creates chronic obstacles to Alaska Native governments partnering with federal agencies with the capacity to fund infrastructure-scale projects</w:t>
      </w:r>
      <w:r>
        <w:t xml:space="preserve">. </w:t>
      </w:r>
      <w:r w:rsidRPr="00EF7067">
        <w:rPr>
          <w:rStyle w:val="StyleUnderline"/>
        </w:rPr>
        <w:t>The friction of working collaboratively across a vast geographic and cultural distance, from rural Alaska to Washington, D.C., underpins the feeling of disenfranchisement in village communities</w:t>
      </w:r>
      <w:r>
        <w:t xml:space="preserve">. </w:t>
      </w:r>
      <w:r w:rsidRPr="00EF7067">
        <w:rPr>
          <w:rStyle w:val="StyleUnderline"/>
        </w:rPr>
        <w:t>This leads to poor engagement and coordination, undermining service delivery and disparaging the “trust responsibility</w:t>
      </w:r>
      <w:r>
        <w:t xml:space="preserve">” (Case and </w:t>
      </w:r>
      <w:proofErr w:type="spellStart"/>
      <w:r>
        <w:t>Voluck</w:t>
      </w:r>
      <w:proofErr w:type="spellEnd"/>
      <w:r>
        <w:t xml:space="preserve"> 2002) </w:t>
      </w:r>
      <w:r w:rsidRPr="00EF7067">
        <w:rPr>
          <w:rStyle w:val="StyleUnderline"/>
        </w:rPr>
        <w:t>that the federal government has with Alaska Native communities</w:t>
      </w:r>
      <w:r>
        <w:t>.</w:t>
      </w:r>
    </w:p>
    <w:p w14:paraId="6F607697" w14:textId="12C52211" w:rsidR="00E36638" w:rsidRDefault="00E36638" w:rsidP="00E36638">
      <w:pPr>
        <w:pStyle w:val="Heading4"/>
      </w:pPr>
      <w:r>
        <w:t>Barriers to assistance</w:t>
      </w:r>
      <w:r>
        <w:t xml:space="preserve"> </w:t>
      </w:r>
      <w:r w:rsidRPr="00E36638">
        <w:rPr>
          <w:u w:val="single"/>
        </w:rPr>
        <w:t>replicate colonialism</w:t>
      </w:r>
      <w:r>
        <w:t xml:space="preserve"> – </w:t>
      </w:r>
      <w:r w:rsidR="008D07FC">
        <w:t>Native communities</w:t>
      </w:r>
      <w:r>
        <w:t xml:space="preserve"> are forced to adapt to rigid federal rules and hire outside consultants </w:t>
      </w:r>
      <w:r w:rsidR="008D07FC">
        <w:t>to apply for adaptation assistance</w:t>
      </w:r>
    </w:p>
    <w:p w14:paraId="62B261FC" w14:textId="77777777" w:rsidR="00E36638" w:rsidRDefault="00E36638" w:rsidP="00E36638">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hyperlink r:id="rId11" w:history="1">
        <w:r w:rsidRPr="00D52D49">
          <w:rPr>
            <w:rStyle w:val="Hyperlink"/>
          </w:rPr>
          <w:t>https://doi.org/10.1007/s10584-024-03769-4</w:t>
        </w:r>
      </w:hyperlink>
      <w:r>
        <w:t xml:space="preserve">  //DH</w:t>
      </w:r>
    </w:p>
    <w:p w14:paraId="7065E65F" w14:textId="77777777" w:rsidR="00E36638" w:rsidRPr="008945A7" w:rsidRDefault="00E36638" w:rsidP="00E36638">
      <w:pPr>
        <w:rPr>
          <w:b/>
          <w:bCs/>
        </w:rPr>
      </w:pPr>
      <w:r>
        <w:rPr>
          <w:b/>
          <w:bCs/>
        </w:rPr>
        <w:t>Italics in original</w:t>
      </w:r>
    </w:p>
    <w:p w14:paraId="1043C4F3" w14:textId="77777777" w:rsidR="00E36638" w:rsidRDefault="00E36638" w:rsidP="00E36638"/>
    <w:p w14:paraId="12E74A43" w14:textId="77777777" w:rsidR="00E36638" w:rsidRPr="003E0222" w:rsidRDefault="00E36638" w:rsidP="00E36638">
      <w:pPr>
        <w:rPr>
          <w:rStyle w:val="StyleUnderline"/>
        </w:rPr>
      </w:pPr>
      <w:r>
        <w:t xml:space="preserve">In the existing academic and government literature, commonly </w:t>
      </w:r>
      <w:r w:rsidRPr="005C21E4">
        <w:rPr>
          <w:rStyle w:val="StyleUnderline"/>
          <w:highlight w:val="cyan"/>
        </w:rPr>
        <w:t>proposed interventions to improve the delivery of environmental assistance</w:t>
      </w:r>
      <w:r>
        <w:t xml:space="preserve"> are well-informed and urgent. But these recommendations sometimes </w:t>
      </w:r>
      <w:r w:rsidRPr="005C21E4">
        <w:rPr>
          <w:rStyle w:val="StyleUnderline"/>
          <w:highlight w:val="cyan"/>
        </w:rPr>
        <w:t>fall short of engaging</w:t>
      </w:r>
      <w:r w:rsidRPr="003E0222">
        <w:rPr>
          <w:rStyle w:val="StyleUnderline"/>
        </w:rPr>
        <w:t xml:space="preserve"> the more mundane and </w:t>
      </w:r>
      <w:r w:rsidRPr="005C21E4">
        <w:rPr>
          <w:rStyle w:val="StyleUnderline"/>
          <w:highlight w:val="cyan"/>
        </w:rPr>
        <w:t>micropolitical barriers to effective collaboration with</w:t>
      </w:r>
      <w:r w:rsidRPr="003E0222">
        <w:rPr>
          <w:rStyle w:val="StyleUnderline"/>
        </w:rPr>
        <w:t xml:space="preserve"> Indigenous communities, such as </w:t>
      </w:r>
      <w:r w:rsidRPr="005C21E4">
        <w:rPr>
          <w:rStyle w:val="StyleUnderline"/>
          <w:highlight w:val="cyan"/>
        </w:rPr>
        <w:t>Alaska Native villages</w:t>
      </w:r>
      <w:r>
        <w:t xml:space="preserve">. </w:t>
      </w:r>
      <w:r w:rsidRPr="005C21E4">
        <w:rPr>
          <w:rStyle w:val="StyleUnderline"/>
          <w:highlight w:val="cyan"/>
        </w:rPr>
        <w:t>Issues that seem distant from federal offices in</w:t>
      </w:r>
      <w:r w:rsidRPr="003E0222">
        <w:rPr>
          <w:rStyle w:val="StyleUnderline"/>
        </w:rPr>
        <w:t xml:space="preserve"> Washington, </w:t>
      </w:r>
      <w:r w:rsidRPr="005C21E4">
        <w:rPr>
          <w:rStyle w:val="StyleUnderline"/>
          <w:highlight w:val="cyan"/>
        </w:rPr>
        <w:t>DC, can pose significant challenges in rural Alaska</w:t>
      </w:r>
      <w:r w:rsidRPr="003E0222">
        <w:rPr>
          <w:rStyle w:val="StyleUnderline"/>
        </w:rPr>
        <w:t>. These include, for example, intermittent Internet access, English spoken as a second language, misaligned expectations around trust and relationship-building</w:t>
      </w:r>
      <w:r>
        <w:t xml:space="preserve"> (Whyte 2020), and the need to spend days to weeks at a time away from village centers to fish and hunt (Marino 2015). </w:t>
      </w:r>
      <w:r w:rsidRPr="003E0222">
        <w:rPr>
          <w:rStyle w:val="StyleUnderline"/>
        </w:rPr>
        <w:t>Effectively assisting with environmental adaptation</w:t>
      </w:r>
      <w:r>
        <w:t>—and indeed, any issue—</w:t>
      </w:r>
      <w:r w:rsidRPr="003E0222">
        <w:rPr>
          <w:rStyle w:val="StyleUnderline"/>
        </w:rPr>
        <w:t>in rural Alaska requires attending to these place-based and culturally-specific dimensions, and the micropolitics that arise between them.</w:t>
      </w:r>
    </w:p>
    <w:p w14:paraId="4E18B7B8" w14:textId="77777777" w:rsidR="00E36638" w:rsidRDefault="00E36638" w:rsidP="00E36638">
      <w:r>
        <w:t>A list of micropolitical barriers, with examples and exceptions, is presented in Table 1. Neither the list, nor the exceptions, are exhaustive. Table 2 presents a list of non-micropolitical barriers — also non-exhaustively.</w:t>
      </w:r>
    </w:p>
    <w:p w14:paraId="254CDD58" w14:textId="77777777" w:rsidR="00E36638" w:rsidRDefault="00E36638" w:rsidP="00E36638">
      <w:r w:rsidRPr="003E0222">
        <w:rPr>
          <w:rStyle w:val="StyleUnderline"/>
        </w:rPr>
        <w:t>Alaska Native villages face micropolitical barriers to successfully engaging federal programs even when those programs</w:t>
      </w:r>
      <w:r>
        <w:t xml:space="preserve"> (e.g., those within the Bureau of Indian Affairs) </w:t>
      </w:r>
      <w:r w:rsidRPr="003E0222">
        <w:rPr>
          <w:rStyle w:val="StyleUnderline"/>
        </w:rPr>
        <w:t>are specifically designed to render aid to Indigenous communities.</w:t>
      </w:r>
      <w:r>
        <w:t xml:space="preserve"> Often, these barriers are technological, cultural, or pragmatic in ways that are not legible (Scott 2008) to agency staff in cities in the Lower 48. </w:t>
      </w:r>
      <w:r w:rsidRPr="003E0222">
        <w:rPr>
          <w:rStyle w:val="StyleUnderline"/>
        </w:rPr>
        <w:t xml:space="preserve">These barriers are </w:t>
      </w:r>
      <w:r w:rsidRPr="003E0222">
        <w:rPr>
          <w:rStyle w:val="StyleUnderline"/>
          <w:i/>
          <w:iCs/>
        </w:rPr>
        <w:t>micropolitical</w:t>
      </w:r>
      <w:r w:rsidRPr="003E0222">
        <w:rPr>
          <w:rStyle w:val="StyleUnderline"/>
        </w:rPr>
        <w:t xml:space="preserve"> because they are not readily visible to policymakers but nevertheless pose major challenges in the practice of policy execution</w:t>
      </w:r>
      <w:r>
        <w:t xml:space="preserve"> and service delivery.</w:t>
      </w:r>
    </w:p>
    <w:p w14:paraId="10D44819" w14:textId="77777777" w:rsidR="00E36638" w:rsidRDefault="00E36638" w:rsidP="00E36638">
      <w:r>
        <w:t xml:space="preserve">In this case, </w:t>
      </w:r>
      <w:r w:rsidRPr="00C5529F">
        <w:rPr>
          <w:rStyle w:val="StyleUnderline"/>
        </w:rPr>
        <w:t>micropolitics is about the</w:t>
      </w:r>
      <w:r w:rsidRPr="00C5529F">
        <w:rPr>
          <w:rStyle w:val="StyleUnderline"/>
          <w:i/>
          <w:iCs/>
        </w:rPr>
        <w:t xml:space="preserve"> conduct</w:t>
      </w:r>
      <w:r w:rsidRPr="00C5529F">
        <w:rPr>
          <w:rStyle w:val="StyleUnderline"/>
        </w:rPr>
        <w:t xml:space="preserve"> of government rather than its overarching goals. As such, they are easily overlooked or even ignored by high-level officials in Congress and the agencies tasked with delivering services</w:t>
      </w:r>
      <w:r>
        <w:t xml:space="preserve">. Nevertheless, they </w:t>
      </w:r>
      <w:proofErr w:type="gramStart"/>
      <w:r>
        <w:t>underlie</w:t>
      </w:r>
      <w:proofErr w:type="gramEnd"/>
      <w:r>
        <w:t xml:space="preserve"> the conditions for success or failure in many communities, as was the case following Typhoon </w:t>
      </w:r>
      <w:proofErr w:type="spellStart"/>
      <w:r>
        <w:t>Merbok</w:t>
      </w:r>
      <w:proofErr w:type="spellEnd"/>
      <w:r>
        <w:t>.</w:t>
      </w:r>
    </w:p>
    <w:p w14:paraId="3ADE935E" w14:textId="77777777" w:rsidR="00E36638" w:rsidRDefault="00E36638" w:rsidP="00E36638">
      <w:r>
        <w:t xml:space="preserve">For example, many </w:t>
      </w:r>
      <w:r w:rsidRPr="005C21E4">
        <w:rPr>
          <w:rStyle w:val="StyleUnderline"/>
          <w:highlight w:val="cyan"/>
        </w:rPr>
        <w:t>Tribal leaders are limited in their capacity to manage a bureaucratic landscape of tools that are required for successful funding applications</w:t>
      </w:r>
      <w:r w:rsidRPr="005C21E4">
        <w:rPr>
          <w:highlight w:val="cyan"/>
        </w:rPr>
        <w:t>.</w:t>
      </w:r>
      <w:r>
        <w:t xml:space="preserve"> This includes, for instance, the often-cited SAMS.gov website that is required for federal funding and procurement. As a result of these complicated systems, </w:t>
      </w:r>
      <w:r w:rsidRPr="005C21E4">
        <w:rPr>
          <w:rStyle w:val="StyleUnderline"/>
          <w:highlight w:val="cyan"/>
        </w:rPr>
        <w:t>some small villages</w:t>
      </w:r>
      <w:r w:rsidRPr="00B05B5D">
        <w:rPr>
          <w:rStyle w:val="StyleUnderline"/>
        </w:rPr>
        <w:t xml:space="preserve"> are </w:t>
      </w:r>
      <w:r w:rsidRPr="005C21E4">
        <w:rPr>
          <w:rStyle w:val="StyleUnderline"/>
          <w:highlight w:val="cyan"/>
        </w:rPr>
        <w:t>only</w:t>
      </w:r>
      <w:r w:rsidRPr="00B05B5D">
        <w:rPr>
          <w:rStyle w:val="StyleUnderline"/>
        </w:rPr>
        <w:t xml:space="preserve"> able to </w:t>
      </w:r>
      <w:r w:rsidRPr="005C21E4">
        <w:rPr>
          <w:rStyle w:val="StyleUnderline"/>
          <w:highlight w:val="cyan"/>
        </w:rPr>
        <w:t>succeed</w:t>
      </w:r>
      <w:r w:rsidRPr="00B05B5D">
        <w:rPr>
          <w:rStyle w:val="StyleUnderline"/>
        </w:rPr>
        <w:t xml:space="preserve"> in applying for federal assistance </w:t>
      </w:r>
      <w:r w:rsidRPr="005C21E4">
        <w:rPr>
          <w:rStyle w:val="StyleUnderline"/>
          <w:highlight w:val="cyan"/>
        </w:rPr>
        <w:t>by hiring outside consultants</w:t>
      </w:r>
      <w:r w:rsidRPr="00B05B5D">
        <w:rPr>
          <w:rStyle w:val="StyleUnderline"/>
        </w:rPr>
        <w:t xml:space="preserve"> </w:t>
      </w:r>
      <w:r w:rsidRPr="005C21E4">
        <w:rPr>
          <w:rStyle w:val="StyleUnderline"/>
          <w:highlight w:val="cyan"/>
        </w:rPr>
        <w:t>who can navigate the labyrinth of bureaucracy involved in federal funding</w:t>
      </w:r>
      <w:r>
        <w:t>. For a glimpse of the challenge, navigate to www.grants.gov to see the web portal through which most federal grant applications are submitted. Despite the evident best intentions, the portal is a complex maze of information best suited to specialists. The creation of several different “technical assistance centers” or “adaptation centers” has helped some communities overcome these hurdles, but the reliance upon outside experts may still impinge upon communities’ capacity to exercise self-determination by articulating their needs in nontechnical language.</w:t>
      </w:r>
    </w:p>
    <w:p w14:paraId="07C83E0A" w14:textId="77777777" w:rsidR="00E36638" w:rsidRDefault="00E36638" w:rsidP="00E36638">
      <w:r>
        <w:t xml:space="preserve">Individually, several of these challenges have also been identified by other researchers. But brought together, </w:t>
      </w:r>
      <w:r w:rsidRPr="005C21E4">
        <w:rPr>
          <w:rStyle w:val="StyleUnderline"/>
          <w:highlight w:val="cyan"/>
        </w:rPr>
        <w:t>this</w:t>
      </w:r>
      <w:r w:rsidRPr="00095398">
        <w:rPr>
          <w:rStyle w:val="StyleUnderline"/>
        </w:rPr>
        <w:t xml:space="preserve"> pattern of seemingly mundane obstacles </w:t>
      </w:r>
      <w:r w:rsidRPr="005C21E4">
        <w:rPr>
          <w:rStyle w:val="StyleUnderline"/>
          <w:highlight w:val="cyan"/>
        </w:rPr>
        <w:t>may</w:t>
      </w:r>
      <w:r w:rsidRPr="00095398">
        <w:rPr>
          <w:rStyle w:val="StyleUnderline"/>
        </w:rPr>
        <w:t xml:space="preserve"> collectively </w:t>
      </w:r>
      <w:r w:rsidRPr="005C21E4">
        <w:rPr>
          <w:rStyle w:val="StyleUnderline"/>
          <w:highlight w:val="cyan"/>
        </w:rPr>
        <w:t>disenfranchise many Alaska Native villages.</w:t>
      </w:r>
      <w:r w:rsidRPr="00095398">
        <w:rPr>
          <w:rStyle w:val="StyleUnderline"/>
        </w:rPr>
        <w:t xml:space="preserve"> Micropolitics function by rewarding those communities that are best able to succeed within externally imposed colonial structures. As a result, </w:t>
      </w:r>
      <w:r w:rsidRPr="005C21E4">
        <w:rPr>
          <w:rStyle w:val="StyleUnderline"/>
          <w:highlight w:val="cyan"/>
        </w:rPr>
        <w:t>Alaska Native communities are subjected to a particular form of neoliberal and colonial governmentality</w:t>
      </w:r>
      <w:r>
        <w:t xml:space="preserve"> (Coulthard 2014), </w:t>
      </w:r>
      <w:r w:rsidRPr="005C21E4">
        <w:rPr>
          <w:rStyle w:val="StyleUnderline"/>
          <w:highlight w:val="cyan"/>
        </w:rPr>
        <w:t>whereby their consideration for funding is made contingent upon adopting an externally-imposed political subjectivity</w:t>
      </w:r>
      <w:r>
        <w:t>—</w:t>
      </w:r>
      <w:r w:rsidRPr="00095398">
        <w:rPr>
          <w:rStyle w:val="StyleUnderline"/>
        </w:rPr>
        <w:t>for example, as clients of engineering firms and grant-writing specialists who are fluent in the institutional language of metric tons and dollars. To receive aid, Alaska Native communities are pressured to adopt the bureaucratic language and governmental forms of their colonizers</w:t>
      </w:r>
      <w:r>
        <w:t>.</w:t>
      </w:r>
    </w:p>
    <w:p w14:paraId="2800C4A6" w14:textId="77777777" w:rsidR="00E36638" w:rsidRDefault="00E36638" w:rsidP="00E36638">
      <w:pPr>
        <w:tabs>
          <w:tab w:val="left" w:pos="1174"/>
        </w:tabs>
      </w:pPr>
      <w:r>
        <w:t xml:space="preserve">This form of governmentality echoes what Agrawal terms “the soft hammer of self-regulation” (Agrawal 2005; p. 15). </w:t>
      </w:r>
      <w:r w:rsidRPr="00F53E07">
        <w:rPr>
          <w:rStyle w:val="StyleUnderline"/>
        </w:rPr>
        <w:t xml:space="preserve">When micropolitics are unacknowledged, </w:t>
      </w:r>
      <w:r w:rsidRPr="005C21E4">
        <w:rPr>
          <w:rStyle w:val="StyleUnderline"/>
          <w:highlight w:val="cyan"/>
        </w:rPr>
        <w:t>Alaska Native communities</w:t>
      </w:r>
      <w:r w:rsidRPr="00F53E07">
        <w:rPr>
          <w:rStyle w:val="StyleUnderline"/>
        </w:rPr>
        <w:t xml:space="preserve"> and Tribes </w:t>
      </w:r>
      <w:r w:rsidRPr="005C21E4">
        <w:rPr>
          <w:rStyle w:val="StyleUnderline"/>
          <w:highlight w:val="cyan"/>
        </w:rPr>
        <w:t xml:space="preserve">are framed as responsible for a lack of competitive funding applications, </w:t>
      </w:r>
      <w:r w:rsidRPr="005C21E4">
        <w:rPr>
          <w:rStyle w:val="Emphasis"/>
          <w:highlight w:val="cyan"/>
        </w:rPr>
        <w:t>absolving federal agencies of the need to actively render assistance</w:t>
      </w:r>
      <w:r>
        <w:t xml:space="preserve">. </w:t>
      </w:r>
      <w:r w:rsidRPr="005C21E4">
        <w:rPr>
          <w:rStyle w:val="StyleUnderline"/>
          <w:highlight w:val="cyan"/>
        </w:rPr>
        <w:t xml:space="preserve">When grantmaking is too </w:t>
      </w:r>
      <w:proofErr w:type="gramStart"/>
      <w:r w:rsidRPr="005C21E4">
        <w:rPr>
          <w:rStyle w:val="StyleUnderline"/>
          <w:highlight w:val="cyan"/>
        </w:rPr>
        <w:t>onerous</w:t>
      </w:r>
      <w:r w:rsidRPr="00F53E07">
        <w:rPr>
          <w:rStyle w:val="StyleUnderline"/>
        </w:rPr>
        <w:t>, or</w:t>
      </w:r>
      <w:proofErr w:type="gramEnd"/>
      <w:r w:rsidRPr="00F53E07">
        <w:rPr>
          <w:rStyle w:val="StyleUnderline"/>
        </w:rPr>
        <w:t xml:space="preserve"> calls and emails to federal agencies are not returned</w:t>
      </w:r>
      <w:r>
        <w:t xml:space="preserve"> (or are only returned once, perhaps when the local cell towers are down), </w:t>
      </w:r>
      <w:r w:rsidRPr="005C21E4">
        <w:rPr>
          <w:rStyle w:val="StyleUnderline"/>
          <w:highlight w:val="cyan"/>
        </w:rPr>
        <w:t xml:space="preserve">the blame is </w:t>
      </w:r>
      <w:r w:rsidRPr="005C21E4">
        <w:rPr>
          <w:rStyle w:val="StyleUnderline"/>
        </w:rPr>
        <w:t xml:space="preserve">readily </w:t>
      </w:r>
      <w:r w:rsidRPr="005C21E4">
        <w:rPr>
          <w:rStyle w:val="StyleUnderline"/>
          <w:highlight w:val="cyan"/>
        </w:rPr>
        <w:t>shifted onto already-disenfranchised communities</w:t>
      </w:r>
      <w:r>
        <w:t>.</w:t>
      </w:r>
    </w:p>
    <w:p w14:paraId="4084E4EE" w14:textId="77777777" w:rsidR="00E36638" w:rsidRDefault="00E36638" w:rsidP="00E36638">
      <w:r w:rsidRPr="00EF774B">
        <w:rPr>
          <w:rStyle w:val="StyleUnderline"/>
        </w:rPr>
        <w:t xml:space="preserve">As Alaska Native communities struggle to overcome these micropolitical barriers, “capacity building” has emerged as a solution that positions Native communities as a broken element in an otherwise-functioning institutional meshwork. But </w:t>
      </w:r>
      <w:proofErr w:type="gramStart"/>
      <w:r w:rsidRPr="00EF774B">
        <w:rPr>
          <w:rStyle w:val="StyleUnderline"/>
        </w:rPr>
        <w:t>this narrative risks</w:t>
      </w:r>
      <w:proofErr w:type="gramEnd"/>
      <w:r w:rsidRPr="00EF774B">
        <w:rPr>
          <w:rStyle w:val="StyleUnderline"/>
        </w:rPr>
        <w:t xml:space="preserve"> overlooking the consequences of historical violence and </w:t>
      </w:r>
      <w:proofErr w:type="gramStart"/>
      <w:r w:rsidRPr="00EF774B">
        <w:rPr>
          <w:rStyle w:val="StyleUnderline"/>
        </w:rPr>
        <w:t>oppression</w:t>
      </w:r>
      <w:r>
        <w:t xml:space="preserve">, </w:t>
      </w:r>
      <w:r w:rsidRPr="00EF774B">
        <w:rPr>
          <w:rStyle w:val="StyleUnderline"/>
        </w:rPr>
        <w:t>and</w:t>
      </w:r>
      <w:proofErr w:type="gramEnd"/>
      <w:r w:rsidRPr="00EF774B">
        <w:rPr>
          <w:rStyle w:val="StyleUnderline"/>
        </w:rPr>
        <w:t xml:space="preserve"> may imply that communities are responsible for their own success or failure as they apply to—rather than </w:t>
      </w:r>
      <w:r w:rsidRPr="008945A7">
        <w:rPr>
          <w:rStyle w:val="StyleUnderline"/>
          <w:i/>
          <w:iCs/>
        </w:rPr>
        <w:t>demand</w:t>
      </w:r>
      <w:r w:rsidRPr="00EF774B">
        <w:rPr>
          <w:rStyle w:val="StyleUnderline"/>
        </w:rPr>
        <w:t>—assistance</w:t>
      </w:r>
      <w:r>
        <w:t xml:space="preserve"> (</w:t>
      </w:r>
      <w:proofErr w:type="spellStart"/>
      <w:r>
        <w:t>Kashwan</w:t>
      </w:r>
      <w:proofErr w:type="spellEnd"/>
      <w:r>
        <w:t xml:space="preserve"> and Ribot 2021; Marino and Ribot 2012).</w:t>
      </w:r>
    </w:p>
    <w:p w14:paraId="454F4305" w14:textId="77777777" w:rsidR="00E36638" w:rsidRDefault="00E36638" w:rsidP="00E36638">
      <w:r w:rsidRPr="005C21E4">
        <w:rPr>
          <w:rStyle w:val="StyleUnderline"/>
          <w:highlight w:val="cyan"/>
        </w:rPr>
        <w:t xml:space="preserve">These issues impinge upon communities’ ability to </w:t>
      </w:r>
      <w:r w:rsidRPr="005C21E4">
        <w:rPr>
          <w:rStyle w:val="Emphasis"/>
          <w:highlight w:val="cyan"/>
        </w:rPr>
        <w:t>make demands upon systems of power</w:t>
      </w:r>
      <w:r w:rsidRPr="008C095F">
        <w:rPr>
          <w:rStyle w:val="StyleUnderline"/>
        </w:rPr>
        <w:t xml:space="preserve"> </w:t>
      </w:r>
      <w:r w:rsidRPr="005C21E4">
        <w:rPr>
          <w:rStyle w:val="StyleUnderline"/>
          <w:highlight w:val="cyan"/>
        </w:rPr>
        <w:t xml:space="preserve">and to </w:t>
      </w:r>
      <w:r w:rsidRPr="005C21E4">
        <w:rPr>
          <w:rStyle w:val="Emphasis"/>
          <w:highlight w:val="cyan"/>
        </w:rPr>
        <w:t>access resources</w:t>
      </w:r>
      <w:r w:rsidRPr="005C21E4">
        <w:rPr>
          <w:rStyle w:val="StyleUnderline"/>
          <w:highlight w:val="cyan"/>
        </w:rPr>
        <w:t>;</w:t>
      </w:r>
      <w:r w:rsidRPr="008C095F">
        <w:rPr>
          <w:rStyle w:val="StyleUnderline"/>
        </w:rPr>
        <w:t xml:space="preserve"> this is where the </w:t>
      </w:r>
      <w:r w:rsidRPr="008C095F">
        <w:rPr>
          <w:rStyle w:val="StyleUnderline"/>
          <w:i/>
          <w:iCs/>
        </w:rPr>
        <w:t>politics</w:t>
      </w:r>
      <w:r>
        <w:t xml:space="preserve"> (</w:t>
      </w:r>
      <w:r w:rsidRPr="008C095F">
        <w:rPr>
          <w:rStyle w:val="StyleUnderline"/>
        </w:rPr>
        <w:t xml:space="preserve">relating to </w:t>
      </w:r>
      <w:r w:rsidRPr="008C095F">
        <w:rPr>
          <w:rStyle w:val="StyleUnderline"/>
          <w:i/>
          <w:iCs/>
        </w:rPr>
        <w:t>power</w:t>
      </w:r>
      <w:r w:rsidRPr="008C095F">
        <w:rPr>
          <w:rStyle w:val="StyleUnderline"/>
        </w:rPr>
        <w:t>) of micropolitics come into play. Micropolitics privileges certain communities and disenfranchises others in a way that has limited correspondence to need or merit</w:t>
      </w:r>
      <w:r>
        <w:t>.</w:t>
      </w:r>
    </w:p>
    <w:p w14:paraId="377FF9A1" w14:textId="2073EE8A" w:rsidR="008E416D" w:rsidRDefault="00E36638" w:rsidP="008E416D">
      <w:r w:rsidRPr="005C21E4">
        <w:rPr>
          <w:rStyle w:val="StyleUnderline"/>
          <w:highlight w:val="cyan"/>
        </w:rPr>
        <w:t>In rural Alaska Native villages, community</w:t>
      </w:r>
      <w:r>
        <w:t xml:space="preserve"> requests (and </w:t>
      </w:r>
      <w:r w:rsidRPr="005C21E4">
        <w:rPr>
          <w:rStyle w:val="StyleUnderline"/>
          <w:highlight w:val="cyan"/>
        </w:rPr>
        <w:t>demands) for assistance are</w:t>
      </w:r>
      <w:r w:rsidRPr="00C7326E">
        <w:rPr>
          <w:rStyle w:val="StyleUnderline"/>
        </w:rPr>
        <w:t xml:space="preserve"> only </w:t>
      </w:r>
      <w:r w:rsidRPr="005C21E4">
        <w:rPr>
          <w:rStyle w:val="StyleUnderline"/>
          <w:highlight w:val="cyan"/>
        </w:rPr>
        <w:t xml:space="preserve">admitted through a highly technical language and practice of bureaucracy that </w:t>
      </w:r>
      <w:r w:rsidRPr="005C21E4">
        <w:rPr>
          <w:rStyle w:val="Emphasis"/>
          <w:highlight w:val="cyan"/>
        </w:rPr>
        <w:t xml:space="preserve">obfuscate the moral and legal responsibility the federal government </w:t>
      </w:r>
      <w:proofErr w:type="gramStart"/>
      <w:r w:rsidRPr="005C21E4">
        <w:rPr>
          <w:rStyle w:val="Emphasis"/>
          <w:highlight w:val="cyan"/>
        </w:rPr>
        <w:t>has to</w:t>
      </w:r>
      <w:proofErr w:type="gramEnd"/>
      <w:r w:rsidRPr="005C21E4">
        <w:rPr>
          <w:rStyle w:val="Emphasis"/>
          <w:highlight w:val="cyan"/>
        </w:rPr>
        <w:t xml:space="preserve"> assist Tribal communities</w:t>
      </w:r>
      <w:r>
        <w:t xml:space="preserve">. In this process, </w:t>
      </w:r>
      <w:r w:rsidRPr="005C21E4">
        <w:rPr>
          <w:rStyle w:val="StyleUnderline"/>
          <w:highlight w:val="cyan"/>
        </w:rPr>
        <w:t xml:space="preserve">Tribes and their members are required to </w:t>
      </w:r>
      <w:r w:rsidRPr="005C21E4">
        <w:rPr>
          <w:rStyle w:val="Emphasis"/>
          <w:highlight w:val="cyan"/>
        </w:rPr>
        <w:t>discipline themselves</w:t>
      </w:r>
      <w:r w:rsidRPr="005C21E4">
        <w:rPr>
          <w:rStyle w:val="StyleUnderline"/>
          <w:highlight w:val="cyan"/>
        </w:rPr>
        <w:t xml:space="preserve"> and </w:t>
      </w:r>
      <w:r w:rsidRPr="005C21E4">
        <w:rPr>
          <w:rStyle w:val="Emphasis"/>
          <w:highlight w:val="cyan"/>
        </w:rPr>
        <w:t>become better colonial subjects</w:t>
      </w:r>
      <w:r w:rsidRPr="00C7326E">
        <w:rPr>
          <w:rStyle w:val="StyleUnderline"/>
        </w:rPr>
        <w:t xml:space="preserve"> </w:t>
      </w:r>
      <w:proofErr w:type="gramStart"/>
      <w:r w:rsidRPr="00C7326E">
        <w:rPr>
          <w:rStyle w:val="StyleUnderline"/>
        </w:rPr>
        <w:t xml:space="preserve">in order </w:t>
      </w:r>
      <w:r w:rsidRPr="005C21E4">
        <w:rPr>
          <w:rStyle w:val="StyleUnderline"/>
          <w:highlight w:val="cyan"/>
        </w:rPr>
        <w:t>to</w:t>
      </w:r>
      <w:proofErr w:type="gramEnd"/>
      <w:r w:rsidRPr="005C21E4">
        <w:rPr>
          <w:rStyle w:val="StyleUnderline"/>
          <w:highlight w:val="cyan"/>
        </w:rPr>
        <w:t xml:space="preserve"> be considered for aid</w:t>
      </w:r>
      <w:r>
        <w:t>.</w:t>
      </w:r>
    </w:p>
    <w:p w14:paraId="4FF6C0FE" w14:textId="1A92ECBE" w:rsidR="0090666D" w:rsidRPr="00D65EA5" w:rsidRDefault="00D65EA5" w:rsidP="0090666D">
      <w:pPr>
        <w:pStyle w:val="Heading4"/>
      </w:pPr>
      <w:r>
        <w:t xml:space="preserve">Newtok, the one village that </w:t>
      </w:r>
      <w:r w:rsidR="00780622">
        <w:t>received some relocation assistance</w:t>
      </w:r>
      <w:r>
        <w:t xml:space="preserve">, faces a </w:t>
      </w:r>
      <w:r w:rsidRPr="00D972EF">
        <w:rPr>
          <w:u w:val="single"/>
        </w:rPr>
        <w:t xml:space="preserve">catastrophic </w:t>
      </w:r>
      <w:r w:rsidRPr="00D972EF">
        <w:t>lack of</w:t>
      </w:r>
      <w:r>
        <w:t xml:space="preserve"> infrastructure and dilapidated homes due to </w:t>
      </w:r>
      <w:r w:rsidRPr="00690E85">
        <w:rPr>
          <w:u w:val="single"/>
        </w:rPr>
        <w:t>federal failures</w:t>
      </w:r>
      <w:r>
        <w:t xml:space="preserve"> in collaboration</w:t>
      </w:r>
    </w:p>
    <w:p w14:paraId="78C0C82B" w14:textId="77777777" w:rsidR="00895565" w:rsidRDefault="00895565" w:rsidP="00895565">
      <w:r>
        <w:t xml:space="preserve">Emily </w:t>
      </w:r>
      <w:r w:rsidRPr="00EE2F93">
        <w:rPr>
          <w:rStyle w:val="Style13ptBold"/>
        </w:rPr>
        <w:t>Schwing and</w:t>
      </w:r>
      <w:r>
        <w:t xml:space="preserve"> Ash </w:t>
      </w:r>
      <w:r w:rsidRPr="00EE2F93">
        <w:rPr>
          <w:rStyle w:val="Style13ptBold"/>
        </w:rPr>
        <w:t>Adams</w:t>
      </w:r>
      <w:r>
        <w:t>, 20</w:t>
      </w:r>
      <w:r w:rsidRPr="00EE2F93">
        <w:rPr>
          <w:rStyle w:val="Style13ptBold"/>
        </w:rPr>
        <w:t>25</w:t>
      </w:r>
      <w:r>
        <w:t xml:space="preserve"> – journalists “Forced to relocate by climate change, Alaskan villagers found a new crisis” Washington Post, 6/1, Forced to relocate by climate change, Alaskan villagers found a new crisis” //DH</w:t>
      </w:r>
    </w:p>
    <w:p w14:paraId="16CC15EE" w14:textId="77777777" w:rsidR="00895565" w:rsidRDefault="00895565" w:rsidP="00895565"/>
    <w:p w14:paraId="2E720C20" w14:textId="77777777" w:rsidR="00895565" w:rsidRDefault="00895565" w:rsidP="00895565">
      <w:r>
        <w:t xml:space="preserve">A jumble of shipping containers </w:t>
      </w:r>
      <w:proofErr w:type="gramStart"/>
      <w:r>
        <w:t>hold</w:t>
      </w:r>
      <w:proofErr w:type="gramEnd"/>
      <w:r>
        <w:t xml:space="preserve"> all </w:t>
      </w:r>
      <w:proofErr w:type="gramStart"/>
      <w:r>
        <w:t>that</w:t>
      </w:r>
      <w:proofErr w:type="gramEnd"/>
      <w:r>
        <w:t xml:space="preserve"> remains of the demolished public school in Newtok, Alaska, where on a recent visit, a few stray dogs and a lone ermine prowled among the ruins.</w:t>
      </w:r>
    </w:p>
    <w:p w14:paraId="6847F819" w14:textId="77777777" w:rsidR="00895565" w:rsidRDefault="00895565" w:rsidP="00895565">
      <w:r>
        <w:t>Late last year, the final residents of this sinking village near the Bering Sea left behind the waterlogged tundra of their former home, part of a fraught, federally funded effort to resettle communities threatened by climate change.</w:t>
      </w:r>
    </w:p>
    <w:p w14:paraId="2C05B412" w14:textId="77777777" w:rsidR="00895565" w:rsidRDefault="00895565" w:rsidP="00895565">
      <w:r>
        <w:t xml:space="preserve">Nearly </w:t>
      </w:r>
      <w:r w:rsidRPr="00D65EA5">
        <w:rPr>
          <w:rStyle w:val="StyleUnderline"/>
          <w:highlight w:val="cyan"/>
        </w:rPr>
        <w:t>300 people from Newtok</w:t>
      </w:r>
      <w:r w:rsidRPr="00687FF9">
        <w:rPr>
          <w:rStyle w:val="StyleUnderline"/>
        </w:rPr>
        <w:t xml:space="preserve"> have </w:t>
      </w:r>
      <w:r w:rsidRPr="00D65EA5">
        <w:rPr>
          <w:rStyle w:val="StyleUnderline"/>
          <w:highlight w:val="cyan"/>
        </w:rPr>
        <w:t>moved</w:t>
      </w:r>
      <w:r>
        <w:t xml:space="preserve"> nine miles across the </w:t>
      </w:r>
      <w:proofErr w:type="spellStart"/>
      <w:r>
        <w:t>Ninglick</w:t>
      </w:r>
      <w:proofErr w:type="spellEnd"/>
      <w:r>
        <w:t xml:space="preserve"> River </w:t>
      </w:r>
      <w:r w:rsidRPr="00D65EA5">
        <w:rPr>
          <w:rStyle w:val="StyleUnderline"/>
          <w:highlight w:val="cyan"/>
        </w:rPr>
        <w:t xml:space="preserve">to a new village known as </w:t>
      </w:r>
      <w:proofErr w:type="spellStart"/>
      <w:r w:rsidRPr="00D65EA5">
        <w:rPr>
          <w:rStyle w:val="StyleUnderline"/>
          <w:highlight w:val="cyan"/>
        </w:rPr>
        <w:t>Mertarvik</w:t>
      </w:r>
      <w:proofErr w:type="spellEnd"/>
      <w:r>
        <w:t xml:space="preserve">. But </w:t>
      </w:r>
      <w:r w:rsidRPr="00D65EA5">
        <w:rPr>
          <w:rStyle w:val="StyleUnderline"/>
          <w:highlight w:val="cyan"/>
        </w:rPr>
        <w:t xml:space="preserve">much of the infrastructure there is </w:t>
      </w:r>
      <w:r w:rsidRPr="00D65EA5">
        <w:rPr>
          <w:rStyle w:val="Emphasis"/>
          <w:highlight w:val="cyan"/>
        </w:rPr>
        <w:t>already failing.</w:t>
      </w:r>
      <w:r w:rsidRPr="00D65EA5">
        <w:rPr>
          <w:highlight w:val="cyan"/>
        </w:rPr>
        <w:t xml:space="preserve"> </w:t>
      </w:r>
      <w:r w:rsidRPr="00D65EA5">
        <w:rPr>
          <w:rStyle w:val="StyleUnderline"/>
          <w:highlight w:val="cyan"/>
        </w:rPr>
        <w:t>Residents lack running water, use 5-gallon buckets as toilets and must contend with intermittent electricity and deteriorating homes</w:t>
      </w:r>
      <w:r w:rsidRPr="00687FF9">
        <w:rPr>
          <w:rStyle w:val="StyleUnderline"/>
        </w:rPr>
        <w:t xml:space="preserve"> that expose them to the region's fierce weather</w:t>
      </w:r>
      <w:r>
        <w:t>.</w:t>
      </w:r>
    </w:p>
    <w:p w14:paraId="71D9D9F9" w14:textId="77777777" w:rsidR="00895565" w:rsidRDefault="00895565" w:rsidP="00895565">
      <w:r w:rsidRPr="00D65EA5">
        <w:rPr>
          <w:rStyle w:val="StyleUnderline"/>
          <w:highlight w:val="cyan"/>
        </w:rPr>
        <w:t>Newtok's relocation was supposed to provide a model for dozens of Alaskan communities</w:t>
      </w:r>
      <w:r w:rsidRPr="00687FF9">
        <w:rPr>
          <w:rStyle w:val="StyleUnderline"/>
        </w:rPr>
        <w:t xml:space="preserve"> that will need to move</w:t>
      </w:r>
      <w:r>
        <w:t xml:space="preserve"> in the coming decades. Instead, those who've worked on the effort say </w:t>
      </w:r>
      <w:r w:rsidRPr="00D65EA5">
        <w:rPr>
          <w:rStyle w:val="StyleUnderline"/>
          <w:highlight w:val="cyan"/>
        </w:rPr>
        <w:t xml:space="preserve">what happened in Newtok demonstrates the federal government's </w:t>
      </w:r>
      <w:r w:rsidRPr="00D65EA5">
        <w:rPr>
          <w:rStyle w:val="Emphasis"/>
          <w:highlight w:val="cyan"/>
        </w:rPr>
        <w:t>failure to oversee the complex project</w:t>
      </w:r>
      <w:r>
        <w:t xml:space="preserve"> </w:t>
      </w:r>
      <w:r w:rsidRPr="00D65EA5">
        <w:rPr>
          <w:rStyle w:val="StyleUnderline"/>
          <w:highlight w:val="cyan"/>
        </w:rPr>
        <w:t>and understand communities' unique cultural needs</w:t>
      </w:r>
      <w:r>
        <w:t>. And it highlights how ill-prepared the United States is to respond to the way climate change is making some places uninhabitable, according to an investigation by The Washington Post, ProPublica and KYUK radio in Bethel, Alaska.</w:t>
      </w:r>
    </w:p>
    <w:p w14:paraId="4D8C1194" w14:textId="77777777" w:rsidR="00895565" w:rsidRDefault="00895565" w:rsidP="00895565">
      <w:r>
        <w:t xml:space="preserve">Dozens of grants from at least seven federal agencies have helped pay for the relocation, which began in 2019 and is expected to cost more than $150 million. But while the federal government supplied taxpayer dollars, it left most of the responsibility for the move to the tiny </w:t>
      </w:r>
      <w:r w:rsidRPr="00D65EA5">
        <w:rPr>
          <w:rStyle w:val="StyleUnderline"/>
          <w:highlight w:val="cyan"/>
        </w:rPr>
        <w:t>Newtok</w:t>
      </w:r>
      <w:r>
        <w:t xml:space="preserve"> Village Council</w:t>
      </w:r>
      <w:r w:rsidRPr="00687FF9">
        <w:t>. The federally recognized tribal government</w:t>
      </w:r>
      <w:r w:rsidRPr="00687FF9">
        <w:rPr>
          <w:rStyle w:val="StyleUnderline"/>
        </w:rPr>
        <w:t xml:space="preserve"> </w:t>
      </w:r>
      <w:r w:rsidRPr="00D65EA5">
        <w:rPr>
          <w:rStyle w:val="StyleUnderline"/>
          <w:highlight w:val="cyan"/>
        </w:rPr>
        <w:t>lacked the expertise to manage the project and has faced high turnover and internal political conflict</w:t>
      </w:r>
      <w:r w:rsidRPr="00D65EA5">
        <w:rPr>
          <w:highlight w:val="cyan"/>
        </w:rPr>
        <w:t>,</w:t>
      </w:r>
      <w:r>
        <w:t xml:space="preserve"> according to tribal records and interviews with more than 70 residents as well as dozens of current and former members of the seven-person village council.</w:t>
      </w:r>
    </w:p>
    <w:p w14:paraId="118B38CE" w14:textId="77777777" w:rsidR="00895565" w:rsidRDefault="00895565" w:rsidP="00895565">
      <w:r w:rsidRPr="00D65EA5">
        <w:rPr>
          <w:rStyle w:val="StyleUnderline"/>
          <w:highlight w:val="cyan"/>
        </w:rPr>
        <w:t xml:space="preserve">Federal auditors have warned for years that climate relocation projects need a </w:t>
      </w:r>
      <w:proofErr w:type="gramStart"/>
      <w:r w:rsidRPr="00D65EA5">
        <w:rPr>
          <w:rStyle w:val="Emphasis"/>
          <w:highlight w:val="cyan"/>
        </w:rPr>
        <w:t>lead</w:t>
      </w:r>
      <w:proofErr w:type="gramEnd"/>
      <w:r w:rsidRPr="00D65EA5">
        <w:rPr>
          <w:rStyle w:val="Emphasis"/>
          <w:highlight w:val="cyan"/>
        </w:rPr>
        <w:t xml:space="preserve"> agency to coordinate assistance</w:t>
      </w:r>
      <w:r w:rsidRPr="00687FF9">
        <w:rPr>
          <w:rStyle w:val="StyleUnderline"/>
        </w:rPr>
        <w:t xml:space="preserve"> </w:t>
      </w:r>
      <w:r w:rsidRPr="00D65EA5">
        <w:rPr>
          <w:rStyle w:val="StyleUnderline"/>
          <w:highlight w:val="cyan"/>
        </w:rPr>
        <w:t>and reduce the burden on local communities</w:t>
      </w:r>
      <w:r>
        <w:t>. The Biden administration tried to address those concerns by creating an interagency task force led by the Federal Emergency Management Agency and the Interior Department. The task force's report in December also called for more coordination and guidance across the federal government as well as long-term funding for relocations.</w:t>
      </w:r>
    </w:p>
    <w:p w14:paraId="250EE8BD" w14:textId="77777777" w:rsidR="00895565" w:rsidRDefault="00895565" w:rsidP="00895565">
      <w:r>
        <w:t xml:space="preserve">But the Trump administration has removed the report from FEMA's website and, as part of its withdrawal of climate funding, frozen millions in federal aid that was supposed to pay for housing construction in </w:t>
      </w:r>
      <w:proofErr w:type="spellStart"/>
      <w:r>
        <w:t>Mertarvik</w:t>
      </w:r>
      <w:proofErr w:type="spellEnd"/>
      <w:r>
        <w:t xml:space="preserve"> this summer. The administration did not respond to a request for comment.</w:t>
      </w:r>
    </w:p>
    <w:p w14:paraId="48037373" w14:textId="77777777" w:rsidR="00895565" w:rsidRDefault="00895565" w:rsidP="00895565">
      <w:r>
        <w:t>"We're physically seeing the impacts of a changing climate on these communities," said Don Antrobus, a climate adaptation consultant for the Alaska Native Tribal Health Consortium. "And the fact that we don't have a government framework for dealing with these issues is not just an Alaska problem, it's a national problem."</w:t>
      </w:r>
    </w:p>
    <w:p w14:paraId="4770E5FB" w14:textId="77777777" w:rsidR="00895565" w:rsidRPr="00C11CEA" w:rsidRDefault="00895565" w:rsidP="00895565">
      <w:pPr>
        <w:rPr>
          <w:rStyle w:val="StyleUnderline"/>
        </w:rPr>
      </w:pPr>
      <w:r>
        <w:t xml:space="preserve">Newtok's relocation follows the resettlement of Isle de Jean Charles, Louisiana, where land vanished under rising sea levels. Both </w:t>
      </w:r>
      <w:r w:rsidRPr="00D65EA5">
        <w:rPr>
          <w:rStyle w:val="StyleUnderline"/>
          <w:highlight w:val="cyan"/>
        </w:rPr>
        <w:t>relocations have been</w:t>
      </w:r>
      <w:r>
        <w:t xml:space="preserve"> labeled "blueprints" for the federal government's response to climate change. Both have been </w:t>
      </w:r>
      <w:r w:rsidRPr="00D65EA5">
        <w:rPr>
          <w:rStyle w:val="StyleUnderline"/>
          <w:highlight w:val="cyan"/>
        </w:rPr>
        <w:t>mired in complicated and disjointed funding systems and accusations that the government neglected traditional knowledge</w:t>
      </w:r>
      <w:r w:rsidRPr="00C11CEA">
        <w:rPr>
          <w:rStyle w:val="StyleUnderline"/>
        </w:rPr>
        <w:t>.</w:t>
      </w:r>
    </w:p>
    <w:p w14:paraId="5133BAE7" w14:textId="77777777" w:rsidR="00895565" w:rsidRDefault="00895565" w:rsidP="00895565">
      <w:r>
        <w:t xml:space="preserve">For centuries, the area's Indigenous </w:t>
      </w:r>
      <w:proofErr w:type="spellStart"/>
      <w:r>
        <w:t>Yup'ik</w:t>
      </w:r>
      <w:proofErr w:type="spellEnd"/>
      <w:r>
        <w:t xml:space="preserve"> residents lived a nomadic subsistence lifestyle, timing their seasonal movements with the arrival of migratory birds in spring, fish in summer and the ripening of berries in early fall. But that changed in the 1950s after a barge, loaded with construction materials to build a school, got stuck near present-day Newtok and couldn't navigate farther upriver. </w:t>
      </w:r>
      <w:proofErr w:type="gramStart"/>
      <w:r>
        <w:t>So</w:t>
      </w:r>
      <w:proofErr w:type="gramEnd"/>
      <w:r>
        <w:t xml:space="preserve"> the Bureau of Indian Affairs built the school there.</w:t>
      </w:r>
    </w:p>
    <w:p w14:paraId="48961F43" w14:textId="77777777" w:rsidR="00895565" w:rsidRDefault="00895565" w:rsidP="00895565">
      <w:r>
        <w:t xml:space="preserve">At the time, elders knew the location wasn't fit for permanent settlement because the low-lying ground would shift as the permafrost </w:t>
      </w:r>
      <w:proofErr w:type="spellStart"/>
      <w:r>
        <w:t>froze</w:t>
      </w:r>
      <w:proofErr w:type="spellEnd"/>
      <w:r>
        <w:t xml:space="preserve"> and thawed seasonally, said Andy Patrick, 77, one of two residents who remember life in the old village before Newtok.</w:t>
      </w:r>
    </w:p>
    <w:p w14:paraId="423A2408" w14:textId="77777777" w:rsidR="00895565" w:rsidRDefault="00895565" w:rsidP="00895565">
      <w:r>
        <w:t>"My grandma used to tell me 'It's going to start wobbling,'" he said. But they moved because the BIA required their children to attend its school.</w:t>
      </w:r>
    </w:p>
    <w:p w14:paraId="4B8526D0" w14:textId="77777777" w:rsidR="00895565" w:rsidRDefault="00895565" w:rsidP="00895565">
      <w:r>
        <w:t xml:space="preserve">Born and raised in Newtok, Jack Charlie was relieved when he moved into a modest brown house in </w:t>
      </w:r>
      <w:proofErr w:type="spellStart"/>
      <w:r>
        <w:t>Mertarvik</w:t>
      </w:r>
      <w:proofErr w:type="spellEnd"/>
      <w:r>
        <w:t xml:space="preserve"> in 2022. His old plywood home in Newtok was moldy and sinking into the tundra as the permafrost that supported the land thawed.</w:t>
      </w:r>
    </w:p>
    <w:p w14:paraId="4E2EE695" w14:textId="77777777" w:rsidR="00895565" w:rsidRDefault="00895565" w:rsidP="00895565">
      <w:r>
        <w:t>But within months, the light fixtures in his new house filled with water from condensation, and gaps formed where the walls met the ceiling in his bedroom. Charlie started stuffing toilet paper into the cracks to keep out the persistent coastal winds.</w:t>
      </w:r>
    </w:p>
    <w:p w14:paraId="7850C6FB" w14:textId="77777777" w:rsidR="00895565" w:rsidRDefault="00895565" w:rsidP="00895565">
      <w:r>
        <w:t>"Once I found it was leaking and cold air drifting in, I said: 'Hell! What kind of house did they build?'" he said.</w:t>
      </w:r>
    </w:p>
    <w:p w14:paraId="4DEE77C1" w14:textId="77777777" w:rsidR="00895565" w:rsidRDefault="00895565" w:rsidP="00895565">
      <w:r>
        <w:t xml:space="preserve">Charlie is one of multiple residents who complained about problems with their newly built houses. When KYUK asked for inspection reports, the tribe and the U.S. Department of Housing and Urban Development said they didn't have any. In the absence of an official inspection, KYUK hired a professional with expertise in cold climate housing to examine seven of the 46 homes, which were built by three different contractors, in </w:t>
      </w:r>
      <w:proofErr w:type="spellStart"/>
      <w:r>
        <w:t>Mertarvik</w:t>
      </w:r>
      <w:proofErr w:type="spellEnd"/>
      <w:r>
        <w:t>.</w:t>
      </w:r>
    </w:p>
    <w:p w14:paraId="50750898" w14:textId="77777777" w:rsidR="00895565" w:rsidRDefault="00895565" w:rsidP="00895565">
      <w:r>
        <w:t xml:space="preserve">According to the inspection </w:t>
      </w:r>
      <w:proofErr w:type="gramStart"/>
      <w:r>
        <w:t>performed</w:t>
      </w:r>
      <w:proofErr w:type="gramEnd"/>
      <w:r>
        <w:t xml:space="preserve"> last year, Charlie's home is among </w:t>
      </w:r>
      <w:r w:rsidRPr="00442181">
        <w:rPr>
          <w:rStyle w:val="StyleUnderline"/>
        </w:rPr>
        <w:t>17 houses</w:t>
      </w:r>
      <w:r>
        <w:t xml:space="preserve">, built by one contractor, that are rapidly deteriorating because they were all designed and constructed the same way. The foundations </w:t>
      </w:r>
      <w:r w:rsidRPr="00442181">
        <w:rPr>
          <w:rStyle w:val="StyleUnderline"/>
        </w:rPr>
        <w:t>are not salvageable, and the buildings do not meet minimum code requirements</w:t>
      </w:r>
      <w:r>
        <w:t>, said the inspector, Emmett Leffel, an energy auditor and building analyst in Alaska.</w:t>
      </w:r>
    </w:p>
    <w:p w14:paraId="34D7951F" w14:textId="77777777" w:rsidR="00895565" w:rsidRDefault="00895565" w:rsidP="00895565">
      <w:r>
        <w:t xml:space="preserve">"This is some of the worst new </w:t>
      </w:r>
      <w:proofErr w:type="gramStart"/>
      <w:r>
        <w:t>construction</w:t>
      </w:r>
      <w:proofErr w:type="gramEnd"/>
      <w:r>
        <w:t xml:space="preserve"> I've ever seen, and the impact is so quickly realized because of the coastal climate," Leffel said in an interview.</w:t>
      </w:r>
    </w:p>
    <w:p w14:paraId="4D80A14D" w14:textId="77777777" w:rsidR="00895565" w:rsidRDefault="00895565" w:rsidP="00895565">
      <w:r>
        <w:t>His inspection report concluded: "The totality of the work needed to correct these conditions and issues may cost substantially more than the original construction."</w:t>
      </w:r>
    </w:p>
    <w:p w14:paraId="5AB8D50C" w14:textId="77777777" w:rsidR="00895565" w:rsidRDefault="00895565" w:rsidP="00895565">
      <w:r>
        <w:t xml:space="preserve">There are other problems beyond housing. The </w:t>
      </w:r>
      <w:r w:rsidRPr="00442181">
        <w:rPr>
          <w:rStyle w:val="StyleUnderline"/>
        </w:rPr>
        <w:t>BIA committed</w:t>
      </w:r>
      <w:r>
        <w:t xml:space="preserve"> more than $</w:t>
      </w:r>
      <w:r w:rsidRPr="00442181">
        <w:rPr>
          <w:rStyle w:val="StyleUnderline"/>
        </w:rPr>
        <w:t>6 million for roads but failed to coordinate with other agencies to install water pipes</w:t>
      </w:r>
      <w:r>
        <w:t xml:space="preserve"> underneath, according to a former project manager, the tribal health consortium and the Denali Commission, an independent federal agency tasked with providing critical infrastructure support to Alaska's most remote communities. As a result, none of the houses in </w:t>
      </w:r>
      <w:proofErr w:type="spellStart"/>
      <w:r>
        <w:t>Mertarvik</w:t>
      </w:r>
      <w:proofErr w:type="spellEnd"/>
      <w:r>
        <w:t xml:space="preserve"> </w:t>
      </w:r>
      <w:proofErr w:type="gramStart"/>
      <w:r>
        <w:t>has</w:t>
      </w:r>
      <w:proofErr w:type="gramEnd"/>
      <w:r>
        <w:t xml:space="preserve"> a flush toilet or shower. Residents go to the town's small well to fill jugs for household use.</w:t>
      </w:r>
    </w:p>
    <w:p w14:paraId="7FD21189" w14:textId="77777777" w:rsidR="00895565" w:rsidRDefault="00895565" w:rsidP="00895565">
      <w:r>
        <w:t xml:space="preserve">As more people have moved to </w:t>
      </w:r>
      <w:proofErr w:type="spellStart"/>
      <w:r>
        <w:t>Mertarvik</w:t>
      </w:r>
      <w:proofErr w:type="spellEnd"/>
      <w:r>
        <w:t xml:space="preserve">, </w:t>
      </w:r>
      <w:r w:rsidRPr="00D65EA5">
        <w:rPr>
          <w:rStyle w:val="StyleUnderline"/>
          <w:highlight w:val="cyan"/>
        </w:rPr>
        <w:t xml:space="preserve">the town's power plant hasn't kept up with electricity demand, leaving residents </w:t>
      </w:r>
      <w:r w:rsidRPr="00D65EA5">
        <w:rPr>
          <w:rStyle w:val="Emphasis"/>
          <w:highlight w:val="cyan"/>
        </w:rPr>
        <w:t>without heat or power in the winter</w:t>
      </w:r>
      <w:r>
        <w:t>, said Calvin Tom, the tribal administrator. And a wastewater system that handles sewage from the school, health clinic and a dormitory for construction workers has been overwhelmed for more than a year, he said. Last spring, sewage backed up into the school's basement.</w:t>
      </w:r>
    </w:p>
    <w:p w14:paraId="38F7AF5A" w14:textId="77777777" w:rsidR="00895565" w:rsidRDefault="00895565" w:rsidP="00895565">
      <w:r>
        <w:t>The BIA, the largest funder of the relocation that helped plan the community, did not agree to an interview request. The agency said in an email that it's working closely with the Newtok Village Council and that the council has established a plan to repair the homes. The tribe's attorney, Matt Mead, said, "NVC does have a repair plan and is seeking funding from multiple sources to allow for implementation of the plan."</w:t>
      </w:r>
    </w:p>
    <w:p w14:paraId="110EEFD5" w14:textId="77777777" w:rsidR="00895565" w:rsidRDefault="00895565" w:rsidP="00895565">
      <w:r>
        <w:t>That was news to council secretary Della Carl and council member Francis Tom, whose home has some of the worst problems. Both said they knew of no such plan, and Mead declined to provide one. Four other council members (one seat is vacant) declined to comment or didn't return calls or emails. Mead said the plan to fix the houses needs to be better communicated to council members and residents. He said the tribe disagrees that the homes are deteriorating and declined to comment about its management of the project.</w:t>
      </w:r>
    </w:p>
    <w:p w14:paraId="05137395" w14:textId="77777777" w:rsidR="00895565" w:rsidRDefault="00895565" w:rsidP="00895565">
      <w:r>
        <w:t xml:space="preserve">Patrick LeMay, the Anchorage-based contractor whose company was hired by the tribe to build Charlie's and 16 other deteriorating houses, was fired last year because of </w:t>
      </w:r>
      <w:proofErr w:type="gramStart"/>
      <w:r>
        <w:t>the construction</w:t>
      </w:r>
      <w:proofErr w:type="gramEnd"/>
      <w:r>
        <w:t xml:space="preserve"> and design problems, according to tribal council members. LeMay didn't respond to questions or comment on Leffel's report other than to say, "I do not work for Newtok any longer."</w:t>
      </w:r>
    </w:p>
    <w:p w14:paraId="5645CD41" w14:textId="77777777" w:rsidR="00895565" w:rsidRDefault="00895565" w:rsidP="00895565">
      <w:r w:rsidRPr="001C05B7">
        <w:t>Greg Stuckey, administrator for HUD's Office of Native American Programs in Anchorage, said the agency is not required to inspect the LeMay houses because the grant went directly to the tribal government. Federal</w:t>
      </w:r>
      <w:r>
        <w:t xml:space="preserve"> law allows tribes to administer government programs themselves to recognize their independence and cultural needs.</w:t>
      </w:r>
    </w:p>
    <w:p w14:paraId="4EE0244F" w14:textId="77777777" w:rsidR="00895565" w:rsidRDefault="00895565" w:rsidP="00895565">
      <w:r>
        <w:t>"</w:t>
      </w:r>
      <w:proofErr w:type="gramStart"/>
      <w:r>
        <w:t>So</w:t>
      </w:r>
      <w:proofErr w:type="gramEnd"/>
      <w:r>
        <w:t xml:space="preserve"> they can't say it's the federal government," Stuckey said, "because they chose this."</w:t>
      </w:r>
    </w:p>
    <w:p w14:paraId="07DDC18B" w14:textId="77777777" w:rsidR="00895565" w:rsidRDefault="00895565" w:rsidP="00895565">
      <w:r>
        <w:t>Mead said the Newtok Village Council didn't dispute that.</w:t>
      </w:r>
    </w:p>
    <w:p w14:paraId="6156B8FA" w14:textId="77777777" w:rsidR="00895565" w:rsidRDefault="00895565" w:rsidP="00895565">
      <w:r w:rsidRPr="006A6DC0">
        <w:rPr>
          <w:rStyle w:val="StyleUnderline"/>
        </w:rPr>
        <w:t xml:space="preserve">The </w:t>
      </w:r>
      <w:r w:rsidRPr="00D65EA5">
        <w:rPr>
          <w:rStyle w:val="StyleUnderline"/>
          <w:highlight w:val="cyan"/>
        </w:rPr>
        <w:t>G</w:t>
      </w:r>
      <w:r w:rsidRPr="006A6DC0">
        <w:rPr>
          <w:rStyle w:val="StyleUnderline"/>
        </w:rPr>
        <w:t xml:space="preserve">overnment </w:t>
      </w:r>
      <w:r w:rsidRPr="00D65EA5">
        <w:rPr>
          <w:rStyle w:val="StyleUnderline"/>
          <w:highlight w:val="cyan"/>
        </w:rPr>
        <w:t>A</w:t>
      </w:r>
      <w:r w:rsidRPr="006A6DC0">
        <w:rPr>
          <w:rStyle w:val="StyleUnderline"/>
        </w:rPr>
        <w:t xml:space="preserve">ccountability </w:t>
      </w:r>
      <w:r w:rsidRPr="00D65EA5">
        <w:rPr>
          <w:rStyle w:val="StyleUnderline"/>
          <w:highlight w:val="cyan"/>
        </w:rPr>
        <w:t>O</w:t>
      </w:r>
      <w:r w:rsidRPr="006A6DC0">
        <w:rPr>
          <w:rStyle w:val="StyleUnderline"/>
        </w:rPr>
        <w:t>ffice</w:t>
      </w:r>
      <w:r>
        <w:t xml:space="preserve">, however, has </w:t>
      </w:r>
      <w:r w:rsidRPr="006A6DC0">
        <w:rPr>
          <w:rStyle w:val="StyleUnderline"/>
        </w:rPr>
        <w:t xml:space="preserve">repeatedly </w:t>
      </w:r>
      <w:r w:rsidRPr="00D65EA5">
        <w:rPr>
          <w:rStyle w:val="StyleUnderline"/>
          <w:highlight w:val="cyan"/>
        </w:rPr>
        <w:t>recommended that federal agencies provide more technical assistance to small tribes in climate relocations.</w:t>
      </w:r>
    </w:p>
    <w:p w14:paraId="57033399" w14:textId="77777777" w:rsidR="00895565" w:rsidRDefault="00895565" w:rsidP="00895565">
      <w:r>
        <w:t>"When you have 20 or 30 different programs that can all interact together and they all have different rules," said Anna Maria Ortiz, GAO's director of natural resources and environment, "that's going to cost more in the long run and can be nearly impossible for some villages."</w:t>
      </w:r>
    </w:p>
    <w:p w14:paraId="30DF5A30" w14:textId="77777777" w:rsidR="00895565" w:rsidRDefault="00895565" w:rsidP="00895565">
      <w:r>
        <w:t xml:space="preserve">In 1996, after decades fighting erosion from storms and the deteriorating permafrost, the Newtok tribe began negotiating with the U.S. Fish and Wildlife Service to exchange land for the relocation. Congress approved the trade in 2003. For the next two decades, the tribe worked with federal and state agencies to plan the new community at </w:t>
      </w:r>
      <w:proofErr w:type="spellStart"/>
      <w:r>
        <w:t>Mertarvik</w:t>
      </w:r>
      <w:proofErr w:type="spellEnd"/>
      <w:r>
        <w:t>. Storm damage shut down the public school for good last year, and the Newtok Village Council voted to finish the evacuation.</w:t>
      </w:r>
    </w:p>
    <w:p w14:paraId="0393A29B" w14:textId="77777777" w:rsidR="00895565" w:rsidRDefault="00895565" w:rsidP="00895565">
      <w:r>
        <w:t>Dozens of remote communities in Alaska face similar threats from climate change, according to a 2019 report by the University of Alaska at Fairbanks and the U.S. Army Corps of Engineers. The issues affecting such communities are well understood in Arctic regions around the world, but policymakers aren't heeding warnings from relocation experts, said Andrea Marta Knudsen, a relocation and disaster recovery specialist in the Iceland prime minister's office.</w:t>
      </w:r>
    </w:p>
    <w:p w14:paraId="51D1CC81" w14:textId="77777777" w:rsidR="00895565" w:rsidRDefault="00895565" w:rsidP="00895565">
      <w:r>
        <w:t>"It's not like this is a new thing or hasn't been researched," she said. "The government should maybe say, 'Oh wow, we're dealing with a disaster or relocation. Who knows this? Let's have a team of experts working with the government on this.'"</w:t>
      </w:r>
    </w:p>
    <w:p w14:paraId="789F538A" w14:textId="77777777" w:rsidR="00895565" w:rsidRDefault="00895565" w:rsidP="00895565">
      <w:r>
        <w:t xml:space="preserve">Over the years, several government bodies </w:t>
      </w:r>
      <w:proofErr w:type="gramStart"/>
      <w:r>
        <w:t>tried</w:t>
      </w:r>
      <w:proofErr w:type="gramEnd"/>
      <w:r>
        <w:t xml:space="preserve"> to coordinate efforts in Newtok. At first, Alaska's commerce department formed the Newtok Planning Group to coordinate assistance for the relocation. But in 2013, the group's work stalled because the BIA paused its funding for the tribe after a political dispute resulted in two competing tribal governments. The planning group has met only three times since 2019.</w:t>
      </w:r>
    </w:p>
    <w:p w14:paraId="1354DDCE" w14:textId="77777777" w:rsidR="00895565" w:rsidRDefault="00895565" w:rsidP="00895565">
      <w:r w:rsidRPr="00D65EA5">
        <w:rPr>
          <w:rStyle w:val="StyleUnderline"/>
          <w:highlight w:val="cyan"/>
        </w:rPr>
        <w:t xml:space="preserve">The Denali Commission took on project management responsibilities in 2016 but ceded control </w:t>
      </w:r>
      <w:proofErr w:type="gramStart"/>
      <w:r w:rsidRPr="00D65EA5">
        <w:rPr>
          <w:rStyle w:val="StyleUnderline"/>
          <w:highlight w:val="cyan"/>
        </w:rPr>
        <w:t>to</w:t>
      </w:r>
      <w:proofErr w:type="gramEnd"/>
      <w:r w:rsidRPr="00D65EA5">
        <w:rPr>
          <w:rStyle w:val="StyleUnderline"/>
          <w:highlight w:val="cyan"/>
        </w:rPr>
        <w:t xml:space="preserve"> the BIA</w:t>
      </w:r>
      <w:r w:rsidRPr="001C05B7">
        <w:rPr>
          <w:rStyle w:val="StyleUnderline"/>
        </w:rPr>
        <w:t xml:space="preserve"> three years ago</w:t>
      </w:r>
      <w:r>
        <w:t xml:space="preserve"> after the agency announced a $25 million grant funded by the Bipartisan Infrastructure Law.</w:t>
      </w:r>
    </w:p>
    <w:p w14:paraId="39CDE74D" w14:textId="77777777" w:rsidR="00895565" w:rsidRDefault="00895565" w:rsidP="00895565">
      <w:r w:rsidRPr="00D65EA5">
        <w:rPr>
          <w:rStyle w:val="Emphasis"/>
          <w:highlight w:val="cyan"/>
        </w:rPr>
        <w:t>This inconsistent oversight</w:t>
      </w:r>
      <w:r w:rsidRPr="00D65EA5">
        <w:rPr>
          <w:rStyle w:val="StyleUnderline"/>
          <w:highlight w:val="cyan"/>
        </w:rPr>
        <w:t xml:space="preserve"> </w:t>
      </w:r>
      <w:r w:rsidRPr="00D65EA5">
        <w:rPr>
          <w:rStyle w:val="Emphasis"/>
          <w:highlight w:val="cyan"/>
        </w:rPr>
        <w:t>and coordination</w:t>
      </w:r>
      <w:r w:rsidRPr="00D65EA5">
        <w:rPr>
          <w:rStyle w:val="StyleUnderline"/>
          <w:highlight w:val="cyan"/>
        </w:rPr>
        <w:t xml:space="preserve"> </w:t>
      </w:r>
      <w:proofErr w:type="gramStart"/>
      <w:r w:rsidRPr="00D65EA5">
        <w:rPr>
          <w:rStyle w:val="StyleUnderline"/>
          <w:highlight w:val="cyan"/>
        </w:rPr>
        <w:t>has</w:t>
      </w:r>
      <w:proofErr w:type="gramEnd"/>
      <w:r w:rsidRPr="00D65EA5">
        <w:rPr>
          <w:rStyle w:val="StyleUnderline"/>
          <w:highlight w:val="cyan"/>
        </w:rPr>
        <w:t xml:space="preserve"> significantly affected the quality of housing</w:t>
      </w:r>
      <w:r>
        <w:t>, according to experts who have worked on the relocation.</w:t>
      </w:r>
    </w:p>
    <w:p w14:paraId="2B2F490B" w14:textId="77777777" w:rsidR="00895565" w:rsidRDefault="00895565" w:rsidP="00895565">
      <w:r>
        <w:t xml:space="preserve">The first two housing projects in </w:t>
      </w:r>
      <w:proofErr w:type="spellStart"/>
      <w:r>
        <w:t>Mertarvik</w:t>
      </w:r>
      <w:proofErr w:type="spellEnd"/>
      <w:r>
        <w:t xml:space="preserve"> received high ratings from Leffel, the inspector hired by KYUK. The Alaska-based nonprofit Cold Climate Housing Research Center designed 14 homes to maximize energy efficiency and withstand the harsh weather. The houses also provide space for residents to cut fish, dress moose and host large family gatherings - activities integral to the </w:t>
      </w:r>
      <w:proofErr w:type="spellStart"/>
      <w:r>
        <w:t>Yup'ik</w:t>
      </w:r>
      <w:proofErr w:type="spellEnd"/>
      <w:r>
        <w:t xml:space="preserve"> lifestyle. An additional 15 houses were built by a regional housing authority that has decades of experience on Alaska's Yukon-Kuskokwim Delta.</w:t>
      </w:r>
    </w:p>
    <w:p w14:paraId="5011FD31" w14:textId="77777777" w:rsidR="00895565" w:rsidRDefault="00895565" w:rsidP="00895565">
      <w:r>
        <w:t>Charlie's home and 16 others were part of a third round of houses, designed and built by LeMay Engineering &amp; Consulting. At various times, LeMay was also employed by the tribe in other roles, including tribal administrator and relocation coordinator. Representing the tribe while simultaneously earning money from it could create a potential conflict of interest, said Ted Waters, an attorney who specializes in federal grants administration.</w:t>
      </w:r>
    </w:p>
    <w:p w14:paraId="5D2B249B" w14:textId="77777777" w:rsidR="00895565" w:rsidRDefault="00895565" w:rsidP="00895565">
      <w:r>
        <w:t>According to Leffel's inspection, the foundations of Charlie's home and the others designed and built by LeMay "do not meet minimum code requirements for corrosion resistance, adequate supports" or "structural integrity requirements." Two years of fuel usage data provided by the tribe shows residents in the LeMay houses pay more than twice as much for energy each year compared with the other two housing projects.</w:t>
      </w:r>
    </w:p>
    <w:p w14:paraId="5B28260C" w14:textId="77777777" w:rsidR="00895565" w:rsidRDefault="00895565" w:rsidP="00895565">
      <w:r>
        <w:t xml:space="preserve">Francis Tom, the council member, said outside entities like LeMay and </w:t>
      </w:r>
      <w:r w:rsidRPr="00D65EA5">
        <w:rPr>
          <w:rStyle w:val="StyleUnderline"/>
          <w:highlight w:val="cyan"/>
        </w:rPr>
        <w:t>federal agencies often ignored his community's needs</w:t>
      </w:r>
      <w:r>
        <w:t>. "They don't know. They weren't born here," he said. "</w:t>
      </w:r>
      <w:r w:rsidRPr="00D65EA5">
        <w:rPr>
          <w:rStyle w:val="StyleUnderline"/>
          <w:highlight w:val="cyan"/>
        </w:rPr>
        <w:t>They don't spend enough time here.</w:t>
      </w:r>
      <w:r w:rsidRPr="00D65EA5">
        <w:rPr>
          <w:highlight w:val="cyan"/>
        </w:rPr>
        <w:t>"</w:t>
      </w:r>
    </w:p>
    <w:p w14:paraId="2E488F19" w14:textId="77777777" w:rsidR="00895565" w:rsidRDefault="00895565" w:rsidP="00895565">
      <w:r>
        <w:t xml:space="preserve">A year before Leffel examined the houses, a group of BIA officials took a tour and saw the water pooling in light fixtures and moisture damage in several of the LeMay homes, council members said. It's unclear what they did with that information. The BIA said its staff has made three trips to </w:t>
      </w:r>
      <w:proofErr w:type="spellStart"/>
      <w:r>
        <w:t>Mertarvik</w:t>
      </w:r>
      <w:proofErr w:type="spellEnd"/>
      <w:r>
        <w:t xml:space="preserve"> since, and the tribe's attorney said multiple homes were inspected by independent engineers this past year, something both council members Carl and Tom disputed. Charlie and nearly a dozen other residents said no one other than Leffel had been inside their homes to inspect them. The attorney declined to provide copies of any inspections.</w:t>
      </w:r>
    </w:p>
    <w:p w14:paraId="30A68BC6" w14:textId="77777777" w:rsidR="00895565" w:rsidRDefault="00895565" w:rsidP="00895565">
      <w:r>
        <w:t>HUD was also made aware of problems after a 2022 report submitted by the tribe showed occupancy numbers that exceeded the agency's overcrowding standards.</w:t>
      </w:r>
    </w:p>
    <w:p w14:paraId="004CEEAB" w14:textId="77777777" w:rsidR="00895565" w:rsidRDefault="00895565" w:rsidP="00895565">
      <w:r>
        <w:t xml:space="preserve">In addition to the problems with the LeMay homes, several other residents said they're facing similar issues with some of the temporary tiny homes that were shipped in by </w:t>
      </w:r>
      <w:proofErr w:type="gramStart"/>
      <w:r>
        <w:t>barge</w:t>
      </w:r>
      <w:proofErr w:type="gramEnd"/>
      <w:r>
        <w:t xml:space="preserve"> in the fall because of the urgent need to move. Rosemary John's was among the last families to relocate. John, who grew up in Newtok and raised </w:t>
      </w:r>
      <w:proofErr w:type="gramStart"/>
      <w:r>
        <w:t>her six</w:t>
      </w:r>
      <w:proofErr w:type="gramEnd"/>
      <w:r>
        <w:t xml:space="preserve"> kids there, said the move has been agonizing. Seven people are now living in her house. This winter, John posted a video </w:t>
      </w:r>
      <w:proofErr w:type="gramStart"/>
      <w:r>
        <w:t>to</w:t>
      </w:r>
      <w:proofErr w:type="gramEnd"/>
      <w:r>
        <w:t xml:space="preserve"> social media that showed water running down a wall and pooling on the floor.</w:t>
      </w:r>
    </w:p>
    <w:p w14:paraId="226CD164" w14:textId="77777777" w:rsidR="00895565" w:rsidRDefault="00895565" w:rsidP="00895565">
      <w:r>
        <w:t xml:space="preserve">Next door, in Dionne Kilongak's temporary house, the </w:t>
      </w:r>
      <w:proofErr w:type="gramStart"/>
      <w:r>
        <w:t>window sills</w:t>
      </w:r>
      <w:proofErr w:type="gramEnd"/>
      <w:r>
        <w:t xml:space="preserve"> are already covered in mold. She works at her kitchen table every day while her children, ages 2 and 4, scurry up and down the narrow hallway. She said winds bring water into her house.</w:t>
      </w:r>
    </w:p>
    <w:p w14:paraId="43A9B6CE" w14:textId="77777777" w:rsidR="00895565" w:rsidRDefault="00895565" w:rsidP="00895565">
      <w:r>
        <w:t>"I think these aren't for Alaska," she said.</w:t>
      </w:r>
    </w:p>
    <w:p w14:paraId="60D6DE04" w14:textId="77777777" w:rsidR="00895565" w:rsidRDefault="00895565" w:rsidP="00895565">
      <w:r>
        <w:t xml:space="preserve">With no solution in sight, Charlie has tried to make his house feel </w:t>
      </w:r>
      <w:proofErr w:type="gramStart"/>
      <w:r>
        <w:t>more homey</w:t>
      </w:r>
      <w:proofErr w:type="gramEnd"/>
      <w:r>
        <w:t>. Tired of white paint that did nothing to hide the water damage, he found scrap paneling from one of the housing authority's projects and fastened it to his walls.</w:t>
      </w:r>
    </w:p>
    <w:p w14:paraId="2E102FD9" w14:textId="77777777" w:rsidR="00895565" w:rsidRDefault="00895565" w:rsidP="00895565">
      <w:r>
        <w:t>Like most people in these houses, he said he hopes they'll be fixed, but he's unsure where to turn.</w:t>
      </w:r>
    </w:p>
    <w:p w14:paraId="29091061" w14:textId="74A566F8" w:rsidR="00A647DA" w:rsidRDefault="00895565" w:rsidP="00A0433B">
      <w:r>
        <w:t>"I have no idea who's going to be responsible for these homes," he said.</w:t>
      </w:r>
    </w:p>
    <w:p w14:paraId="242BB03B" w14:textId="423D2469" w:rsidR="001E6689" w:rsidRDefault="001E6689" w:rsidP="001E6689">
      <w:pPr>
        <w:pStyle w:val="Heading4"/>
      </w:pPr>
      <w:r>
        <w:t xml:space="preserve">The plan shifts </w:t>
      </w:r>
      <w:r w:rsidR="00283B95">
        <w:t xml:space="preserve">adaptation </w:t>
      </w:r>
      <w:r>
        <w:t xml:space="preserve">assistance to a </w:t>
      </w:r>
      <w:r w:rsidRPr="0023154C">
        <w:rPr>
          <w:u w:val="single"/>
        </w:rPr>
        <w:t>collaborative</w:t>
      </w:r>
      <w:r>
        <w:t xml:space="preserve"> model – this is vital to bolstering trust</w:t>
      </w:r>
      <w:r w:rsidR="00283B95">
        <w:t xml:space="preserve">, creating effective infrastructure, </w:t>
      </w:r>
      <w:r w:rsidR="008D0512">
        <w:t>and respecting Native sovereignty</w:t>
      </w:r>
    </w:p>
    <w:p w14:paraId="3B149702" w14:textId="77777777" w:rsidR="001E6689" w:rsidRDefault="001E6689" w:rsidP="001E6689">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hyperlink r:id="rId12" w:history="1">
        <w:r w:rsidRPr="00D52D49">
          <w:rPr>
            <w:rStyle w:val="Hyperlink"/>
          </w:rPr>
          <w:t>https://doi.org/10.1007/s10584-024-03769-4</w:t>
        </w:r>
      </w:hyperlink>
      <w:r>
        <w:t xml:space="preserve">  //DH</w:t>
      </w:r>
    </w:p>
    <w:p w14:paraId="1FF1FDD2" w14:textId="77777777" w:rsidR="001E6689" w:rsidRPr="008945A7" w:rsidRDefault="001E6689" w:rsidP="001E6689">
      <w:pPr>
        <w:rPr>
          <w:b/>
          <w:bCs/>
        </w:rPr>
      </w:pPr>
      <w:r>
        <w:rPr>
          <w:b/>
          <w:bCs/>
        </w:rPr>
        <w:t>Italics in original</w:t>
      </w:r>
    </w:p>
    <w:p w14:paraId="21A32FD1" w14:textId="77777777" w:rsidR="001E6689" w:rsidRDefault="001E6689" w:rsidP="001E6689"/>
    <w:p w14:paraId="0C6E2631" w14:textId="77777777" w:rsidR="001E6689" w:rsidRDefault="001E6689" w:rsidP="001E6689">
      <w:r>
        <w:t>3.3 Discussion: improving domestic diplomacy</w:t>
      </w:r>
    </w:p>
    <w:p w14:paraId="78BBE14A" w14:textId="77777777" w:rsidR="001E6689" w:rsidRDefault="001E6689" w:rsidP="001E6689">
      <w:r>
        <w:t xml:space="preserve">Public institutions do not interact as sovereign bodies in a frictionless medium. There are forces at play that operate at more mundane levels than policy itself. Governments are not things that can be separated from the complex world of human relationships; they are made up of people, computers, intermittent phone connections, hearing aids, and a whole host of human and more-than-human components (Abrams 1988). </w:t>
      </w:r>
      <w:r w:rsidRPr="00AB2B65">
        <w:rPr>
          <w:rStyle w:val="StyleUnderline"/>
        </w:rPr>
        <w:t xml:space="preserve">The actual practice of </w:t>
      </w:r>
      <w:r w:rsidRPr="00725DE7">
        <w:rPr>
          <w:rStyle w:val="StyleUnderline"/>
          <w:highlight w:val="cyan"/>
        </w:rPr>
        <w:t>how governments— federal, Tribal,</w:t>
      </w:r>
      <w:r w:rsidRPr="00AB2B65">
        <w:rPr>
          <w:rStyle w:val="StyleUnderline"/>
        </w:rPr>
        <w:t xml:space="preserve"> state, and regional—</w:t>
      </w:r>
      <w:r w:rsidRPr="00725DE7">
        <w:rPr>
          <w:rStyle w:val="StyleUnderline"/>
          <w:highlight w:val="cyan"/>
        </w:rPr>
        <w:t>communicate with each other is “messy</w:t>
      </w:r>
      <w:r w:rsidRPr="00AB2B65">
        <w:rPr>
          <w:rStyle w:val="StyleUnderline"/>
        </w:rPr>
        <w:t>”</w:t>
      </w:r>
      <w:r w:rsidRPr="00A23D37">
        <w:t xml:space="preserve"> (Law 2004). </w:t>
      </w:r>
      <w:r w:rsidRPr="00AB2B65">
        <w:rPr>
          <w:rStyle w:val="StyleUnderline"/>
        </w:rPr>
        <w:t xml:space="preserve">And messiness is not apolitical; </w:t>
      </w:r>
      <w:r w:rsidRPr="00725DE7">
        <w:rPr>
          <w:rStyle w:val="StyleUnderline"/>
          <w:highlight w:val="cyan"/>
        </w:rPr>
        <w:t>it entrenches existing power structures</w:t>
      </w:r>
      <w:r w:rsidRPr="00AB2B65">
        <w:rPr>
          <w:rStyle w:val="StyleUnderline"/>
        </w:rPr>
        <w:t xml:space="preserve">. </w:t>
      </w:r>
      <w:r w:rsidRPr="00725DE7">
        <w:rPr>
          <w:rStyle w:val="StyleUnderline"/>
          <w:highlight w:val="cyan"/>
        </w:rPr>
        <w:t>The neglect of micropolitic</w:t>
      </w:r>
      <w:r w:rsidRPr="00AB2B65">
        <w:rPr>
          <w:rStyle w:val="StyleUnderline"/>
        </w:rPr>
        <w:t>s</w:t>
      </w:r>
      <w:r>
        <w:t xml:space="preserve">, which is one form of this messiness, </w:t>
      </w:r>
      <w:r w:rsidRPr="00725DE7">
        <w:rPr>
          <w:rStyle w:val="StyleUnderline"/>
          <w:highlight w:val="cyan"/>
        </w:rPr>
        <w:t>leads to</w:t>
      </w:r>
      <w:r w:rsidRPr="00AB2B65">
        <w:rPr>
          <w:rStyle w:val="StyleUnderline"/>
        </w:rPr>
        <w:t xml:space="preserve"> chronically </w:t>
      </w:r>
      <w:r w:rsidRPr="00725DE7">
        <w:rPr>
          <w:rStyle w:val="StyleUnderline"/>
          <w:highlight w:val="cyan"/>
        </w:rPr>
        <w:t>poor relationships and ineffective communication between Alaska Native communities and their government</w:t>
      </w:r>
      <w:r w:rsidRPr="0001187C">
        <w:rPr>
          <w:rStyle w:val="StyleUnderline"/>
          <w:highlight w:val="cyan"/>
        </w:rPr>
        <w:t>s</w:t>
      </w:r>
      <w:r>
        <w:t>.</w:t>
      </w:r>
    </w:p>
    <w:p w14:paraId="5ABEDCA0" w14:textId="77777777" w:rsidR="001E6689" w:rsidRDefault="001E6689" w:rsidP="001E6689">
      <w:r w:rsidRPr="0023154C">
        <w:rPr>
          <w:rStyle w:val="StyleUnderline"/>
          <w:highlight w:val="cyan"/>
        </w:rPr>
        <w:t>Unaddressed, micropolitics</w:t>
      </w:r>
      <w:r w:rsidRPr="00AB2B65">
        <w:rPr>
          <w:rStyle w:val="StyleUnderline"/>
        </w:rPr>
        <w:t xml:space="preserve"> may </w:t>
      </w:r>
      <w:r w:rsidRPr="0023154C">
        <w:rPr>
          <w:rStyle w:val="StyleUnderline"/>
          <w:highlight w:val="cyan"/>
        </w:rPr>
        <w:t xml:space="preserve">prevent Indigenous communities from engaging on equal footing with the systems designed to serve them. This </w:t>
      </w:r>
      <w:r w:rsidRPr="0023154C">
        <w:rPr>
          <w:rStyle w:val="Emphasis"/>
          <w:highlight w:val="cyan"/>
        </w:rPr>
        <w:t>disparages their sovereignty</w:t>
      </w:r>
      <w:r w:rsidRPr="00AB2B65">
        <w:rPr>
          <w:rStyle w:val="StyleUnderline"/>
        </w:rPr>
        <w:t>. These relationships</w:t>
      </w:r>
      <w:r>
        <w:t xml:space="preserve">, </w:t>
      </w:r>
      <w:proofErr w:type="gramStart"/>
      <w:r>
        <w:t>in order to</w:t>
      </w:r>
      <w:proofErr w:type="gramEnd"/>
      <w:r>
        <w:t xml:space="preserve"> succeed, </w:t>
      </w:r>
      <w:r w:rsidRPr="00AB2B65">
        <w:rPr>
          <w:rStyle w:val="StyleUnderline"/>
        </w:rPr>
        <w:t>must be built on a foundation of mutual trust and understanding</w:t>
      </w:r>
      <w:r>
        <w:t xml:space="preserve">. </w:t>
      </w:r>
      <w:r w:rsidRPr="00AB2B65">
        <w:rPr>
          <w:rStyle w:val="StyleUnderline"/>
        </w:rPr>
        <w:t>Potawatomi scholar</w:t>
      </w:r>
      <w:r>
        <w:t xml:space="preserve"> Kyle </w:t>
      </w:r>
      <w:r w:rsidRPr="00AB2B65">
        <w:rPr>
          <w:rStyle w:val="StyleUnderline"/>
        </w:rPr>
        <w:t>Whyte notes that “lessons from generations of colonialism about how to avert bad relationship-making have not been learned by the parties who should have learned them</w:t>
      </w:r>
      <w:r>
        <w:t xml:space="preserve">” (2020; p. 5). </w:t>
      </w:r>
      <w:r w:rsidRPr="00AB2B65">
        <w:rPr>
          <w:rStyle w:val="StyleUnderline"/>
        </w:rPr>
        <w:t>These institutional failures are not the responsibility of Tribes</w:t>
      </w:r>
      <w:r>
        <w:t xml:space="preserve"> to address (e.g., through “capacity building” as a self-contained remedy); </w:t>
      </w:r>
      <w:r w:rsidRPr="00AB2B65">
        <w:rPr>
          <w:rStyle w:val="StyleUnderline"/>
        </w:rPr>
        <w:t>framing them as such inappropriately accepts a logic that makes colonized communities responsible for overcoming their own marginalization</w:t>
      </w:r>
      <w:r>
        <w:t xml:space="preserve"> (</w:t>
      </w:r>
      <w:proofErr w:type="spellStart"/>
      <w:r>
        <w:t>Kashwan</w:t>
      </w:r>
      <w:proofErr w:type="spellEnd"/>
      <w:r>
        <w:t xml:space="preserve"> and Ribot 2021).</w:t>
      </w:r>
    </w:p>
    <w:p w14:paraId="6722D2FE" w14:textId="77777777" w:rsidR="001E6689" w:rsidRDefault="001E6689" w:rsidP="001E6689">
      <w:r>
        <w:t xml:space="preserve">It would be wrong to identify these issues as simple matters of policy implementation. Rather, </w:t>
      </w:r>
      <w:r w:rsidRPr="00D87E80">
        <w:rPr>
          <w:rStyle w:val="StyleUnderline"/>
          <w:highlight w:val="cyan"/>
        </w:rPr>
        <w:t>these phenomena are rooted in deep structures of colonialism and racism</w:t>
      </w:r>
      <w:r>
        <w:t xml:space="preserve">. The context of “natural” disasters often gives false cover to the violent origins of environmental vulnerability (Marino 2012; Marino et al. 2022). </w:t>
      </w:r>
      <w:r w:rsidRPr="00D87E80">
        <w:rPr>
          <w:rStyle w:val="StyleUnderline"/>
          <w:highlight w:val="cyan"/>
        </w:rPr>
        <w:t>In the case of Alaska Native villages, their current precarity is not an issue of bad geographical luck; rather, it’s political all the way down</w:t>
      </w:r>
      <w:r w:rsidRPr="00D87E80">
        <w:rPr>
          <w:highlight w:val="cyan"/>
        </w:rPr>
        <w:t>.</w:t>
      </w:r>
    </w:p>
    <w:p w14:paraId="3E05578E" w14:textId="77777777" w:rsidR="001E6689" w:rsidRDefault="001E6689" w:rsidP="001E6689">
      <w:r>
        <w:t>The micropolitical issues identified in this paper are not universal across the US federal government. Many agencies, including the White House, have taken steps toward addressing these issues. For example, in 2022 the White House released “Guidance on Indigenous Knowledge,” encouraging federal agencies to integrate traditional and Indigenous knowledge practices, where appropriate, into their processes and protocols. These are encouraging signs of progress (Council on Environmental Quality 2022).</w:t>
      </w:r>
    </w:p>
    <w:p w14:paraId="6DFCB109" w14:textId="77777777" w:rsidR="001E6689" w:rsidRDefault="001E6689" w:rsidP="001E6689">
      <w:r>
        <w:t>This final section elaborates upon three specific ways in which micropolitics impinges on Alaska Native self-determination in environmental adaptation, and outlines steps toward improving addressing these issues.</w:t>
      </w:r>
    </w:p>
    <w:p w14:paraId="122086EE" w14:textId="77777777" w:rsidR="001E6689" w:rsidRDefault="001E6689" w:rsidP="001E6689">
      <w:r>
        <w:t>3.3.1 Technical planning requirements limit communities’ agency</w:t>
      </w:r>
    </w:p>
    <w:p w14:paraId="04E5183B" w14:textId="77777777" w:rsidR="001E6689" w:rsidRDefault="001E6689" w:rsidP="001E6689">
      <w:r w:rsidRPr="007B65A1">
        <w:rPr>
          <w:rStyle w:val="StyleUnderline"/>
          <w:highlight w:val="cyan"/>
        </w:rPr>
        <w:t>Across the US’ bureaucratic funding landscape</w:t>
      </w:r>
      <w:r w:rsidRPr="00660C7B">
        <w:rPr>
          <w:rStyle w:val="StyleUnderline"/>
        </w:rPr>
        <w:t>, technical planning is a prerequisite to receiving funding</w:t>
      </w:r>
      <w:r>
        <w:t xml:space="preserve"> for environmental adaptation. </w:t>
      </w:r>
      <w:r w:rsidRPr="00660C7B">
        <w:rPr>
          <w:rStyle w:val="StyleUnderline"/>
        </w:rPr>
        <w:t>Having a</w:t>
      </w:r>
      <w:r>
        <w:t xml:space="preserve"> hazard mitigation plan, or </w:t>
      </w:r>
      <w:proofErr w:type="gramStart"/>
      <w:r>
        <w:t xml:space="preserve">a </w:t>
      </w:r>
      <w:r w:rsidRPr="00660C7B">
        <w:rPr>
          <w:rStyle w:val="StyleUnderline"/>
        </w:rPr>
        <w:t>technical</w:t>
      </w:r>
      <w:proofErr w:type="gramEnd"/>
      <w:r w:rsidRPr="00660C7B">
        <w:rPr>
          <w:rStyle w:val="StyleUnderline"/>
        </w:rPr>
        <w:t xml:space="preserve"> architecture for a community adaptation project, is often a necessary condition for major infrastructure projects. As a result, </w:t>
      </w:r>
      <w:r w:rsidRPr="007B65A1">
        <w:rPr>
          <w:rStyle w:val="StyleUnderline"/>
          <w:highlight w:val="cyan"/>
        </w:rPr>
        <w:t>Alaska Native communities are required to perform complex infrastructural planning tasks that consume time and resources and limit community agency</w:t>
      </w:r>
      <w:r w:rsidRPr="00660C7B">
        <w:rPr>
          <w:rStyle w:val="StyleUnderline"/>
        </w:rPr>
        <w:t xml:space="preserve"> by requiring third-party involvement</w:t>
      </w:r>
      <w:r>
        <w:t>.</w:t>
      </w:r>
    </w:p>
    <w:p w14:paraId="63DF32A6" w14:textId="77777777" w:rsidR="001E6689" w:rsidRDefault="001E6689" w:rsidP="001E6689">
      <w:r>
        <w:t xml:space="preserve">A “capacity gap” (Minnes and Vodden 2017) emerges in the space between Alaska Native villages’ technical capacity and funders’ eligibility requirements. </w:t>
      </w:r>
      <w:r w:rsidRPr="00660C7B">
        <w:rPr>
          <w:rStyle w:val="StyleUnderline"/>
        </w:rPr>
        <w:t xml:space="preserve">This leaves rural communities in </w:t>
      </w:r>
      <w:proofErr w:type="gramStart"/>
      <w:r w:rsidRPr="00660C7B">
        <w:rPr>
          <w:rStyle w:val="StyleUnderline"/>
        </w:rPr>
        <w:t>a catch</w:t>
      </w:r>
      <w:proofErr w:type="gramEnd"/>
      <w:r w:rsidRPr="00660C7B">
        <w:rPr>
          <w:rStyle w:val="StyleUnderline"/>
        </w:rPr>
        <w:t xml:space="preserve">-22. </w:t>
      </w:r>
      <w:proofErr w:type="gramStart"/>
      <w:r w:rsidRPr="00660C7B">
        <w:rPr>
          <w:rStyle w:val="StyleUnderline"/>
        </w:rPr>
        <w:t xml:space="preserve">In order </w:t>
      </w:r>
      <w:r w:rsidRPr="007B65A1">
        <w:rPr>
          <w:rStyle w:val="StyleUnderline"/>
          <w:highlight w:val="cyan"/>
        </w:rPr>
        <w:t>to</w:t>
      </w:r>
      <w:proofErr w:type="gramEnd"/>
      <w:r w:rsidRPr="007B65A1">
        <w:rPr>
          <w:rStyle w:val="StyleUnderline"/>
          <w:highlight w:val="cyan"/>
        </w:rPr>
        <w:t xml:space="preserve"> be eligible for funding, they must submit detailed and technical plans</w:t>
      </w:r>
      <w:r w:rsidRPr="00660C7B">
        <w:rPr>
          <w:rStyle w:val="StyleUnderline"/>
        </w:rPr>
        <w:t xml:space="preserve">. </w:t>
      </w:r>
      <w:r w:rsidRPr="007B65A1">
        <w:rPr>
          <w:rStyle w:val="StyleUnderline"/>
          <w:highlight w:val="cyan"/>
        </w:rPr>
        <w:t>But they require funding</w:t>
      </w:r>
      <w:r w:rsidRPr="00660C7B">
        <w:rPr>
          <w:rStyle w:val="StyleUnderline"/>
        </w:rPr>
        <w:t xml:space="preserve"> </w:t>
      </w:r>
      <w:proofErr w:type="gramStart"/>
      <w:r w:rsidRPr="00660C7B">
        <w:rPr>
          <w:rStyle w:val="StyleUnderline"/>
        </w:rPr>
        <w:t xml:space="preserve">in order </w:t>
      </w:r>
      <w:r w:rsidRPr="007B65A1">
        <w:rPr>
          <w:rStyle w:val="StyleUnderline"/>
          <w:highlight w:val="cyan"/>
        </w:rPr>
        <w:t>to</w:t>
      </w:r>
      <w:proofErr w:type="gramEnd"/>
      <w:r w:rsidRPr="007B65A1">
        <w:rPr>
          <w:rStyle w:val="StyleUnderline"/>
          <w:highlight w:val="cyan"/>
        </w:rPr>
        <w:t xml:space="preserve"> create such plans; that level of capacity is rarely available within any small rural community</w:t>
      </w:r>
      <w:r w:rsidRPr="00660C7B">
        <w:rPr>
          <w:rStyle w:val="StyleUnderline"/>
        </w:rPr>
        <w:t>,</w:t>
      </w:r>
      <w:r>
        <w:t xml:space="preserve"> settler or Indigenous. On the wall of one Tribal government’s office building is a handwritten list of these plans, which the community has made in recent years. </w:t>
      </w:r>
      <w:proofErr w:type="gramStart"/>
      <w:r>
        <w:t>It</w:t>
      </w:r>
      <w:proofErr w:type="gramEnd"/>
      <w:r>
        <w:t xml:space="preserve"> numbers in the dozens, including a flood assessment, resilience plan, strategic plan, strategic management plan, risk assessment, and more. Expressed as a ratio, the village has roughly eight residents for each plan required by various agencies.</w:t>
      </w:r>
    </w:p>
    <w:p w14:paraId="04A6F262" w14:textId="77777777" w:rsidR="001E6689" w:rsidRDefault="001E6689" w:rsidP="001E6689">
      <w:r>
        <w:t xml:space="preserve">To fill this capacity gap, third parties are often hired by Alaska Native Tribes and their regional nonprofit organizations to translate village needs into the language of engineering and infrastructure planning. In one village, a phone call with EPA following Typhoon </w:t>
      </w:r>
      <w:proofErr w:type="spellStart"/>
      <w:r>
        <w:t>Merbok</w:t>
      </w:r>
      <w:proofErr w:type="spellEnd"/>
      <w:r>
        <w:t xml:space="preserve"> was joined by an Anchorage-based engineer. When technical questions arose about this </w:t>
      </w:r>
      <w:proofErr w:type="gramStart"/>
      <w:r>
        <w:t>particular community’s</w:t>
      </w:r>
      <w:proofErr w:type="gramEnd"/>
      <w:r>
        <w:t xml:space="preserve"> recovery efforts, the engineer was called upon to answer them. </w:t>
      </w:r>
      <w:r w:rsidRPr="0084159E">
        <w:rPr>
          <w:rStyle w:val="StyleUnderline"/>
        </w:rPr>
        <w:t>The community was required to trust that the engineer, who was not part of the village or even physically present at the meeting, appropriately represented their needs</w:t>
      </w:r>
      <w:r>
        <w:t xml:space="preserve">. </w:t>
      </w:r>
      <w:r w:rsidRPr="0084159E">
        <w:rPr>
          <w:rStyle w:val="StyleUnderline"/>
        </w:rPr>
        <w:t>When conversations about the delivery of adaptation services are primarily conducted in this technical language, community members are disenfranchised, limited in their ability to self-advocate and critique decisions that are made on their behalf or with their partial consent</w:t>
      </w:r>
      <w:r>
        <w:t xml:space="preserve"> (Rivkin et al. 2013). Third-party (and usually profit) firms become the de facto representatives of communities, but their ability to communicate priorities may be limited by a lack of attention to cross-cultural issues and an inability to frame Tribal priorities in technical language.</w:t>
      </w:r>
    </w:p>
    <w:p w14:paraId="13AD588B" w14:textId="77777777" w:rsidR="001E6689" w:rsidRDefault="001E6689" w:rsidP="001E6689">
      <w:r>
        <w:t xml:space="preserve">3.3.1.1 </w:t>
      </w:r>
      <w:r w:rsidRPr="0084159E">
        <w:rPr>
          <w:rStyle w:val="StyleUnderline"/>
          <w:b/>
          <w:bCs/>
        </w:rPr>
        <w:t xml:space="preserve">Policy </w:t>
      </w:r>
      <w:r w:rsidRPr="007B65A1">
        <w:rPr>
          <w:rStyle w:val="StyleUnderline"/>
          <w:b/>
          <w:bCs/>
          <w:highlight w:val="cyan"/>
        </w:rPr>
        <w:t>recommendations</w:t>
      </w:r>
      <w:r w:rsidRPr="0084159E">
        <w:rPr>
          <w:rStyle w:val="StyleUnderline"/>
        </w:rPr>
        <w:t xml:space="preserve"> </w:t>
      </w:r>
      <w:r w:rsidRPr="00725DE7">
        <w:rPr>
          <w:rStyle w:val="StyleUnderline"/>
          <w:highlight w:val="cyan"/>
        </w:rPr>
        <w:t xml:space="preserve">Initiate </w:t>
      </w:r>
      <w:proofErr w:type="gramStart"/>
      <w:r w:rsidRPr="00725DE7">
        <w:rPr>
          <w:rStyle w:val="StyleUnderline"/>
          <w:highlight w:val="cyan"/>
        </w:rPr>
        <w:t>federal</w:t>
      </w:r>
      <w:proofErr w:type="gramEnd"/>
      <w:r w:rsidRPr="00725DE7">
        <w:rPr>
          <w:rStyle w:val="StyleUnderline"/>
          <w:highlight w:val="cyan"/>
        </w:rPr>
        <w:t>-Tribal collaborations prior to the technical planning stage</w:t>
      </w:r>
      <w:r>
        <w:t xml:space="preserve">. </w:t>
      </w:r>
      <w:r w:rsidRPr="0084159E">
        <w:rPr>
          <w:rStyle w:val="StyleUnderline"/>
        </w:rPr>
        <w:t>This is already required in many cases by federal law</w:t>
      </w:r>
      <w:r>
        <w:t xml:space="preserve"> (Consultation and Coordination </w:t>
      </w:r>
      <w:proofErr w:type="gramStart"/>
      <w:r>
        <w:t>With</w:t>
      </w:r>
      <w:proofErr w:type="gramEnd"/>
      <w:r>
        <w:t xml:space="preserve"> Indian Tribal Governments 2020). Where possible, encourage the use of plain-English documents for community consultation. Reduce requirements for pre-award technical planning.</w:t>
      </w:r>
    </w:p>
    <w:p w14:paraId="7C2A9626" w14:textId="77777777" w:rsidR="001E6689" w:rsidRDefault="001E6689" w:rsidP="001E6689">
      <w:r>
        <w:t>3.3.2 Poor relationship-building limits trust</w:t>
      </w:r>
    </w:p>
    <w:p w14:paraId="08CF1EDA" w14:textId="77777777" w:rsidR="001E6689" w:rsidRDefault="001E6689" w:rsidP="001E6689">
      <w:r>
        <w:t>“</w:t>
      </w:r>
      <w:r w:rsidRPr="00623533">
        <w:rPr>
          <w:rStyle w:val="StyleUnderline"/>
        </w:rPr>
        <w:t>Consent, trust, accountability, and reciprocity are qualities of relationships that are critical for justice-oriented coordination across societal institutions on any urgent matter</w:t>
      </w:r>
      <w:r>
        <w:t xml:space="preserve">,” writes Whyte (2020; p. 2). </w:t>
      </w:r>
      <w:r w:rsidRPr="00B26F2D">
        <w:rPr>
          <w:rStyle w:val="StyleUnderline"/>
        </w:rPr>
        <w:t xml:space="preserve">A long history of </w:t>
      </w:r>
      <w:r w:rsidRPr="00371423">
        <w:rPr>
          <w:rStyle w:val="StyleUnderline"/>
          <w:highlight w:val="cyan"/>
        </w:rPr>
        <w:t>colonial harm has created a baseline level of distrust between Alaska Native communities and non-Native government officials</w:t>
      </w:r>
      <w:r>
        <w:t xml:space="preserve"> (Bradshaw 2019). </w:t>
      </w:r>
      <w:r w:rsidRPr="00B26F2D">
        <w:rPr>
          <w:rStyle w:val="StyleUnderline"/>
        </w:rPr>
        <w:t>Many Alaska Natives working in Tribal government share the familiar experience of speaking to government staff thousands of miles away and learning that the person on the other line has a limited conception of these communities’ geography, history, and values.</w:t>
      </w:r>
      <w:r>
        <w:t xml:space="preserve"> As one village president told me: </w:t>
      </w:r>
      <w:r w:rsidRPr="00B26F2D">
        <w:rPr>
          <w:rStyle w:val="StyleUnderline"/>
        </w:rPr>
        <w:t>“They’re clueless.</w:t>
      </w:r>
      <w:r>
        <w:t>” On a phone call with one FEMA representative, a city mayor patiently explained several times to the confused official that his village did not have street names.</w:t>
      </w:r>
    </w:p>
    <w:p w14:paraId="0CDF4C2B" w14:textId="77777777" w:rsidR="001E6689" w:rsidRDefault="001E6689" w:rsidP="001E6689">
      <w:r>
        <w:t xml:space="preserve">The community leaders of an Iñupiaq village in Northwest Alaska (outside of this study area) note that private-sector representatives (e.g., from oil companies) tend to approach their community with more grace and respect than representatives from state and federal government (Kaktovik, Alaska, no date). This may be related to </w:t>
      </w:r>
      <w:proofErr w:type="gramStart"/>
      <w:r>
        <w:t>funding, but</w:t>
      </w:r>
      <w:proofErr w:type="gramEnd"/>
      <w:r>
        <w:t xml:space="preserve"> is likely linked to private-sector representatives feeling a need to build trust and goodwill. Government staff, by contrast, may feel already empowered, and therefore unincentivized to build goodwill or disrupt their position as gatekeepers to funding and resources.</w:t>
      </w:r>
    </w:p>
    <w:p w14:paraId="6D79BF39" w14:textId="77777777" w:rsidR="001E6689" w:rsidRDefault="001E6689" w:rsidP="001E6689">
      <w:r>
        <w:t xml:space="preserve">Following cultural norms, </w:t>
      </w:r>
      <w:r w:rsidRPr="00BA34D5">
        <w:rPr>
          <w:rStyle w:val="StyleUnderline"/>
        </w:rPr>
        <w:t xml:space="preserve">Alaska Native communities place an emphasis on building relationships over time and in person. Many </w:t>
      </w:r>
      <w:proofErr w:type="gramStart"/>
      <w:r w:rsidRPr="00BA34D5">
        <w:rPr>
          <w:rStyle w:val="StyleUnderline"/>
        </w:rPr>
        <w:t>communities</w:t>
      </w:r>
      <w:proofErr w:type="gramEnd"/>
      <w:r w:rsidRPr="00BA34D5">
        <w:rPr>
          <w:rStyle w:val="StyleUnderline"/>
        </w:rPr>
        <w:t xml:space="preserve"> express frustration at the perceived lack of in-person visits by agency staff</w:t>
      </w:r>
      <w:r>
        <w:t xml:space="preserve"> (Jensen et al. 2022; Pennington 2023). When visits do occur, they are often seen as too short. In interviews, exceptions to this general trend were spoken of warmly.</w:t>
      </w:r>
    </w:p>
    <w:p w14:paraId="72A9D0FC" w14:textId="77777777" w:rsidR="001E6689" w:rsidRDefault="001E6689" w:rsidP="001E6689">
      <w:r w:rsidRPr="00BA34D5">
        <w:rPr>
          <w:rStyle w:val="StyleUnderline"/>
        </w:rPr>
        <w:t xml:space="preserve">A resident of </w:t>
      </w:r>
      <w:proofErr w:type="spellStart"/>
      <w:r w:rsidRPr="00BA34D5">
        <w:rPr>
          <w:rStyle w:val="StyleUnderline"/>
        </w:rPr>
        <w:t>Shishmaref</w:t>
      </w:r>
      <w:proofErr w:type="spellEnd"/>
      <w:r w:rsidRPr="00BA34D5">
        <w:rPr>
          <w:rStyle w:val="StyleUnderline"/>
        </w:rPr>
        <w:t xml:space="preserve"> told an anthropologist, </w:t>
      </w:r>
      <w:proofErr w:type="gramStart"/>
      <w:r w:rsidRPr="00BA34D5">
        <w:rPr>
          <w:rStyle w:val="StyleUnderline"/>
        </w:rPr>
        <w:t>“let</w:t>
      </w:r>
      <w:proofErr w:type="gramEnd"/>
      <w:r w:rsidRPr="00BA34D5">
        <w:rPr>
          <w:rStyle w:val="StyleUnderline"/>
        </w:rPr>
        <w:t xml:space="preserve"> the federal agencies come here and experience a whole storm, not come for the day and leave… it always seems like they don’t believe us</w:t>
      </w:r>
      <w:r>
        <w:t xml:space="preserve">” (Marino 2012; p. 379). In the regional capital of Nome, law enforcement officers boast about </w:t>
      </w:r>
      <w:proofErr w:type="gramStart"/>
      <w:r>
        <w:t>successfully avoiding</w:t>
      </w:r>
      <w:proofErr w:type="gramEnd"/>
      <w:r>
        <w:t xml:space="preserve"> spending a night in Alaska Native villages by always taking the morning flight out and catching the evening flight back home. When one village received a multi-day visit from FEMA officials, eight months after Typhoon </w:t>
      </w:r>
      <w:proofErr w:type="spellStart"/>
      <w:r>
        <w:t>Merbok</w:t>
      </w:r>
      <w:proofErr w:type="spellEnd"/>
      <w:r>
        <w:t>, the federal employees commuted each day from Nome on the local airline—a $585 round-trip ticket—rather than arranging local accommodation, such as by staying in the designated guest bedrooms at the Tribal office, or in the apartment maintained by the school.</w:t>
      </w:r>
    </w:p>
    <w:p w14:paraId="77C3474F" w14:textId="77777777" w:rsidR="001E6689" w:rsidRDefault="001E6689" w:rsidP="001E6689">
      <w:r>
        <w:t xml:space="preserve">3.3.2.1 </w:t>
      </w:r>
      <w:r w:rsidRPr="00BA34D5">
        <w:rPr>
          <w:b/>
          <w:bCs/>
        </w:rPr>
        <w:t>Policy recommendations</w:t>
      </w:r>
      <w:r>
        <w:t xml:space="preserve"> </w:t>
      </w:r>
      <w:r w:rsidRPr="00371423">
        <w:rPr>
          <w:rStyle w:val="StyleUnderline"/>
          <w:highlight w:val="cyan"/>
        </w:rPr>
        <w:t>Federal agency staff</w:t>
      </w:r>
      <w:r w:rsidRPr="00BA34D5">
        <w:rPr>
          <w:rStyle w:val="StyleUnderline"/>
        </w:rPr>
        <w:t xml:space="preserve"> often </w:t>
      </w:r>
      <w:r w:rsidRPr="00371423">
        <w:rPr>
          <w:rStyle w:val="StyleUnderline"/>
          <w:highlight w:val="cyan"/>
        </w:rPr>
        <w:t>neglect</w:t>
      </w:r>
      <w:r w:rsidRPr="00BA34D5">
        <w:rPr>
          <w:rStyle w:val="StyleUnderline"/>
        </w:rPr>
        <w:t xml:space="preserve"> the simple but essential </w:t>
      </w:r>
      <w:r w:rsidRPr="00371423">
        <w:rPr>
          <w:rStyle w:val="StyleUnderline"/>
          <w:highlight w:val="cyan"/>
        </w:rPr>
        <w:t>practices required to build trust over time. Visiting in person,</w:t>
      </w:r>
      <w:r w:rsidRPr="00BA34D5">
        <w:rPr>
          <w:rStyle w:val="StyleUnderline"/>
        </w:rPr>
        <w:t xml:space="preserve"> prioritizing effective communication, while taking the time to learn about Tribal communities are essential steps to overcoming a history of hostile federal policies and laying a foundation for effective collaboration</w:t>
      </w:r>
      <w:r>
        <w:t xml:space="preserve">. </w:t>
      </w:r>
      <w:r w:rsidRPr="00BA34D5">
        <w:rPr>
          <w:rStyle w:val="StyleUnderline"/>
        </w:rPr>
        <w:t xml:space="preserve">Building trust </w:t>
      </w:r>
      <w:r w:rsidRPr="00371423">
        <w:rPr>
          <w:rStyle w:val="StyleUnderline"/>
          <w:highlight w:val="cyan"/>
        </w:rPr>
        <w:t>is a critical step</w:t>
      </w:r>
      <w:r>
        <w:t xml:space="preserve"> in effective collaboration. As such, </w:t>
      </w:r>
      <w:r w:rsidRPr="00371423">
        <w:rPr>
          <w:rStyle w:val="StyleUnderline"/>
          <w:highlight w:val="cyan"/>
        </w:rPr>
        <w:t>it requires time and resources</w:t>
      </w:r>
      <w:r w:rsidRPr="00371423">
        <w:rPr>
          <w:highlight w:val="cyan"/>
        </w:rPr>
        <w:t xml:space="preserve"> </w:t>
      </w:r>
      <w:r w:rsidRPr="00371423">
        <w:rPr>
          <w:rStyle w:val="StyleUnderline"/>
          <w:highlight w:val="cyan"/>
        </w:rPr>
        <w:t>that are rarely allocated</w:t>
      </w:r>
      <w:r w:rsidRPr="00BA34D5">
        <w:rPr>
          <w:rStyle w:val="StyleUnderline"/>
        </w:rPr>
        <w:t xml:space="preserve"> today, </w:t>
      </w:r>
      <w:r w:rsidRPr="00371423">
        <w:rPr>
          <w:rStyle w:val="StyleUnderline"/>
          <w:highlight w:val="cyan"/>
        </w:rPr>
        <w:t>to the detriment of Tribal-federal relationships</w:t>
      </w:r>
      <w:r>
        <w:t>. Pennington (2023) urges the importance of hiring more dedicated Tribal liaisons at FEMA—the same is true for many other agencies that routinely coordinate with Alaska Native communities.</w:t>
      </w:r>
    </w:p>
    <w:p w14:paraId="199393F8" w14:textId="77777777" w:rsidR="001E6689" w:rsidRDefault="001E6689" w:rsidP="001E6689">
      <w:r>
        <w:t>3.3.3 A lack of collaborative norms hinders progress</w:t>
      </w:r>
    </w:p>
    <w:p w14:paraId="4DA044B8" w14:textId="77777777" w:rsidR="001E6689" w:rsidRDefault="001E6689" w:rsidP="001E6689">
      <w:r>
        <w:t>T</w:t>
      </w:r>
      <w:r w:rsidRPr="00473CE8">
        <w:rPr>
          <w:rStyle w:val="StyleUnderline"/>
        </w:rPr>
        <w:t>he funding landscape for climate adaptation projects in Alaska Native communities is competitive by design</w:t>
      </w:r>
      <w:r>
        <w:t xml:space="preserve"> (US GAO, 2022). </w:t>
      </w:r>
      <w:r w:rsidRPr="00473CE8">
        <w:rPr>
          <w:rStyle w:val="StyleUnderline"/>
        </w:rPr>
        <w:t>Agencies</w:t>
      </w:r>
      <w:r>
        <w:t xml:space="preserve"> often (but not always</w:t>
      </w:r>
      <w:r w:rsidRPr="00473CE8">
        <w:rPr>
          <w:rStyle w:val="StyleUnderline"/>
        </w:rPr>
        <w:t>) assume the role of impartial referee. Their role is generally to judge the quality of funding applications rather than volunteer their help and expertise in partnership with vulnerable communities</w:t>
      </w:r>
      <w:r>
        <w:t xml:space="preserve">. In this configuration, </w:t>
      </w:r>
      <w:r w:rsidRPr="00473CE8">
        <w:rPr>
          <w:rStyle w:val="StyleUnderline"/>
        </w:rPr>
        <w:t>Alaska Native communities and federal agencies suffer from a noncollaborative process</w:t>
      </w:r>
      <w:r>
        <w:t xml:space="preserve"> (Bradshaw 2019). </w:t>
      </w:r>
      <w:r w:rsidRPr="00473CE8">
        <w:rPr>
          <w:rStyle w:val="StyleUnderline"/>
        </w:rPr>
        <w:t xml:space="preserve">A putatively meritocratic system often rewards the communities who best meet </w:t>
      </w:r>
      <w:proofErr w:type="gramStart"/>
      <w:r w:rsidRPr="00473CE8">
        <w:rPr>
          <w:rStyle w:val="StyleUnderline"/>
        </w:rPr>
        <w:t>agencies’</w:t>
      </w:r>
      <w:proofErr w:type="gramEnd"/>
      <w:r w:rsidRPr="00473CE8">
        <w:rPr>
          <w:rStyle w:val="StyleUnderline"/>
        </w:rPr>
        <w:t xml:space="preserve"> stated requirements and scoring rubrics, rather than the communities most in need of assistance</w:t>
      </w:r>
      <w:r>
        <w:t>. As a result, communities with greater access to certain resources generally produce more competitive applications.</w:t>
      </w:r>
    </w:p>
    <w:p w14:paraId="18792674" w14:textId="77777777" w:rsidR="001E6689" w:rsidRDefault="001E6689" w:rsidP="001E6689">
      <w:r>
        <w:t xml:space="preserve">Furthermore, </w:t>
      </w:r>
      <w:r w:rsidRPr="00292C00">
        <w:rPr>
          <w:rStyle w:val="StyleUnderline"/>
        </w:rPr>
        <w:t>many Alaska Native communities feel that competing with one another for</w:t>
      </w:r>
      <w:r>
        <w:rPr>
          <w:rStyle w:val="StyleUnderline"/>
        </w:rPr>
        <w:t xml:space="preserve"> </w:t>
      </w:r>
      <w:r w:rsidRPr="00292C00">
        <w:rPr>
          <w:rStyle w:val="StyleUnderline"/>
        </w:rPr>
        <w:t>scarce resources violates cultural norms</w:t>
      </w:r>
      <w:r>
        <w:t xml:space="preserve"> (Jensen et al. 2022; Rock 2016). One Tribal </w:t>
      </w:r>
      <w:proofErr w:type="spellStart"/>
      <w:r>
        <w:t>presi</w:t>
      </w:r>
      <w:proofErr w:type="spellEnd"/>
      <w:r>
        <w:t xml:space="preserve">- dent explained after Typhoon </w:t>
      </w:r>
      <w:proofErr w:type="spellStart"/>
      <w:r>
        <w:t>Merbok</w:t>
      </w:r>
      <w:proofErr w:type="spellEnd"/>
      <w:r>
        <w:t xml:space="preserve">, “We’re related to everybody in [village A], [village B], and [village C]. </w:t>
      </w:r>
      <w:proofErr w:type="gramStart"/>
      <w:r>
        <w:t>All of</w:t>
      </w:r>
      <w:proofErr w:type="gramEnd"/>
      <w:r>
        <w:t xml:space="preserve"> our Tribes felt a tremendous sense of… </w:t>
      </w:r>
      <w:r w:rsidRPr="00292C00">
        <w:rPr>
          <w:i/>
          <w:iCs/>
        </w:rPr>
        <w:t xml:space="preserve">wow, we got </w:t>
      </w:r>
      <w:proofErr w:type="gramStart"/>
      <w:r w:rsidRPr="00292C00">
        <w:rPr>
          <w:i/>
          <w:iCs/>
        </w:rPr>
        <w:t>really lucky</w:t>
      </w:r>
      <w:proofErr w:type="gramEnd"/>
      <w:r>
        <w:t xml:space="preserve">, while 24 of our family and extended families lost their homes altogether.” This sentiment is common across the Norton Sound region, where </w:t>
      </w:r>
      <w:r w:rsidRPr="00292C00">
        <w:rPr>
          <w:rStyle w:val="StyleUnderline"/>
        </w:rPr>
        <w:t>Tribal leaders fear that by applying for</w:t>
      </w:r>
      <w:r>
        <w:rPr>
          <w:rStyle w:val="StyleUnderline"/>
        </w:rPr>
        <w:t xml:space="preserve"> </w:t>
      </w:r>
      <w:r w:rsidRPr="00292C00">
        <w:rPr>
          <w:rStyle w:val="StyleUnderline"/>
        </w:rPr>
        <w:t xml:space="preserve">federal aid, they might be </w:t>
      </w:r>
      <w:proofErr w:type="gramStart"/>
      <w:r w:rsidRPr="00292C00">
        <w:rPr>
          <w:rStyle w:val="StyleUnderline"/>
        </w:rPr>
        <w:t>taking</w:t>
      </w:r>
      <w:proofErr w:type="gramEnd"/>
      <w:r w:rsidRPr="00292C00">
        <w:rPr>
          <w:rStyle w:val="StyleUnderline"/>
        </w:rPr>
        <w:t xml:space="preserve"> away from the neediest villages</w:t>
      </w:r>
      <w:r>
        <w:t>.</w:t>
      </w:r>
    </w:p>
    <w:p w14:paraId="7AC50149" w14:textId="77777777" w:rsidR="001E6689" w:rsidRDefault="001E6689" w:rsidP="001E6689">
      <w:r>
        <w:t xml:space="preserve">3.3.3.1 </w:t>
      </w:r>
      <w:r w:rsidRPr="00910D94">
        <w:rPr>
          <w:b/>
          <w:bCs/>
          <w:u w:val="single"/>
        </w:rPr>
        <w:t>Policy recommendations</w:t>
      </w:r>
      <w:r>
        <w:t xml:space="preserve"> </w:t>
      </w:r>
      <w:r w:rsidRPr="00371423">
        <w:rPr>
          <w:rStyle w:val="StyleUnderline"/>
          <w:highlight w:val="cyan"/>
        </w:rPr>
        <w:t>Continue to develop joint federal-Tribal agendas</w:t>
      </w:r>
      <w:r>
        <w:t xml:space="preserve"> (e.g., the EPA-Tribal Environmental Plan) </w:t>
      </w:r>
      <w:r w:rsidRPr="00910D94">
        <w:rPr>
          <w:rStyle w:val="StyleUnderline"/>
        </w:rPr>
        <w:t xml:space="preserve">that outline roles and responsibilities toward delivering on shared goals. </w:t>
      </w:r>
      <w:r w:rsidRPr="00371423">
        <w:rPr>
          <w:rStyle w:val="StyleUnderline"/>
          <w:highlight w:val="cyan"/>
        </w:rPr>
        <w:t xml:space="preserve">Involve agency staff in the grant process as </w:t>
      </w:r>
      <w:r w:rsidRPr="00371423">
        <w:rPr>
          <w:rStyle w:val="Emphasis"/>
          <w:highlight w:val="cyan"/>
        </w:rPr>
        <w:t>collaborators rather than referees</w:t>
      </w:r>
      <w:r>
        <w:t xml:space="preserve">. </w:t>
      </w:r>
      <w:r w:rsidRPr="00371423">
        <w:rPr>
          <w:rStyle w:val="StyleUnderline"/>
          <w:highlight w:val="cyan"/>
        </w:rPr>
        <w:t xml:space="preserve">Prioritize </w:t>
      </w:r>
      <w:r w:rsidRPr="00371423">
        <w:rPr>
          <w:rStyle w:val="StyleUnderline"/>
          <w:i/>
          <w:iCs/>
          <w:highlight w:val="cyan"/>
        </w:rPr>
        <w:t>needs-based</w:t>
      </w:r>
      <w:r w:rsidRPr="00371423">
        <w:rPr>
          <w:rStyle w:val="StyleUnderline"/>
          <w:highlight w:val="cyan"/>
        </w:rPr>
        <w:t xml:space="preserve"> assessment</w:t>
      </w:r>
      <w:r>
        <w:t xml:space="preserve"> where feasible, </w:t>
      </w:r>
      <w:r w:rsidRPr="00371423">
        <w:rPr>
          <w:rStyle w:val="StyleUnderline"/>
          <w:highlight w:val="cyan"/>
        </w:rPr>
        <w:t>to reduce</w:t>
      </w:r>
      <w:r w:rsidRPr="00910D94">
        <w:rPr>
          <w:rStyle w:val="StyleUnderline"/>
        </w:rPr>
        <w:t xml:space="preserve"> the perception and reality of </w:t>
      </w:r>
      <w:r w:rsidRPr="00371423">
        <w:rPr>
          <w:rStyle w:val="StyleUnderline"/>
          <w:highlight w:val="cyan"/>
        </w:rPr>
        <w:t>inter-Tribal competition</w:t>
      </w:r>
      <w:r>
        <w:t>.</w:t>
      </w:r>
    </w:p>
    <w:p w14:paraId="72CF42DB" w14:textId="77777777" w:rsidR="001E6689" w:rsidRDefault="001E6689" w:rsidP="001E6689">
      <w:r>
        <w:t>3.4 Conclusion: environmental adaptation, trust, and sovereign futures</w:t>
      </w:r>
    </w:p>
    <w:p w14:paraId="1444B6C9" w14:textId="77777777" w:rsidR="001E6689" w:rsidRDefault="001E6689" w:rsidP="001E6689">
      <w:r w:rsidRPr="000E2CCF">
        <w:rPr>
          <w:rStyle w:val="StyleUnderline"/>
          <w:highlight w:val="cyan"/>
        </w:rPr>
        <w:t>For Alaska Native villages</w:t>
      </w:r>
      <w:r>
        <w:t xml:space="preserve"> — like many rural Indigenous communities </w:t>
      </w:r>
      <w:r w:rsidRPr="00CC3B3E">
        <w:rPr>
          <w:rStyle w:val="StyleUnderline"/>
        </w:rPr>
        <w:t xml:space="preserve">— </w:t>
      </w:r>
      <w:r w:rsidRPr="000E2CCF">
        <w:rPr>
          <w:rStyle w:val="StyleUnderline"/>
          <w:highlight w:val="cyan"/>
        </w:rPr>
        <w:t>environmental adaptation</w:t>
      </w:r>
      <w:r>
        <w:t xml:space="preserve"> is a multifaceted and more-than-infrastructural challenge. In many ways, it </w:t>
      </w:r>
      <w:r w:rsidRPr="000E2CCF">
        <w:rPr>
          <w:rStyle w:val="StyleUnderline"/>
          <w:highlight w:val="cyan"/>
        </w:rPr>
        <w:t xml:space="preserve">is inseparable from the </w:t>
      </w:r>
      <w:r w:rsidRPr="000E2CCF">
        <w:rPr>
          <w:rStyle w:val="Emphasis"/>
          <w:highlight w:val="cyan"/>
        </w:rPr>
        <w:t>broader effort to survive amid continued colonial pressures</w:t>
      </w:r>
      <w:r>
        <w:t xml:space="preserve"> (Curley and Lister 2020; Whyte 2017). In this context, </w:t>
      </w:r>
      <w:r w:rsidRPr="00CC3B3E">
        <w:rPr>
          <w:rStyle w:val="StyleUnderline"/>
        </w:rPr>
        <w:t>climate adaptation is not merely about coastal defense or erosion management; it is about creating livable futures that make space for Indigenous flourishing, self-determination, and prosperity</w:t>
      </w:r>
      <w:r>
        <w:t xml:space="preserve">, as defined by communities (Heise et al., 2017). These futures, in keeping with the Lakota axiom, </w:t>
      </w:r>
      <w:proofErr w:type="spellStart"/>
      <w:r>
        <w:t>Mitákuye</w:t>
      </w:r>
      <w:proofErr w:type="spellEnd"/>
      <w:r>
        <w:t xml:space="preserve"> </w:t>
      </w:r>
      <w:proofErr w:type="spellStart"/>
      <w:r>
        <w:t>Oyás’iŋ</w:t>
      </w:r>
      <w:proofErr w:type="spellEnd"/>
      <w:r>
        <w:t xml:space="preserve"> “All my relations,” (Black Elk 2016), extend far beyond the boundaries of most agency handbooks.</w:t>
      </w:r>
    </w:p>
    <w:p w14:paraId="2B24EDCD" w14:textId="77777777" w:rsidR="001E6689" w:rsidRDefault="001E6689" w:rsidP="001E6689">
      <w:proofErr w:type="gramStart"/>
      <w:r>
        <w:t xml:space="preserve">Generally speaking, </w:t>
      </w:r>
      <w:r w:rsidRPr="00716B50">
        <w:rPr>
          <w:rStyle w:val="StyleUnderline"/>
        </w:rPr>
        <w:t>micropolitical</w:t>
      </w:r>
      <w:proofErr w:type="gramEnd"/>
      <w:r w:rsidRPr="00716B50">
        <w:rPr>
          <w:rStyle w:val="StyleUnderline"/>
        </w:rPr>
        <w:t xml:space="preserve"> issues between Alaska Native communities and federal agencies arise because limited consideration is given to the historical and political contexts that led to the present conditions of environmental, social, and political precarity</w:t>
      </w:r>
      <w:r>
        <w:t xml:space="preserve"> (</w:t>
      </w:r>
      <w:proofErr w:type="spellStart"/>
      <w:r>
        <w:t>Kashwan</w:t>
      </w:r>
      <w:proofErr w:type="spellEnd"/>
      <w:r>
        <w:t xml:space="preserve"> and Ribot 2021). </w:t>
      </w:r>
      <w:r w:rsidRPr="00716B50">
        <w:rPr>
          <w:rStyle w:val="StyleUnderline"/>
        </w:rPr>
        <w:t>These problems may be ameliorated with</w:t>
      </w:r>
      <w:r>
        <w:t xml:space="preserve"> the introduction of new systems, such as </w:t>
      </w:r>
      <w:r w:rsidRPr="004D3743">
        <w:rPr>
          <w:rStyle w:val="StyleUnderline"/>
          <w:highlight w:val="cyan"/>
        </w:rPr>
        <w:t>government-funded technical planning centers</w:t>
      </w:r>
      <w:r w:rsidRPr="00716B50">
        <w:rPr>
          <w:rStyle w:val="StyleUnderline"/>
        </w:rPr>
        <w:t xml:space="preserve">, that </w:t>
      </w:r>
      <w:r w:rsidRPr="004D3743">
        <w:rPr>
          <w:rStyle w:val="StyleUnderline"/>
          <w:highlight w:val="cyan"/>
        </w:rPr>
        <w:t>can help bridge the capacity gap</w:t>
      </w:r>
      <w:r w:rsidRPr="00716B50">
        <w:rPr>
          <w:rStyle w:val="StyleUnderline"/>
        </w:rPr>
        <w:t xml:space="preserve">. But </w:t>
      </w:r>
      <w:r w:rsidRPr="004D3743">
        <w:rPr>
          <w:rStyle w:val="StyleUnderline"/>
          <w:highlight w:val="cyan"/>
        </w:rPr>
        <w:t>a commitment to Indigenous self-determination requires ensuring that programs themselves are designed to meet Alaska Native communities where they are,</w:t>
      </w:r>
      <w:r w:rsidRPr="00716B50">
        <w:rPr>
          <w:rStyle w:val="StyleUnderline"/>
        </w:rPr>
        <w:t xml:space="preserve"> </w:t>
      </w:r>
      <w:r w:rsidRPr="004D3743">
        <w:rPr>
          <w:rStyle w:val="StyleUnderline"/>
          <w:highlight w:val="cyan"/>
        </w:rPr>
        <w:t>which</w:t>
      </w:r>
      <w:r w:rsidRPr="00716B50">
        <w:rPr>
          <w:rStyle w:val="StyleUnderline"/>
        </w:rPr>
        <w:t xml:space="preserve"> in turn </w:t>
      </w:r>
      <w:r w:rsidRPr="004D3743">
        <w:rPr>
          <w:rStyle w:val="StyleUnderline"/>
          <w:highlight w:val="cyan"/>
        </w:rPr>
        <w:t>requires a shift from</w:t>
      </w:r>
      <w:r w:rsidRPr="00716B50">
        <w:rPr>
          <w:rStyle w:val="StyleUnderline"/>
        </w:rPr>
        <w:t xml:space="preserve"> </w:t>
      </w:r>
      <w:r w:rsidRPr="004D3743">
        <w:rPr>
          <w:rStyle w:val="StyleUnderline"/>
          <w:highlight w:val="cyan"/>
        </w:rPr>
        <w:t>administering aid</w:t>
      </w:r>
      <w:r w:rsidRPr="00716B50">
        <w:rPr>
          <w:rStyle w:val="StyleUnderline"/>
        </w:rPr>
        <w:t xml:space="preserve"> programs </w:t>
      </w:r>
      <w:r w:rsidRPr="004D3743">
        <w:rPr>
          <w:rStyle w:val="StyleUnderline"/>
          <w:highlight w:val="cyan"/>
        </w:rPr>
        <w:t>to</w:t>
      </w:r>
      <w:r w:rsidRPr="00716B50">
        <w:rPr>
          <w:rStyle w:val="StyleUnderline"/>
        </w:rPr>
        <w:t xml:space="preserve"> rendering assistance and </w:t>
      </w:r>
      <w:r w:rsidRPr="004D3743">
        <w:rPr>
          <w:rStyle w:val="StyleUnderline"/>
          <w:highlight w:val="cyan"/>
        </w:rPr>
        <w:t>solving problems based on collaborative norms</w:t>
      </w:r>
      <w:r>
        <w:t xml:space="preserve">. </w:t>
      </w:r>
      <w:r w:rsidRPr="00716B50">
        <w:rPr>
          <w:rStyle w:val="StyleUnderline"/>
        </w:rPr>
        <w:t>When Alaska Native Tribal governments are perceived to fall short</w:t>
      </w:r>
      <w:r>
        <w:t xml:space="preserve"> of what is asked or expected, </w:t>
      </w:r>
      <w:r w:rsidRPr="00716B50">
        <w:rPr>
          <w:rStyle w:val="StyleUnderline"/>
        </w:rPr>
        <w:t xml:space="preserve">settler governments need to ask themselves: </w:t>
      </w:r>
      <w:r w:rsidRPr="00716B50">
        <w:rPr>
          <w:rStyle w:val="StyleUnderline"/>
          <w:i/>
          <w:iCs/>
        </w:rPr>
        <w:t>what did we get wrong?</w:t>
      </w:r>
      <w:r w:rsidRPr="00716B50">
        <w:rPr>
          <w:rStyle w:val="StyleUnderline"/>
        </w:rPr>
        <w:t xml:space="preserve"> rather than looking to Alaska Native communities to explain shortcomings</w:t>
      </w:r>
      <w:r>
        <w:t>.</w:t>
      </w:r>
    </w:p>
    <w:p w14:paraId="42C38E77" w14:textId="77777777" w:rsidR="001E6689" w:rsidRDefault="001E6689" w:rsidP="001E6689">
      <w:r>
        <w:t xml:space="preserve">Sociologists have long warned against the temptation to represent the state as something separate from a collection of people and technology (Abrams 1988). Governments do not communicate with each other; people do. </w:t>
      </w:r>
      <w:r w:rsidRPr="0032346C">
        <w:rPr>
          <w:rStyle w:val="StyleUnderline"/>
        </w:rPr>
        <w:t>In the case of Tribal and federal governments in Alaska</w:t>
      </w:r>
      <w:r>
        <w:t xml:space="preserve">, government representatives speak, email, text, fax, post on social media, and submit complicated online forms. </w:t>
      </w:r>
      <w:r w:rsidRPr="0032346C">
        <w:rPr>
          <w:rStyle w:val="StyleUnderline"/>
        </w:rPr>
        <w:t>The nation-to-nation relationship is ultimately person-to-person</w:t>
      </w:r>
      <w:r>
        <w:t xml:space="preserve">. </w:t>
      </w:r>
      <w:r w:rsidRPr="0032346C">
        <w:rPr>
          <w:rStyle w:val="StyleUnderline"/>
        </w:rPr>
        <w:t>The nation-to-nation relationship between the United States and foreign countries is conducted through the intimate human rituals of state dinners, gift exchanges, ambassadorships, and telephone calls. By contrast, the “domestic diplomacy” between Alaska Native Tribal governments and federal agencies could hardly be more different</w:t>
      </w:r>
      <w:r>
        <w:t xml:space="preserve">. </w:t>
      </w:r>
      <w:r w:rsidRPr="0032346C">
        <w:rPr>
          <w:rStyle w:val="StyleUnderline"/>
        </w:rPr>
        <w:t>The face-to-face connections that engender trust and mutual understanding are widely heralded as exceptions, rather than the rule</w:t>
      </w:r>
      <w:r>
        <w:t xml:space="preserve">. In interviews, </w:t>
      </w:r>
      <w:r w:rsidRPr="0032346C">
        <w:rPr>
          <w:rStyle w:val="StyleUnderline"/>
        </w:rPr>
        <w:t>Tribal leaders are quick to note the difficulty of explaining the dynamics of Alaska Native rural communities, such as the importance of subsistence, to outsiders.</w:t>
      </w:r>
    </w:p>
    <w:p w14:paraId="2744B9CB" w14:textId="0A2C7CB4" w:rsidR="00D9717D" w:rsidRDefault="001E6689" w:rsidP="001E6689">
      <w:r w:rsidRPr="002737E3">
        <w:rPr>
          <w:rStyle w:val="Emphasis"/>
          <w:highlight w:val="cyan"/>
        </w:rPr>
        <w:t>It is not beyond the capacity of the federal government to create long-lasting relationships based on trust</w:t>
      </w:r>
      <w:r w:rsidRPr="0032346C">
        <w:rPr>
          <w:rStyle w:val="Emphasis"/>
        </w:rPr>
        <w:t xml:space="preserve"> and shared objectives</w:t>
      </w:r>
      <w:r>
        <w:t xml:space="preserve">; </w:t>
      </w:r>
      <w:r w:rsidRPr="002737E3">
        <w:rPr>
          <w:rStyle w:val="StyleUnderline"/>
          <w:highlight w:val="cyan"/>
        </w:rPr>
        <w:t>it is routinely done with other sovereign governments</w:t>
      </w:r>
      <w:r w:rsidRPr="0032346C">
        <w:rPr>
          <w:rStyle w:val="StyleUnderline"/>
        </w:rPr>
        <w:t>.</w:t>
      </w:r>
      <w:r>
        <w:t xml:space="preserve"> But </w:t>
      </w:r>
      <w:r w:rsidRPr="0032346C">
        <w:rPr>
          <w:rStyle w:val="StyleUnderline"/>
        </w:rPr>
        <w:t xml:space="preserve">building these relationships requires prioritizing a form of domestic diplomacy that continues to be neglected even at a time of renewed commitment to American Indian and Alaska Native communities. </w:t>
      </w:r>
      <w:r w:rsidRPr="002737E3">
        <w:rPr>
          <w:rStyle w:val="StyleUnderline"/>
          <w:highlight w:val="cyan"/>
        </w:rPr>
        <w:t>In rural Alaska, this requires building interpersonal connections</w:t>
      </w:r>
      <w:r w:rsidRPr="0032346C">
        <w:rPr>
          <w:rStyle w:val="StyleUnderline"/>
        </w:rPr>
        <w:t>,</w:t>
      </w:r>
      <w:r>
        <w:t xml:space="preserve"> operating with reasonable expectations of Tribal bureaucratic capacity</w:t>
      </w:r>
      <w:r w:rsidRPr="0032346C">
        <w:rPr>
          <w:rStyle w:val="StyleUnderline"/>
        </w:rPr>
        <w:t xml:space="preserve">, </w:t>
      </w:r>
      <w:r w:rsidRPr="0001187C">
        <w:rPr>
          <w:rStyle w:val="StyleUnderline"/>
          <w:highlight w:val="cyan"/>
        </w:rPr>
        <w:t>rendering assistance in a collaborative manner</w:t>
      </w:r>
      <w:r w:rsidRPr="0032346C">
        <w:rPr>
          <w:rStyle w:val="StyleUnderline"/>
        </w:rPr>
        <w:t>, and meeting Alaska Native communities in an earnestly diplomatic fashion, by traveling some distance</w:t>
      </w:r>
      <w:r>
        <w:t xml:space="preserve">—politically, culturally, and geographically— </w:t>
      </w:r>
      <w:r w:rsidRPr="0032346C">
        <w:rPr>
          <w:rStyle w:val="StyleUnderline"/>
        </w:rPr>
        <w:t>to find a shared space where two very different governments can collaborate successfully</w:t>
      </w:r>
      <w:r>
        <w:t xml:space="preserve">. Researchers, advocates, policymakers, and career government officials must attend to these micropolitical forces </w:t>
      </w:r>
      <w:proofErr w:type="gramStart"/>
      <w:r>
        <w:t>in order to</w:t>
      </w:r>
      <w:proofErr w:type="gramEnd"/>
      <w:r>
        <w:t xml:space="preserve"> close the persistent gaps between ambition and outcome.</w:t>
      </w:r>
    </w:p>
    <w:p w14:paraId="1581679A" w14:textId="356976D9" w:rsidR="00D12654" w:rsidRDefault="00D12654" w:rsidP="00D12654">
      <w:pPr>
        <w:pStyle w:val="Heading4"/>
      </w:pPr>
      <w:r>
        <w:t xml:space="preserve">Failure to incorporate Native sovereignty into adaptation planning means relocation </w:t>
      </w:r>
      <w:r w:rsidR="00283B95">
        <w:t>will bec</w:t>
      </w:r>
      <w:r>
        <w:t>ome genocidal</w:t>
      </w:r>
    </w:p>
    <w:p w14:paraId="2070411C" w14:textId="77777777" w:rsidR="00D12654" w:rsidRDefault="00D12654" w:rsidP="00D12654">
      <w:r>
        <w:t xml:space="preserve">Elizabeth Ann Kronk </w:t>
      </w:r>
      <w:r w:rsidRPr="00AA362C">
        <w:rPr>
          <w:rStyle w:val="Style13ptBold"/>
        </w:rPr>
        <w:t>Warner,</w:t>
      </w:r>
      <w:r>
        <w:t xml:space="preserve"> 20</w:t>
      </w:r>
      <w:r w:rsidRPr="00AA362C">
        <w:rPr>
          <w:rStyle w:val="Style13ptBold"/>
        </w:rPr>
        <w:t>19</w:t>
      </w:r>
      <w:r>
        <w:t xml:space="preserve"> – Dean and Professor of Law at the S.J. Quinney College of Law at the University of Utah, and a member of the Sault Tribe of Chippewa Indians “Avoiding Genocide: Factors Applicable to Adaptation Planning for Arctic Indigenous Peoples” </w:t>
      </w:r>
      <w:r w:rsidRPr="007F4343">
        <w:rPr>
          <w:u w:val="single"/>
        </w:rPr>
        <w:t>Policy, Governance, and Climate Change in the Circumpolar North</w:t>
      </w:r>
      <w:r>
        <w:t>, JSTOR //DH</w:t>
      </w:r>
    </w:p>
    <w:p w14:paraId="0D7E9190" w14:textId="77777777" w:rsidR="00D12654" w:rsidRDefault="00D12654" w:rsidP="00D12654"/>
    <w:p w14:paraId="4BA2F23E" w14:textId="77777777" w:rsidR="00D12654" w:rsidRDefault="00D12654" w:rsidP="00D12654">
      <w:r>
        <w:t>Climate change and its impacts on indigenous peoples are environmental justice issues, because “[t]he disproportion between tribal contributions to global warming and the negative impacts on tribes qualifies this as an environmental justice issue.”92 Although the law applicable in Alaska differs from the law applicable to the lower 48 states, the existing law applicable in Alaska may still be used to further any environmental justice claim or perhaps more specifically, climate justice claims of Alaska Natives.93 Ultimately, assuming that the factors discussed are taken into consideration when examining adaptation measures for indigenous communities, it may be possible that “[a]</w:t>
      </w:r>
      <w:proofErr w:type="spellStart"/>
      <w:r>
        <w:t>daptation</w:t>
      </w:r>
      <w:proofErr w:type="spellEnd"/>
      <w:r>
        <w:t xml:space="preserve"> law can play a significant role in furthering climate justice.”94</w:t>
      </w:r>
    </w:p>
    <w:p w14:paraId="4533FF74" w14:textId="77777777" w:rsidR="00D12654" w:rsidRDefault="00D12654" w:rsidP="00D12654">
      <w:r w:rsidRPr="00093244">
        <w:rPr>
          <w:rStyle w:val="StyleUnderline"/>
          <w:highlight w:val="cyan"/>
        </w:rPr>
        <w:t>Another factor</w:t>
      </w:r>
      <w:r w:rsidRPr="0045067D">
        <w:rPr>
          <w:rStyle w:val="StyleUnderline"/>
        </w:rPr>
        <w:t xml:space="preserve"> to be considered </w:t>
      </w:r>
      <w:r w:rsidRPr="00093244">
        <w:rPr>
          <w:rStyle w:val="StyleUnderline"/>
          <w:highlight w:val="cyan"/>
        </w:rPr>
        <w:t>when choosing adaptive strategies for Arctic indigenous communities, especially</w:t>
      </w:r>
      <w:r w:rsidRPr="0045067D">
        <w:rPr>
          <w:rStyle w:val="StyleUnderline"/>
        </w:rPr>
        <w:t xml:space="preserve"> </w:t>
      </w:r>
      <w:r w:rsidRPr="0045067D">
        <w:t>those is</w:t>
      </w:r>
      <w:r w:rsidRPr="0045067D">
        <w:rPr>
          <w:rStyle w:val="StyleUnderline"/>
        </w:rPr>
        <w:t xml:space="preserve"> </w:t>
      </w:r>
      <w:r w:rsidRPr="00093244">
        <w:rPr>
          <w:rStyle w:val="StyleUnderline"/>
          <w:highlight w:val="cyan"/>
        </w:rPr>
        <w:t>Alaska, is indigenous sovereignty</w:t>
      </w:r>
      <w:r w:rsidRPr="0045067D">
        <w:rPr>
          <w:rStyle w:val="StyleUnderline"/>
        </w:rPr>
        <w:t xml:space="preserve">. </w:t>
      </w:r>
      <w:r>
        <w:t>Notably, “[t]</w:t>
      </w:r>
      <w:proofErr w:type="spellStart"/>
      <w:r>
        <w:t>ribal</w:t>
      </w:r>
      <w:proofErr w:type="spellEnd"/>
      <w:r>
        <w:t xml:space="preserve"> self-determination mandates that adaptation strategies in Indian country be decided by the governing tribes.”95 As noted above, </w:t>
      </w:r>
      <w:proofErr w:type="gramStart"/>
      <w:r>
        <w:t>the vast majority of</w:t>
      </w:r>
      <w:proofErr w:type="gramEnd"/>
      <w:r>
        <w:t xml:space="preserve"> Indian country in Alaska was eradicated </w:t>
      </w:r>
      <w:proofErr w:type="gramStart"/>
      <w:r>
        <w:t>as a result of</w:t>
      </w:r>
      <w:proofErr w:type="gramEnd"/>
      <w:r>
        <w:t xml:space="preserve"> ANSCA. Yet, tribal self-determination and sovereignty demand that indigenous communities be the decision makers in adaptation planning, as explained above under international human rights law. Moreover, adaptive measures, more so than mitigation measures, can be developed on a local level, which calls for increased participation for local governments—here, indigenous governments.</w:t>
      </w:r>
    </w:p>
    <w:p w14:paraId="76DBD131" w14:textId="77777777" w:rsidR="00D12654" w:rsidRDefault="00D12654" w:rsidP="00D12654">
      <w:r w:rsidRPr="00C47DE1">
        <w:rPr>
          <w:rStyle w:val="StyleUnderline"/>
        </w:rPr>
        <w:t>Native nations differ from other communities that may be impacted by climate change because of their status as sovereigns</w:t>
      </w:r>
      <w:r>
        <w:t>. Tribes’ legal rights flow as an initial matter from their sovereignty and their related historical management of the land and resources. Native nations exist as entities separate from state and federal governments. Myriad historical legal developments led to this separateness.96 Although the nature of tribal sovereignty has changed over the ensuing decades since the founding of the United States, tribal sovereignty remains in place today.97</w:t>
      </w:r>
    </w:p>
    <w:p w14:paraId="69F52CA6" w14:textId="77777777" w:rsidR="00D12654" w:rsidRDefault="00D12654" w:rsidP="00D12654">
      <w:r>
        <w:t>Accordingly</w:t>
      </w:r>
      <w:r w:rsidRPr="00C47DE1">
        <w:rPr>
          <w:rStyle w:val="StyleUnderline"/>
        </w:rPr>
        <w:t>, claims raised by Native nations “must be consistent with the promotion of tribal self-governance.”</w:t>
      </w:r>
      <w:r>
        <w:t xml:space="preserve">98 An </w:t>
      </w:r>
      <w:r w:rsidRPr="00093244">
        <w:rPr>
          <w:rStyle w:val="StyleUnderline"/>
          <w:highlight w:val="cyan"/>
        </w:rPr>
        <w:t>injustice occurs if</w:t>
      </w:r>
      <w:r>
        <w:t xml:space="preserve"> courts or </w:t>
      </w:r>
      <w:r w:rsidRPr="00093244">
        <w:rPr>
          <w:rStyle w:val="StyleUnderline"/>
          <w:highlight w:val="cyan"/>
        </w:rPr>
        <w:t>policymakers fail to consider the sovereignty of Native nation</w:t>
      </w:r>
      <w:r w:rsidRPr="00093244">
        <w:rPr>
          <w:highlight w:val="cyan"/>
        </w:rPr>
        <w:t>s</w:t>
      </w:r>
      <w:r>
        <w:t xml:space="preserve">, because Native nations cannot meaningfully participate in the legal process if courts fail to consider something so essential to Native nations as their sovereignty.99 Consistent with the necessity to recognize indigenous sovereignty to prevent injustice as well as international human rights norms, </w:t>
      </w:r>
      <w:r w:rsidRPr="00093244">
        <w:rPr>
          <w:rStyle w:val="StyleUnderline"/>
          <w:highlight w:val="cyan"/>
        </w:rPr>
        <w:t xml:space="preserve">any adaptation policy applicable to indigenous peoples must provide for </w:t>
      </w:r>
      <w:r w:rsidRPr="00093244">
        <w:rPr>
          <w:rStyle w:val="Emphasis"/>
          <w:highlight w:val="cyan"/>
        </w:rPr>
        <w:t>broad participation</w:t>
      </w:r>
      <w:r w:rsidRPr="00093244">
        <w:rPr>
          <w:rStyle w:val="StyleUnderline"/>
          <w:highlight w:val="cyan"/>
        </w:rPr>
        <w:t xml:space="preserve"> by the indigenous community</w:t>
      </w:r>
      <w:r w:rsidRPr="00DA2034">
        <w:rPr>
          <w:rStyle w:val="StyleUnderline"/>
        </w:rPr>
        <w:t>.</w:t>
      </w:r>
      <w:r>
        <w:t xml:space="preserve"> Generally, scholars have noted that community participation is necessary for successful climate change adaptation.100 Such participation from indigenous communities is particularly important for the reasons already discussed. Also, consistent with the variety in indigenous governments and cultures, climate change impacts are variable,101 and therefore any adaptation plans should address the individual needs of the indigenous community being impacted. Allowing for indigenous participation also helps ensure that these crucial differences are taken into consideration during adaptation planning. Notably, however, consideration of tribal sovereignty alone cannot ensure justice for Arctic indigenous communities considering climate change adaptation. Professor Tsosie explains that “the problem of climate change cannot be resolved through recognition of Native sovereignty, because the environmental harms are largely occurring beyond the boundaries of their lands.”102 Accordingly, all factors discussed here should play a role in adaptation planning.</w:t>
      </w:r>
    </w:p>
    <w:p w14:paraId="7DBED336" w14:textId="77777777" w:rsidR="00D12654" w:rsidRDefault="00D12654" w:rsidP="00D12654">
      <w:r>
        <w:t xml:space="preserve">Finally, </w:t>
      </w:r>
      <w:r w:rsidRPr="00D10041">
        <w:rPr>
          <w:rStyle w:val="StyleUnderline"/>
        </w:rPr>
        <w:t>adaptation planning for Arctic indigenous communities should also take into consideration the unique cultural and spiritual connection that many indigenous communities have with their land and environmen</w:t>
      </w:r>
      <w:r>
        <w:t>t. Professor Tsosie explains that the importance of land is particularly vital to most indigenous communities.</w:t>
      </w:r>
    </w:p>
    <w:p w14:paraId="1CB9C8F0" w14:textId="77777777" w:rsidR="00D12654" w:rsidRPr="00D10041" w:rsidRDefault="00D12654" w:rsidP="00D12654">
      <w:pPr>
        <w:ind w:left="720"/>
        <w:rPr>
          <w:rStyle w:val="StyleUnderline"/>
        </w:rPr>
      </w:pPr>
      <w:r>
        <w:t xml:space="preserve">There is no other place that indigenous people can go and </w:t>
      </w:r>
      <w:proofErr w:type="gramStart"/>
      <w:r>
        <w:t>still continue</w:t>
      </w:r>
      <w:proofErr w:type="gramEnd"/>
      <w:r>
        <w:t xml:space="preserve"> to practice their unique lifeways and cultural practices. </w:t>
      </w:r>
      <w:r w:rsidRPr="00093244">
        <w:rPr>
          <w:rStyle w:val="StyleUnderline"/>
          <w:highlight w:val="cyan"/>
        </w:rPr>
        <w:t>Geographical location is essential to indigenous identity. History has demonstrated time and again that the forcible removal of indigenous communities</w:t>
      </w:r>
      <w:r w:rsidRPr="00D10041">
        <w:rPr>
          <w:rStyle w:val="StyleUnderline"/>
        </w:rPr>
        <w:t xml:space="preserve"> from their traditional lands, resources, and lifeways </w:t>
      </w:r>
      <w:r w:rsidRPr="00093244">
        <w:rPr>
          <w:rStyle w:val="StyleUnderline"/>
          <w:highlight w:val="cyan"/>
        </w:rPr>
        <w:t>results in immeasurable harm</w:t>
      </w:r>
      <w:r w:rsidRPr="00D10041">
        <w:rPr>
          <w:rStyle w:val="StyleUnderline"/>
        </w:rPr>
        <w:t>.</w:t>
      </w:r>
    </w:p>
    <w:p w14:paraId="1E5E5EA7" w14:textId="77777777" w:rsidR="00D12654" w:rsidRPr="00001FA5" w:rsidRDefault="00D12654" w:rsidP="00D12654">
      <w:pPr>
        <w:rPr>
          <w:rStyle w:val="StyleUnderline"/>
        </w:rPr>
      </w:pPr>
      <w:r>
        <w:t xml:space="preserve">Beyond legal considerations discussed above, many indigenous peoples also have a strong spiritual and cultural connection to the land upon which they reside or to their traditional homelands. For many indigenous peoples, their spirituality is intimately connected to the Earth and their environment.104 As a result, </w:t>
      </w:r>
      <w:r w:rsidRPr="00093244">
        <w:rPr>
          <w:rStyle w:val="StyleUnderline"/>
          <w:highlight w:val="cyan"/>
        </w:rPr>
        <w:t>as the effects of climate change ravage their environment, indigenous peoples may experience both a physical and a spiritual loss</w:t>
      </w:r>
      <w:r w:rsidRPr="00001FA5">
        <w:rPr>
          <w:rStyle w:val="StyleUnderline"/>
        </w:rPr>
        <w:t xml:space="preserve"> connected with the negative impact on the environment</w:t>
      </w:r>
      <w:r>
        <w:t xml:space="preserve">. Similarly, </w:t>
      </w:r>
      <w:r w:rsidRPr="00001FA5">
        <w:rPr>
          <w:rStyle w:val="StyleUnderline"/>
        </w:rPr>
        <w:t>because of the close spiritual connection that many indigenous peoples have with the environment, their culture and traditions are also intimately connected to the larger environment</w:t>
      </w:r>
      <w:r>
        <w:t xml:space="preserve">.105 It is commonplace in many indigenous communities for annual traditions and customs to be tied to certain environmental occurrences. </w:t>
      </w:r>
      <w:r w:rsidRPr="00001FA5">
        <w:rPr>
          <w:rStyle w:val="StyleUnderline"/>
        </w:rPr>
        <w:t xml:space="preserve">As climate change threatens to dramatically change the environment, culture and tradition may also therefore be threatened. </w:t>
      </w:r>
    </w:p>
    <w:p w14:paraId="256200BD" w14:textId="77777777" w:rsidR="00D12654" w:rsidRPr="00625D9E" w:rsidRDefault="00D12654" w:rsidP="00D12654">
      <w:r>
        <w:t xml:space="preserve">In part because of this strong connection to place, Professor Tsosie concludes that </w:t>
      </w:r>
      <w:r w:rsidRPr="00F13F6D">
        <w:rPr>
          <w:rStyle w:val="StyleUnderline"/>
        </w:rPr>
        <w:t xml:space="preserve">“[t]he international dialogue on climate change is currently focused on a strategy of </w:t>
      </w:r>
      <w:r w:rsidRPr="00093244">
        <w:rPr>
          <w:rStyle w:val="StyleUnderline"/>
          <w:highlight w:val="cyan"/>
        </w:rPr>
        <w:t>adaptation to climate change</w:t>
      </w:r>
      <w:r w:rsidRPr="00F13F6D">
        <w:rPr>
          <w:rStyle w:val="StyleUnderline"/>
        </w:rPr>
        <w:t xml:space="preserve"> that </w:t>
      </w:r>
      <w:r w:rsidRPr="00093244">
        <w:rPr>
          <w:rStyle w:val="StyleUnderline"/>
          <w:highlight w:val="cyan"/>
        </w:rPr>
        <w:t>includes the projected removal of entire communities</w:t>
      </w:r>
      <w:r w:rsidRPr="00F13F6D">
        <w:rPr>
          <w:rStyle w:val="StyleUnderline"/>
        </w:rPr>
        <w:t>, if necessary</w:t>
      </w:r>
      <w:r>
        <w:t xml:space="preserve">. </w:t>
      </w:r>
      <w:r w:rsidRPr="00093244">
        <w:rPr>
          <w:rStyle w:val="Emphasis"/>
          <w:highlight w:val="cyan"/>
        </w:rPr>
        <w:t>Such a strategy will prove genocidal</w:t>
      </w:r>
      <w:r w:rsidRPr="00093244">
        <w:rPr>
          <w:highlight w:val="cyan"/>
        </w:rPr>
        <w:t xml:space="preserve"> </w:t>
      </w:r>
      <w:r w:rsidRPr="00093244">
        <w:rPr>
          <w:rStyle w:val="StyleUnderline"/>
          <w:highlight w:val="cyan"/>
        </w:rPr>
        <w:t>for many groups</w:t>
      </w:r>
      <w:r w:rsidRPr="00F13F6D">
        <w:rPr>
          <w:rStyle w:val="StyleUnderline"/>
        </w:rPr>
        <w:t xml:space="preserve"> of indigenous peoples</w:t>
      </w:r>
      <w:r>
        <w:t xml:space="preserve">.”106 Because of the strong connection many indigenous communities have with a particular space, Professor Sarah Krakoff explains that “[t]he option of relocating is certainly as available to tribal communities as to others, but relocation has a different meaning if the cultural definition of a people is bound to a location and its unique ecological offerings.”107 </w:t>
      </w:r>
      <w:r w:rsidRPr="008D42EF">
        <w:rPr>
          <w:rStyle w:val="StyleUnderline"/>
          <w:highlight w:val="cyan"/>
        </w:rPr>
        <w:t>Given the harsh realities of climate change, especially those faced by Arctic indigenous communities</w:t>
      </w:r>
      <w:r>
        <w:t xml:space="preserve">, as discussed above </w:t>
      </w:r>
      <w:r w:rsidRPr="008D42EF">
        <w:rPr>
          <w:rStyle w:val="StyleUnderline"/>
          <w:highlight w:val="cyan"/>
        </w:rPr>
        <w:t>many Alaskan Native communities</w:t>
      </w:r>
      <w:r>
        <w:t xml:space="preserve"> (such as the Native Villages of Kivalina and Newtok), </w:t>
      </w:r>
      <w:r w:rsidRPr="008D42EF">
        <w:rPr>
          <w:rStyle w:val="StyleUnderline"/>
          <w:highlight w:val="cyan"/>
        </w:rPr>
        <w:t>are actively considering relocation</w:t>
      </w:r>
      <w:r w:rsidRPr="008D42EF">
        <w:rPr>
          <w:highlight w:val="cyan"/>
        </w:rPr>
        <w:t>.</w:t>
      </w:r>
      <w:r>
        <w:t xml:space="preserve"> Hopefully</w:t>
      </w:r>
      <w:r w:rsidRPr="00625D9E">
        <w:t xml:space="preserve">, </w:t>
      </w:r>
      <w:r w:rsidRPr="00625D9E">
        <w:rPr>
          <w:rStyle w:val="StyleUnderline"/>
        </w:rPr>
        <w:t>if the factors discussed above are included in</w:t>
      </w:r>
      <w:r w:rsidRPr="00625D9E">
        <w:t xml:space="preserve"> any discussion of adaptive strategies that include relocation, </w:t>
      </w:r>
      <w:r w:rsidRPr="00625D9E">
        <w:rPr>
          <w:rStyle w:val="StyleUnderline"/>
        </w:rPr>
        <w:t xml:space="preserve">such relocation </w:t>
      </w:r>
      <w:r w:rsidRPr="00625D9E">
        <w:rPr>
          <w:rStyle w:val="Emphasis"/>
        </w:rPr>
        <w:t>will not prove “genocidal</w:t>
      </w:r>
      <w:r w:rsidRPr="00625D9E">
        <w:rPr>
          <w:rStyle w:val="StyleUnderline"/>
        </w:rPr>
        <w:t>.”</w:t>
      </w:r>
      <w:r w:rsidRPr="00625D9E">
        <w:t xml:space="preserve"> For example, </w:t>
      </w:r>
      <w:r w:rsidRPr="00625D9E">
        <w:rPr>
          <w:rStyle w:val="StyleUnderline"/>
        </w:rPr>
        <w:t>when considering relocation, it may be possible to keep indigenous communities within their traditional homelands</w:t>
      </w:r>
      <w:r w:rsidRPr="00625D9E">
        <w:t>.108</w:t>
      </w:r>
    </w:p>
    <w:p w14:paraId="3BC324DB" w14:textId="77777777" w:rsidR="00D12654" w:rsidRPr="00625D9E" w:rsidRDefault="00D12654" w:rsidP="00D12654">
      <w:r w:rsidRPr="00625D9E">
        <w:t>Conclusion</w:t>
      </w:r>
    </w:p>
    <w:p w14:paraId="58D9256B" w14:textId="37A8F1D4" w:rsidR="00D12654" w:rsidRDefault="00D12654" w:rsidP="00D12654">
      <w:r w:rsidRPr="00625D9E">
        <w:t>Climate change is drastically affecting the Arctic</w:t>
      </w:r>
      <w:r>
        <w:t xml:space="preserve"> environment. Because of these drastic changes, Arctic indigenous peoples’ lifestyles are being dramatically altered, and as a result, Arctic indigenous cultures and traditions are threatened as well. </w:t>
      </w:r>
      <w:r w:rsidRPr="00EB23ED">
        <w:rPr>
          <w:rStyle w:val="StyleUnderline"/>
        </w:rPr>
        <w:t xml:space="preserve">Given that it is unlikely that mitigation efforts will be able to redress the situation currently facing these communities </w:t>
      </w:r>
      <w:r>
        <w:t xml:space="preserve">and that previous legal claims—such as the ICC petition and Kivalina complaint—have proven largely unsuccessful, </w:t>
      </w:r>
      <w:r w:rsidRPr="00625D9E">
        <w:rPr>
          <w:rStyle w:val="StyleUnderline"/>
          <w:highlight w:val="cyan"/>
        </w:rPr>
        <w:t>many Arctic indigenous communities may increasingly consider adaptive strategi</w:t>
      </w:r>
      <w:r w:rsidRPr="00625D9E">
        <w:rPr>
          <w:highlight w:val="cyan"/>
        </w:rPr>
        <w:t>es.</w:t>
      </w:r>
      <w:r>
        <w:t xml:space="preserve"> Although such strategies certainly have the potential to be very helpful to indigenous communities trying to survive climate change, adaptation is not without its risks for indigenous peoples, as highlighted by Professor Tsosie. Accordingly, adaptive planners working with Arctic indigenous communities are encouraged to incorporate </w:t>
      </w:r>
      <w:proofErr w:type="gramStart"/>
      <w:r>
        <w:t>a number of</w:t>
      </w:r>
      <w:proofErr w:type="gramEnd"/>
      <w:r>
        <w:t xml:space="preserve"> factors into any adaptation planning. </w:t>
      </w:r>
      <w:r w:rsidRPr="00625D9E">
        <w:rPr>
          <w:rStyle w:val="StyleUnderline"/>
          <w:highlight w:val="cyan"/>
        </w:rPr>
        <w:t>Adaptation planning for these communities should include</w:t>
      </w:r>
      <w:r>
        <w:t xml:space="preserve"> considerations of international human rights law, </w:t>
      </w:r>
      <w:r w:rsidRPr="00625D9E">
        <w:rPr>
          <w:rStyle w:val="StyleUnderline"/>
          <w:highlight w:val="cyan"/>
        </w:rPr>
        <w:t>environmental justice, tribal sovereignty, and the</w:t>
      </w:r>
      <w:r w:rsidRPr="00EB23ED">
        <w:rPr>
          <w:rStyle w:val="StyleUnderline"/>
        </w:rPr>
        <w:t xml:space="preserve"> unique </w:t>
      </w:r>
      <w:r w:rsidRPr="00625D9E">
        <w:rPr>
          <w:rStyle w:val="StyleUnderline"/>
          <w:highlight w:val="cyan"/>
        </w:rPr>
        <w:t>connection that many</w:t>
      </w:r>
      <w:r w:rsidRPr="00EB23ED">
        <w:rPr>
          <w:rStyle w:val="StyleUnderline"/>
        </w:rPr>
        <w:t xml:space="preserve"> indigenous communities </w:t>
      </w:r>
      <w:r w:rsidRPr="00625D9E">
        <w:rPr>
          <w:rStyle w:val="StyleUnderline"/>
          <w:highlight w:val="cyan"/>
        </w:rPr>
        <w:t>have with their homeland</w:t>
      </w:r>
      <w:r w:rsidRPr="00EB23ED">
        <w:rPr>
          <w:rStyle w:val="StyleUnderline"/>
        </w:rPr>
        <w:t xml:space="preserve"> and environment</w:t>
      </w:r>
      <w:r>
        <w:t xml:space="preserve">. Hopefully, </w:t>
      </w:r>
      <w:r w:rsidRPr="00625D9E">
        <w:rPr>
          <w:rStyle w:val="StyleUnderline"/>
          <w:highlight w:val="cyan"/>
        </w:rPr>
        <w:t xml:space="preserve">by incorporating these factors into adaptation planning, climate change adaptation </w:t>
      </w:r>
      <w:r w:rsidRPr="00625D9E">
        <w:rPr>
          <w:rStyle w:val="Emphasis"/>
          <w:highlight w:val="cyan"/>
        </w:rPr>
        <w:t>will not prove “genocidal” for Arctic indigenous peoples.</w:t>
      </w:r>
      <w:r>
        <w:t xml:space="preserve"> </w:t>
      </w:r>
    </w:p>
    <w:p w14:paraId="3942DE2B" w14:textId="77777777" w:rsidR="00690E85" w:rsidRDefault="00690E85" w:rsidP="00D12654"/>
    <w:p w14:paraId="56B45DF0" w14:textId="77777777" w:rsidR="00826CEB" w:rsidRDefault="00690E85" w:rsidP="00690E85">
      <w:pPr>
        <w:pStyle w:val="Heading4"/>
      </w:pPr>
      <w:r>
        <w:t xml:space="preserve">Giving the Denali Commission clear authority and resources to collaborate with Alaskan Native communities </w:t>
      </w:r>
      <w:r w:rsidR="00826CEB">
        <w:t xml:space="preserve">eliminates </w:t>
      </w:r>
      <w:r w:rsidR="00826CEB">
        <w:rPr>
          <w:u w:val="single"/>
        </w:rPr>
        <w:t xml:space="preserve">ad </w:t>
      </w:r>
      <w:r w:rsidR="00826CEB" w:rsidRPr="00826CEB">
        <w:rPr>
          <w:u w:val="single"/>
        </w:rPr>
        <w:t>hoc</w:t>
      </w:r>
      <w:r w:rsidR="00826CEB">
        <w:t xml:space="preserve"> adaptation efforts that </w:t>
      </w:r>
      <w:r w:rsidR="00826CEB" w:rsidRPr="00826CEB">
        <w:rPr>
          <w:u w:val="single"/>
        </w:rPr>
        <w:t>delay action for decades</w:t>
      </w:r>
    </w:p>
    <w:p w14:paraId="753EC0E5" w14:textId="77777777" w:rsidR="00690E85" w:rsidRDefault="00690E85" w:rsidP="00690E85">
      <w:r w:rsidRPr="00C9776C">
        <w:rPr>
          <w:rStyle w:val="Style13ptBold"/>
        </w:rPr>
        <w:t>GAO</w:t>
      </w:r>
      <w:r>
        <w:t>, 20</w:t>
      </w:r>
      <w:r w:rsidRPr="00C9776C">
        <w:rPr>
          <w:rStyle w:val="Style13ptBold"/>
        </w:rPr>
        <w:t>20</w:t>
      </w:r>
      <w:r>
        <w:t xml:space="preserve"> – Government Accountability Office, CLIMATE CHANGE: A CLIMATE MIGRATION PILOT PROGRAM COULD ENHANCE THE NATION’S RESILIENCE AND REDUCE FEDERAL FISCAL EXPOSURE, July, </w:t>
      </w:r>
      <w:hyperlink r:id="rId13" w:history="1">
        <w:r w:rsidRPr="006A09B5">
          <w:rPr>
            <w:rStyle w:val="Hyperlink"/>
          </w:rPr>
          <w:t>https://www.gao.gov/assets/gao-20-488.pdf</w:t>
        </w:r>
      </w:hyperlink>
      <w:r>
        <w:t xml:space="preserve">  //DH</w:t>
      </w:r>
    </w:p>
    <w:p w14:paraId="037AF680" w14:textId="77777777" w:rsidR="00690E85" w:rsidRDefault="00690E85" w:rsidP="00690E85"/>
    <w:p w14:paraId="1F4F3B55" w14:textId="77777777" w:rsidR="00690E85" w:rsidRDefault="00690E85" w:rsidP="00690E85">
      <w:r w:rsidRPr="00A647DA">
        <w:rPr>
          <w:rStyle w:val="Emphasis"/>
          <w:highlight w:val="cyan"/>
        </w:rPr>
        <w:t>Unclear federal leadership</w:t>
      </w:r>
      <w:r w:rsidRPr="009B76C5">
        <w:rPr>
          <w:rStyle w:val="StyleUnderline"/>
        </w:rPr>
        <w:t xml:space="preserve"> </w:t>
      </w:r>
      <w:r w:rsidRPr="00A647DA">
        <w:rPr>
          <w:rStyle w:val="StyleUnderline"/>
          <w:highlight w:val="cyan"/>
        </w:rPr>
        <w:t>is the key challenge to climate migration as a resilience strategy</w:t>
      </w:r>
      <w:r w:rsidRPr="009B76C5">
        <w:rPr>
          <w:rStyle w:val="StyleUnderline"/>
        </w:rPr>
        <w:t>,</w:t>
      </w:r>
      <w:r>
        <w:t xml:space="preserve"> according to our analysis of literature we reviewed and </w:t>
      </w:r>
      <w:proofErr w:type="gramStart"/>
      <w:r>
        <w:t>interviews</w:t>
      </w:r>
      <w:proofErr w:type="gramEnd"/>
      <w:r>
        <w:t xml:space="preserve"> with agency officials, selected experts, and stakeholders during our site visits. Specifically, </w:t>
      </w:r>
      <w:r w:rsidRPr="00A647DA">
        <w:rPr>
          <w:rStyle w:val="StyleUnderline"/>
          <w:highlight w:val="cyan"/>
        </w:rPr>
        <w:t>unclear federal leadership inhibits the ability of federal agencies to provide effective assistance</w:t>
      </w:r>
      <w:r w:rsidRPr="009B76C5">
        <w:rPr>
          <w:rStyle w:val="StyleUnderline"/>
        </w:rPr>
        <w:t xml:space="preserve"> to states and communities for climate migration. </w:t>
      </w:r>
      <w:r w:rsidRPr="00A647DA">
        <w:rPr>
          <w:rStyle w:val="StyleUnderline"/>
          <w:highlight w:val="cyan"/>
        </w:rPr>
        <w:t>Because no agency has been given the authority to lead</w:t>
      </w:r>
      <w:r w:rsidRPr="009B76C5">
        <w:rPr>
          <w:rStyle w:val="StyleUnderline"/>
        </w:rPr>
        <w:t xml:space="preserve"> and organize federal assistance</w:t>
      </w:r>
      <w:r>
        <w:t xml:space="preserve"> for climate migration, </w:t>
      </w:r>
      <w:r w:rsidRPr="00A647DA">
        <w:rPr>
          <w:rStyle w:val="StyleUnderline"/>
          <w:highlight w:val="cyan"/>
        </w:rPr>
        <w:t>the federal government’s support</w:t>
      </w:r>
      <w:r>
        <w:t xml:space="preserve"> for climate migration efforts </w:t>
      </w:r>
      <w:r w:rsidRPr="00A647DA">
        <w:rPr>
          <w:rStyle w:val="StyleUnderline"/>
          <w:highlight w:val="cyan"/>
        </w:rPr>
        <w:t>has been</w:t>
      </w:r>
      <w:r w:rsidRPr="00A647DA">
        <w:rPr>
          <w:highlight w:val="cyan"/>
        </w:rPr>
        <w:t xml:space="preserve"> </w:t>
      </w:r>
      <w:r w:rsidRPr="00A647DA">
        <w:rPr>
          <w:rStyle w:val="StyleUnderline"/>
          <w:highlight w:val="cyan"/>
        </w:rPr>
        <w:t>limited and</w:t>
      </w:r>
      <w:r w:rsidRPr="00A647DA">
        <w:rPr>
          <w:highlight w:val="cyan"/>
        </w:rPr>
        <w:t xml:space="preserve"> </w:t>
      </w:r>
      <w:r w:rsidRPr="00A647DA">
        <w:rPr>
          <w:rStyle w:val="Emphasis"/>
          <w:highlight w:val="cyan"/>
        </w:rPr>
        <w:t>provided on an ad hoc basis</w:t>
      </w:r>
      <w:r>
        <w:t xml:space="preserve"> under the broad legislative authority of programs designed for other purposes. Officials from the Denali Commission, FEMA, HUD, and NOAA said it is not clear who should lead such efforts, and this lack of clarity has led to problems in the few climate migration efforts currently under way. </w:t>
      </w:r>
    </w:p>
    <w:p w14:paraId="3DA3F383" w14:textId="77777777" w:rsidR="00690E85" w:rsidRDefault="00690E85" w:rsidP="00690E85">
      <w:r>
        <w:t xml:space="preserve">For example, </w:t>
      </w:r>
      <w:r w:rsidRPr="00A647DA">
        <w:rPr>
          <w:rStyle w:val="StyleUnderline"/>
          <w:highlight w:val="cyan"/>
        </w:rPr>
        <w:t xml:space="preserve">although the </w:t>
      </w:r>
      <w:r w:rsidRPr="00A647DA">
        <w:rPr>
          <w:rStyle w:val="Emphasis"/>
          <w:highlight w:val="cyan"/>
        </w:rPr>
        <w:t>Denali Commission</w:t>
      </w:r>
      <w:r w:rsidRPr="00A647DA">
        <w:rPr>
          <w:rStyle w:val="StyleUnderline"/>
          <w:highlight w:val="cyan"/>
        </w:rPr>
        <w:t xml:space="preserve"> has played a significant role in helping Newtok relocate</w:t>
      </w:r>
      <w:r w:rsidRPr="009B76C5">
        <w:rPr>
          <w:rStyle w:val="StyleUnderline"/>
        </w:rPr>
        <w:t xml:space="preserve">, </w:t>
      </w:r>
      <w:r w:rsidRPr="00A647DA">
        <w:rPr>
          <w:rStyle w:val="StyleUnderline"/>
          <w:highlight w:val="cyan"/>
        </w:rPr>
        <w:t>the commission does not have explicit statutory authority to lead</w:t>
      </w:r>
      <w:r w:rsidRPr="009B76C5">
        <w:rPr>
          <w:rStyle w:val="StyleUnderline"/>
        </w:rPr>
        <w:t xml:space="preserve"> and coordinate </w:t>
      </w:r>
      <w:r w:rsidRPr="00A647DA">
        <w:rPr>
          <w:rStyle w:val="StyleUnderline"/>
          <w:highlight w:val="cyan"/>
        </w:rPr>
        <w:t>federal assistance to other at-risk Alaska Native villages</w:t>
      </w:r>
      <w:r w:rsidRPr="00A647DA">
        <w:rPr>
          <w:highlight w:val="cyan"/>
        </w:rPr>
        <w:t xml:space="preserve"> </w:t>
      </w:r>
      <w:r w:rsidRPr="00A647DA">
        <w:rPr>
          <w:rStyle w:val="StyleUnderline"/>
          <w:highlight w:val="cyan"/>
        </w:rPr>
        <w:t>and</w:t>
      </w:r>
      <w:r w:rsidRPr="009B76C5">
        <w:rPr>
          <w:rStyle w:val="StyleUnderline"/>
        </w:rPr>
        <w:t>,</w:t>
      </w:r>
      <w:r>
        <w:t xml:space="preserve"> according to commission officials, </w:t>
      </w:r>
      <w:r w:rsidRPr="00A647DA">
        <w:rPr>
          <w:rStyle w:val="StyleUnderline"/>
          <w:highlight w:val="cyan"/>
        </w:rPr>
        <w:t>has</w:t>
      </w:r>
      <w:r w:rsidRPr="00A647DA">
        <w:rPr>
          <w:rStyle w:val="StyleUnderline"/>
        </w:rPr>
        <w:t xml:space="preserve"> </w:t>
      </w:r>
      <w:r w:rsidRPr="00A647DA">
        <w:t>recently</w:t>
      </w:r>
      <w:r>
        <w:t xml:space="preserve"> </w:t>
      </w:r>
      <w:r w:rsidRPr="00A647DA">
        <w:rPr>
          <w:rStyle w:val="StyleUnderline"/>
          <w:highlight w:val="cyan"/>
        </w:rPr>
        <w:t>refocused</w:t>
      </w:r>
      <w:r>
        <w:t xml:space="preserve"> its efforts </w:t>
      </w:r>
      <w:r w:rsidRPr="00A647DA">
        <w:rPr>
          <w:rStyle w:val="StyleUnderline"/>
          <w:highlight w:val="cyan"/>
        </w:rPr>
        <w:t>on other priorities</w:t>
      </w:r>
      <w:r>
        <w:t>. According to stakeholders in Alaska and Denali Commission officials</w:t>
      </w:r>
      <w:r w:rsidRPr="009B76C5">
        <w:rPr>
          <w:rStyle w:val="Emphasis"/>
        </w:rPr>
        <w:t xml:space="preserve">, </w:t>
      </w:r>
      <w:r w:rsidRPr="00A647DA">
        <w:rPr>
          <w:rStyle w:val="Emphasis"/>
          <w:highlight w:val="cyan"/>
        </w:rPr>
        <w:t>this</w:t>
      </w:r>
      <w:r w:rsidRPr="009B76C5">
        <w:rPr>
          <w:rStyle w:val="Emphasis"/>
        </w:rPr>
        <w:t xml:space="preserve"> </w:t>
      </w:r>
      <w:r w:rsidRPr="00A647DA">
        <w:rPr>
          <w:rStyle w:val="Emphasis"/>
        </w:rPr>
        <w:t xml:space="preserve">has </w:t>
      </w:r>
      <w:r w:rsidRPr="00A647DA">
        <w:rPr>
          <w:rStyle w:val="Emphasis"/>
          <w:highlight w:val="cyan"/>
        </w:rPr>
        <w:t>limited the ability of Alaska Native villages to navigate federal program requirements</w:t>
      </w:r>
      <w:r w:rsidRPr="00A647DA">
        <w:rPr>
          <w:highlight w:val="cyan"/>
        </w:rPr>
        <w:t xml:space="preserve">, </w:t>
      </w:r>
      <w:r w:rsidRPr="00A647DA">
        <w:rPr>
          <w:rStyle w:val="StyleUnderline"/>
          <w:highlight w:val="cyan"/>
        </w:rPr>
        <w:t>pool federal funding sources, and secure technical assistance for relocation planning</w:t>
      </w:r>
      <w:r w:rsidRPr="009B76C5">
        <w:rPr>
          <w:rStyle w:val="StyleUnderline"/>
        </w:rPr>
        <w:t xml:space="preserve"> and implementation</w:t>
      </w:r>
      <w:r>
        <w:t xml:space="preserve">. </w:t>
      </w:r>
      <w:r w:rsidRPr="00A647DA">
        <w:rPr>
          <w:rStyle w:val="StyleUnderline"/>
          <w:highlight w:val="cyan"/>
        </w:rPr>
        <w:t xml:space="preserve">As a result, it has taken over </w:t>
      </w:r>
      <w:r w:rsidRPr="00A647DA">
        <w:rPr>
          <w:rStyle w:val="Emphasis"/>
          <w:highlight w:val="cyan"/>
        </w:rPr>
        <w:t>30 years</w:t>
      </w:r>
      <w:r w:rsidRPr="00A647DA">
        <w:rPr>
          <w:rStyle w:val="StyleUnderline"/>
          <w:highlight w:val="cyan"/>
        </w:rPr>
        <w:t xml:space="preserve"> to begin relocating Newtok</w:t>
      </w:r>
      <w:r w:rsidRPr="009B76C5">
        <w:rPr>
          <w:rStyle w:val="StyleUnderline"/>
        </w:rPr>
        <w:t>, and,</w:t>
      </w:r>
      <w:r>
        <w:t xml:space="preserve"> according to commission officials, </w:t>
      </w:r>
      <w:r w:rsidRPr="009B76C5">
        <w:rPr>
          <w:rStyle w:val="StyleUnderline"/>
        </w:rPr>
        <w:t>it is unclear who will lead efforts to assist other at-risk Alaska Native villages</w:t>
      </w:r>
      <w:r>
        <w:t xml:space="preserve">. Unclear federal leadership and coordination has also contributed to a complex resettlement process for Isle de Jean Charles that has lasted more than 20 years and that may not meet the needs of the island’s residents, according to stakeholders in Louisiana.109 </w:t>
      </w:r>
    </w:p>
    <w:p w14:paraId="55C1B4F1" w14:textId="77777777" w:rsidR="00690E85" w:rsidRDefault="00690E85" w:rsidP="00690E85">
      <w:r>
        <w:t>In December 2016, to help the federal government develop the institutional capability to assist communities with relocation, HUD, the Denali Commission, FEMA, NOAA, the Corps and six other agencies established an Interagency Working Group on Community-Led Managed Retreat and Voluntary Relocation. One objective of the working group was to identify the federal role in community-led managed retreat and migration efforts, including developing a process to define individual agency roles and to select a lead federal agency.110 However, the interagency working group was abandoned in 2017, and according to HUD and FEMA officials, did not issue any guidance or lessons learned to help develop the federal institutional capability to assist communities with retreat or relocation. As a result, according to FEMA and commission officials, there is little clarity on how the federal government could effectively assist communities with climate migration.</w:t>
      </w:r>
    </w:p>
    <w:p w14:paraId="03475EEA" w14:textId="77777777" w:rsidR="00690E85" w:rsidRDefault="00690E85" w:rsidP="00690E85">
      <w:r>
        <w:t xml:space="preserve">As we reported in our 2019 High-Risk Update, the increased reliance on federal disaster assistance programs caused by the rising number of climate-related disasters is a key reason that climate change is creating a significant fiscal risk to the federal government.111 In addition, we reported in November 2015 that decisions state, local, and private sector entities make can affect the federal government’s fiscal exposure to climate change since those entities are responsible for planning, constructing, and maintaining certain types of vulnerable infrastructure that are paid for partly with federal funds, insured by federal programs, or eligible for federal disaster assistance.112 </w:t>
      </w:r>
    </w:p>
    <w:p w14:paraId="6410F6EB" w14:textId="77777777" w:rsidR="00690E85" w:rsidRDefault="00690E85" w:rsidP="00690E85">
      <w:r>
        <w:t xml:space="preserve">Furthermore, we reported in our 2019 High-Risk Update that, to reduce its fiscal exposure, </w:t>
      </w:r>
      <w:r w:rsidRPr="00DD1BCA">
        <w:rPr>
          <w:rStyle w:val="StyleUnderline"/>
        </w:rPr>
        <w:t>the federal government needs a cohesive strategic approach with strong leadership and the authority to manage climate change risks across the entire range of related federal activities</w:t>
      </w:r>
      <w:r>
        <w:t>, including federal support for climate resilience activities such as climate migration.113 Encouraging clearer federal leadership to help states and communities plan and implement climate migration projects is also consistent with our prior work on risk management best practices and improving disaster resilience.114 For example, according to Enterprise Risk Management best practices, there must be a “risk owner” to manage the treatment of risks and opportunities to achieve goals within and across programs.115</w:t>
      </w:r>
    </w:p>
    <w:p w14:paraId="446F649E" w14:textId="181EABA2" w:rsidR="00690E85" w:rsidRDefault="00690E85" w:rsidP="00D12654">
      <w:r>
        <w:t xml:space="preserve">Finally, according to some stakeholders we interviewed during our site visits, </w:t>
      </w:r>
      <w:r w:rsidRPr="00DD1BCA">
        <w:rPr>
          <w:rStyle w:val="StyleUnderline"/>
        </w:rPr>
        <w:t>clear federal leadership for climate migration efforts would improve state and local decision-making on climate migration</w:t>
      </w:r>
      <w:r>
        <w:t xml:space="preserve">. For example, Louisiana officials said that improved federal leadership for climate migration or relocation, with better coordination and defined agency roles, would help communities access the best available federal expertise to identify climate risks and prioritize actions to improve their resilience. Similarly, </w:t>
      </w:r>
      <w:r w:rsidRPr="00A647DA">
        <w:rPr>
          <w:rStyle w:val="StyleUnderline"/>
          <w:highlight w:val="cyan"/>
        </w:rPr>
        <w:t>stakeholders in Alaska stated that with explicit authority to lead and coordinate Newtok’s relocation effort, the Denali Commission could have improved coordination</w:t>
      </w:r>
      <w:r w:rsidRPr="00DD1BCA">
        <w:rPr>
          <w:rStyle w:val="StyleUnderline"/>
        </w:rPr>
        <w:t xml:space="preserve"> across agencies </w:t>
      </w:r>
      <w:r w:rsidRPr="00A647DA">
        <w:rPr>
          <w:rStyle w:val="StyleUnderline"/>
          <w:highlight w:val="cyan"/>
        </w:rPr>
        <w:t>to</w:t>
      </w:r>
      <w:r w:rsidRPr="00DD1BCA">
        <w:rPr>
          <w:rStyle w:val="StyleUnderline"/>
        </w:rPr>
        <w:t xml:space="preserve"> identify and </w:t>
      </w:r>
      <w:r w:rsidRPr="00A647DA">
        <w:rPr>
          <w:rStyle w:val="StyleUnderline"/>
          <w:highlight w:val="cyan"/>
        </w:rPr>
        <w:t>access sources of federal technical and financial assistance for the communities at the most risk</w:t>
      </w:r>
      <w:r>
        <w:t>.116</w:t>
      </w:r>
    </w:p>
    <w:p w14:paraId="3729DA23" w14:textId="7C3A742B" w:rsidR="0023154C" w:rsidRPr="002355BA" w:rsidRDefault="002355BA" w:rsidP="0023154C">
      <w:pPr>
        <w:pStyle w:val="Heading4"/>
      </w:pPr>
      <w:r>
        <w:t xml:space="preserve">The plan is response to a </w:t>
      </w:r>
      <w:r>
        <w:rPr>
          <w:u w:val="single"/>
        </w:rPr>
        <w:t>demand</w:t>
      </w:r>
      <w:r>
        <w:t xml:space="preserve"> from Native Alaskan villages facing relocation</w:t>
      </w:r>
    </w:p>
    <w:p w14:paraId="5BA23280" w14:textId="77777777" w:rsidR="0023154C" w:rsidRDefault="0023154C" w:rsidP="0023154C">
      <w:r>
        <w:t xml:space="preserve">Robin </w:t>
      </w:r>
      <w:proofErr w:type="spellStart"/>
      <w:r w:rsidRPr="000E3D53">
        <w:rPr>
          <w:rStyle w:val="Style13ptBold"/>
        </w:rPr>
        <w:t>Bronen</w:t>
      </w:r>
      <w:proofErr w:type="spellEnd"/>
      <w:r w:rsidRPr="000E3D53">
        <w:rPr>
          <w:rStyle w:val="Style13ptBold"/>
        </w:rPr>
        <w:t>,</w:t>
      </w:r>
      <w:r>
        <w:t xml:space="preserve"> 20</w:t>
      </w:r>
      <w:r w:rsidRPr="000E3D53">
        <w:rPr>
          <w:rStyle w:val="Style13ptBold"/>
        </w:rPr>
        <w:t xml:space="preserve">17 </w:t>
      </w:r>
      <w:r>
        <w:t xml:space="preserve">– Robin </w:t>
      </w:r>
      <w:proofErr w:type="spellStart"/>
      <w:r>
        <w:t>Bronen</w:t>
      </w:r>
      <w:proofErr w:type="spellEnd"/>
      <w:r>
        <w:t xml:space="preserve"> is a human rights attorney and the Director of the Alaska Immigration Justice Project and a senior research scientist at the University of Alaska Fairbanks.  “Higher Ground: Protecting Human Rights as the Climate Crisis Forces Coastal Retreat” </w:t>
      </w:r>
    </w:p>
    <w:p w14:paraId="787844C5" w14:textId="77777777" w:rsidR="0023154C" w:rsidRDefault="0023154C" w:rsidP="0023154C">
      <w:hyperlink r:id="rId14" w:history="1">
        <w:r w:rsidRPr="005D631B">
          <w:rPr>
            <w:rStyle w:val="Hyperlink"/>
          </w:rPr>
          <w:t>https://humansandnature.org/higher-ground-protecting-human-rights-as-the-climate-crisis-forces-coastal-retreat/</w:t>
        </w:r>
      </w:hyperlink>
      <w:r>
        <w:t xml:space="preserve">  //DH</w:t>
      </w:r>
    </w:p>
    <w:p w14:paraId="38F32577" w14:textId="77777777" w:rsidR="0023154C" w:rsidRDefault="0023154C" w:rsidP="0023154C"/>
    <w:p w14:paraId="62F10F49" w14:textId="77777777" w:rsidR="0023154C" w:rsidRDefault="0023154C" w:rsidP="0023154C">
      <w:r>
        <w:t xml:space="preserve">Our collective failure to reduce greenhouse gas emissions and stop fracking and oil and gas drilling violates the human rights of those who have least contributed to our climate crisis. </w:t>
      </w:r>
      <w:r w:rsidRPr="00FB1617">
        <w:rPr>
          <w:rStyle w:val="StyleUnderline"/>
        </w:rPr>
        <w:t>As the ice disappears, erosion accelerates and threatens the ability of Alaska Native communities to remain</w:t>
      </w:r>
      <w:r>
        <w:t xml:space="preserve"> in the places they call home. </w:t>
      </w:r>
      <w:r w:rsidRPr="00D12654">
        <w:rPr>
          <w:rStyle w:val="StyleUnderline"/>
          <w:highlight w:val="cyan"/>
        </w:rPr>
        <w:t>Indigenous communities in the Arctic are now some of the first communities to face the permanent loss of the ancestral lands</w:t>
      </w:r>
      <w:r w:rsidRPr="00FB1617">
        <w:rPr>
          <w:rStyle w:val="StyleUnderline"/>
        </w:rPr>
        <w:t xml:space="preserve"> on which they have survived</w:t>
      </w:r>
      <w:r>
        <w:t xml:space="preserve"> and thrived </w:t>
      </w:r>
      <w:r w:rsidRPr="00FB1617">
        <w:rPr>
          <w:rStyle w:val="StyleUnderline"/>
        </w:rPr>
        <w:t>for millennia</w:t>
      </w:r>
      <w:r>
        <w:t>.</w:t>
      </w:r>
    </w:p>
    <w:p w14:paraId="54E4412E" w14:textId="77777777" w:rsidR="0023154C" w:rsidRDefault="0023154C" w:rsidP="0023154C">
      <w:r w:rsidRPr="00D12654">
        <w:rPr>
          <w:rStyle w:val="StyleUnderline"/>
          <w:highlight w:val="cyan"/>
        </w:rPr>
        <w:t>For several Alaska Native communities, relocation of their entire community is the only long-term adaptation strategy</w:t>
      </w:r>
      <w:r>
        <w:t xml:space="preserve"> to protect the lives of community residents from climate change impacts. Climate-induced community relocations are perhaps the greatest human rights challenge of our time. Population relocation affects the rights to life and self-determination, as well as a wide range of social, economic, and cultural rights.</w:t>
      </w:r>
    </w:p>
    <w:p w14:paraId="53A55D7F" w14:textId="77777777" w:rsidR="0023154C" w:rsidRDefault="0023154C" w:rsidP="0023154C">
      <w:proofErr w:type="spellStart"/>
      <w:r>
        <w:t>Shishmaref</w:t>
      </w:r>
      <w:proofErr w:type="spellEnd"/>
      <w:r>
        <w:t xml:space="preserve">, Kivalina, and Newtok are three of the most imperiled Alaskan communities. Each community decided decades ago that relocation was the only long-term solution to protect community residents and ensure their cultural survival. Federal and state government agencies agree, yet relocation has not yet occurred. </w:t>
      </w:r>
      <w:r w:rsidRPr="00D12654">
        <w:rPr>
          <w:rStyle w:val="StyleUnderline"/>
          <w:highlight w:val="cyan"/>
        </w:rPr>
        <w:t>Our inability to adapt</w:t>
      </w:r>
      <w:r w:rsidRPr="00FB1617">
        <w:rPr>
          <w:rStyle w:val="StyleUnderline"/>
        </w:rPr>
        <w:t xml:space="preserve"> to this radically changing climate </w:t>
      </w:r>
      <w:r w:rsidRPr="00D12654">
        <w:rPr>
          <w:rStyle w:val="StyleUnderline"/>
          <w:highlight w:val="cyan"/>
        </w:rPr>
        <w:t xml:space="preserve">is demonstrated in the </w:t>
      </w:r>
      <w:r w:rsidRPr="00D12654">
        <w:t>quagmire of statutory barriers</w:t>
      </w:r>
      <w:r w:rsidRPr="00D12654">
        <w:rPr>
          <w:rStyle w:val="StyleUnderline"/>
          <w:highlight w:val="cyan"/>
        </w:rPr>
        <w:t xml:space="preserve"> to relocating these communities as well as the lack of a government agency that would provide the </w:t>
      </w:r>
      <w:r w:rsidRPr="00D12654">
        <w:rPr>
          <w:rStyle w:val="Emphasis"/>
          <w:highlight w:val="cyan"/>
        </w:rPr>
        <w:t>mandate</w:t>
      </w:r>
      <w:r w:rsidRPr="00D12654">
        <w:rPr>
          <w:rStyle w:val="Emphasis"/>
        </w:rPr>
        <w:t xml:space="preserve"> </w:t>
      </w:r>
      <w:r w:rsidRPr="00D12654">
        <w:rPr>
          <w:rStyle w:val="StyleUnderline"/>
          <w:highlight w:val="cyan"/>
        </w:rPr>
        <w:t xml:space="preserve">and </w:t>
      </w:r>
      <w:r w:rsidRPr="00D12654">
        <w:rPr>
          <w:rStyle w:val="Emphasis"/>
          <w:highlight w:val="cyan"/>
        </w:rPr>
        <w:t xml:space="preserve">funding </w:t>
      </w:r>
      <w:r w:rsidRPr="00D12654">
        <w:rPr>
          <w:rStyle w:val="StyleUnderline"/>
          <w:highlight w:val="cyan"/>
        </w:rPr>
        <w:t>for the relocation</w:t>
      </w:r>
      <w:r w:rsidRPr="00FB1617">
        <w:rPr>
          <w:rStyle w:val="StyleUnderline"/>
        </w:rPr>
        <w:t>s</w:t>
      </w:r>
      <w:r>
        <w:t>.</w:t>
      </w:r>
    </w:p>
    <w:p w14:paraId="0A00BE89" w14:textId="77777777" w:rsidR="0023154C" w:rsidRDefault="0023154C" w:rsidP="0023154C">
      <w:r w:rsidRPr="00D12654">
        <w:rPr>
          <w:rStyle w:val="StyleUnderline"/>
          <w:highlight w:val="cyan"/>
        </w:rPr>
        <w:t>Community leaders</w:t>
      </w:r>
      <w:r w:rsidRPr="00FB1617">
        <w:rPr>
          <w:rStyle w:val="StyleUnderline"/>
        </w:rPr>
        <w:t xml:space="preserve"> have taken extraordinary steps</w:t>
      </w:r>
      <w:r>
        <w:t xml:space="preserve"> to protect their culture and heritage, </w:t>
      </w:r>
      <w:r w:rsidRPr="00E61025">
        <w:rPr>
          <w:rStyle w:val="StyleUnderline"/>
          <w:highlight w:val="cyan"/>
        </w:rPr>
        <w:t>travel</w:t>
      </w:r>
      <w:r w:rsidRPr="00FB1617">
        <w:rPr>
          <w:rStyle w:val="StyleUnderline"/>
        </w:rPr>
        <w:t xml:space="preserve">ing repeatedly </w:t>
      </w:r>
      <w:r w:rsidRPr="00E61025">
        <w:rPr>
          <w:rStyle w:val="StyleUnderline"/>
          <w:highlight w:val="cyan"/>
        </w:rPr>
        <w:t>to</w:t>
      </w:r>
      <w:r>
        <w:t xml:space="preserve"> Washington </w:t>
      </w:r>
      <w:r w:rsidRPr="00E61025">
        <w:rPr>
          <w:rStyle w:val="StyleUnderline"/>
          <w:highlight w:val="cyan"/>
        </w:rPr>
        <w:t>DC to</w:t>
      </w:r>
      <w:r w:rsidRPr="00FB1617">
        <w:rPr>
          <w:rStyle w:val="StyleUnderline"/>
        </w:rPr>
        <w:t xml:space="preserve"> </w:t>
      </w:r>
      <w:r w:rsidRPr="00E61025">
        <w:rPr>
          <w:rStyle w:val="Emphasis"/>
          <w:highlight w:val="cyan"/>
        </w:rPr>
        <w:t>lobby Congress</w:t>
      </w:r>
      <w:r w:rsidRPr="00E61025">
        <w:rPr>
          <w:rStyle w:val="StyleUnderline"/>
        </w:rPr>
        <w:t xml:space="preserve"> and</w:t>
      </w:r>
      <w:r>
        <w:t xml:space="preserve"> meet with </w:t>
      </w:r>
      <w:r w:rsidRPr="00FB1617">
        <w:rPr>
          <w:rStyle w:val="StyleUnderline"/>
        </w:rPr>
        <w:t>the White House</w:t>
      </w:r>
      <w:r>
        <w:t xml:space="preserve">. In presentations to government agencies and Congress, </w:t>
      </w:r>
      <w:proofErr w:type="spellStart"/>
      <w:r w:rsidRPr="00D12654">
        <w:rPr>
          <w:rStyle w:val="StyleUnderline"/>
          <w:highlight w:val="cyan"/>
        </w:rPr>
        <w:t>Shishmaref</w:t>
      </w:r>
      <w:proofErr w:type="spellEnd"/>
      <w:r w:rsidRPr="00D12654">
        <w:rPr>
          <w:rStyle w:val="StyleUnderline"/>
          <w:highlight w:val="cyan"/>
        </w:rPr>
        <w:t xml:space="preserve"> residents plead</w:t>
      </w:r>
      <w:r>
        <w:t>:</w:t>
      </w:r>
    </w:p>
    <w:p w14:paraId="599A48BD" w14:textId="77777777" w:rsidR="0023154C" w:rsidRDefault="0023154C" w:rsidP="0023154C">
      <w:pPr>
        <w:ind w:left="720"/>
      </w:pPr>
      <w:r w:rsidRPr="00D12654">
        <w:rPr>
          <w:rStyle w:val="StyleUnderline"/>
          <w:highlight w:val="cyan"/>
        </w:rPr>
        <w:t xml:space="preserve">The </w:t>
      </w:r>
      <w:r w:rsidRPr="00D12654">
        <w:rPr>
          <w:rStyle w:val="Emphasis"/>
          <w:highlight w:val="cyan"/>
        </w:rPr>
        <w:t>no-action option</w:t>
      </w:r>
      <w:r w:rsidRPr="00D12654">
        <w:rPr>
          <w:rStyle w:val="StyleUnderline"/>
          <w:highlight w:val="cyan"/>
        </w:rPr>
        <w:t xml:space="preserve"> for </w:t>
      </w:r>
      <w:proofErr w:type="spellStart"/>
      <w:r w:rsidRPr="00D12654">
        <w:rPr>
          <w:rStyle w:val="StyleUnderline"/>
          <w:highlight w:val="cyan"/>
        </w:rPr>
        <w:t>Shishmaref</w:t>
      </w:r>
      <w:proofErr w:type="spellEnd"/>
      <w:r w:rsidRPr="00D12654">
        <w:rPr>
          <w:rStyle w:val="StyleUnderline"/>
          <w:highlight w:val="cyan"/>
        </w:rPr>
        <w:t xml:space="preserve"> is the </w:t>
      </w:r>
      <w:r w:rsidRPr="00D12654">
        <w:rPr>
          <w:rStyle w:val="Emphasis"/>
          <w:highlight w:val="cyan"/>
        </w:rPr>
        <w:t>annihilation of our community</w:t>
      </w:r>
      <w:r>
        <w:t xml:space="preserve">…We are </w:t>
      </w:r>
      <w:proofErr w:type="gramStart"/>
      <w:r>
        <w:t>unique, and</w:t>
      </w:r>
      <w:proofErr w:type="gramEnd"/>
      <w:r>
        <w:t xml:space="preserve"> need to be valued as a national treasure by the people of the United States. </w:t>
      </w:r>
      <w:r w:rsidRPr="00D12654">
        <w:rPr>
          <w:rStyle w:val="StyleUnderline"/>
          <w:highlight w:val="cyan"/>
        </w:rPr>
        <w:t>We deserve the attention and help of the</w:t>
      </w:r>
      <w:r>
        <w:t xml:space="preserve"> American people and the </w:t>
      </w:r>
      <w:r w:rsidRPr="00D12654">
        <w:rPr>
          <w:rStyle w:val="StyleUnderline"/>
          <w:highlight w:val="cyan"/>
        </w:rPr>
        <w:t>federal government. …</w:t>
      </w:r>
      <w:proofErr w:type="spellStart"/>
      <w:r w:rsidRPr="00D12654">
        <w:rPr>
          <w:rStyle w:val="StyleUnderline"/>
          <w:highlight w:val="cyan"/>
        </w:rPr>
        <w:t>Shishmaref</w:t>
      </w:r>
      <w:proofErr w:type="spellEnd"/>
      <w:r w:rsidRPr="00D12654">
        <w:rPr>
          <w:rStyle w:val="StyleUnderline"/>
          <w:highlight w:val="cyan"/>
        </w:rPr>
        <w:t xml:space="preserve">, we are </w:t>
      </w:r>
      <w:r w:rsidRPr="00D12654">
        <w:rPr>
          <w:rStyle w:val="Emphasis"/>
          <w:highlight w:val="cyan"/>
        </w:rPr>
        <w:t>worth saving</w:t>
      </w:r>
      <w:r>
        <w:t>.</w:t>
      </w:r>
    </w:p>
    <w:p w14:paraId="0EE552A1" w14:textId="77777777" w:rsidR="0023154C" w:rsidRDefault="0023154C" w:rsidP="0023154C"/>
    <w:p w14:paraId="0E9FA769" w14:textId="77777777" w:rsidR="0023154C" w:rsidRDefault="0023154C" w:rsidP="0023154C"/>
    <w:p w14:paraId="1DE60E1C" w14:textId="77777777" w:rsidR="0023154C" w:rsidRDefault="0023154C" w:rsidP="0023154C"/>
    <w:p w14:paraId="7EB1FD84" w14:textId="23683B9F" w:rsidR="00D9717D" w:rsidRDefault="00D9717D" w:rsidP="00D9717D">
      <w:pPr>
        <w:pStyle w:val="Heading3"/>
      </w:pPr>
      <w:r>
        <w:t>1ac – framing</w:t>
      </w:r>
    </w:p>
    <w:p w14:paraId="2ACC72BC" w14:textId="77777777" w:rsidR="00D9717D" w:rsidRDefault="00D9717D" w:rsidP="00D9717D"/>
    <w:p w14:paraId="520AA14E" w14:textId="729294BC" w:rsidR="00D12654" w:rsidRDefault="00D12654" w:rsidP="00D12654">
      <w:pPr>
        <w:pStyle w:val="Heading4"/>
      </w:pPr>
      <w:r>
        <w:t xml:space="preserve">Contention 3 is framing - </w:t>
      </w:r>
    </w:p>
    <w:p w14:paraId="518E8897" w14:textId="77777777" w:rsidR="00D9717D" w:rsidRPr="003E33D1" w:rsidRDefault="00D9717D" w:rsidP="00D9717D">
      <w:pPr>
        <w:pStyle w:val="Heading4"/>
      </w:pPr>
      <w:r>
        <w:t xml:space="preserve">Util frames </w:t>
      </w:r>
      <w:r w:rsidRPr="00107CDD">
        <w:rPr>
          <w:u w:val="single"/>
        </w:rPr>
        <w:t>must</w:t>
      </w:r>
      <w:r>
        <w:t xml:space="preserve"> be renounced – they justify the </w:t>
      </w:r>
      <w:r w:rsidRPr="00107CDD">
        <w:rPr>
          <w:u w:val="single"/>
        </w:rPr>
        <w:t>exploitation</w:t>
      </w:r>
      <w:r>
        <w:t xml:space="preserve"> of indigenous communities in desire for Western gain </w:t>
      </w:r>
    </w:p>
    <w:p w14:paraId="641AF101" w14:textId="77777777" w:rsidR="00D9717D" w:rsidRDefault="00D9717D" w:rsidP="00D9717D">
      <w:r w:rsidRPr="0019255B">
        <w:rPr>
          <w:rStyle w:val="Style13ptBold"/>
        </w:rPr>
        <w:t>Smith 87</w:t>
      </w:r>
      <w:r>
        <w:t xml:space="preserve"> – Smith wrote</w:t>
      </w:r>
      <w:r w:rsidRPr="003E4659">
        <w:t xml:space="preserve"> extensively on the nature, language, history, and denial of genocide. He was also involved in the establishment and oversight of the Institute’s Genocide Studies and Prevention: An International Journal, which later evolved into the present-day Genocide Studies International (GSI), and served as a longtime founding co-editor</w:t>
      </w:r>
      <w:r>
        <w:t xml:space="preserve"> </w:t>
      </w:r>
      <w:r w:rsidRPr="003E33D1">
        <w:t xml:space="preserve">(Roger Smith, </w:t>
      </w:r>
      <w:r w:rsidRPr="0019255B">
        <w:t>Genocide and the Modern Age: Etiology and Case Studies of Mass Death</w:t>
      </w:r>
      <w:r>
        <w:t xml:space="preserve">, </w:t>
      </w:r>
      <w:r w:rsidRPr="003E33D1">
        <w:t>"Human Destructiveness and Politics: The Twentieth Century As An Age of Genocide,"</w:t>
      </w:r>
      <w:r>
        <w:t xml:space="preserve"> </w:t>
      </w:r>
      <w:r w:rsidRPr="0019255B">
        <w:t>New York: Greenwood Press. 1987, pp 21–39</w:t>
      </w:r>
      <w:r>
        <w:t>)//SM</w:t>
      </w:r>
    </w:p>
    <w:p w14:paraId="789C9FA2" w14:textId="77777777" w:rsidR="00D9717D" w:rsidRPr="007E191D" w:rsidRDefault="00D9717D" w:rsidP="00D9717D">
      <w:pPr>
        <w:rPr>
          <w:u w:val="single"/>
        </w:rPr>
      </w:pPr>
      <w:r w:rsidRPr="007E191D">
        <w:rPr>
          <w:u w:val="single"/>
        </w:rPr>
        <w:t>Genocide is</w:t>
      </w:r>
      <w:r w:rsidRPr="009B127B">
        <w:rPr>
          <w:u w:val="single"/>
        </w:rPr>
        <w:t xml:space="preserve"> almost always a premeditated act calculated to achieve the ends of its perpetrators through mass murder. Sometimes,</w:t>
      </w:r>
      <w:r w:rsidRPr="007E191D">
        <w:t xml:space="preserve"> however, </w:t>
      </w:r>
      <w:r w:rsidRPr="007E191D">
        <w:rPr>
          <w:highlight w:val="cyan"/>
          <w:u w:val="single"/>
        </w:rPr>
        <w:t>genocidal consequences</w:t>
      </w:r>
      <w:r w:rsidRPr="009B127B">
        <w:rPr>
          <w:u w:val="single"/>
        </w:rPr>
        <w:t xml:space="preserve"> precede any conscious decision </w:t>
      </w:r>
      <w:r w:rsidRPr="00B95D1B">
        <w:rPr>
          <w:rStyle w:val="Emphasis"/>
        </w:rPr>
        <w:t xml:space="preserve">to </w:t>
      </w:r>
      <w:r w:rsidRPr="00B95D1B">
        <w:rPr>
          <w:rStyle w:val="Emphasis"/>
          <w:highlight w:val="cyan"/>
        </w:rPr>
        <w:t>destroy</w:t>
      </w:r>
      <w:r w:rsidRPr="00B95D1B">
        <w:rPr>
          <w:rStyle w:val="Emphasis"/>
        </w:rPr>
        <w:t xml:space="preserve"> </w:t>
      </w:r>
      <w:r w:rsidRPr="00B95D1B">
        <w:rPr>
          <w:rStyle w:val="Emphasis"/>
          <w:highlight w:val="cyan"/>
        </w:rPr>
        <w:t>innocent groups</w:t>
      </w:r>
      <w:r w:rsidRPr="009B127B">
        <w:rPr>
          <w:u w:val="single"/>
        </w:rPr>
        <w:t xml:space="preserve"> to satisfy one's aims.</w:t>
      </w:r>
      <w:r w:rsidRPr="007E191D">
        <w:t xml:space="preserve"> </w:t>
      </w:r>
      <w:r w:rsidRPr="009B127B">
        <w:rPr>
          <w:u w:val="single"/>
        </w:rPr>
        <w:t xml:space="preserve">This is most often the case </w:t>
      </w:r>
      <w:r w:rsidRPr="007E191D">
        <w:rPr>
          <w:highlight w:val="cyan"/>
          <w:u w:val="single"/>
        </w:rPr>
        <w:t>in</w:t>
      </w:r>
      <w:r w:rsidRPr="009B127B">
        <w:rPr>
          <w:u w:val="single"/>
        </w:rPr>
        <w:t xml:space="preserve"> the early phases </w:t>
      </w:r>
      <w:r w:rsidRPr="007E191D">
        <w:rPr>
          <w:u w:val="single"/>
        </w:rPr>
        <w:t xml:space="preserve">of </w:t>
      </w:r>
      <w:r w:rsidRPr="007E191D">
        <w:rPr>
          <w:highlight w:val="cyan"/>
          <w:u w:val="single"/>
        </w:rPr>
        <w:t>colonial</w:t>
      </w:r>
      <w:r w:rsidRPr="009B127B">
        <w:rPr>
          <w:u w:val="single"/>
        </w:rPr>
        <w:t xml:space="preserve"> </w:t>
      </w:r>
      <w:r w:rsidRPr="007E191D">
        <w:rPr>
          <w:highlight w:val="cyan"/>
          <w:u w:val="single"/>
        </w:rPr>
        <w:t>domination</w:t>
      </w:r>
      <w:r w:rsidRPr="009B127B">
        <w:rPr>
          <w:u w:val="single"/>
        </w:rPr>
        <w:t xml:space="preserve">, </w:t>
      </w:r>
      <w:r w:rsidRPr="007E191D">
        <w:rPr>
          <w:u w:val="single"/>
        </w:rPr>
        <w:t>where</w:t>
      </w:r>
      <w:r w:rsidRPr="009B127B">
        <w:rPr>
          <w:u w:val="single"/>
        </w:rPr>
        <w:t xml:space="preserve"> through violence, disease, and relentless pressure </w:t>
      </w:r>
      <w:r w:rsidRPr="007E191D">
        <w:rPr>
          <w:highlight w:val="cyan"/>
          <w:u w:val="single"/>
        </w:rPr>
        <w:t>indigenous peoples are pushed</w:t>
      </w:r>
      <w:r w:rsidRPr="009B127B">
        <w:rPr>
          <w:u w:val="single"/>
        </w:rPr>
        <w:t xml:space="preserve"> </w:t>
      </w:r>
      <w:r w:rsidRPr="007E191D">
        <w:rPr>
          <w:highlight w:val="cyan"/>
          <w:u w:val="single"/>
        </w:rPr>
        <w:t>toward extinction</w:t>
      </w:r>
      <w:r w:rsidRPr="009B127B">
        <w:rPr>
          <w:u w:val="single"/>
        </w:rPr>
        <w:t xml:space="preserve">. </w:t>
      </w:r>
      <w:r w:rsidRPr="007E191D">
        <w:t xml:space="preserve">With the recognition of the consequences of one's acts, however, the issue is changed: to persist is to intend the death of a people. This pattern of pressure, recognition, and persistence is typically what happened in the nineteenth century. Today, however, </w:t>
      </w:r>
      <w:r w:rsidRPr="009B127B">
        <w:rPr>
          <w:u w:val="single"/>
        </w:rPr>
        <w:t>when indigenous groups come under pressure, the intention to destroy them is present from the outset; there are few illusions about the likely outcome.</w:t>
      </w:r>
      <w:r w:rsidRPr="007E191D">
        <w:t xml:space="preserve"> The distinction, then, between premeditated and unpremeditated genocide is not decisive, for sooner or later the genocidal is transformed into genocide. Rather than being simply an expression of passion, genocide is a rational instrument to achieve an end. While these ends have varied from perpetrator to perpetrator and</w:t>
      </w:r>
      <w:proofErr w:type="gramStart"/>
      <w:r w:rsidRPr="007E191D">
        <w:t>, to a large extent,</w:t>
      </w:r>
      <w:proofErr w:type="gramEnd"/>
      <w:r w:rsidRPr="007E191D">
        <w:t xml:space="preserve"> by historical period, they have typically included the following: revenge, conquest, gain, power, and purification/salvation. From these we can construct a grammar of motives which, in effect, asks the perpetrator: What are you trying to do and why is it so important that you are willing to sacrifice thousands, even millions of lives (including those of children) to achieve it? Formal, but nevertheless useful, answers to these questions are contained in the different types of genocide, arranged in terms of the grammar of motives. Classified in this manner, the pure types of genocide are retributive, institutional, utilitarian, monopolistic, and ideological. Retributive Genocide. Retribution may play a role in all genocide, but it does so mainly as a rationalization: it is a way of blaming the victim. Though it draws from the vocabulary of justice and of judicially administered punishment, genocide destroys persons most often for what they are rather than for anything they have done. In this sense, retribution flows from the dehumanization that has been fastened to the victims before they are attacked. As a principal motive in genocide, retribution is rare, but it does seem to figure prominently in accounts of conquerors like Chingis-khan (Genghis Khan).9 Nevertheless, it is difficult to see how the "Conqueror of the World," as he called himself, differed in his actions when inspired by revenge than he and others did when they engaged in the institutional genocide associated with warfare until about the fifteenth century. Institutional Genocide. Institutional genocide was the major source of politically sanctioned mass murder in the ancient and medieval worlds. The massacre of men, the enslavement of women and children, and, often, the razing of towns and the destruction of the surrounding countryside, were universal aspects of conquest: genocide was embedded in the very notion of warfare.10 As such, no explicit decision had to be made to commit genocide -it had become routinized. In part, institutional genocide was motivated by the desire to create terror, to display one's power, and to remove the possibility of future retaliation. But it was also due to a failure of political imagination: genocide was a substitute for politics. Instead of ruling a city or territory, extracting tribute from it, and perhaps even incorporating it into one's own system of power and authority, the society was devastated. By the late medieval period this practice had largely ended in the West (indeed, it had begun to change with the Romans, who understood that only through politics could one build an empire), yet it became a prominent part of the Crusades and was made all the more deadly because of religious passion.11 In any case, institutional genocide continued in the East with figures like Timur Lenk until the fifteenth century. For some 500 years thereafter, the genocide of conquest disappeared. It is possible, however, that both guerrilla warfare and the use of nuclear weapons signify a revival of this early form of genocide. If the means are different, the motives seem not that dissimilar, and the consequences include both widespread devastation and the massive taking of innocent life by those in authority. </w:t>
      </w:r>
      <w:r w:rsidRPr="00B95D1B">
        <w:rPr>
          <w:rStyle w:val="Emphasis"/>
          <w:highlight w:val="cyan"/>
        </w:rPr>
        <w:t>Utilitarian Genocide</w:t>
      </w:r>
      <w:r w:rsidRPr="007E191D">
        <w:t xml:space="preserve">. If utility played a role in institutional genocide, it </w:t>
      </w:r>
      <w:r w:rsidRPr="007E191D">
        <w:rPr>
          <w:highlight w:val="cyan"/>
          <w:u w:val="single"/>
        </w:rPr>
        <w:t>became</w:t>
      </w:r>
      <w:r w:rsidRPr="007E191D">
        <w:rPr>
          <w:u w:val="single"/>
        </w:rPr>
        <w:t xml:space="preserve"> particularly </w:t>
      </w:r>
      <w:r w:rsidRPr="007E191D">
        <w:rPr>
          <w:highlight w:val="cyan"/>
          <w:u w:val="single"/>
        </w:rPr>
        <w:t>prominent</w:t>
      </w:r>
      <w:r w:rsidRPr="007E191D">
        <w:t xml:space="preserve"> in the genocide of the sixteenth and nineteenth centuries, </w:t>
      </w:r>
      <w:r w:rsidRPr="007E191D">
        <w:rPr>
          <w:highlight w:val="cyan"/>
          <w:u w:val="single"/>
        </w:rPr>
        <w:t>when colonial domination</w:t>
      </w:r>
      <w:r w:rsidRPr="007E191D">
        <w:rPr>
          <w:u w:val="single"/>
        </w:rPr>
        <w:t xml:space="preserve"> and exploitation of indigenous peoples </w:t>
      </w:r>
      <w:r w:rsidRPr="007E191D">
        <w:rPr>
          <w:highlight w:val="cyan"/>
          <w:u w:val="single"/>
        </w:rPr>
        <w:t>in the Americas</w:t>
      </w:r>
      <w:r w:rsidRPr="007E191D">
        <w:rPr>
          <w:u w:val="single"/>
        </w:rPr>
        <w:t xml:space="preserve">, Australia, Tasmania, parts of Africa, and elsewhere </w:t>
      </w:r>
      <w:r w:rsidRPr="007E191D">
        <w:rPr>
          <w:highlight w:val="cyan"/>
          <w:u w:val="single"/>
        </w:rPr>
        <w:t>became pronounced</w:t>
      </w:r>
      <w:r w:rsidRPr="007E191D">
        <w:rPr>
          <w:u w:val="single"/>
        </w:rPr>
        <w:t>.</w:t>
      </w:r>
      <w:r w:rsidRPr="007E191D">
        <w:t xml:space="preserve"> It has continued in the twentieth century, especially in Latin America, where </w:t>
      </w:r>
      <w:r w:rsidRPr="007E191D">
        <w:rPr>
          <w:strike/>
        </w:rPr>
        <w:t>Indians</w:t>
      </w:r>
      <w:r w:rsidRPr="007E191D">
        <w:t xml:space="preserve"> </w:t>
      </w:r>
      <w:r w:rsidRPr="007E191D">
        <w:rPr>
          <w:u w:val="single"/>
        </w:rPr>
        <w:t>[</w:t>
      </w:r>
      <w:r w:rsidRPr="007E191D">
        <w:rPr>
          <w:highlight w:val="cyan"/>
          <w:u w:val="single"/>
        </w:rPr>
        <w:t>indigenous people] have been subjected to</w:t>
      </w:r>
      <w:r w:rsidRPr="007E191D">
        <w:rPr>
          <w:u w:val="single"/>
        </w:rPr>
        <w:t xml:space="preserve"> </w:t>
      </w:r>
      <w:r w:rsidRPr="007E191D">
        <w:rPr>
          <w:highlight w:val="cyan"/>
          <w:u w:val="single"/>
        </w:rPr>
        <w:t xml:space="preserve">genocidal attacks </w:t>
      </w:r>
      <w:r w:rsidRPr="00B95D1B">
        <w:rPr>
          <w:rStyle w:val="Emphasis"/>
          <w:highlight w:val="cyan"/>
        </w:rPr>
        <w:t xml:space="preserve">in the name of </w:t>
      </w:r>
      <w:r w:rsidRPr="007E191D">
        <w:rPr>
          <w:u w:val="single"/>
        </w:rPr>
        <w:t xml:space="preserve">progress and </w:t>
      </w:r>
      <w:r w:rsidRPr="00B95D1B">
        <w:rPr>
          <w:rStyle w:val="Emphasis"/>
          <w:highlight w:val="cyan"/>
        </w:rPr>
        <w:t>development</w:t>
      </w:r>
      <w:r w:rsidRPr="007E191D">
        <w:t xml:space="preserve">. Apart from the more sadistic aspects of this kind of destruction, the object has been Indian land-for the timber it contains, the minerals that can be extracted, and the cattle it can feed-and, at the turn of the century, Indian labor to harvest, under conditions of forced labor, the sap of the rubber tree.12 Richard Rubenstein has recently argued that development leads to a population "surplus," which in turn leads to programs to eliminate the superfluous population.13 What is happening with the remaining indigenous population of Latin America, and what was the fate of millions in various areas of the world earlier, has nothing, however, to do with a surplus population (whatever that is, for Rubenstein never defines his basic term). </w:t>
      </w:r>
      <w:r w:rsidRPr="007E191D">
        <w:rPr>
          <w:u w:val="single"/>
        </w:rPr>
        <w:t xml:space="preserve">They are being killed, were killed, because of a combination of ethnocentrism and simple greed. The </w:t>
      </w:r>
      <w:r w:rsidRPr="007E191D">
        <w:rPr>
          <w:highlight w:val="cyan"/>
          <w:u w:val="single"/>
        </w:rPr>
        <w:t>basic</w:t>
      </w:r>
      <w:r w:rsidRPr="007E191D">
        <w:rPr>
          <w:u w:val="single"/>
        </w:rPr>
        <w:t xml:space="preserve"> </w:t>
      </w:r>
      <w:r w:rsidRPr="007E191D">
        <w:rPr>
          <w:highlight w:val="cyan"/>
          <w:u w:val="single"/>
        </w:rPr>
        <w:t>proposition</w:t>
      </w:r>
      <w:r w:rsidRPr="007E191D">
        <w:rPr>
          <w:u w:val="single"/>
        </w:rPr>
        <w:t xml:space="preserve"> contained </w:t>
      </w:r>
      <w:r w:rsidRPr="007E191D">
        <w:rPr>
          <w:highlight w:val="cyan"/>
          <w:u w:val="single"/>
        </w:rPr>
        <w:t>in utilitarian genocide is that some persons must die so that others can live well</w:t>
      </w:r>
      <w:r w:rsidRPr="007E191D">
        <w:rPr>
          <w:u w:val="single"/>
        </w:rPr>
        <w:t xml:space="preserve">. If that proposition no longer claims </w:t>
      </w:r>
      <w:proofErr w:type="gramStart"/>
      <w:r w:rsidRPr="007E191D">
        <w:rPr>
          <w:u w:val="single"/>
        </w:rPr>
        <w:t>a large number of</w:t>
      </w:r>
      <w:proofErr w:type="gramEnd"/>
      <w:r w:rsidRPr="007E191D">
        <w:rPr>
          <w:u w:val="single"/>
        </w:rPr>
        <w:t xml:space="preserve"> lives, it is because the previous genocide was so effective and the remaining tribes so small, with at most a few thousand members each. Yet precisely because of the tenacity of the assaults against them, and the small size of the groups, </w:t>
      </w:r>
      <w:r w:rsidRPr="007E191D">
        <w:rPr>
          <w:highlight w:val="cyan"/>
          <w:u w:val="single"/>
        </w:rPr>
        <w:t>utilitarian genocide</w:t>
      </w:r>
      <w:r w:rsidRPr="007E191D">
        <w:rPr>
          <w:u w:val="single"/>
        </w:rPr>
        <w:t xml:space="preserve">, </w:t>
      </w:r>
      <w:r w:rsidRPr="007E191D">
        <w:rPr>
          <w:szCs w:val="16"/>
        </w:rPr>
        <w:t xml:space="preserve">although somewhat rare in the twentieth century, </w:t>
      </w:r>
      <w:r w:rsidRPr="007E191D">
        <w:rPr>
          <w:highlight w:val="cyan"/>
          <w:u w:val="single"/>
        </w:rPr>
        <w:t xml:space="preserve">tends to be </w:t>
      </w:r>
      <w:r w:rsidRPr="00B95D1B">
        <w:rPr>
          <w:rStyle w:val="Emphasis"/>
          <w:highlight w:val="cyan"/>
        </w:rPr>
        <w:t>total</w:t>
      </w:r>
      <w:r w:rsidRPr="007E191D">
        <w:rPr>
          <w:u w:val="single"/>
        </w:rPr>
        <w:t>.</w:t>
      </w:r>
    </w:p>
    <w:p w14:paraId="2BA4F5C0" w14:textId="77777777" w:rsidR="00D9717D" w:rsidRPr="008D14CD" w:rsidRDefault="00D9717D" w:rsidP="00D9717D">
      <w:pPr>
        <w:pStyle w:val="Heading4"/>
      </w:pPr>
      <w:r>
        <w:t xml:space="preserve">‘Extinction’ is an </w:t>
      </w:r>
      <w:r w:rsidRPr="00B95D1B">
        <w:rPr>
          <w:u w:val="single"/>
        </w:rPr>
        <w:t>empty superlative</w:t>
      </w:r>
      <w:r>
        <w:t>. Forgo improbable impacts – they re-entrench humanity into Western frames that manifest colonial genocide</w:t>
      </w:r>
    </w:p>
    <w:p w14:paraId="72748FCD" w14:textId="77777777" w:rsidR="00D9717D" w:rsidRPr="00CD44CC" w:rsidRDefault="00D9717D" w:rsidP="00D9717D">
      <w:r w:rsidRPr="00F44D4E">
        <w:rPr>
          <w:rStyle w:val="Style13ptBold"/>
        </w:rPr>
        <w:t>Mitchell 17</w:t>
      </w:r>
      <w:r>
        <w:t xml:space="preserve"> – CIGI Chair in Global Governance and Ethics, Balsillie School of International Affairs, and Associate Professor at Wilfrid Laurier University, former Senior Lecturer in International Relations, department of Politics, University of York </w:t>
      </w:r>
      <w:r w:rsidRPr="00F44D4E">
        <w:t xml:space="preserve">(Audra Mitchell, </w:t>
      </w:r>
      <w:r>
        <w:t xml:space="preserve">Worldly, </w:t>
      </w:r>
      <w:r w:rsidRPr="00F75F42">
        <w:t>"Decolonizing against extinction part II: Extinction is not a metaphor - it is literally genocide," September 27, 2017</w:t>
      </w:r>
      <w:r w:rsidRPr="00F44D4E">
        <w:t xml:space="preserve">, </w:t>
      </w:r>
      <w:r w:rsidRPr="00F75F42">
        <w:t>https://worldlyir.wordpress.com/category/extinction/</w:t>
      </w:r>
      <w:r>
        <w:t>)//SM</w:t>
      </w:r>
    </w:p>
    <w:p w14:paraId="7CBDAF7E" w14:textId="77777777" w:rsidR="00D9717D" w:rsidRPr="008D14CD" w:rsidRDefault="00D9717D" w:rsidP="00D9717D">
      <w:r w:rsidRPr="00160DB0">
        <w:t>Extinction is not a metaphor…</w:t>
      </w:r>
      <w:r>
        <w:t xml:space="preserve"> </w:t>
      </w:r>
      <w:r w:rsidRPr="00674D28">
        <w:rPr>
          <w:u w:val="single"/>
        </w:rPr>
        <w:t xml:space="preserve">Extinction has become an emblem of Western, and white-dominated, fears about ‘the end of </w:t>
      </w:r>
      <w:r w:rsidRPr="00674D28">
        <w:rPr>
          <w:rStyle w:val="Emphasis"/>
        </w:rPr>
        <w:t>the(</w:t>
      </w:r>
      <w:proofErr w:type="spellStart"/>
      <w:r w:rsidRPr="00674D28">
        <w:rPr>
          <w:rStyle w:val="Emphasis"/>
        </w:rPr>
        <w:t>ir</w:t>
      </w:r>
      <w:proofErr w:type="spellEnd"/>
      <w:r w:rsidRPr="00674D28">
        <w:rPr>
          <w:rStyle w:val="Emphasis"/>
        </w:rPr>
        <w:t>)</w:t>
      </w:r>
      <w:r w:rsidRPr="00674D28">
        <w:rPr>
          <w:u w:val="single"/>
        </w:rPr>
        <w:t xml:space="preserve"> world’.</w:t>
      </w:r>
      <w:r w:rsidRPr="00160DB0">
        <w:rPr>
          <w:u w:val="single"/>
        </w:rPr>
        <w:t xml:space="preserve"> </w:t>
      </w:r>
      <w:r w:rsidRPr="00160DB0">
        <w:t>This scientific term is saturated with emotional potency, stretched and contorted to embody almost any nightmare, from climate change to asteroid strikes. In academic and public contexts alike, it is regularly interchanged with other terms and concepts – for instance, ‘species</w:t>
      </w:r>
      <w:r>
        <w:t xml:space="preserve"> </w:t>
      </w:r>
      <w:r w:rsidRPr="00160DB0">
        <w:t>death’, global warming or ecological collapse. Diffused into sublime scales – mass extinctions measured in millions of (Gregorian calendar) years, a planet</w:t>
      </w:r>
      <w:r>
        <w:t xml:space="preserve"> </w:t>
      </w:r>
      <w:r w:rsidRPr="00160DB0">
        <w:t>totalized by the threat of nuclear destruction</w:t>
      </w:r>
      <w:r>
        <w:t xml:space="preserve"> </w:t>
      </w:r>
      <w:r w:rsidRPr="00160DB0">
        <w:t>– ‘</w:t>
      </w:r>
      <w:r w:rsidRPr="00674D28">
        <w:rPr>
          <w:highlight w:val="cyan"/>
          <w:u w:val="single"/>
        </w:rPr>
        <w:t xml:space="preserve">extinction’ has become an </w:t>
      </w:r>
      <w:r w:rsidRPr="00875396">
        <w:rPr>
          <w:rStyle w:val="Emphasis"/>
          <w:highlight w:val="cyan"/>
        </w:rPr>
        <w:t>empty</w:t>
      </w:r>
      <w:r w:rsidRPr="00875396">
        <w:rPr>
          <w:rStyle w:val="Emphasis"/>
        </w:rPr>
        <w:t xml:space="preserve"> </w:t>
      </w:r>
      <w:r w:rsidRPr="00875396">
        <w:rPr>
          <w:rStyle w:val="Emphasis"/>
          <w:highlight w:val="cyan"/>
        </w:rPr>
        <w:t>superlative</w:t>
      </w:r>
      <w:r w:rsidRPr="00160DB0">
        <w:rPr>
          <w:u w:val="single"/>
        </w:rPr>
        <w:t xml:space="preserve">, one that </w:t>
      </w:r>
      <w:proofErr w:type="gramStart"/>
      <w:r w:rsidRPr="00160DB0">
        <w:rPr>
          <w:u w:val="single"/>
        </w:rPr>
        <w:t>that gestures</w:t>
      </w:r>
      <w:proofErr w:type="gramEnd"/>
      <w:r w:rsidRPr="00160DB0">
        <w:rPr>
          <w:u w:val="single"/>
        </w:rPr>
        <w:t xml:space="preserve"> to an abstract form of</w:t>
      </w:r>
      <w:r>
        <w:rPr>
          <w:u w:val="single"/>
        </w:rPr>
        <w:t xml:space="preserve"> </w:t>
      </w:r>
      <w:r w:rsidRPr="00160DB0">
        <w:rPr>
          <w:u w:val="single"/>
        </w:rPr>
        <w:t>unthinkability.</w:t>
      </w:r>
      <w:r>
        <w:rPr>
          <w:u w:val="single"/>
        </w:rPr>
        <w:t xml:space="preserve"> </w:t>
      </w:r>
      <w:r w:rsidRPr="00674D28">
        <w:rPr>
          <w:highlight w:val="cyan"/>
          <w:u w:val="single"/>
        </w:rPr>
        <w:t>It teases Western subjects with</w:t>
      </w:r>
      <w:r w:rsidRPr="00160DB0">
        <w:rPr>
          <w:u w:val="single"/>
        </w:rPr>
        <w:t xml:space="preserve"> images of </w:t>
      </w:r>
      <w:r w:rsidRPr="00674D28">
        <w:rPr>
          <w:highlight w:val="cyan"/>
          <w:u w:val="single"/>
        </w:rPr>
        <w:t>generalized demise</w:t>
      </w:r>
      <w:r w:rsidRPr="00160DB0">
        <w:rPr>
          <w:u w:val="single"/>
        </w:rPr>
        <w:t xml:space="preserve"> that might, if it gets bad enough,</w:t>
      </w:r>
      <w:r>
        <w:rPr>
          <w:u w:val="single"/>
        </w:rPr>
        <w:t xml:space="preserve"> </w:t>
      </w:r>
      <w:r w:rsidRPr="00160DB0">
        <w:rPr>
          <w:u w:val="single"/>
        </w:rPr>
        <w:t>even</w:t>
      </w:r>
      <w:r>
        <w:rPr>
          <w:u w:val="single"/>
        </w:rPr>
        <w:t xml:space="preserve"> </w:t>
      </w:r>
      <w:r w:rsidRPr="00160DB0">
        <w:rPr>
          <w:u w:val="single"/>
        </w:rPr>
        <w:t>threaten us, or the</w:t>
      </w:r>
      <w:r>
        <w:rPr>
          <w:u w:val="single"/>
        </w:rPr>
        <w:t xml:space="preserve"> </w:t>
      </w:r>
      <w:r w:rsidRPr="00160DB0">
        <w:rPr>
          <w:u w:val="single"/>
        </w:rPr>
        <w:t xml:space="preserve">figure of ‘humanity’ that we enshrine as </w:t>
      </w:r>
      <w:proofErr w:type="gramStart"/>
      <w:r w:rsidRPr="00160DB0">
        <w:rPr>
          <w:u w:val="single"/>
        </w:rPr>
        <w:t>a universal</w:t>
      </w:r>
      <w:proofErr w:type="gramEnd"/>
      <w:r w:rsidRPr="00160DB0">
        <w:rPr>
          <w:u w:val="single"/>
        </w:rPr>
        <w:t>.</w:t>
      </w:r>
      <w:r>
        <w:t xml:space="preserve"> </w:t>
      </w:r>
      <w:r w:rsidRPr="00160DB0">
        <w:t>This figure of ‘humanity’, 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 (Mitchell 2014).</w:t>
      </w:r>
      <w:r>
        <w:t xml:space="preserve"> </w:t>
      </w:r>
      <w:r w:rsidRPr="00160DB0">
        <w:t xml:space="preserve">Oddly, </w:t>
      </w:r>
      <w:r w:rsidRPr="00674D28">
        <w:rPr>
          <w:highlight w:val="cyan"/>
          <w:u w:val="single"/>
        </w:rPr>
        <w:t>exposure to the fear</w:t>
      </w:r>
      <w:r w:rsidRPr="00160DB0">
        <w:rPr>
          <w:u w:val="single"/>
        </w:rPr>
        <w:t xml:space="preserve"> of extinction </w:t>
      </w:r>
      <w:r w:rsidRPr="00674D28">
        <w:rPr>
          <w:highlight w:val="cyan"/>
          <w:u w:val="single"/>
        </w:rPr>
        <w:t>contributes to the</w:t>
      </w:r>
      <w:r w:rsidRPr="00160DB0">
        <w:rPr>
          <w:u w:val="single"/>
        </w:rPr>
        <w:t xml:space="preserve"> formation and </w:t>
      </w:r>
      <w:r w:rsidRPr="00674D28">
        <w:rPr>
          <w:highlight w:val="cyan"/>
          <w:u w:val="single"/>
        </w:rPr>
        <w:t>bolstering of</w:t>
      </w:r>
      <w:r>
        <w:rPr>
          <w:u w:val="single"/>
        </w:rPr>
        <w:t xml:space="preserve"> </w:t>
      </w:r>
      <w:r w:rsidRPr="00160DB0">
        <w:rPr>
          <w:u w:val="single"/>
        </w:rPr>
        <w:t xml:space="preserve">contemporary </w:t>
      </w:r>
      <w:r w:rsidRPr="00674D28">
        <w:rPr>
          <w:highlight w:val="cyan"/>
          <w:u w:val="single"/>
        </w:rPr>
        <w:t>Western subjects</w:t>
      </w:r>
      <w:r w:rsidRPr="00160DB0">
        <w:rPr>
          <w:u w:val="single"/>
        </w:rPr>
        <w:t>. Contemplating the sublime destruction of ‘humanity’ offers the thrill of</w:t>
      </w:r>
      <w:r>
        <w:rPr>
          <w:u w:val="single"/>
        </w:rPr>
        <w:t xml:space="preserve"> </w:t>
      </w:r>
      <w:r w:rsidRPr="00160DB0">
        <w:rPr>
          <w:u w:val="single"/>
        </w:rPr>
        <w:t>abjection:</w:t>
      </w:r>
      <w:r>
        <w:rPr>
          <w:u w:val="single"/>
        </w:rPr>
        <w:t xml:space="preserve"> </w:t>
      </w:r>
      <w:r w:rsidRPr="00160DB0">
        <w:rPr>
          <w:u w:val="single"/>
        </w:rPr>
        <w:t xml:space="preserve">the perverse pleasure derived from exposure to something by which one is revolted. </w:t>
      </w:r>
      <w:r w:rsidRPr="00160DB0">
        <w:t>Claire Colebrook</w:t>
      </w:r>
      <w:r>
        <w:t xml:space="preserve"> </w:t>
      </w:r>
      <w:r w:rsidRPr="00160DB0">
        <w:t>detects this thrill-seeking impulse in the profusion of Western blockbuster films and TV shows that imagine and envision the destruction of earth, or at least of ‘humanity’. It also throbs through a flurry of recent best-selling books – both fiction and speculative non-fiction (see</w:t>
      </w:r>
      <w:r>
        <w:t xml:space="preserve"> </w:t>
      </w:r>
      <w:r w:rsidRPr="00160DB0">
        <w:t>Oreskes and Conway 2014;</w:t>
      </w:r>
      <w:r>
        <w:t xml:space="preserve"> </w:t>
      </w:r>
      <w:r w:rsidRPr="00160DB0">
        <w:t>Newitz 2013;</w:t>
      </w:r>
      <w:r>
        <w:t xml:space="preserve"> </w:t>
      </w:r>
      <w:r w:rsidRPr="00160DB0">
        <w:t>Weisman 2008).</w:t>
      </w:r>
      <w:r>
        <w:t xml:space="preserve"> </w:t>
      </w:r>
      <w:r w:rsidRPr="00160DB0">
        <w:t>In a forthcoming intervention,</w:t>
      </w:r>
      <w:r>
        <w:t xml:space="preserve"> </w:t>
      </w:r>
      <w:r w:rsidRPr="00160DB0">
        <w:t>Noah Theriault</w:t>
      </w:r>
      <w:r>
        <w:t xml:space="preserve"> </w:t>
      </w:r>
      <w:r w:rsidRPr="00160DB0">
        <w:t>and I (2018)</w:t>
      </w:r>
      <w:r>
        <w:t xml:space="preserve"> </w:t>
      </w:r>
      <w:r w:rsidRPr="00160DB0">
        <w:t xml:space="preserve">argue that these imaginaries are a form of porn that normalizes the profound violences driving extinction, while cocooning its viewers in the secure space of the voyeur. Certainly, there are many Western scientists, conservationists and </w:t>
      </w:r>
      <w:proofErr w:type="gramStart"/>
      <w:r w:rsidRPr="00160DB0">
        <w:t>policy-makers</w:t>
      </w:r>
      <w:proofErr w:type="gramEnd"/>
      <w:r w:rsidRPr="00160DB0">
        <w:t xml:space="preserve"> who are genuinely committed to stopping the extinction</w:t>
      </w:r>
      <w:r>
        <w:t xml:space="preserve"> </w:t>
      </w:r>
      <w:r w:rsidRPr="00160DB0">
        <w:t>of others,</w:t>
      </w:r>
      <w:r>
        <w:t xml:space="preserve"> </w:t>
      </w:r>
      <w:r w:rsidRPr="00160DB0">
        <w:t xml:space="preserve">perhaps out of fear for their own futures. Yet </w:t>
      </w:r>
      <w:r w:rsidRPr="00F75F42">
        <w:rPr>
          <w:highlight w:val="cyan"/>
          <w:u w:val="single"/>
        </w:rPr>
        <w:t xml:space="preserve">extinction </w:t>
      </w:r>
      <w:r w:rsidRPr="00F75F42">
        <w:rPr>
          <w:u w:val="single"/>
        </w:rPr>
        <w:t>is not</w:t>
      </w:r>
      <w:r w:rsidRPr="00160DB0">
        <w:rPr>
          <w:u w:val="single"/>
        </w:rPr>
        <w:t xml:space="preserve"> quite real </w:t>
      </w:r>
      <w:r w:rsidRPr="00F75F42">
        <w:rPr>
          <w:highlight w:val="cyan"/>
          <w:u w:val="single"/>
        </w:rPr>
        <w:t>for Western</w:t>
      </w:r>
      <w:r w:rsidRPr="00F75F42">
        <w:rPr>
          <w:u w:val="single"/>
        </w:rPr>
        <w:t xml:space="preserve">, and especially white, </w:t>
      </w:r>
      <w:r w:rsidRPr="00F75F42">
        <w:rPr>
          <w:highlight w:val="cyan"/>
          <w:u w:val="single"/>
        </w:rPr>
        <w:t>subjects</w:t>
      </w:r>
      <w:r w:rsidRPr="00160DB0">
        <w:rPr>
          <w:u w:val="single"/>
        </w:rPr>
        <w:t xml:space="preserve">; </w:t>
      </w:r>
      <w:r w:rsidRPr="00F75F42">
        <w:rPr>
          <w:u w:val="single"/>
        </w:rPr>
        <w:t xml:space="preserve">it </w:t>
      </w:r>
      <w:r w:rsidRPr="00F75F42">
        <w:rPr>
          <w:highlight w:val="cyan"/>
          <w:u w:val="single"/>
        </w:rPr>
        <w:t xml:space="preserve">is a </w:t>
      </w:r>
      <w:r w:rsidRPr="00875396">
        <w:rPr>
          <w:rStyle w:val="Emphasis"/>
          <w:highlight w:val="cyan"/>
        </w:rPr>
        <w:t>fantasy of negation</w:t>
      </w:r>
      <w:r w:rsidRPr="00160DB0">
        <w:rPr>
          <w:u w:val="single"/>
        </w:rPr>
        <w:t xml:space="preserve"> that evokes thrill, melancholy, anger and existential purpose. It is a metaphor </w:t>
      </w:r>
      <w:r w:rsidRPr="00674D28">
        <w:rPr>
          <w:highlight w:val="cyan"/>
          <w:u w:val="single"/>
        </w:rPr>
        <w:t>that expresses the destructive desires of</w:t>
      </w:r>
      <w:r w:rsidRPr="00160DB0">
        <w:rPr>
          <w:u w:val="single"/>
        </w:rPr>
        <w:t xml:space="preserve"> these </w:t>
      </w:r>
      <w:r w:rsidRPr="00674D28">
        <w:rPr>
          <w:highlight w:val="cyan"/>
          <w:u w:val="single"/>
        </w:rPr>
        <w:t>beings</w:t>
      </w:r>
      <w:r w:rsidRPr="00160DB0">
        <w:rPr>
          <w:u w:val="single"/>
        </w:rPr>
        <w:t>, and the negativity against which we define our subjectivity.</w:t>
      </w:r>
      <w:r>
        <w:rPr>
          <w:u w:val="single"/>
        </w:rPr>
        <w:t xml:space="preserve"> </w:t>
      </w:r>
      <w:r w:rsidRPr="00160DB0">
        <w:rPr>
          <w:u w:val="single"/>
        </w:rPr>
        <w:t xml:space="preserve">But </w:t>
      </w:r>
      <w:r w:rsidRPr="00875396">
        <w:rPr>
          <w:rStyle w:val="Emphasis"/>
          <w:highlight w:val="cyan"/>
        </w:rPr>
        <w:t>extinction is not a metaphor</w:t>
      </w:r>
      <w:r w:rsidRPr="00160DB0">
        <w:rPr>
          <w:u w:val="single"/>
        </w:rPr>
        <w:t>: it is a very real</w:t>
      </w:r>
      <w:r>
        <w:rPr>
          <w:u w:val="single"/>
        </w:rPr>
        <w:t xml:space="preserve"> </w:t>
      </w:r>
      <w:r w:rsidRPr="00160DB0">
        <w:rPr>
          <w:u w:val="single"/>
        </w:rPr>
        <w:t>expression of violence</w:t>
      </w:r>
      <w:r>
        <w:rPr>
          <w:u w:val="single"/>
        </w:rPr>
        <w:t xml:space="preserve"> </w:t>
      </w:r>
      <w:r w:rsidRPr="00160DB0">
        <w:rPr>
          <w:u w:val="single"/>
        </w:rPr>
        <w:t xml:space="preserve">that systematically destroys </w:t>
      </w:r>
      <w:proofErr w:type="gramStart"/>
      <w:r w:rsidRPr="00160DB0">
        <w:rPr>
          <w:u w:val="single"/>
        </w:rPr>
        <w:t>particular beings</w:t>
      </w:r>
      <w:proofErr w:type="gramEnd"/>
      <w:r w:rsidRPr="00160DB0">
        <w:rPr>
          <w:u w:val="single"/>
        </w:rPr>
        <w:t xml:space="preserve">, worlds, life forms and the relations that enable them to flourish. These are real, unique beings, worlds and relations – as well as somebody’s family, Ancestors, siblings, future generations – who are violently destroyed. </w:t>
      </w:r>
      <w:r w:rsidRPr="00160DB0">
        <w:t>Extinction can only be used unironically as a metaphor by people who have never been threatened with it, told it is their inevitable fate, or lost their relatives and Ancestors to it – and who assume that they probably never will.</w:t>
      </w:r>
      <w:r>
        <w:t xml:space="preserve"> </w:t>
      </w:r>
      <w:r w:rsidRPr="00160DB0">
        <w:t>This argument is directly inspired by the call to arms issued in 2012 by</w:t>
      </w:r>
      <w:r>
        <w:t xml:space="preserve"> </w:t>
      </w:r>
      <w:r w:rsidRPr="00160DB0">
        <w:t>Eve Tuck and Wayne K. Yang</w:t>
      </w:r>
      <w:r>
        <w:t xml:space="preserve"> </w:t>
      </w:r>
      <w:r w:rsidRPr="00160DB0">
        <w:t>and more recently by</w:t>
      </w:r>
      <w:r>
        <w:t xml:space="preserve"> </w:t>
      </w:r>
      <w:r w:rsidRPr="00160DB0">
        <w:t xml:space="preserve">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w:t>
      </w:r>
      <w:proofErr w:type="gramStart"/>
      <w:r w:rsidRPr="00160DB0">
        <w:t>like</w:t>
      </w:r>
      <w:proofErr w:type="gramEnd"/>
      <w:r w:rsidRPr="00160DB0">
        <w:t xml:space="preserv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r>
        <w:t xml:space="preserve"> </w:t>
      </w:r>
      <w:r w:rsidRPr="00160DB0">
        <w:t xml:space="preserve">In this series, want to show how </w:t>
      </w:r>
      <w:r w:rsidRPr="00160DB0">
        <w:rPr>
          <w:u w:val="single"/>
        </w:rPr>
        <w:t xml:space="preserve">Western, and </w:t>
      </w:r>
      <w:r w:rsidRPr="00F75F42">
        <w:rPr>
          <w:highlight w:val="cyan"/>
          <w:u w:val="single"/>
        </w:rPr>
        <w:t>white-dominated</w:t>
      </w:r>
      <w:r w:rsidRPr="00160DB0">
        <w:rPr>
          <w:u w:val="single"/>
        </w:rPr>
        <w:t xml:space="preserve">, </w:t>
      </w:r>
      <w:r w:rsidRPr="00F75F42">
        <w:rPr>
          <w:highlight w:val="cyan"/>
          <w:u w:val="single"/>
        </w:rPr>
        <w:t>discourses on ‘extinction’</w:t>
      </w:r>
      <w:r w:rsidRPr="00160DB0">
        <w:rPr>
          <w:u w:val="single"/>
        </w:rPr>
        <w:t xml:space="preserve"> appear to </w:t>
      </w:r>
      <w:r w:rsidRPr="00F75F42">
        <w:rPr>
          <w:u w:val="single"/>
        </w:rPr>
        <w:t>address</w:t>
      </w:r>
      <w:r w:rsidRPr="00160DB0">
        <w:rPr>
          <w:u w:val="single"/>
        </w:rPr>
        <w:t xml:space="preserve"> the systematic destruction of peoples and other beings while enacting moves to innocence that mask their culpability </w:t>
      </w:r>
      <w:r w:rsidRPr="00F75F42">
        <w:rPr>
          <w:highlight w:val="cyan"/>
          <w:u w:val="single"/>
        </w:rPr>
        <w:t xml:space="preserve">and </w:t>
      </w:r>
      <w:r w:rsidRPr="00875396">
        <w:rPr>
          <w:rStyle w:val="Emphasis"/>
          <w:highlight w:val="cyan"/>
        </w:rPr>
        <w:t>perpetuate structures of</w:t>
      </w:r>
      <w:r w:rsidRPr="00875396">
        <w:rPr>
          <w:rStyle w:val="Emphasis"/>
        </w:rPr>
        <w:t xml:space="preserve"> </w:t>
      </w:r>
      <w:r w:rsidRPr="00875396">
        <w:rPr>
          <w:rStyle w:val="Emphasis"/>
          <w:highlight w:val="cyan"/>
        </w:rPr>
        <w:t>violence</w:t>
      </w:r>
      <w:r w:rsidRPr="00160DB0">
        <w:t>. As I argued in</w:t>
      </w:r>
      <w:r>
        <w:t xml:space="preserve"> </w:t>
      </w:r>
      <w:r w:rsidRPr="00160DB0">
        <w:t>Part I of this series,</w:t>
      </w:r>
      <w:r>
        <w:t xml:space="preserve"> </w:t>
      </w:r>
      <w:r w:rsidRPr="00160DB0">
        <w:t>extinction is an expression of colonial violence. As such, it needs to be addressed through direct decolonization, including the dismantling of settler colonial structures of violence, and the resurgence of Indigenous worlds. Following Tuck, Yang and Risling-Baldy’s lead,</w:t>
      </w:r>
      <w:r>
        <w:t xml:space="preserve"> </w:t>
      </w:r>
      <w:r w:rsidRPr="00160DB0">
        <w:t>I want to show how and why the violences that drive extinction have come to be invisible within mainstream discourses. Salient amongst these is the practice of genocide against Indigenous peoples other than humans.</w:t>
      </w:r>
      <w:r>
        <w:t xml:space="preserve"> </w:t>
      </w:r>
      <w:r w:rsidRPr="00160DB0">
        <w:t>…it is literally</w:t>
      </w:r>
      <w:r>
        <w:t xml:space="preserve"> </w:t>
      </w:r>
      <w:r w:rsidRPr="00160DB0">
        <w:t>genocide.</w:t>
      </w:r>
      <w:r>
        <w:t xml:space="preserve"> </w:t>
      </w:r>
      <w:r w:rsidRPr="00160DB0">
        <w:rPr>
          <w:u w:val="single"/>
        </w:rPr>
        <w:t>What Western science calls ‘extinction’ is not an unfortunate, unintended consequence of desirable ‘human’ activities. It</w:t>
      </w:r>
      <w:r>
        <w:rPr>
          <w:u w:val="single"/>
        </w:rPr>
        <w:t xml:space="preserve"> </w:t>
      </w:r>
      <w:r w:rsidRPr="00160DB0">
        <w:rPr>
          <w:u w:val="single"/>
        </w:rPr>
        <w:t xml:space="preserve">is an embodiment of </w:t>
      </w:r>
      <w:proofErr w:type="gramStart"/>
      <w:r w:rsidRPr="00160DB0">
        <w:rPr>
          <w:u w:val="single"/>
        </w:rPr>
        <w:t>particular patterns</w:t>
      </w:r>
      <w:proofErr w:type="gramEnd"/>
      <w:r w:rsidRPr="00160DB0">
        <w:rPr>
          <w:u w:val="single"/>
        </w:rPr>
        <w:t xml:space="preserve"> of</w:t>
      </w:r>
      <w:r>
        <w:rPr>
          <w:u w:val="single"/>
        </w:rPr>
        <w:t xml:space="preserve"> </w:t>
      </w:r>
      <w:r w:rsidRPr="00160DB0">
        <w:rPr>
          <w:u w:val="single"/>
        </w:rPr>
        <w:t xml:space="preserve">structural violence </w:t>
      </w:r>
      <w:r w:rsidRPr="00F75F42">
        <w:rPr>
          <w:highlight w:val="cyan"/>
          <w:u w:val="single"/>
        </w:rPr>
        <w:t>that disproportionately affect</w:t>
      </w:r>
      <w:r w:rsidRPr="00160DB0">
        <w:rPr>
          <w:u w:val="single"/>
        </w:rPr>
        <w:t xml:space="preserve"> specific </w:t>
      </w:r>
      <w:r w:rsidRPr="00F75F42">
        <w:rPr>
          <w:highlight w:val="cyan"/>
          <w:u w:val="single"/>
        </w:rPr>
        <w:t>racialized groups</w:t>
      </w:r>
      <w:r w:rsidRPr="00160DB0">
        <w:rPr>
          <w:u w:val="single"/>
        </w:rPr>
        <w:t>.</w:t>
      </w:r>
      <w:r>
        <w:t xml:space="preserve"> </w:t>
      </w:r>
      <w:r w:rsidRPr="00160DB0">
        <w:t>In some cases, ‘extinction’ is directly, deliberately and systematically</w:t>
      </w:r>
      <w:r>
        <w:t xml:space="preserve"> </w:t>
      </w:r>
      <w:r w:rsidRPr="00160DB0">
        <w:t>inflicted</w:t>
      </w:r>
      <w:r>
        <w:t xml:space="preserve"> </w:t>
      </w:r>
      <w:proofErr w:type="gramStart"/>
      <w:r w:rsidRPr="00160DB0">
        <w:t>in order to</w:t>
      </w:r>
      <w:proofErr w:type="gramEnd"/>
      <w:r w:rsidRPr="00160DB0">
        <w:t xml:space="preserve"> create space for aggressors, including settler states. For this reason, </w:t>
      </w:r>
      <w:r w:rsidRPr="00F75F42">
        <w:rPr>
          <w:highlight w:val="cyan"/>
          <w:u w:val="single"/>
        </w:rPr>
        <w:t>it has</w:t>
      </w:r>
      <w:r w:rsidRPr="00160DB0">
        <w:rPr>
          <w:u w:val="single"/>
        </w:rPr>
        <w:t xml:space="preserve"> rightly </w:t>
      </w:r>
      <w:r w:rsidRPr="00F75F42">
        <w:rPr>
          <w:highlight w:val="cyan"/>
          <w:u w:val="single"/>
        </w:rPr>
        <w:t>been framed as a</w:t>
      </w:r>
      <w:r w:rsidRPr="00F75F42">
        <w:rPr>
          <w:u w:val="single"/>
        </w:rPr>
        <w:t>n</w:t>
      </w:r>
      <w:r>
        <w:rPr>
          <w:u w:val="single"/>
        </w:rPr>
        <w:t xml:space="preserve"> </w:t>
      </w:r>
      <w:r w:rsidRPr="00160DB0">
        <w:rPr>
          <w:u w:val="single"/>
        </w:rPr>
        <w:t>aspect</w:t>
      </w:r>
      <w:r>
        <w:rPr>
          <w:u w:val="single"/>
        </w:rPr>
        <w:t xml:space="preserve"> </w:t>
      </w:r>
      <w:r w:rsidRPr="00160DB0">
        <w:rPr>
          <w:u w:val="single"/>
        </w:rPr>
        <w:t>or</w:t>
      </w:r>
      <w:r>
        <w:rPr>
          <w:u w:val="single"/>
        </w:rPr>
        <w:t xml:space="preserve"> </w:t>
      </w:r>
      <w:r w:rsidRPr="00F75F42">
        <w:rPr>
          <w:highlight w:val="cyan"/>
          <w:u w:val="single"/>
        </w:rPr>
        <w:t>tool of colonial genocides</w:t>
      </w:r>
      <w:r w:rsidRPr="00160DB0">
        <w:rPr>
          <w:u w:val="single"/>
        </w:rPr>
        <w:t xml:space="preserve"> against Indigenous</w:t>
      </w:r>
      <w:r>
        <w:rPr>
          <w:u w:val="single"/>
        </w:rPr>
        <w:t xml:space="preserve"> </w:t>
      </w:r>
      <w:r w:rsidRPr="00160DB0">
        <w:rPr>
          <w:u w:val="single"/>
        </w:rPr>
        <w:t>human</w:t>
      </w:r>
      <w:r>
        <w:rPr>
          <w:u w:val="single"/>
        </w:rPr>
        <w:t xml:space="preserve"> </w:t>
      </w:r>
      <w:r w:rsidRPr="00160DB0">
        <w:rPr>
          <w:u w:val="single"/>
        </w:rPr>
        <w:t>peoples.</w:t>
      </w:r>
      <w:r w:rsidRPr="00160DB0">
        <w:t xml:space="preserve"> Indeed, many theorists have shown that the ‘extirpation’ of life forms (their total removal from a particular place) is an instrument for enacting genocide upon Indigenous humans (see</w:t>
      </w:r>
      <w:r>
        <w:t xml:space="preserve"> </w:t>
      </w:r>
      <w:proofErr w:type="spellStart"/>
      <w:r w:rsidRPr="00160DB0">
        <w:t>Mazis</w:t>
      </w:r>
      <w:proofErr w:type="spellEnd"/>
      <w:r w:rsidRPr="00160DB0">
        <w:t xml:space="preserve"> 2008;</w:t>
      </w:r>
      <w:r>
        <w:t xml:space="preserve"> </w:t>
      </w:r>
      <w:proofErr w:type="spellStart"/>
      <w:r w:rsidRPr="00160DB0">
        <w:t>Laduke</w:t>
      </w:r>
      <w:proofErr w:type="spellEnd"/>
      <w:r w:rsidRPr="00160DB0">
        <w:t xml:space="preserve"> 1999;</w:t>
      </w:r>
      <w:r>
        <w:t xml:space="preserve"> </w:t>
      </w:r>
      <w:r w:rsidRPr="00160DB0">
        <w:t>Stannard 1994). Specifically, the removal of key sources of food, clothing and other basic materials makes survival on the land impossible for the people targeted.</w:t>
      </w:r>
      <w:r>
        <w:t xml:space="preserve"> </w:t>
      </w:r>
      <w:proofErr w:type="spellStart"/>
      <w:r w:rsidRPr="00160DB0">
        <w:t>Nehiyaw</w:t>
      </w:r>
      <w:proofErr w:type="spellEnd"/>
      <w:r w:rsidRPr="00160DB0">
        <w:t xml:space="preserve"> thinker</w:t>
      </w:r>
      <w:r>
        <w:t xml:space="preserve"> </w:t>
      </w:r>
      <w:r w:rsidRPr="00160DB0">
        <w:t>Tasha Hubbard (2014)</w:t>
      </w:r>
      <w:r>
        <w:t xml:space="preserve"> </w:t>
      </w:r>
      <w:r w:rsidRPr="00160DB0">
        <w:t xml:space="preserve">makes a qualitatively distinct argument. She points out that the Buffalo are First People, the elder brothers of the </w:t>
      </w:r>
      <w:proofErr w:type="spellStart"/>
      <w:r w:rsidRPr="00160DB0">
        <w:t>Nehiyaw</w:t>
      </w:r>
      <w:proofErr w:type="spellEnd"/>
      <w:r w:rsidRPr="00160DB0">
        <w:t xml:space="preserve"> people (and other Indigenous nations – see</w:t>
      </w:r>
      <w:r>
        <w:t xml:space="preserve"> </w:t>
      </w:r>
      <w:r w:rsidRPr="00160DB0">
        <w:t>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w:t>
      </w:r>
      <w:r>
        <w:t xml:space="preserve"> </w:t>
      </w:r>
      <w:r w:rsidRPr="00160DB0">
        <w:t>enshrined in the</w:t>
      </w:r>
      <w:r>
        <w:t xml:space="preserve"> </w:t>
      </w:r>
      <w:r w:rsidRPr="00160DB0">
        <w:t>UN Genocide Convention:</w:t>
      </w:r>
      <w:r>
        <w:t xml:space="preserve"> </w:t>
      </w:r>
      <w:r w:rsidRPr="00160DB0">
        <w:t>(a) Killing members of the group;</w:t>
      </w:r>
      <w:r>
        <w:t xml:space="preserve"> </w:t>
      </w:r>
      <w:r w:rsidRPr="00160DB0">
        <w:t>(b) Causing serious bodily or mental harm to members of the group;</w:t>
      </w:r>
      <w:r>
        <w:t xml:space="preserve"> </w:t>
      </w:r>
      <w:r w:rsidRPr="00160DB0">
        <w:t>(c) Deliberately inflicting on the group conditions of life calculated to bring about its physical destruction in whole or in part;</w:t>
      </w:r>
      <w:r>
        <w:t xml:space="preserve"> </w:t>
      </w:r>
      <w:r w:rsidRPr="00160DB0">
        <w:t>(d) Imposing measures intended to prevent births within the group;</w:t>
      </w:r>
      <w:r>
        <w:t xml:space="preserve"> </w:t>
      </w:r>
      <w:r w:rsidRPr="00160DB0">
        <w:t>(e) Forcibly transferring children of the group to another group.</w:t>
      </w:r>
      <w:r>
        <w:t xml:space="preserve"> </w:t>
      </w:r>
      <w:r w:rsidRPr="00160DB0">
        <w:t xml:space="preserve">From Hubbard’s viewpoint, rooted in </w:t>
      </w:r>
      <w:proofErr w:type="spellStart"/>
      <w:r w:rsidRPr="00160DB0">
        <w:t>Nehiyaw</w:t>
      </w:r>
      <w:proofErr w:type="spellEnd"/>
      <w:r w:rsidRPr="00160DB0">
        <w:t xml:space="preserve"> philosophy and ethical-legal principles, the</w:t>
      </w:r>
      <w:r>
        <w:t xml:space="preserve"> </w:t>
      </w:r>
      <w:r w:rsidRPr="00160DB0">
        <w:t>systematic destruction of the buffalo is not</w:t>
      </w:r>
      <w:r>
        <w:t xml:space="preserve"> </w:t>
      </w:r>
      <w:r w:rsidRPr="00160DB0">
        <w:t>like</w:t>
      </w:r>
      <w:r>
        <w:t xml:space="preserve"> </w:t>
      </w:r>
      <w:r w:rsidRPr="00160DB0">
        <w:t>genocide, nor is it</w:t>
      </w:r>
      <w:r>
        <w:t xml:space="preserve"> </w:t>
      </w:r>
      <w:r w:rsidRPr="00160DB0">
        <w:t>exclusively</w:t>
      </w:r>
      <w:r>
        <w:t xml:space="preserve"> </w:t>
      </w:r>
      <w:r w:rsidRPr="00160DB0">
        <w:t>a tool for carrying out genocide against human peoples. It</w:t>
      </w:r>
      <w:r>
        <w:t xml:space="preserve"> </w:t>
      </w:r>
      <w:r w:rsidRPr="00160DB0">
        <w:t>is</w:t>
      </w:r>
      <w:r>
        <w:t xml:space="preserve"> </w:t>
      </w:r>
      <w:r w:rsidRPr="00160DB0">
        <w:t>genocide in its own right: an attempt to destroy a particular First People and the possibilities of its continuity. In other words, the deliberate and systematic attempt to eliminate the buffalo, enacted by settler states,</w:t>
      </w:r>
      <w:r>
        <w:t xml:space="preserve"> </w:t>
      </w:r>
      <w:r w:rsidRPr="00160DB0">
        <w:t>simultaneously</w:t>
      </w:r>
      <w:r>
        <w:t xml:space="preserve"> </w:t>
      </w:r>
      <w:r w:rsidRPr="00160DB0">
        <w:t>enacted genocide against Indigenous peoples</w:t>
      </w:r>
      <w:r>
        <w:t xml:space="preserve"> </w:t>
      </w:r>
      <w:r w:rsidRPr="00160DB0">
        <w:t>and</w:t>
      </w:r>
      <w:r>
        <w:t xml:space="preserve"> </w:t>
      </w:r>
      <w:r w:rsidRPr="00160DB0">
        <w:t>their nonhuman relatives.</w:t>
      </w:r>
      <w:r>
        <w:t xml:space="preserve"> </w:t>
      </w:r>
      <w:r w:rsidRPr="00160DB0">
        <w:rPr>
          <w:u w:val="single"/>
        </w:rPr>
        <w:t>Genocides of Indigenous peoples (human and otherwise) continue apace in contemporary settler states, transformed into multiple manifestations.</w:t>
      </w:r>
      <w:r w:rsidRPr="00160DB0">
        <w:t xml:space="preserve"> For instance, they are integral to ‘biosecurity’ strategies designed to police the biological boundaries of these states and their citizens. Laced with racializing and xenophobic rhetoric</w:t>
      </w:r>
      <w:r>
        <w:t xml:space="preserve"> </w:t>
      </w:r>
      <w:r w:rsidRPr="00160DB0">
        <w:t>(Subramaniam 2001),</w:t>
      </w:r>
      <w:r>
        <w:t xml:space="preserve"> </w:t>
      </w:r>
      <w:r w:rsidRPr="00160DB0">
        <w:t>strategies such as culling or planned</w:t>
      </w:r>
      <w:r>
        <w:t xml:space="preserve"> </w:t>
      </w:r>
      <w:r w:rsidRPr="00160DB0">
        <w:t xml:space="preserve">eradications are intended to remove ‘invasive’ or ‘foreign’ life forms </w:t>
      </w:r>
      <w:proofErr w:type="gramStart"/>
      <w:r w:rsidRPr="00160DB0">
        <w:t>in order to</w:t>
      </w:r>
      <w:proofErr w:type="gramEnd"/>
      <w:r w:rsidRPr="00160DB0">
        <w:t xml:space="preserve"> protect ‘Native’ ones. Many of the ‘invasive’ life forms targeted for destruction were transported to unfamiliar lands through colonial patterns of settlement and global trade flows.</w:t>
      </w:r>
      <w:r>
        <w:t xml:space="preserve"> </w:t>
      </w:r>
      <w:r w:rsidRPr="00160DB0">
        <w:t>However, this logic of elimination</w:t>
      </w:r>
      <w:r>
        <w:t xml:space="preserve"> </w:t>
      </w:r>
      <w:r w:rsidRPr="00160DB0">
        <w:t>(Wolfe 2006)</w:t>
      </w:r>
      <w:r>
        <w:t xml:space="preserve"> </w:t>
      </w:r>
      <w:r w:rsidRPr="00160DB0">
        <w:t>is often perverted, turned against Indigenous* beings whose flourishing impedes the expansion or consolidation of the colonial state. For instance, Deborah Bird Rose (2011 a,</w:t>
      </w:r>
      <w:r>
        <w:t xml:space="preserve"> </w:t>
      </w:r>
      <w:r w:rsidRPr="00160DB0">
        <w:t>2011 b)</w:t>
      </w:r>
      <w:r>
        <w:t xml:space="preserve"> </w:t>
      </w:r>
      <w:r w:rsidRPr="00160DB0">
        <w:t xml:space="preserve">shows how this form of violence is continually waged against flying foxes, who are framed by the settler state as “pest[s] whose extinction is [deliberately] sought”. This </w:t>
      </w:r>
      <w:r w:rsidRPr="00160DB0">
        <w:rPr>
          <w:u w:val="single"/>
        </w:rPr>
        <w:t>act of elimination involves explicit genocidal ideation, or the imagination of the destruction of a people.</w:t>
      </w:r>
      <w:r w:rsidRPr="00160DB0">
        <w:t xml:space="preserv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160DB0">
        <w:t>Turrbal</w:t>
      </w:r>
      <w:proofErr w:type="spellEnd"/>
      <w:r w:rsidRPr="00160DB0">
        <w:t xml:space="preserve"> and </w:t>
      </w:r>
      <w:proofErr w:type="spellStart"/>
      <w:r w:rsidRPr="00160DB0">
        <w:t>Jagera</w:t>
      </w:r>
      <w:proofErr w:type="spellEnd"/>
      <w:r w:rsidRPr="00160DB0">
        <w:t xml:space="preserve"> Country (suburban Brisbane to settlers). Such nesting places are called ‘colonies</w:t>
      </w:r>
      <w:proofErr w:type="gramStart"/>
      <w:r w:rsidRPr="00160DB0">
        <w:t>’ ,</w:t>
      </w:r>
      <w:proofErr w:type="gramEnd"/>
      <w:r w:rsidRPr="00160DB0">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w:t>
      </w:r>
      <w:r>
        <w:t xml:space="preserve"> </w:t>
      </w:r>
      <w:r w:rsidRPr="00160DB0">
        <w:t xml:space="preserve">This ‘security’ measure – designed to protect the facilities relied upon by urban settlers from the intrusion of flying foxes – is a powerful weapon for precluding ongoing flourishing of Indigenous other-than-human peoples. I learned from </w:t>
      </w:r>
      <w:proofErr w:type="spellStart"/>
      <w:r w:rsidRPr="00160DB0">
        <w:t>neighbours</w:t>
      </w:r>
      <w:proofErr w:type="spellEnd"/>
      <w:r w:rsidRPr="00160DB0">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160DB0">
        <w:t>neighbouring</w:t>
      </w:r>
      <w:proofErr w:type="spellEnd"/>
      <w:r w:rsidRPr="00160DB0">
        <w:t xml:space="preserve"> New South Wales, the Queensland settler state legalized the shooting of the bats in 2012 by </w:t>
      </w:r>
      <w:proofErr w:type="spellStart"/>
      <w:r w:rsidRPr="00160DB0">
        <w:t>fruitgrowers</w:t>
      </w:r>
      <w:proofErr w:type="spellEnd"/>
      <w:r w:rsidRPr="00160DB0">
        <w:t>.</w:t>
      </w:r>
      <w:r>
        <w:t xml:space="preserve"> </w:t>
      </w:r>
      <w:r w:rsidRPr="00160DB0">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w:t>
      </w:r>
      <w:r>
        <w:t xml:space="preserve"> </w:t>
      </w:r>
      <w:r w:rsidRPr="00160DB0">
        <w:t xml:space="preserve">intention. Indeed, within international law, intention to commit genocide is a </w:t>
      </w:r>
      <w:proofErr w:type="gramStart"/>
      <w:r w:rsidRPr="00160DB0">
        <w:t>necessary criteria</w:t>
      </w:r>
      <w:proofErr w:type="gramEnd"/>
      <w:r w:rsidRPr="00160DB0">
        <w:t xml:space="preserve">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w:t>
      </w:r>
      <w:proofErr w:type="gramStart"/>
      <w:r w:rsidRPr="00160DB0">
        <w:t>in particular on</w:t>
      </w:r>
      <w:proofErr w:type="gramEnd"/>
      <w:r w:rsidRPr="00160DB0">
        <w:t xml:space="preserve"> physical killing, have “</w:t>
      </w:r>
      <w:proofErr w:type="spellStart"/>
      <w:r w:rsidRPr="00160DB0">
        <w:t>devalu</w:t>
      </w:r>
      <w:proofErr w:type="spellEnd"/>
      <w:r w:rsidRPr="00160DB0">
        <w:t>[ed] all other concepts of less planned destruction, even if the effects are the same”</w:t>
      </w:r>
      <w:r>
        <w:t xml:space="preserve"> </w:t>
      </w:r>
      <w:r w:rsidRPr="00160DB0">
        <w:t>(Barta 2000, 238).</w:t>
      </w:r>
      <w:r>
        <w:t xml:space="preserve"> </w:t>
      </w:r>
      <w:r w:rsidRPr="00160DB0">
        <w:t xml:space="preserve">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w:t>
      </w:r>
      <w:proofErr w:type="gramStart"/>
      <w:r w:rsidRPr="00160DB0">
        <w:t>peoples</w:t>
      </w:r>
      <w:proofErr w:type="gramEnd"/>
      <w:r w:rsidRPr="00160DB0">
        <w:t xml:space="preserve">: the destruction of a life form, its relations with other beings and its possible futures is a genocidal outcome, </w:t>
      </w:r>
      <w:proofErr w:type="gramStart"/>
      <w:r w:rsidRPr="00160DB0">
        <w:t>whether or not</w:t>
      </w:r>
      <w:proofErr w:type="gramEnd"/>
      <w:r w:rsidRPr="00160DB0">
        <w:t xml:space="preserve"> intention can be identified.</w:t>
      </w:r>
      <w:r>
        <w:t xml:space="preserve"> </w:t>
      </w:r>
      <w:r w:rsidRPr="00160DB0">
        <w:t>Similarly,</w:t>
      </w:r>
      <w:r>
        <w:t xml:space="preserve"> </w:t>
      </w:r>
      <w:r w:rsidRPr="00160DB0">
        <w:t>Christopher Powell (2007)</w:t>
      </w:r>
      <w:r>
        <w:t xml:space="preserve"> </w:t>
      </w:r>
      <w:r w:rsidRPr="00160DB0">
        <w:t>argues that, since a ‘genos’ is a</w:t>
      </w:r>
      <w:r>
        <w:t xml:space="preserve"> </w:t>
      </w:r>
      <w:r w:rsidRPr="00160DB0">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r>
        <w:t xml:space="preserve"> </w:t>
      </w:r>
      <w:r w:rsidRPr="00160DB0">
        <w:t>As I have argued</w:t>
      </w:r>
      <w:r>
        <w:t xml:space="preserve"> </w:t>
      </w:r>
      <w:r w:rsidRPr="00160DB0">
        <w:t>elsewhere,</w:t>
      </w:r>
      <w:r>
        <w:t xml:space="preserve"> </w:t>
      </w:r>
      <w:r w:rsidRPr="00160DB0">
        <w:t xml:space="preserve">extinction is defined by the breaking of relations and the systematic destruction of the conditions of plurality that nurture co-flourishing worlds. Whether inflicted out as a deliberate act of extirpation, or as the convergent effect of eliminative </w:t>
      </w:r>
      <w:proofErr w:type="gramStart"/>
      <w:r w:rsidRPr="00160DB0">
        <w:t>logics</w:t>
      </w:r>
      <w:proofErr w:type="gramEnd"/>
      <w:r w:rsidRPr="00160DB0">
        <w:t xml:space="preserve"> expressed over centuries and enormous spatial scales, extinction is the destruction of relations and the heterogenous societies they nurture.</w:t>
      </w:r>
      <w:r>
        <w:t xml:space="preserve"> </w:t>
      </w:r>
      <w:r w:rsidRPr="00160DB0">
        <w:t>Understood in this way, ‘</w:t>
      </w:r>
      <w:r w:rsidRPr="00F75F42">
        <w:rPr>
          <w:highlight w:val="cyan"/>
          <w:u w:val="single"/>
        </w:rPr>
        <w:t>extinction’ is</w:t>
      </w:r>
      <w:r w:rsidRPr="00160DB0">
        <w:rPr>
          <w:u w:val="single"/>
        </w:rPr>
        <w:t xml:space="preserve"> not a metaphor for genocide or other forms of large-scale violence: it</w:t>
      </w:r>
      <w:r>
        <w:rPr>
          <w:u w:val="single"/>
        </w:rPr>
        <w:t xml:space="preserve"> </w:t>
      </w:r>
      <w:r w:rsidRPr="00160DB0">
        <w:rPr>
          <w:u w:val="single"/>
        </w:rPr>
        <w:t>is</w:t>
      </w:r>
      <w:r>
        <w:rPr>
          <w:u w:val="single"/>
        </w:rPr>
        <w:t xml:space="preserve"> </w:t>
      </w:r>
      <w:r w:rsidRPr="00F75F42">
        <w:rPr>
          <w:highlight w:val="cyan"/>
          <w:u w:val="single"/>
        </w:rPr>
        <w:t xml:space="preserve">a </w:t>
      </w:r>
      <w:r w:rsidRPr="00875396">
        <w:rPr>
          <w:rStyle w:val="Emphasis"/>
          <w:highlight w:val="cyan"/>
        </w:rPr>
        <w:t>distinct manifestation of</w:t>
      </w:r>
      <w:r w:rsidRPr="00875396">
        <w:rPr>
          <w:rStyle w:val="Emphasis"/>
        </w:rPr>
        <w:t xml:space="preserve"> </w:t>
      </w:r>
      <w:r w:rsidRPr="00875396">
        <w:rPr>
          <w:rStyle w:val="Emphasis"/>
          <w:highlight w:val="cyan"/>
        </w:rPr>
        <w:t>genocide</w:t>
      </w:r>
      <w:r w:rsidRPr="00160DB0">
        <w:t xml:space="preserve">. Masking the genocidal logics that drive extinction involves several moves to innocence (Tuck and Yang 2012). </w:t>
      </w:r>
      <w:r w:rsidRPr="00F75F42">
        <w:rPr>
          <w:highlight w:val="cyan"/>
          <w:u w:val="single"/>
        </w:rPr>
        <w:t>Treating</w:t>
      </w:r>
      <w:r w:rsidRPr="00160DB0">
        <w:rPr>
          <w:u w:val="single"/>
        </w:rPr>
        <w:t xml:space="preserve"> </w:t>
      </w:r>
      <w:r w:rsidRPr="00F75F42">
        <w:rPr>
          <w:highlight w:val="cyan"/>
          <w:u w:val="single"/>
        </w:rPr>
        <w:t xml:space="preserve">extinction as something short </w:t>
      </w:r>
      <w:r w:rsidRPr="00F75F42">
        <w:rPr>
          <w:u w:val="single"/>
        </w:rPr>
        <w:t xml:space="preserve">of genocide </w:t>
      </w:r>
      <w:r w:rsidRPr="00F75F42">
        <w:rPr>
          <w:highlight w:val="cyan"/>
          <w:u w:val="single"/>
        </w:rPr>
        <w:t xml:space="preserve">entrenches Eurocentric understandings of personhood </w:t>
      </w:r>
      <w:r w:rsidRPr="00F75F42">
        <w:rPr>
          <w:u w:val="single"/>
        </w:rPr>
        <w:t>that are</w:t>
      </w:r>
      <w:r w:rsidRPr="00160DB0">
        <w:rPr>
          <w:u w:val="single"/>
        </w:rPr>
        <w:t xml:space="preserve"> limited to</w:t>
      </w:r>
      <w:r>
        <w:rPr>
          <w:u w:val="single"/>
        </w:rPr>
        <w:t xml:space="preserve"> </w:t>
      </w:r>
      <w:r w:rsidRPr="00160DB0">
        <w:rPr>
          <w:u w:val="single"/>
        </w:rPr>
        <w:t>homo sapiens,</w:t>
      </w:r>
      <w:r>
        <w:rPr>
          <w:u w:val="single"/>
        </w:rPr>
        <w:t xml:space="preserve"> </w:t>
      </w:r>
      <w:r w:rsidRPr="00875396">
        <w:rPr>
          <w:rStyle w:val="Emphasis"/>
          <w:highlight w:val="cyan"/>
        </w:rPr>
        <w:t>which is</w:t>
      </w:r>
      <w:r w:rsidRPr="00875396">
        <w:rPr>
          <w:rStyle w:val="Emphasis"/>
        </w:rPr>
        <w:t xml:space="preserve"> itself </w:t>
      </w:r>
      <w:r w:rsidRPr="00F75F42">
        <w:rPr>
          <w:highlight w:val="cyan"/>
          <w:u w:val="single"/>
        </w:rPr>
        <w:t>an act of violence against these peoples</w:t>
      </w:r>
      <w:r w:rsidRPr="00160DB0">
        <w:rPr>
          <w:u w:val="single"/>
        </w:rPr>
        <w:t xml:space="preserve">. </w:t>
      </w:r>
      <w:r w:rsidRPr="00160DB0">
        <w:t xml:space="preserve">Ironically, the entrenchment of this dichotomy also enables the logic of ‘dehumanization’, in which human communities are likened to reviled nonhumans (for instance, cockroaches) </w:t>
      </w:r>
      <w:proofErr w:type="gramStart"/>
      <w:r w:rsidRPr="00160DB0">
        <w:t>in order to</w:t>
      </w:r>
      <w:proofErr w:type="gramEnd"/>
      <w:r w:rsidRPr="00160DB0">
        <w:t xml:space="preserve"> motivate violence against them. As I have argued elsewhere</w:t>
      </w:r>
      <w:r>
        <w:t xml:space="preserve"> </w:t>
      </w:r>
      <w:r w:rsidRPr="00160DB0">
        <w:t xml:space="preserve">(Mitchell 2014), the logic of </w:t>
      </w:r>
      <w:proofErr w:type="spellStart"/>
      <w:r w:rsidRPr="00160DB0">
        <w:t>generalised</w:t>
      </w:r>
      <w:proofErr w:type="spellEnd"/>
      <w:r w:rsidRPr="00160DB0">
        <w:t xml:space="preserve"> ‘</w:t>
      </w:r>
      <w:proofErr w:type="spellStart"/>
      <w:r w:rsidRPr="00160DB0">
        <w:t>dehumanisation</w:t>
      </w:r>
      <w:proofErr w:type="spellEnd"/>
      <w:r w:rsidRPr="00160DB0">
        <w:t>’ is uniquely effective in Western frameworks in which the lack of ethical status for beings other than humans removes obstacles to their mass destruction.</w:t>
      </w:r>
      <w:r>
        <w:t xml:space="preserve"> </w:t>
      </w:r>
      <w:r w:rsidRPr="00160DB0">
        <w:t xml:space="preserve">Within worlds in which human and nonhuman </w:t>
      </w:r>
      <w:proofErr w:type="gramStart"/>
      <w:r w:rsidRPr="00160DB0">
        <w:t>persons</w:t>
      </w:r>
      <w:proofErr w:type="gramEnd"/>
      <w:r w:rsidRPr="00160DB0">
        <w:t xml:space="preserve"> are linked through complex systems of law, treaties, protocols and long-standing relations, this claim is illogical. Within Western settler states, however, it functions as a means of justifying ongoing violence against Indigenous peoples and their relations.</w:t>
      </w:r>
      <w:r>
        <w:t xml:space="preserve"> </w:t>
      </w:r>
      <w:r w:rsidRPr="00160DB0">
        <w:t xml:space="preserve">In addition, </w:t>
      </w:r>
      <w:r w:rsidRPr="00160DB0">
        <w:rPr>
          <w:u w:val="single"/>
        </w:rPr>
        <w:t xml:space="preserve">by </w:t>
      </w:r>
      <w:r w:rsidRPr="00F75F42">
        <w:rPr>
          <w:highlight w:val="cyan"/>
          <w:u w:val="single"/>
        </w:rPr>
        <w:t>framing extinction as a problem for a universal figure of ‘humanity’</w:t>
      </w:r>
      <w:r w:rsidRPr="00160DB0">
        <w:t xml:space="preserve"> (more on this to follow…) </w:t>
      </w:r>
      <w:r w:rsidRPr="00160DB0">
        <w:rPr>
          <w:u w:val="single"/>
        </w:rPr>
        <w:t xml:space="preserve">mainstream discourses of extinction </w:t>
      </w:r>
      <w:r w:rsidRPr="00F75F42">
        <w:rPr>
          <w:highlight w:val="cyan"/>
          <w:u w:val="single"/>
        </w:rPr>
        <w:t xml:space="preserve">obscure its </w:t>
      </w:r>
      <w:r w:rsidRPr="00F75F42">
        <w:rPr>
          <w:u w:val="single"/>
        </w:rPr>
        <w:t>profound</w:t>
      </w:r>
      <w:r w:rsidRPr="00160DB0">
        <w:rPr>
          <w:u w:val="single"/>
        </w:rPr>
        <w:t xml:space="preserve"> </w:t>
      </w:r>
      <w:r w:rsidRPr="00F75F42">
        <w:rPr>
          <w:highlight w:val="cyan"/>
          <w:u w:val="single"/>
        </w:rPr>
        <w:t>entwinement with</w:t>
      </w:r>
      <w:r w:rsidRPr="00160DB0">
        <w:rPr>
          <w:u w:val="single"/>
        </w:rPr>
        <w:t xml:space="preserve"> race and </w:t>
      </w:r>
      <w:r w:rsidRPr="00F75F42">
        <w:rPr>
          <w:highlight w:val="cyan"/>
          <w:u w:val="single"/>
        </w:rPr>
        <w:t>racializing</w:t>
      </w:r>
      <w:r w:rsidRPr="00160DB0">
        <w:rPr>
          <w:u w:val="single"/>
        </w:rPr>
        <w:t xml:space="preserve"> </w:t>
      </w:r>
      <w:r w:rsidRPr="00F75F42">
        <w:rPr>
          <w:highlight w:val="cyan"/>
          <w:u w:val="single"/>
        </w:rPr>
        <w:t>structures</w:t>
      </w:r>
      <w:r w:rsidRPr="00160DB0">
        <w:rPr>
          <w:u w:val="single"/>
        </w:rPr>
        <w:t>.</w:t>
      </w:r>
      <w:r>
        <w:t xml:space="preserve"> </w:t>
      </w:r>
      <w:r w:rsidRPr="00160DB0">
        <w:t xml:space="preserve">These examples make it clear that </w:t>
      </w:r>
      <w:r w:rsidRPr="00160DB0">
        <w:rPr>
          <w:u w:val="single"/>
        </w:rPr>
        <w:t>eliminative violence is targeted on specific groups of people and their other-than-human relations, as defined by the aggressors.</w:t>
      </w:r>
      <w:r w:rsidRPr="00160DB0">
        <w:t xml:space="preserve"> Indeed, patterns of genocidal violence extend racializing categories, hierarchies and eliminative impulses to other-than-human peoples. Just as approaching</w:t>
      </w:r>
      <w:r>
        <w:t xml:space="preserve"> </w:t>
      </w:r>
      <w:r w:rsidRPr="00160DB0">
        <w:t>gender violence separately from race</w:t>
      </w:r>
      <w:r>
        <w:t xml:space="preserve"> </w:t>
      </w:r>
      <w:r w:rsidRPr="00160DB0">
        <w:t>effaces their intersection, understanding extinction as distinct from race is deeply misleading. This is not only because racialized people are more likely to suffer from the</w:t>
      </w:r>
      <w:r>
        <w:t xml:space="preserve"> </w:t>
      </w:r>
      <w:r w:rsidRPr="00160DB0">
        <w:t>effects</w:t>
      </w:r>
      <w:r>
        <w:t xml:space="preserve"> </w:t>
      </w:r>
      <w:r w:rsidRPr="00160DB0">
        <w:t>of ‘extinction’ and other forms of environmental racism (which they are). It is also because the eliminative violence that drives extinction extend and enact race beyond the category of</w:t>
      </w:r>
      <w:r>
        <w:t xml:space="preserve"> </w:t>
      </w:r>
      <w:r w:rsidRPr="00160DB0">
        <w:t>homo sapiens</w:t>
      </w:r>
      <w:r>
        <w:t xml:space="preserve"> </w:t>
      </w:r>
      <w:r w:rsidRPr="00160DB0">
        <w:t xml:space="preserve">by defining </w:t>
      </w:r>
      <w:proofErr w:type="gramStart"/>
      <w:r w:rsidRPr="00160DB0">
        <w:t>particular groups</w:t>
      </w:r>
      <w:proofErr w:type="gramEnd"/>
      <w:r w:rsidRPr="00160DB0">
        <w:t xml:space="preserve"> against white settler norms and as threats to the settler society. To approach extinction separately from issues of race is, therefore, to miss one of its most defining features.</w:t>
      </w:r>
    </w:p>
    <w:p w14:paraId="14027714" w14:textId="77777777" w:rsidR="00D9717D" w:rsidRPr="00B95D1B" w:rsidRDefault="00D9717D" w:rsidP="00D9717D">
      <w:pPr>
        <w:pStyle w:val="Heading4"/>
      </w:pPr>
      <w:r w:rsidRPr="00B95D1B">
        <w:t>“Vote neg to prevent extinction” is a settler fantasy used to further Native dispossession. Reject that logic because it’s intimately tied to extermination.</w:t>
      </w:r>
    </w:p>
    <w:p w14:paraId="3D9EE8F2" w14:textId="77777777" w:rsidR="00D9717D" w:rsidRPr="00674D28" w:rsidRDefault="00D9717D" w:rsidP="00D9717D">
      <w:r w:rsidRPr="00674D28">
        <w:rPr>
          <w:rStyle w:val="Style13ptBold"/>
        </w:rPr>
        <w:t>Dalley 16</w:t>
      </w:r>
      <w:r>
        <w:t xml:space="preserve"> – </w:t>
      </w:r>
      <w:r w:rsidRPr="00F77DE2">
        <w:t>PhD, Assistant Professor of English at Daemen College, Amherst, NY</w:t>
      </w:r>
      <w:r>
        <w:t xml:space="preserve"> (Hamish Dalley, </w:t>
      </w:r>
      <w:r w:rsidRPr="00F77DE2">
        <w:rPr>
          <w:i/>
        </w:rPr>
        <w:t>Settler Colonial Studies</w:t>
      </w:r>
      <w:r>
        <w:rPr>
          <w:i/>
        </w:rPr>
        <w:t>, “</w:t>
      </w:r>
      <w:r w:rsidRPr="00F77DE2">
        <w:t>The deaths of settler colonialism: extinction as a metaphor of decolonization in contemporary settler literature</w:t>
      </w:r>
      <w:r>
        <w:t>,</w:t>
      </w:r>
      <w:r w:rsidRPr="00F77DE2">
        <w:t>”</w:t>
      </w:r>
      <w:r w:rsidRPr="00674D28">
        <w:t xml:space="preserve"> </w:t>
      </w:r>
      <w:r w:rsidRPr="00F77DE2">
        <w:t>2016, 1-17, DOI: 10.1080/2201473X.2016.1238160 Accessed Online through Emory Libraries</w:t>
      </w:r>
      <w:r>
        <w:t>)//SM</w:t>
      </w:r>
    </w:p>
    <w:p w14:paraId="145B6BFA" w14:textId="77777777" w:rsidR="00D9717D" w:rsidRPr="003A0E89" w:rsidRDefault="00D9717D" w:rsidP="00D9717D">
      <w:r w:rsidRPr="003A0E89">
        <w:rPr>
          <w:highlight w:val="cyan"/>
          <w:u w:val="single"/>
        </w:rPr>
        <w:t xml:space="preserve">Settlers </w:t>
      </w:r>
      <w:r w:rsidRPr="003A0E89">
        <w:rPr>
          <w:iCs/>
          <w:highlight w:val="cyan"/>
          <w:u w:val="single"/>
        </w:rPr>
        <w:t>love</w:t>
      </w:r>
      <w:r w:rsidRPr="003A0E89">
        <w:rPr>
          <w:iCs/>
          <w:u w:val="single"/>
        </w:rPr>
        <w:t xml:space="preserve"> to contemplate</w:t>
      </w:r>
      <w:r w:rsidRPr="003A0E89">
        <w:rPr>
          <w:u w:val="single"/>
        </w:rPr>
        <w:t xml:space="preserve"> </w:t>
      </w:r>
      <w:r w:rsidRPr="003A0E89">
        <w:rPr>
          <w:highlight w:val="cyan"/>
          <w:u w:val="single"/>
        </w:rPr>
        <w:t xml:space="preserve">the possibility of their </w:t>
      </w:r>
      <w:r w:rsidRPr="003A0E89">
        <w:rPr>
          <w:rStyle w:val="Emphasis"/>
          <w:highlight w:val="cyan"/>
        </w:rPr>
        <w:t>own extinction</w:t>
      </w:r>
      <w:r w:rsidRPr="003A0E89">
        <w:t xml:space="preserve">; </w:t>
      </w:r>
      <w:r w:rsidRPr="003A0E89">
        <w:rPr>
          <w:u w:val="single"/>
        </w:rPr>
        <w:t>to read many contemporary literary representations of settler colonialism is to find settlers strangely satisfied in dreaming of ends that never come</w:t>
      </w:r>
      <w:r w:rsidRPr="003A0E89">
        <w:t xml:space="preserve">. This tendency is widely prevalent in English-language representations of settler colonialism produced since the 1980s: </w:t>
      </w:r>
      <w:r w:rsidRPr="003A0E89">
        <w:rPr>
          <w:u w:val="single"/>
        </w:rPr>
        <w:t xml:space="preserve">the possibility of an ending – </w:t>
      </w:r>
      <w:r w:rsidRPr="003A0E89">
        <w:rPr>
          <w:highlight w:val="cyan"/>
          <w:u w:val="single"/>
        </w:rPr>
        <w:t>the likelihood that the settler race will</w:t>
      </w:r>
      <w:r w:rsidRPr="003A0E89">
        <w:rPr>
          <w:u w:val="single"/>
        </w:rPr>
        <w:t xml:space="preserve"> one day </w:t>
      </w:r>
      <w:r w:rsidRPr="003A0E89">
        <w:rPr>
          <w:highlight w:val="cyan"/>
          <w:u w:val="single"/>
        </w:rPr>
        <w:t>die out</w:t>
      </w:r>
      <w:r w:rsidRPr="003A0E89">
        <w:rPr>
          <w:u w:val="single"/>
        </w:rPr>
        <w:t xml:space="preserve"> – </w:t>
      </w:r>
      <w:r w:rsidRPr="003A0E89">
        <w:rPr>
          <w:highlight w:val="cyan"/>
          <w:u w:val="single"/>
        </w:rPr>
        <w:t>is a common theme</w:t>
      </w:r>
      <w:r w:rsidRPr="003A0E89">
        <w:t xml:space="preserve"> in literary and pop culture considerations of colonialism’s future. Yet it has barely been remarked how surprising it is that this theme is so present. </w:t>
      </w:r>
      <w:r w:rsidRPr="003A0E89">
        <w:rPr>
          <w:u w:val="single"/>
        </w:rPr>
        <w:t>For settlers</w:t>
      </w:r>
      <w:r w:rsidRPr="003A0E89">
        <w:t xml:space="preserve">, of all people, </w:t>
      </w:r>
      <w:r w:rsidRPr="003A0E89">
        <w:rPr>
          <w:u w:val="single"/>
        </w:rPr>
        <w:t>to obsessively ruminate on their own finitude is counterintuitive</w:t>
      </w:r>
      <w:r w:rsidRPr="003A0E89">
        <w:t xml:space="preser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w:t>
      </w:r>
      <w:r w:rsidRPr="003A0E89">
        <w:rPr>
          <w:u w:val="single"/>
        </w:rPr>
        <w:t xml:space="preserve">Settlers think all the time that they might one day end, </w:t>
      </w:r>
      <w:r w:rsidRPr="003A0E89">
        <w:rPr>
          <w:highlight w:val="cyan"/>
          <w:u w:val="single"/>
        </w:rPr>
        <w:t>even though</w:t>
      </w:r>
      <w:r w:rsidRPr="003A0E89">
        <w:rPr>
          <w:u w:val="single"/>
        </w:rPr>
        <w:t xml:space="preserve"> (perhaps because) </w:t>
      </w:r>
      <w:r w:rsidRPr="003A0E89">
        <w:rPr>
          <w:highlight w:val="cyan"/>
          <w:u w:val="single"/>
        </w:rPr>
        <w:t>that</w:t>
      </w:r>
      <w:r w:rsidRPr="003A0E89">
        <w:rPr>
          <w:u w:val="single"/>
        </w:rPr>
        <w:t xml:space="preserve"> ending </w:t>
      </w:r>
      <w:r w:rsidRPr="003A0E89">
        <w:rPr>
          <w:highlight w:val="cyan"/>
          <w:u w:val="single"/>
        </w:rPr>
        <w:t xml:space="preserve">seems </w:t>
      </w:r>
      <w:r w:rsidRPr="003A0E89">
        <w:rPr>
          <w:rStyle w:val="Emphasis"/>
          <w:highlight w:val="cyan"/>
        </w:rPr>
        <w:t xml:space="preserve">unlikely </w:t>
      </w:r>
      <w:r w:rsidRPr="003A0E89">
        <w:rPr>
          <w:highlight w:val="cyan"/>
          <w:u w:val="single"/>
        </w:rPr>
        <w:t>ever to happen</w:t>
      </w:r>
      <w:r w:rsidRPr="003A0E89">
        <w:rPr>
          <w:u w:val="single"/>
        </w:rPr>
        <w:t>.</w:t>
      </w:r>
      <w:r w:rsidRPr="003A0E89">
        <w:t xml:space="preserve"> The significance of this paradox for settler-colonial literature is the subject of this article. </w:t>
      </w:r>
      <w:r w:rsidRPr="003A0E89">
        <w:rPr>
          <w:u w:val="single"/>
        </w:rPr>
        <w:t xml:space="preserve">Considering the problem of futurity offers a useful foil to traditional analyses of </w:t>
      </w:r>
      <w:proofErr w:type="spellStart"/>
      <w:r w:rsidRPr="003A0E89">
        <w:rPr>
          <w:u w:val="single"/>
        </w:rPr>
        <w:t>settlercolonial</w:t>
      </w:r>
      <w:proofErr w:type="spellEnd"/>
      <w:r w:rsidRPr="003A0E89">
        <w:rPr>
          <w:u w:val="single"/>
        </w:rPr>
        <w:t xml:space="preserve"> narrative, which typically examine settlers’ attitudes towards history </w:t>
      </w:r>
      <w:proofErr w:type="gramStart"/>
      <w:r w:rsidRPr="003A0E89">
        <w:rPr>
          <w:u w:val="single"/>
        </w:rPr>
        <w:t>in order to</w:t>
      </w:r>
      <w:proofErr w:type="gramEnd"/>
      <w:r w:rsidRPr="003A0E89">
        <w:rPr>
          <w:u w:val="single"/>
        </w:rPr>
        <w:t xml:space="preserve"> highlight a constitutive anxiety about the past – about origins</w:t>
      </w:r>
      <w:r w:rsidRPr="003A0E89">
        <w:t xml:space="preserve">. Settler colonialism, the argument goes, has a problem with historical narration that arises from a contradiction in its founding mythology. In Stephen Turner’s formulation, the settler subject is </w:t>
      </w:r>
      <w:proofErr w:type="gramStart"/>
      <w:r w:rsidRPr="003A0E89">
        <w:t>by definition one</w:t>
      </w:r>
      <w:proofErr w:type="gramEnd"/>
      <w:r w:rsidRPr="003A0E89">
        <w:t xml:space="preserv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3A0E89">
        <w:t>spectre</w:t>
      </w:r>
      <w:proofErr w:type="spellEnd"/>
      <w:r w:rsidRPr="003A0E89">
        <w:t xml:space="preserv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w:t>
      </w:r>
      <w:r w:rsidRPr="003A0E89">
        <w:rPr>
          <w:highlight w:val="cyan"/>
          <w:u w:val="single"/>
        </w:rPr>
        <w:t>Settler</w:t>
      </w:r>
      <w:r w:rsidRPr="003A0E89">
        <w:rPr>
          <w:u w:val="single"/>
        </w:rPr>
        <w:t>-</w:t>
      </w:r>
      <w:r w:rsidRPr="003A0E89">
        <w:rPr>
          <w:highlight w:val="cyan"/>
          <w:u w:val="single"/>
        </w:rPr>
        <w:t>colonial narrative is</w:t>
      </w:r>
      <w:r w:rsidRPr="003A0E89">
        <w:rPr>
          <w:u w:val="single"/>
        </w:rPr>
        <w:t xml:space="preserve"> thus </w:t>
      </w:r>
      <w:r w:rsidRPr="003A0E89">
        <w:rPr>
          <w:highlight w:val="cyan"/>
          <w:u w:val="single"/>
        </w:rPr>
        <w:t xml:space="preserve">shaped around its need to </w:t>
      </w:r>
      <w:r w:rsidRPr="003A0E89">
        <w:rPr>
          <w:rStyle w:val="Emphasis"/>
          <w:highlight w:val="cyan"/>
        </w:rPr>
        <w:t>erase</w:t>
      </w:r>
      <w:r w:rsidRPr="003A0E89">
        <w:rPr>
          <w:u w:val="single"/>
        </w:rPr>
        <w:t xml:space="preserve"> and </w:t>
      </w:r>
      <w:r w:rsidRPr="003A0E89">
        <w:rPr>
          <w:iCs/>
          <w:u w:val="single"/>
        </w:rPr>
        <w:t xml:space="preserve">evoke </w:t>
      </w:r>
      <w:r w:rsidRPr="003A0E89">
        <w:rPr>
          <w:rStyle w:val="Emphasis"/>
          <w:highlight w:val="cyan"/>
        </w:rPr>
        <w:t>the native</w:t>
      </w:r>
      <w:r w:rsidRPr="003A0E89">
        <w:rPr>
          <w:u w:val="single"/>
        </w:rPr>
        <w:t xml:space="preserve">, </w:t>
      </w:r>
      <w:r w:rsidRPr="003A0E89">
        <w:rPr>
          <w:highlight w:val="cyan"/>
          <w:u w:val="single"/>
        </w:rPr>
        <w:t>to make the indigene</w:t>
      </w:r>
      <w:r w:rsidRPr="003A0E89">
        <w:rPr>
          <w:u w:val="single"/>
        </w:rPr>
        <w:t xml:space="preserve"> both </w:t>
      </w:r>
      <w:r w:rsidRPr="003A0E89">
        <w:rPr>
          <w:highlight w:val="cyan"/>
          <w:u w:val="single"/>
        </w:rPr>
        <w:t>invisible</w:t>
      </w:r>
      <w:r w:rsidRPr="003A0E89">
        <w:rPr>
          <w:u w:val="single"/>
        </w:rPr>
        <w:t xml:space="preserve"> and present in a contradictory pattern that prevents settlers from ever moving on from the moment of colonization</w:t>
      </w:r>
      <w:r w:rsidRPr="003A0E89">
        <w:t xml:space="preserve">.2 As evidence of this constitutive contradiction, </w:t>
      </w:r>
      <w:r w:rsidRPr="003A0E89">
        <w:rPr>
          <w:u w:val="single"/>
        </w:rPr>
        <w:t>critics have identified in settler-colonial discourse symptoms of psychic distress such as disavowal, inversion, and repression</w:t>
      </w:r>
      <w:r w:rsidRPr="003A0E89">
        <w:t xml:space="preserve">.3 Indeed, the frozen temporality of settler-colonial narrative, fixated on the moment of the frontier, recalls nothing so much as Freud’s description of the ‘repetition compulsion’ attending trauma.4 As Lorenzo Veracini puts it, because: ‘settler society’ can thus be seen as a fantasy where a perception of a constant struggle is juxtaposed against an ideal of ‘peace’ that can never be reached, settler projects embrace and reject violence at the same time. The settler colonial situation is thus a circumstance where the tension between contradictory impulses produces long-lasting psychic conflicts and </w:t>
      </w:r>
      <w:proofErr w:type="gramStart"/>
      <w:r w:rsidRPr="003A0E89">
        <w:t>a number of</w:t>
      </w:r>
      <w:proofErr w:type="gramEnd"/>
      <w:r w:rsidRPr="003A0E89">
        <w:t xml:space="preserve"> associated psychopathologies.5 </w:t>
      </w:r>
      <w:r w:rsidRPr="003A0E89">
        <w:rPr>
          <w:u w:val="single"/>
        </w:rPr>
        <w:t>Current scholarship has thus focused primarily on settler-colonial narrative’s view of the past,</w:t>
      </w:r>
      <w:r w:rsidRPr="003A0E89">
        <w:t xml:space="preserve"> asking how such a contradictory and troubled relationship to history might affect present-day ideological formations. </w:t>
      </w:r>
      <w:r w:rsidRPr="003A0E89">
        <w:rPr>
          <w:u w:val="single"/>
        </w:rPr>
        <w:t xml:space="preserve">Critics have rarely considered what such narratological tensions might produce when </w:t>
      </w:r>
      <w:r w:rsidRPr="003A0E89">
        <w:rPr>
          <w:highlight w:val="cyan"/>
          <w:u w:val="single"/>
        </w:rPr>
        <w:t xml:space="preserve">the settler gaze is </w:t>
      </w:r>
      <w:r w:rsidRPr="003A0E89">
        <w:rPr>
          <w:iCs/>
          <w:highlight w:val="cyan"/>
          <w:u w:val="single"/>
        </w:rPr>
        <w:t>turned to the</w:t>
      </w:r>
      <w:r w:rsidRPr="003A0E89">
        <w:rPr>
          <w:iCs/>
          <w:u w:val="single"/>
        </w:rPr>
        <w:t xml:space="preserve"> </w:t>
      </w:r>
      <w:r w:rsidRPr="003A0E89">
        <w:rPr>
          <w:iCs/>
          <w:highlight w:val="cyan"/>
          <w:u w:val="single"/>
        </w:rPr>
        <w:t>future</w:t>
      </w:r>
      <w:r w:rsidRPr="003A0E89">
        <w:rPr>
          <w:highlight w:val="cyan"/>
          <w:u w:val="single"/>
        </w:rPr>
        <w:t>.</w:t>
      </w:r>
      <w:r w:rsidRPr="003A0E89">
        <w:t xml:space="preserve"> </w:t>
      </w:r>
      <w:r w:rsidRPr="003A0E89">
        <w:rPr>
          <w:u w:val="single"/>
        </w:rPr>
        <w:t xml:space="preserve">Few social formations are more stubbornly resistant to change than settlement, suggesting that a future beyond </w:t>
      </w:r>
      <w:proofErr w:type="gramStart"/>
      <w:r w:rsidRPr="003A0E89">
        <w:rPr>
          <w:u w:val="single"/>
        </w:rPr>
        <w:t>settler</w:t>
      </w:r>
      <w:proofErr w:type="gramEnd"/>
      <w:r w:rsidRPr="003A0E89">
        <w:rPr>
          <w:u w:val="single"/>
        </w:rPr>
        <w:t xml:space="preserve"> colonialism might be simply unthinkable</w:t>
      </w:r>
      <w:r w:rsidRPr="003A0E89">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sidRPr="003A0E89">
        <w:rPr>
          <w:u w:val="single"/>
        </w:rPr>
        <w:t>the narratological paradox that defines settler-colonial narrative does make the future a problematic object of contemplation. But that does not make settler decolonization unthinkable</w:t>
      </w:r>
      <w:r w:rsidRPr="003A0E89">
        <w:t xml:space="preserve"> per se; as I will show, </w:t>
      </w:r>
      <w:r w:rsidRPr="003A0E89">
        <w:rPr>
          <w:highlight w:val="cyan"/>
          <w:u w:val="single"/>
        </w:rPr>
        <w:t>settlers</w:t>
      </w:r>
      <w:r w:rsidRPr="003A0E89">
        <w:rPr>
          <w:u w:val="single"/>
        </w:rPr>
        <w:t xml:space="preserve"> do often </w:t>
      </w:r>
      <w:r w:rsidRPr="003A0E89">
        <w:rPr>
          <w:highlight w:val="cyan"/>
          <w:u w:val="single"/>
        </w:rPr>
        <w:t>try to imagine their demise</w:t>
      </w:r>
      <w:r w:rsidRPr="003A0E89">
        <w:rPr>
          <w:u w:val="single"/>
        </w:rPr>
        <w:t xml:space="preserve"> –</w:t>
      </w:r>
      <w:r w:rsidRPr="003A0E89">
        <w:t xml:space="preserve"> </w:t>
      </w:r>
      <w:r w:rsidRPr="003A0E89">
        <w:rPr>
          <w:u w:val="single"/>
        </w:rPr>
        <w:t xml:space="preserve">but they do so </w:t>
      </w:r>
      <w:r w:rsidRPr="003A0E89">
        <w:rPr>
          <w:highlight w:val="cyan"/>
          <w:u w:val="single"/>
        </w:rPr>
        <w:t xml:space="preserve">in a way that </w:t>
      </w:r>
      <w:r w:rsidRPr="003A0E89">
        <w:rPr>
          <w:rStyle w:val="Emphasis"/>
          <w:highlight w:val="cyan"/>
        </w:rPr>
        <w:t>reasserts the paradoxes</w:t>
      </w:r>
      <w:r w:rsidRPr="003A0E89">
        <w:rPr>
          <w:u w:val="single"/>
        </w:rPr>
        <w:t xml:space="preserve"> </w:t>
      </w:r>
      <w:r w:rsidRPr="003A0E89">
        <w:rPr>
          <w:highlight w:val="cyan"/>
          <w:u w:val="single"/>
        </w:rPr>
        <w:t xml:space="preserve">of their </w:t>
      </w:r>
      <w:r w:rsidRPr="003A0E89">
        <w:rPr>
          <w:iCs/>
          <w:highlight w:val="cyan"/>
          <w:u w:val="single"/>
        </w:rPr>
        <w:t>founding ideology</w:t>
      </w:r>
      <w:r w:rsidRPr="003A0E89">
        <w:t xml:space="preserve">, with the result that </w:t>
      </w:r>
      <w:r w:rsidRPr="003A0E89">
        <w:rPr>
          <w:u w:val="single"/>
        </w:rPr>
        <w:t xml:space="preserve">the radical </w:t>
      </w:r>
      <w:r w:rsidRPr="003A0E89">
        <w:rPr>
          <w:iCs/>
          <w:u w:val="single"/>
        </w:rPr>
        <w:t>potentiality of decolonization</w:t>
      </w:r>
      <w:r w:rsidRPr="003A0E89">
        <w:rPr>
          <w:u w:val="single"/>
        </w:rPr>
        <w:t xml:space="preserve"> is </w:t>
      </w:r>
      <w:r w:rsidRPr="003A0E89">
        <w:rPr>
          <w:iCs/>
          <w:u w:val="single"/>
        </w:rPr>
        <w:t>undone</w:t>
      </w:r>
      <w:r w:rsidRPr="003A0E89">
        <w:rPr>
          <w:u w:val="single"/>
        </w:rPr>
        <w:t xml:space="preserve"> even as it is invoked</w:t>
      </w:r>
      <w:r w:rsidRPr="003A0E89">
        <w:t xml:space="preserve">. I argue that, notwithstanding Veracini’s analysis, </w:t>
      </w:r>
      <w:r w:rsidRPr="003A0E89">
        <w:rPr>
          <w:u w:val="single"/>
        </w:rPr>
        <w:t xml:space="preserve">there is a metaphor via which the end of settler colonialism unspools – </w:t>
      </w:r>
      <w:r w:rsidRPr="003A0E89">
        <w:rPr>
          <w:highlight w:val="cyan"/>
          <w:u w:val="single"/>
        </w:rPr>
        <w:t>the</w:t>
      </w:r>
      <w:r w:rsidRPr="003A0E89">
        <w:t xml:space="preserve"> quasi-biological </w:t>
      </w:r>
      <w:r w:rsidRPr="003A0E89">
        <w:rPr>
          <w:highlight w:val="cyan"/>
          <w:u w:val="single"/>
        </w:rPr>
        <w:t>concept of extinction</w:t>
      </w:r>
      <w:r w:rsidRPr="003A0E89">
        <w:rPr>
          <w:u w:val="single"/>
        </w:rPr>
        <w:t>, which</w:t>
      </w:r>
      <w:r w:rsidRPr="003A0E89">
        <w:t xml:space="preserve">, when deployed as a narrative trope, </w:t>
      </w:r>
      <w:r w:rsidRPr="003A0E89">
        <w:rPr>
          <w:highlight w:val="cyan"/>
          <w:u w:val="single"/>
        </w:rPr>
        <w:t xml:space="preserve">offers settlers a chance to consider and </w:t>
      </w:r>
      <w:r w:rsidRPr="003A0E89">
        <w:rPr>
          <w:rStyle w:val="Emphasis"/>
          <w:highlight w:val="cyan"/>
        </w:rPr>
        <w:t>disavow</w:t>
      </w:r>
      <w:r w:rsidRPr="003A0E89">
        <w:rPr>
          <w:iCs/>
          <w:u w:val="single"/>
        </w:rPr>
        <w:t xml:space="preserve"> their demise</w:t>
      </w:r>
      <w:r w:rsidRPr="003A0E89">
        <w:t xml:space="preserve">, </w:t>
      </w:r>
      <w:r w:rsidRPr="003A0E89">
        <w:rPr>
          <w:u w:val="single"/>
        </w:rPr>
        <w:t xml:space="preserve">just as they consider and then disavow </w:t>
      </w:r>
      <w:r w:rsidRPr="003A0E89">
        <w:rPr>
          <w:highlight w:val="cyan"/>
          <w:u w:val="single"/>
        </w:rPr>
        <w:t xml:space="preserve">the </w:t>
      </w:r>
      <w:r w:rsidRPr="003A0E89">
        <w:rPr>
          <w:rStyle w:val="Emphasis"/>
          <w:highlight w:val="cyan"/>
        </w:rPr>
        <w:t>violence of their origins</w:t>
      </w:r>
      <w:r w:rsidRPr="003A0E89">
        <w:rPr>
          <w:u w:val="single"/>
        </w:rPr>
        <w:t>.</w:t>
      </w:r>
      <w:r w:rsidRPr="003A0E89">
        <w:t xml:space="preserve"> This article traces </w:t>
      </w:r>
      <w:r w:rsidRPr="003A0E89">
        <w:rPr>
          <w:u w:val="single"/>
        </w:rPr>
        <w:t>the importance of the trope of extinction for contemporary settler-colonial literature</w:t>
      </w:r>
      <w:r w:rsidRPr="003A0E89">
        <w:t xml:space="preserve">, with a focus on South Africa, Canada, and Australia. It explores variations in how the death of settler colonialism is conceptualized, drawing a distinction between </w:t>
      </w:r>
      <w:proofErr w:type="spellStart"/>
      <w:r w:rsidRPr="003A0E89">
        <w:t>historio</w:t>
      </w:r>
      <w:proofErr w:type="spellEnd"/>
      <w:r w:rsidRPr="003A0E89">
        <w:t xml:space="preserve">-civilizational narratives of the rise and fall of empires, and a species-oriented notion of extinction that draws force from public anxiety about climate change – an invocation that adds another level of ambivalence by drawing on </w:t>
      </w:r>
      <w:r w:rsidRPr="003A0E89">
        <w:rPr>
          <w:u w:val="single"/>
        </w:rPr>
        <w:t>‘</w:t>
      </w:r>
      <w:r w:rsidRPr="003A0E89">
        <w:rPr>
          <w:highlight w:val="cyan"/>
          <w:u w:val="single"/>
        </w:rPr>
        <w:t>rational’ fears for the future</w:t>
      </w:r>
      <w:r w:rsidRPr="003A0E89">
        <w:t xml:space="preserve"> (because climate change may well render the planet uninhabitable to humans) in order to </w:t>
      </w:r>
      <w:r w:rsidRPr="003A0E89">
        <w:rPr>
          <w:highlight w:val="cyan"/>
          <w:u w:val="single"/>
        </w:rPr>
        <w:t xml:space="preserve">narrativize a form of </w:t>
      </w:r>
      <w:r w:rsidRPr="003A0E89">
        <w:rPr>
          <w:rStyle w:val="Emphasis"/>
          <w:highlight w:val="cyan"/>
        </w:rPr>
        <w:t>social death</w:t>
      </w:r>
      <w:r w:rsidRPr="003A0E89">
        <w:rPr>
          <w:u w:val="single"/>
        </w:rPr>
        <w:t xml:space="preserve"> that, strictly speaking, belongs to a different order of knowledge altogether.</w:t>
      </w:r>
      <w:r w:rsidRPr="003A0E89">
        <w:t xml:space="preserve"> As such, </w:t>
      </w:r>
      <w:r w:rsidRPr="003A0E89">
        <w:rPr>
          <w:u w:val="single"/>
        </w:rPr>
        <w:t xml:space="preserve">my analysis is intended to draw the attention of </w:t>
      </w:r>
      <w:proofErr w:type="spellStart"/>
      <w:proofErr w:type="gramStart"/>
      <w:r w:rsidRPr="003A0E89">
        <w:rPr>
          <w:u w:val="single"/>
        </w:rPr>
        <w:t>settlercolonial</w:t>
      </w:r>
      <w:proofErr w:type="spellEnd"/>
      <w:proofErr w:type="gramEnd"/>
      <w:r w:rsidRPr="003A0E89">
        <w:rPr>
          <w:u w:val="single"/>
        </w:rPr>
        <w:t xml:space="preserve"> studies toward futurity and the ambivalence of settler paranoia</w:t>
      </w:r>
      <w:r w:rsidRPr="003A0E89">
        <w:t xml:space="preserve">, while highlighting a potential point of cross-fertilization between settler-colonial and eco-critical approaches to contemporary literature. </w:t>
      </w:r>
      <w:r w:rsidRPr="003A0E89">
        <w:rPr>
          <w:u w:val="single"/>
        </w:rPr>
        <w:t>That ‘extinction’ should be a key word in the settler-colonial lexicon is no surprise</w:t>
      </w:r>
      <w:r w:rsidRPr="003A0E89">
        <w:t xml:space="preserve">. In Patrick Wolfe’s phrase,7 </w:t>
      </w:r>
      <w:r w:rsidRPr="003A0E89">
        <w:rPr>
          <w:highlight w:val="cyan"/>
          <w:u w:val="single"/>
        </w:rPr>
        <w:t>settler colonialism is</w:t>
      </w:r>
      <w:r w:rsidRPr="003A0E89">
        <w:rPr>
          <w:u w:val="single"/>
        </w:rPr>
        <w:t xml:space="preserve"> </w:t>
      </w:r>
      <w:r w:rsidRPr="003A0E89">
        <w:rPr>
          <w:highlight w:val="cyan"/>
          <w:u w:val="single"/>
        </w:rPr>
        <w:t>predicated on a ‘logic of elimination’</w:t>
      </w:r>
      <w:r w:rsidRPr="003A0E89">
        <w:rPr>
          <w:u w:val="single"/>
        </w:rPr>
        <w:t xml:space="preserve"> that tends towards the extermination</w:t>
      </w:r>
      <w:r w:rsidRPr="003A0E89">
        <w:t xml:space="preserve"> – by one means or another – </w:t>
      </w:r>
      <w:r w:rsidRPr="003A0E89">
        <w:rPr>
          <w:u w:val="single"/>
        </w:rPr>
        <w:t>of indigenous peoples</w:t>
      </w:r>
      <w:r w:rsidRPr="003A0E89">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t>
      </w:r>
      <w:r w:rsidRPr="003A0E89">
        <w:rPr>
          <w:u w:val="single"/>
        </w:rPr>
        <w:t>What is surprising, though,</w:t>
      </w:r>
      <w:r w:rsidRPr="003A0E89">
        <w:t xml:space="preserve"> </w:t>
      </w:r>
      <w:r w:rsidRPr="003A0E89">
        <w:rPr>
          <w:u w:val="single"/>
        </w:rPr>
        <w:t>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3A0E89">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w:t>
      </w:r>
      <w:proofErr w:type="spellStart"/>
      <w:r w:rsidRPr="003A0E89">
        <w:t>nineteenthcentury</w:t>
      </w:r>
      <w:proofErr w:type="spellEnd"/>
      <w:r w:rsidRPr="003A0E89">
        <w:t xml:space="preserve"> novels from the imperial metropole, such as Dracula and War of the Worlds, which are plotted around the prospect of invasions that would see the extinction of British imperialism, and, in the process, the human species. Such </w:t>
      </w:r>
      <w:r w:rsidRPr="003A0E89">
        <w:rPr>
          <w:highlight w:val="cyan"/>
          <w:u w:val="single"/>
        </w:rPr>
        <w:t>anxieties draw</w:t>
      </w:r>
      <w:r w:rsidRPr="003A0E89">
        <w:rPr>
          <w:u w:val="single"/>
        </w:rPr>
        <w:t xml:space="preserve"> energy </w:t>
      </w:r>
      <w:r w:rsidRPr="003A0E89">
        <w:rPr>
          <w:highlight w:val="cyan"/>
          <w:u w:val="single"/>
        </w:rPr>
        <w:t>from</w:t>
      </w:r>
      <w:r w:rsidRPr="003A0E89">
        <w:rPr>
          <w:u w:val="single"/>
        </w:rPr>
        <w:t xml:space="preserve"> a pattern of </w:t>
      </w:r>
      <w:r w:rsidRPr="003A0E89">
        <w:rPr>
          <w:rStyle w:val="Emphasis"/>
          <w:highlight w:val="cyan"/>
        </w:rPr>
        <w:t>settler defensiveness</w:t>
      </w:r>
      <w:r w:rsidRPr="003A0E89">
        <w:rPr>
          <w:u w:val="single"/>
        </w:rPr>
        <w:t xml:space="preserve"> that can be observed across numerous settler-colonial contexts</w:t>
      </w:r>
      <w:r w:rsidRPr="003A0E89">
        <w:t xml:space="preserve">. Marilyn Lake’s and Henry Reynold’s account of the emergence of transnational ‘whiteness’ highlights the paradoxical fact that </w:t>
      </w:r>
      <w:r w:rsidRPr="003A0E89">
        <w:rPr>
          <w:u w:val="single"/>
        </w:rPr>
        <w:t xml:space="preserve">while white male settlers have been arguably the most privileged class in history, they have routinely perceived themselves to be ‘under siege’, threatened with </w:t>
      </w:r>
      <w:r w:rsidRPr="003A0E89">
        <w:rPr>
          <w:iCs/>
          <w:u w:val="single"/>
        </w:rPr>
        <w:t>destruction</w:t>
      </w:r>
      <w:r w:rsidRPr="003A0E89">
        <w:rPr>
          <w:u w:val="single"/>
        </w:rPr>
        <w:t xml:space="preserve"> to the extent that their very identity of ‘whiteness was born in the apprehension of </w:t>
      </w:r>
      <w:r w:rsidRPr="003A0E89">
        <w:rPr>
          <w:iCs/>
          <w:u w:val="single"/>
        </w:rPr>
        <w:t>imminent loss’</w:t>
      </w:r>
      <w:r w:rsidRPr="003A0E89">
        <w:t xml:space="preserve">.11 </w:t>
      </w:r>
      <w:r w:rsidRPr="003A0E89">
        <w:rPr>
          <w:iCs/>
          <w:highlight w:val="cyan"/>
          <w:u w:val="single"/>
        </w:rPr>
        <w:t>The fear of looming annihilation</w:t>
      </w:r>
      <w:r w:rsidRPr="003A0E89">
        <w:rPr>
          <w:highlight w:val="cyan"/>
        </w:rPr>
        <w:t xml:space="preserve"> </w:t>
      </w:r>
      <w:r w:rsidRPr="003A0E89">
        <w:rPr>
          <w:highlight w:val="cyan"/>
          <w:u w:val="single"/>
        </w:rPr>
        <w:t>serves a</w:t>
      </w:r>
      <w:r w:rsidRPr="003A0E89">
        <w:rPr>
          <w:u w:val="single"/>
        </w:rPr>
        <w:t xml:space="preserve"> powerful </w:t>
      </w:r>
      <w:r w:rsidRPr="003A0E89">
        <w:rPr>
          <w:highlight w:val="cyan"/>
          <w:u w:val="single"/>
        </w:rPr>
        <w:t>ideological function</w:t>
      </w:r>
      <w:r w:rsidRPr="003A0E89">
        <w:rPr>
          <w:u w:val="single"/>
        </w:rPr>
        <w:t xml:space="preserve"> in settler communities, </w:t>
      </w:r>
      <w:r w:rsidRPr="003A0E89">
        <w:rPr>
          <w:highlight w:val="cyan"/>
          <w:u w:val="single"/>
        </w:rPr>
        <w:t xml:space="preserve">working to </w:t>
      </w:r>
      <w:r w:rsidRPr="003A0E89">
        <w:rPr>
          <w:rStyle w:val="Emphasis"/>
          <w:highlight w:val="cyan"/>
        </w:rPr>
        <w:t>foster racial solidarity</w:t>
      </w:r>
      <w:r w:rsidRPr="003A0E89">
        <w:rPr>
          <w:u w:val="single"/>
        </w:rPr>
        <w:t xml:space="preserve">, </w:t>
      </w:r>
      <w:r w:rsidRPr="003A0E89">
        <w:rPr>
          <w:rStyle w:val="Emphasis"/>
          <w:highlight w:val="cyan"/>
        </w:rPr>
        <w:t>suppress dissent</w:t>
      </w:r>
      <w:r w:rsidRPr="003A0E89">
        <w:rPr>
          <w:u w:val="single"/>
        </w:rPr>
        <w:t xml:space="preserve">, </w:t>
      </w:r>
      <w:r w:rsidRPr="003A0E89">
        <w:rPr>
          <w:highlight w:val="cyan"/>
          <w:u w:val="single"/>
        </w:rPr>
        <w:t xml:space="preserve">and </w:t>
      </w:r>
      <w:r w:rsidRPr="003A0E89">
        <w:rPr>
          <w:rStyle w:val="Emphasis"/>
          <w:highlight w:val="cyan"/>
        </w:rPr>
        <w:t>legitimate violence</w:t>
      </w:r>
      <w:r w:rsidRPr="003A0E89">
        <w:rPr>
          <w:rStyle w:val="Emphasis"/>
        </w:rPr>
        <w:t xml:space="preserve"> </w:t>
      </w:r>
      <w:r w:rsidRPr="003A0E89">
        <w:rPr>
          <w:iCs/>
          <w:highlight w:val="cyan"/>
          <w:u w:val="single"/>
        </w:rPr>
        <w:t>against indigenous populations</w:t>
      </w:r>
      <w:r w:rsidRPr="003A0E89">
        <w:rPr>
          <w:highlight w:val="cyan"/>
          <w:u w:val="single"/>
        </w:rPr>
        <w:t xml:space="preserve"> who</w:t>
      </w:r>
      <w:r w:rsidRPr="003A0E89">
        <w:t xml:space="preserve">, by any objective measure, </w:t>
      </w:r>
      <w:r w:rsidRPr="003A0E89">
        <w:rPr>
          <w:highlight w:val="cyan"/>
          <w:u w:val="single"/>
        </w:rPr>
        <w:t>are</w:t>
      </w:r>
      <w:r w:rsidRPr="003A0E89">
        <w:rPr>
          <w:u w:val="single"/>
        </w:rPr>
        <w:t xml:space="preserve"> </w:t>
      </w:r>
      <w:r w:rsidRPr="003A0E89">
        <w:rPr>
          <w:rStyle w:val="Emphasis"/>
        </w:rPr>
        <w:t xml:space="preserve">far more </w:t>
      </w:r>
      <w:r w:rsidRPr="003A0E89">
        <w:rPr>
          <w:rStyle w:val="Emphasis"/>
          <w:highlight w:val="cyan"/>
        </w:rPr>
        <w:t>at risk</w:t>
      </w:r>
      <w:r w:rsidRPr="003A0E89">
        <w:rPr>
          <w:highlight w:val="cyan"/>
          <w:u w:val="single"/>
        </w:rPr>
        <w:t xml:space="preserve"> of extermination</w:t>
      </w:r>
      <w:r w:rsidRPr="003A0E89">
        <w:rPr>
          <w:u w:val="single"/>
        </w:rPr>
        <w:t xml:space="preserve"> than the settlers who fear them</w:t>
      </w:r>
      <w:r w:rsidRPr="003A0E89">
        <w:t xml:space="preserve">. Ann </w:t>
      </w:r>
      <w:proofErr w:type="spellStart"/>
      <w:r w:rsidRPr="003A0E89">
        <w:t>Curthoys</w:t>
      </w:r>
      <w:proofErr w:type="spellEnd"/>
      <w:r w:rsidRPr="003A0E89">
        <w:t xml:space="preserve"> and Dirk Moses have traced this pattern in Australia and Israel-Palestine, respectively.12 This scholarship suggests that </w:t>
      </w:r>
      <w:r w:rsidRPr="003A0E89">
        <w:rPr>
          <w:iCs/>
          <w:highlight w:val="cyan"/>
          <w:u w:val="single"/>
        </w:rPr>
        <w:t>narratives of settler extinction</w:t>
      </w:r>
      <w:r w:rsidRPr="003A0E89">
        <w:rPr>
          <w:highlight w:val="cyan"/>
        </w:rPr>
        <w:t xml:space="preserve"> </w:t>
      </w:r>
      <w:r w:rsidRPr="003A0E89">
        <w:rPr>
          <w:highlight w:val="cyan"/>
          <w:u w:val="single"/>
        </w:rPr>
        <w:t>are</w:t>
      </w:r>
      <w:r w:rsidRPr="003A0E89">
        <w:rPr>
          <w:u w:val="single"/>
        </w:rPr>
        <w:t xml:space="preserve"> acts of </w:t>
      </w:r>
      <w:r w:rsidRPr="003A0E89">
        <w:rPr>
          <w:rStyle w:val="Emphasis"/>
          <w:highlight w:val="cyan"/>
        </w:rPr>
        <w:t>ideological mystification</w:t>
      </w:r>
      <w:r w:rsidRPr="003A0E89">
        <w:rPr>
          <w:u w:val="single"/>
        </w:rPr>
        <w:t xml:space="preserve">, obscuring the brutal </w:t>
      </w:r>
      <w:r w:rsidRPr="003A0E89">
        <w:rPr>
          <w:iCs/>
          <w:u w:val="single"/>
        </w:rPr>
        <w:t>inequalities</w:t>
      </w:r>
      <w:r w:rsidRPr="003A0E89">
        <w:rPr>
          <w:u w:val="single"/>
        </w:rPr>
        <w:t xml:space="preserve"> of the frontier behind a mask of white vulnerability</w:t>
      </w:r>
      <w:r w:rsidRPr="003A0E89">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w:t>
      </w:r>
      <w:proofErr w:type="gramStart"/>
      <w:r w:rsidRPr="003A0E89">
        <w:t>literatures</w:t>
      </w:r>
      <w:proofErr w:type="gramEnd"/>
      <w:r w:rsidRPr="003A0E89">
        <w:t xml:space="preserve"> from settler societies, and which allows us to see extinction as a genuine, if flawed, attempt to envisage social change. In the remainder of this </w:t>
      </w:r>
      <w:proofErr w:type="gramStart"/>
      <w:r w:rsidRPr="003A0E89">
        <w:t>paper</w:t>
      </w:r>
      <w:proofErr w:type="gramEnd"/>
      <w:r w:rsidRPr="003A0E89">
        <w:t xml:space="preserve"> I consider extinction’s function as a metaphor </w:t>
      </w:r>
      <w:proofErr w:type="gramStart"/>
      <w:r w:rsidRPr="003A0E89">
        <w:t>of</w:t>
      </w:r>
      <w:proofErr w:type="gramEnd"/>
      <w:r w:rsidRPr="003A0E89">
        <w:t xml:space="preserve"> decolonization. I use this phrase to invoke, without completely endorsing, Tuck and Yang’s argument that </w:t>
      </w:r>
      <w:r w:rsidRPr="003A0E89">
        <w:rPr>
          <w:u w:val="single"/>
        </w:rPr>
        <w:t>to treat decolonization figuratively, as</w:t>
      </w:r>
      <w:r w:rsidRPr="003A0E89">
        <w:t xml:space="preserve"> I argue </w:t>
      </w:r>
      <w:r w:rsidRPr="003A0E89">
        <w:rPr>
          <w:highlight w:val="cyan"/>
          <w:u w:val="single"/>
        </w:rPr>
        <w:t>extinction</w:t>
      </w:r>
      <w:r w:rsidRPr="003A0E89">
        <w:rPr>
          <w:u w:val="single"/>
        </w:rPr>
        <w:t xml:space="preserve"> </w:t>
      </w:r>
      <w:r w:rsidRPr="003A0E89">
        <w:rPr>
          <w:highlight w:val="cyan"/>
          <w:u w:val="single"/>
        </w:rPr>
        <w:t>narratives</w:t>
      </w:r>
      <w:r w:rsidRPr="003A0E89">
        <w:rPr>
          <w:u w:val="single"/>
        </w:rPr>
        <w:t xml:space="preserve"> do, is necessarily to </w:t>
      </w:r>
      <w:r w:rsidRPr="003A0E89">
        <w:rPr>
          <w:iCs/>
          <w:highlight w:val="cyan"/>
          <w:u w:val="single"/>
        </w:rPr>
        <w:t>preclude radical change</w:t>
      </w:r>
      <w:r w:rsidRPr="003A0E89">
        <w:rPr>
          <w:u w:val="single"/>
        </w:rPr>
        <w:t xml:space="preserve">, </w:t>
      </w:r>
      <w:r w:rsidRPr="003A0E89">
        <w:rPr>
          <w:rStyle w:val="Emphasis"/>
          <w:highlight w:val="cyan"/>
        </w:rPr>
        <w:t>creating opportunities</w:t>
      </w:r>
      <w:r w:rsidRPr="003A0E89">
        <w:rPr>
          <w:highlight w:val="cyan"/>
          <w:u w:val="single"/>
        </w:rPr>
        <w:t xml:space="preserve"> for</w:t>
      </w:r>
      <w:r w:rsidRPr="003A0E89">
        <w:rPr>
          <w:u w:val="single"/>
        </w:rPr>
        <w:t xml:space="preserve"> settler ‘</w:t>
      </w:r>
      <w:r w:rsidRPr="003A0E89">
        <w:rPr>
          <w:iCs/>
          <w:u w:val="single"/>
        </w:rPr>
        <w:t>moves to innocence’</w:t>
      </w:r>
      <w:r w:rsidRPr="003A0E89">
        <w:rPr>
          <w:u w:val="single"/>
        </w:rPr>
        <w:t xml:space="preserve"> that re-legitimate </w:t>
      </w:r>
      <w:r w:rsidRPr="003A0E89">
        <w:rPr>
          <w:highlight w:val="cyan"/>
          <w:u w:val="single"/>
        </w:rPr>
        <w:t>racial inequality</w:t>
      </w:r>
      <w:r w:rsidRPr="003A0E89">
        <w:t xml:space="preserve">.13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3A0E89">
        <w:t>Maddaddam</w:t>
      </w:r>
      <w:proofErr w:type="spellEnd"/>
      <w:r w:rsidRPr="003A0E89">
        <w:t xml:space="preserve">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w:t>
      </w:r>
      <w:proofErr w:type="gramStart"/>
      <w:r w:rsidRPr="003A0E89">
        <w:t>more or less conscious</w:t>
      </w:r>
      <w:proofErr w:type="gramEnd"/>
      <w:r w:rsidRPr="003A0E89">
        <w:t xml:space="preserve">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3A0E89">
        <w:rPr>
          <w:highlight w:val="cyan"/>
          <w:u w:val="single"/>
        </w:rPr>
        <w:t>extinction is a</w:t>
      </w:r>
      <w:r w:rsidRPr="003A0E89">
        <w:rPr>
          <w:u w:val="single"/>
        </w:rPr>
        <w:t xml:space="preserve"> core </w:t>
      </w:r>
      <w:r w:rsidRPr="003A0E89">
        <w:rPr>
          <w:highlight w:val="cyan"/>
          <w:u w:val="single"/>
        </w:rPr>
        <w:t xml:space="preserve">trope through which </w:t>
      </w:r>
      <w:r w:rsidRPr="003A0E89">
        <w:rPr>
          <w:rStyle w:val="Emphasis"/>
          <w:highlight w:val="cyan"/>
        </w:rPr>
        <w:t>settler futurity emerges</w:t>
      </w:r>
      <w:r w:rsidRPr="003A0E89">
        <w:rPr>
          <w:u w:val="single"/>
        </w:rPr>
        <w:t>, one with crucial narrative and ideological effects that shape much of the contemporary literature emerging from white colonial settings.</w:t>
      </w:r>
    </w:p>
    <w:p w14:paraId="124A040E" w14:textId="77777777" w:rsidR="00D9717D" w:rsidRPr="00037709" w:rsidRDefault="00D9717D" w:rsidP="00D9717D">
      <w:pPr>
        <w:pStyle w:val="Heading4"/>
      </w:pPr>
      <w:r w:rsidRPr="00107CDD">
        <w:rPr>
          <w:u w:val="single"/>
        </w:rPr>
        <w:t>Prioritize</w:t>
      </w:r>
      <w:r>
        <w:t xml:space="preserve"> structural violence – it’s a pre-requisite to addressing other modes of destruction</w:t>
      </w:r>
    </w:p>
    <w:p w14:paraId="3C8A4356" w14:textId="77777777" w:rsidR="00D9717D" w:rsidRPr="00CD44CC" w:rsidRDefault="00D9717D" w:rsidP="00D9717D">
      <w:r w:rsidRPr="00F44D4E">
        <w:rPr>
          <w:rStyle w:val="Style13ptBold"/>
        </w:rPr>
        <w:t>Mitchell 17</w:t>
      </w:r>
      <w:r>
        <w:t xml:space="preserve"> – CIGI Chair in Global Governance and Ethics, Balsillie School of International Affairs, and Associate Professor at Wilfrid Laurier University, former Senior Lecturer in International Relations, department of Politics, University of York </w:t>
      </w:r>
      <w:r w:rsidRPr="00F44D4E">
        <w:t xml:space="preserve">(Audra Mitchell, </w:t>
      </w:r>
      <w:r>
        <w:t xml:space="preserve">Worldly, </w:t>
      </w:r>
      <w:r w:rsidRPr="00F44D4E">
        <w:t>"Decolonizing against extinction part I: extinction is violence," July 28, 2017, https://worldlyir.wordpress.com/2017/07/28/decolonizing-against-extinction-part-i-extinction-is-violence/</w:t>
      </w:r>
      <w:r>
        <w:t>)//SM</w:t>
      </w:r>
    </w:p>
    <w:p w14:paraId="1F460134" w14:textId="77777777" w:rsidR="00D9717D" w:rsidRPr="008D14CD" w:rsidRDefault="00D9717D" w:rsidP="00D9717D">
      <w:pPr>
        <w:rPr>
          <w:u w:val="single"/>
        </w:rPr>
      </w:pPr>
      <w:r w:rsidRPr="00163395">
        <w:rPr>
          <w:u w:val="single"/>
        </w:rPr>
        <w:t xml:space="preserve">Western scientists are proclaiming the start of a ‘sixth mass extinction event’ that may involve the destruction of more than three quarters of earth’s </w:t>
      </w:r>
      <w:proofErr w:type="gramStart"/>
      <w:r w:rsidRPr="00163395">
        <w:rPr>
          <w:u w:val="single"/>
        </w:rPr>
        <w:t>currently-existing</w:t>
      </w:r>
      <w:proofErr w:type="gramEnd"/>
      <w:r w:rsidRPr="00163395">
        <w:rPr>
          <w:u w:val="single"/>
        </w:rPr>
        <w:t xml:space="preserve"> life forms</w:t>
      </w:r>
      <w:r w:rsidRPr="00163395">
        <w:t xml:space="preserve">. In their attempts to explain this phenomenon, most scientists have converged around four major, interlinked drivers: climate change, habitat destruction, species exchange, and the direct killing of plants and animals. In most cases, these drivers are understood as the unintended consequences of generic ‘human’ activity, and </w:t>
      </w:r>
      <w:proofErr w:type="gramStart"/>
      <w:r w:rsidRPr="00163395">
        <w:t>as a result of</w:t>
      </w:r>
      <w:proofErr w:type="gramEnd"/>
      <w:r w:rsidRPr="00163395">
        <w:t xml:space="preserve"> desirable trends such as development or urbanization (Wilson 2002; Barnosky 2014; Ceballos 2016). </w:t>
      </w:r>
      <w:r w:rsidRPr="00163395">
        <w:rPr>
          <w:u w:val="single"/>
        </w:rPr>
        <w:t xml:space="preserve">A crucial driver is missing from this list: </w:t>
      </w:r>
      <w:r w:rsidRPr="00163395">
        <w:rPr>
          <w:highlight w:val="cyan"/>
          <w:u w:val="single"/>
        </w:rPr>
        <w:t xml:space="preserve">transversal </w:t>
      </w:r>
      <w:r w:rsidRPr="00BD182B">
        <w:rPr>
          <w:rStyle w:val="Emphasis"/>
          <w:highlight w:val="cyan"/>
        </w:rPr>
        <w:t>structural violence</w:t>
      </w:r>
      <w:r w:rsidRPr="00163395">
        <w:rPr>
          <w:highlight w:val="cyan"/>
          <w:u w:val="single"/>
        </w:rPr>
        <w:t xml:space="preserve"> against Indigenous peoples</w:t>
      </w:r>
      <w:r w:rsidRPr="00163395">
        <w:rPr>
          <w:u w:val="single"/>
        </w:rPr>
        <w:t xml:space="preserve"> and their relations, and colonial </w:t>
      </w:r>
      <w:proofErr w:type="gramStart"/>
      <w:r w:rsidRPr="00163395">
        <w:rPr>
          <w:u w:val="single"/>
        </w:rPr>
        <w:t>violence in particular</w:t>
      </w:r>
      <w:proofErr w:type="gramEnd"/>
      <w:r w:rsidRPr="00163395">
        <w:rPr>
          <w:u w:val="single"/>
        </w:rPr>
        <w:t xml:space="preserve">. ‘Structural violence’ </w:t>
      </w:r>
      <w:r w:rsidRPr="00163395">
        <w:rPr>
          <w:highlight w:val="cyan"/>
          <w:u w:val="single"/>
        </w:rPr>
        <w:t>involves systemic forms of harm, exclusion and discrimination</w:t>
      </w:r>
      <w:r w:rsidRPr="00163395">
        <w:rPr>
          <w:u w:val="single"/>
        </w:rPr>
        <w:t xml:space="preserve"> that disproportionately affect </w:t>
      </w:r>
      <w:proofErr w:type="gramStart"/>
      <w:r w:rsidRPr="00163395">
        <w:rPr>
          <w:u w:val="single"/>
        </w:rPr>
        <w:t>particular groups</w:t>
      </w:r>
      <w:proofErr w:type="gramEnd"/>
      <w:r w:rsidRPr="00163395">
        <w:rPr>
          <w:u w:val="single"/>
        </w:rPr>
        <w:t>, and which can take many forms</w:t>
      </w:r>
      <w:r w:rsidRPr="00163395">
        <w:t xml:space="preserve"> (physical, psychological, economic, gendered and others). </w:t>
      </w:r>
      <w:r w:rsidRPr="00163395">
        <w:rPr>
          <w:u w:val="single"/>
        </w:rPr>
        <w:t xml:space="preserve">They are </w:t>
      </w:r>
      <w:r w:rsidRPr="00163395">
        <w:rPr>
          <w:highlight w:val="cyan"/>
          <w:u w:val="single"/>
        </w:rPr>
        <w:t xml:space="preserve">embedded in </w:t>
      </w:r>
      <w:r w:rsidRPr="00163395">
        <w:rPr>
          <w:u w:val="single"/>
        </w:rPr>
        <w:t xml:space="preserve">and expressed through </w:t>
      </w:r>
      <w:r w:rsidRPr="00163395">
        <w:rPr>
          <w:highlight w:val="cyan"/>
          <w:u w:val="single"/>
        </w:rPr>
        <w:t>political</w:t>
      </w:r>
      <w:r w:rsidRPr="00163395">
        <w:rPr>
          <w:u w:val="single"/>
        </w:rPr>
        <w:t xml:space="preserve">, </w:t>
      </w:r>
      <w:r w:rsidRPr="00163395">
        <w:rPr>
          <w:highlight w:val="cyan"/>
          <w:u w:val="single"/>
        </w:rPr>
        <w:t>cultural</w:t>
      </w:r>
      <w:r w:rsidRPr="00BD182B">
        <w:rPr>
          <w:highlight w:val="cyan"/>
          <w:u w:val="single"/>
        </w:rPr>
        <w:t xml:space="preserve">, economic </w:t>
      </w:r>
      <w:r w:rsidRPr="00163395">
        <w:rPr>
          <w:u w:val="single"/>
        </w:rPr>
        <w:t xml:space="preserve">and social </w:t>
      </w:r>
      <w:r w:rsidRPr="00163395">
        <w:rPr>
          <w:highlight w:val="cyan"/>
          <w:u w:val="single"/>
        </w:rPr>
        <w:t>structures</w:t>
      </w:r>
      <w:r w:rsidRPr="00163395">
        <w:t xml:space="preserve"> (Farmer 2009) </w:t>
      </w:r>
      <w:r w:rsidRPr="00163395">
        <w:rPr>
          <w:highlight w:val="cyan"/>
          <w:u w:val="single"/>
        </w:rPr>
        <w:t>that</w:t>
      </w:r>
      <w:r w:rsidRPr="00163395">
        <w:rPr>
          <w:u w:val="single"/>
        </w:rPr>
        <w:t xml:space="preserve"> can </w:t>
      </w:r>
      <w:r w:rsidRPr="00163395">
        <w:rPr>
          <w:highlight w:val="cyan"/>
          <w:u w:val="single"/>
        </w:rPr>
        <w:t>persist</w:t>
      </w:r>
      <w:r w:rsidRPr="00163395">
        <w:rPr>
          <w:u w:val="single"/>
        </w:rPr>
        <w:t xml:space="preserve"> across large spans of time and space.</w:t>
      </w:r>
      <w:r w:rsidRPr="00163395">
        <w:t xml:space="preserve"> I use the term ‘transversal’ to refer to forms of structural </w:t>
      </w:r>
      <w:r w:rsidRPr="00163395">
        <w:rPr>
          <w:u w:val="single"/>
        </w:rPr>
        <w:t>violence</w:t>
      </w:r>
      <w:r w:rsidRPr="00163395">
        <w:t xml:space="preserve"> that </w:t>
      </w:r>
      <w:r w:rsidRPr="00163395">
        <w:rPr>
          <w:u w:val="single"/>
        </w:rPr>
        <w:t>extend across multiple boundaries</w:t>
      </w:r>
      <w:r w:rsidRPr="00163395">
        <w:t xml:space="preserve"> – not only those of nation-states, but also other kinds of nations (human and otherwise), communities or kinship groups, and temporalities. </w:t>
      </w:r>
      <w:r w:rsidRPr="00163395">
        <w:rPr>
          <w:u w:val="single"/>
        </w:rPr>
        <w:t xml:space="preserve">Prime examples of transversal structural violence </w:t>
      </w:r>
      <w:proofErr w:type="gramStart"/>
      <w:r w:rsidRPr="00163395">
        <w:rPr>
          <w:u w:val="single"/>
        </w:rPr>
        <w:t>include:</w:t>
      </w:r>
      <w:proofErr w:type="gramEnd"/>
      <w:r w:rsidRPr="00163395">
        <w:rPr>
          <w:u w:val="single"/>
        </w:rPr>
        <w:t xml:space="preserve"> settler </w:t>
      </w:r>
      <w:r w:rsidRPr="00163395">
        <w:rPr>
          <w:highlight w:val="cyan"/>
          <w:u w:val="single"/>
        </w:rPr>
        <w:t>colonialism</w:t>
      </w:r>
      <w:r w:rsidRPr="00163395">
        <w:rPr>
          <w:u w:val="single"/>
        </w:rPr>
        <w:t xml:space="preserve">, colonial </w:t>
      </w:r>
      <w:r w:rsidRPr="00163395">
        <w:rPr>
          <w:highlight w:val="cyan"/>
          <w:u w:val="single"/>
        </w:rPr>
        <w:t>genocides</w:t>
      </w:r>
      <w:r w:rsidRPr="00163395">
        <w:rPr>
          <w:u w:val="single"/>
        </w:rPr>
        <w:t xml:space="preserve"> </w:t>
      </w:r>
      <w:r w:rsidRPr="00163395">
        <w:t xml:space="preserve">(Woolford et al 2014); </w:t>
      </w:r>
      <w:r w:rsidRPr="00163395">
        <w:rPr>
          <w:highlight w:val="cyan"/>
          <w:u w:val="single"/>
        </w:rPr>
        <w:t xml:space="preserve">environmental racism </w:t>
      </w:r>
      <w:r w:rsidRPr="00BD182B">
        <w:rPr>
          <w:u w:val="single"/>
        </w:rPr>
        <w:t>or ‘slow violence’</w:t>
      </w:r>
      <w:r w:rsidRPr="00163395">
        <w:rPr>
          <w:u w:val="single"/>
        </w:rPr>
        <w:t xml:space="preserve">, including toxification and pollution; </w:t>
      </w:r>
      <w:r w:rsidRPr="00163395">
        <w:rPr>
          <w:highlight w:val="cyan"/>
          <w:u w:val="single"/>
        </w:rPr>
        <w:t>and complexes of sexual</w:t>
      </w:r>
      <w:r w:rsidRPr="00163395">
        <w:rPr>
          <w:u w:val="single"/>
        </w:rPr>
        <w:t xml:space="preserve">, </w:t>
      </w:r>
      <w:r w:rsidRPr="00BD182B">
        <w:rPr>
          <w:highlight w:val="cyan"/>
          <w:u w:val="single"/>
        </w:rPr>
        <w:t xml:space="preserve">physical, communal, spiritual and land-based </w:t>
      </w:r>
      <w:r w:rsidRPr="00163395">
        <w:rPr>
          <w:highlight w:val="cyan"/>
          <w:u w:val="single"/>
        </w:rPr>
        <w:t>violence associated with</w:t>
      </w:r>
      <w:r w:rsidRPr="00163395">
        <w:rPr>
          <w:u w:val="single"/>
        </w:rPr>
        <w:t xml:space="preserve"> the extractive </w:t>
      </w:r>
      <w:r w:rsidRPr="00163395">
        <w:rPr>
          <w:highlight w:val="cyan"/>
          <w:u w:val="single"/>
        </w:rPr>
        <w:t>industries</w:t>
      </w:r>
      <w:r w:rsidRPr="00163395">
        <w:t xml:space="preserve">. </w:t>
      </w:r>
      <w:r w:rsidRPr="00163395">
        <w:rPr>
          <w:highlight w:val="cyan"/>
          <w:u w:val="single"/>
        </w:rPr>
        <w:t>Each</w:t>
      </w:r>
      <w:r w:rsidRPr="00163395">
        <w:rPr>
          <w:u w:val="single"/>
        </w:rPr>
        <w:t xml:space="preserve"> of these </w:t>
      </w:r>
      <w:r w:rsidRPr="00163395">
        <w:rPr>
          <w:highlight w:val="cyan"/>
          <w:u w:val="single"/>
        </w:rPr>
        <w:t>form</w:t>
      </w:r>
      <w:r w:rsidRPr="00163395">
        <w:rPr>
          <w:u w:val="single"/>
        </w:rPr>
        <w:t xml:space="preserve">s </w:t>
      </w:r>
      <w:r w:rsidRPr="00163395">
        <w:rPr>
          <w:highlight w:val="cyan"/>
          <w:u w:val="single"/>
        </w:rPr>
        <w:t>of violence is</w:t>
      </w:r>
      <w:r w:rsidRPr="00163395">
        <w:rPr>
          <w:u w:val="single"/>
        </w:rPr>
        <w:t xml:space="preserve"> ecologically </w:t>
      </w:r>
      <w:r w:rsidRPr="00BD182B">
        <w:rPr>
          <w:rStyle w:val="Emphasis"/>
          <w:highlight w:val="cyan"/>
        </w:rPr>
        <w:t>devastating</w:t>
      </w:r>
      <w:r w:rsidRPr="00163395">
        <w:t xml:space="preserve">, and their convergence in European projects of </w:t>
      </w:r>
      <w:proofErr w:type="spellStart"/>
      <w:r w:rsidRPr="00163395">
        <w:t>colonisation</w:t>
      </w:r>
      <w:proofErr w:type="spellEnd"/>
      <w:r w:rsidRPr="00163395">
        <w:t xml:space="preserve"> is even more so. </w:t>
      </w:r>
      <w:r w:rsidRPr="00163395">
        <w:rPr>
          <w:u w:val="single"/>
        </w:rPr>
        <w:t xml:space="preserve">Many formations of </w:t>
      </w:r>
      <w:r w:rsidRPr="00163395">
        <w:rPr>
          <w:highlight w:val="cyan"/>
          <w:u w:val="single"/>
        </w:rPr>
        <w:t>transversal structural violence are significant causes of</w:t>
      </w:r>
      <w:r w:rsidRPr="00163395">
        <w:rPr>
          <w:u w:val="single"/>
        </w:rPr>
        <w:t xml:space="preserve"> the so-called ‘four horsemen’ of </w:t>
      </w:r>
      <w:r w:rsidRPr="00BD182B">
        <w:rPr>
          <w:rStyle w:val="Emphasis"/>
          <w:highlight w:val="cyan"/>
        </w:rPr>
        <w:t>extinction</w:t>
      </w:r>
      <w:r w:rsidRPr="00163395">
        <w:rPr>
          <w:u w:val="single"/>
        </w:rPr>
        <w:t xml:space="preserve"> mentioned above</w:t>
      </w:r>
      <w:r w:rsidRPr="00163395">
        <w:t>. For instance, ‘</w:t>
      </w:r>
      <w:r w:rsidRPr="00BD182B">
        <w:rPr>
          <w:u w:val="single"/>
        </w:rPr>
        <w:t>direct killing’ is carried out to clear land</w:t>
      </w:r>
      <w:r w:rsidRPr="00163395">
        <w:rPr>
          <w:u w:val="single"/>
        </w:rPr>
        <w:t xml:space="preserve"> for settlement, and it occurs </w:t>
      </w:r>
      <w:proofErr w:type="gramStart"/>
      <w:r w:rsidRPr="00163395">
        <w:rPr>
          <w:u w:val="single"/>
        </w:rPr>
        <w:t>as a result of</w:t>
      </w:r>
      <w:proofErr w:type="gramEnd"/>
      <w:r w:rsidRPr="00163395">
        <w:rPr>
          <w:u w:val="single"/>
        </w:rPr>
        <w:t xml:space="preserve"> ecological damage caused by resource extraction. </w:t>
      </w:r>
      <w:r w:rsidRPr="00163395">
        <w:rPr>
          <w:highlight w:val="cyan"/>
          <w:u w:val="single"/>
        </w:rPr>
        <w:t>Settler colonialism</w:t>
      </w:r>
      <w:r w:rsidRPr="00163395">
        <w:t xml:space="preserve">, carbon-based economies and regimes of environmental racism also support forms of socio-economic organization (for instance, carbon and energy-intensive urbanized societies) that </w:t>
      </w:r>
      <w:r w:rsidRPr="00163395">
        <w:rPr>
          <w:highlight w:val="cyan"/>
          <w:u w:val="single"/>
        </w:rPr>
        <w:t>intensify climate change</w:t>
      </w:r>
      <w:r w:rsidRPr="00163395">
        <w:rPr>
          <w:u w:val="single"/>
        </w:rPr>
        <w:t xml:space="preserve"> and increase habitat destruction</w:t>
      </w:r>
      <w:r w:rsidRPr="00163395">
        <w:t>.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w:t>
      </w:r>
      <w:r w:rsidRPr="00BD182B">
        <w:t xml:space="preserve"> </w:t>
      </w:r>
      <w:r w:rsidRPr="00BD182B">
        <w:rPr>
          <w:u w:val="single"/>
        </w:rPr>
        <w:t xml:space="preserve">transversal </w:t>
      </w:r>
      <w:r w:rsidRPr="00BD182B">
        <w:rPr>
          <w:highlight w:val="cyan"/>
          <w:u w:val="single"/>
        </w:rPr>
        <w:t xml:space="preserve">structural violence is a driver of </w:t>
      </w:r>
      <w:proofErr w:type="gramStart"/>
      <w:r w:rsidRPr="00BD182B">
        <w:rPr>
          <w:rStyle w:val="Emphasis"/>
          <w:highlight w:val="cyan"/>
        </w:rPr>
        <w:t>extinction in itself</w:t>
      </w:r>
      <w:r w:rsidRPr="00163395">
        <w:rPr>
          <w:u w:val="single"/>
        </w:rPr>
        <w:t>, with</w:t>
      </w:r>
      <w:proofErr w:type="gramEnd"/>
      <w:r w:rsidRPr="00163395">
        <w:rPr>
          <w:u w:val="single"/>
        </w:rPr>
        <w:t xml:space="preserve"> its own distinct manifestations</w:t>
      </w:r>
      <w:r w:rsidRPr="00163395">
        <w:t xml:space="preserve">. First, </w:t>
      </w:r>
      <w:r w:rsidRPr="00163395">
        <w:rPr>
          <w:u w:val="single"/>
        </w:rPr>
        <w:t xml:space="preserve">it involves the disruption or severance of relations and kinship structures between human communities and other life forms, and </w:t>
      </w:r>
      <w:r w:rsidRPr="00BD182B">
        <w:rPr>
          <w:highlight w:val="cyan"/>
          <w:u w:val="single"/>
        </w:rPr>
        <w:t xml:space="preserve">the dissolution </w:t>
      </w:r>
      <w:r w:rsidRPr="00163395">
        <w:rPr>
          <w:highlight w:val="cyan"/>
          <w:u w:val="single"/>
        </w:rPr>
        <w:t>of Indigenous systems of governance</w:t>
      </w:r>
      <w:r w:rsidRPr="00163395">
        <w:rPr>
          <w:u w:val="single"/>
        </w:rPr>
        <w:t>, laws and protocols that have co-created and sustained plural worlds over millennia</w:t>
      </w:r>
      <w:r w:rsidRPr="00163395">
        <w:t xml:space="preserve"> (Borrows 2010; Atleo 2012; Kimmerer 2013). Second, </w:t>
      </w:r>
      <w:r w:rsidRPr="00163395">
        <w:rPr>
          <w:u w:val="single"/>
        </w:rPr>
        <w:t xml:space="preserve">the </w:t>
      </w:r>
      <w:r w:rsidRPr="00BD182B">
        <w:rPr>
          <w:highlight w:val="cyan"/>
          <w:u w:val="single"/>
        </w:rPr>
        <w:t>destruction of</w:t>
      </w:r>
      <w:r w:rsidRPr="00163395">
        <w:rPr>
          <w:u w:val="single"/>
        </w:rPr>
        <w:t xml:space="preserve"> Indigenous </w:t>
      </w:r>
      <w:r w:rsidRPr="00BD182B">
        <w:rPr>
          <w:highlight w:val="cyan"/>
          <w:u w:val="single"/>
        </w:rPr>
        <w:t>knowledges through</w:t>
      </w:r>
      <w:r w:rsidRPr="00163395">
        <w:rPr>
          <w:u w:val="single"/>
        </w:rPr>
        <w:t xml:space="preserve"> policies of </w:t>
      </w:r>
      <w:r w:rsidRPr="00BD182B">
        <w:rPr>
          <w:highlight w:val="cyan"/>
          <w:u w:val="single"/>
        </w:rPr>
        <w:t>assimilation</w:t>
      </w:r>
      <w:r w:rsidRPr="00163395">
        <w:rPr>
          <w:u w:val="single"/>
        </w:rPr>
        <w:t xml:space="preserve">, </w:t>
      </w:r>
      <w:r w:rsidRPr="00BD182B">
        <w:rPr>
          <w:highlight w:val="cyan"/>
          <w:u w:val="single"/>
        </w:rPr>
        <w:t>expropriation</w:t>
      </w:r>
      <w:r w:rsidRPr="00163395">
        <w:rPr>
          <w:u w:val="single"/>
        </w:rPr>
        <w:t xml:space="preserve">, </w:t>
      </w:r>
      <w:r w:rsidRPr="00BD182B">
        <w:rPr>
          <w:rStyle w:val="Emphasis"/>
          <w:highlight w:val="cyan"/>
        </w:rPr>
        <w:t xml:space="preserve">cultural appropriation </w:t>
      </w:r>
      <w:r w:rsidRPr="00BD182B">
        <w:rPr>
          <w:u w:val="single"/>
        </w:rPr>
        <w:t>and</w:t>
      </w:r>
      <w:r w:rsidRPr="00163395">
        <w:rPr>
          <w:u w:val="single"/>
        </w:rPr>
        <w:t xml:space="preserve"> other strategies </w:t>
      </w:r>
      <w:r w:rsidRPr="00BD182B">
        <w:rPr>
          <w:highlight w:val="cyan"/>
          <w:u w:val="single"/>
        </w:rPr>
        <w:t>undermine</w:t>
      </w:r>
      <w:r w:rsidRPr="00163395">
        <w:rPr>
          <w:u w:val="single"/>
        </w:rPr>
        <w:t xml:space="preserve">s these forms of order and the </w:t>
      </w:r>
      <w:r w:rsidRPr="00BD182B">
        <w:rPr>
          <w:highlight w:val="cyan"/>
          <w:u w:val="single"/>
        </w:rPr>
        <w:t>relationships</w:t>
      </w:r>
      <w:r w:rsidRPr="00163395">
        <w:rPr>
          <w:u w:val="single"/>
        </w:rPr>
        <w:t xml:space="preserve"> they nurture.</w:t>
      </w:r>
      <w:r w:rsidRPr="00163395">
        <w:t xml:space="preserve"> Third, the displacement of and/or restricted access to land by Indigenous peoples interferes with practices of caring for land or Country that are necessary for the survival of humans and other life forms (</w:t>
      </w:r>
      <w:proofErr w:type="spellStart"/>
      <w:r w:rsidRPr="00163395">
        <w:t>Bawaka</w:t>
      </w:r>
      <w:proofErr w:type="spellEnd"/>
      <w:r w:rsidRPr="00163395">
        <w:t xml:space="preserve"> Country 2015</w:t>
      </w:r>
      <w:r w:rsidRPr="00163395">
        <w:rPr>
          <w:u w:val="single"/>
        </w:rPr>
        <w:t xml:space="preserve">). </w:t>
      </w:r>
      <w:r w:rsidRPr="00BD182B">
        <w:rPr>
          <w:highlight w:val="cyan"/>
          <w:u w:val="single"/>
        </w:rPr>
        <w:t xml:space="preserve">Colonial genocides embody </w:t>
      </w:r>
      <w:proofErr w:type="gramStart"/>
      <w:r w:rsidRPr="00163395">
        <w:rPr>
          <w:highlight w:val="cyan"/>
          <w:u w:val="single"/>
        </w:rPr>
        <w:t>all</w:t>
      </w:r>
      <w:r w:rsidRPr="00163395">
        <w:rPr>
          <w:u w:val="single"/>
        </w:rPr>
        <w:t xml:space="preserve"> of</w:t>
      </w:r>
      <w:proofErr w:type="gramEnd"/>
      <w:r w:rsidRPr="00163395">
        <w:rPr>
          <w:u w:val="single"/>
        </w:rPr>
        <w:t xml:space="preserve"> these </w:t>
      </w:r>
      <w:r w:rsidRPr="00BD182B">
        <w:rPr>
          <w:rStyle w:val="Emphasis"/>
          <w:highlight w:val="cyan"/>
        </w:rPr>
        <w:t>forms of destruction</w:t>
      </w:r>
      <w:r w:rsidRPr="00163395">
        <w:rPr>
          <w:u w:val="single"/>
        </w:rPr>
        <w:t xml:space="preserve"> by </w:t>
      </w:r>
      <w:r w:rsidRPr="00163395">
        <w:rPr>
          <w:highlight w:val="cyan"/>
          <w:u w:val="single"/>
        </w:rPr>
        <w:t xml:space="preserve">killing </w:t>
      </w:r>
      <w:r w:rsidRPr="00BD182B">
        <w:rPr>
          <w:highlight w:val="cyan"/>
          <w:u w:val="single"/>
        </w:rPr>
        <w:t>or d</w:t>
      </w:r>
      <w:r w:rsidRPr="00163395">
        <w:rPr>
          <w:highlight w:val="cyan"/>
          <w:u w:val="single"/>
        </w:rPr>
        <w:t>isplacing</w:t>
      </w:r>
      <w:r w:rsidRPr="00163395">
        <w:rPr>
          <w:u w:val="single"/>
        </w:rPr>
        <w:t xml:space="preserve"> Indigenous </w:t>
      </w:r>
      <w:r w:rsidRPr="00163395">
        <w:rPr>
          <w:highlight w:val="cyan"/>
          <w:u w:val="single"/>
        </w:rPr>
        <w:t>communities</w:t>
      </w:r>
      <w:r w:rsidRPr="00163395">
        <w:rPr>
          <w:u w:val="single"/>
        </w:rPr>
        <w:t xml:space="preserve">, undermining Indigenous modes of governance and kinship systems, systematically destroying relationships between life forms </w:t>
      </w:r>
      <w:r w:rsidRPr="00BD182B">
        <w:rPr>
          <w:highlight w:val="cyan"/>
          <w:u w:val="single"/>
        </w:rPr>
        <w:t xml:space="preserve">and erasing </w:t>
      </w:r>
      <w:r w:rsidRPr="00163395">
        <w:rPr>
          <w:highlight w:val="cyan"/>
          <w:u w:val="single"/>
        </w:rPr>
        <w:t>knowledge</w:t>
      </w:r>
      <w:r w:rsidRPr="00163395">
        <w:rPr>
          <w:u w:val="single"/>
        </w:rPr>
        <w:t>.</w:t>
      </w:r>
      <w:r w:rsidRPr="00163395">
        <w:t xml:space="preserve"> </w:t>
      </w:r>
      <w:proofErr w:type="gramStart"/>
      <w:r w:rsidRPr="00163395">
        <w:t>All of</w:t>
      </w:r>
      <w:proofErr w:type="gramEnd"/>
      <w:r w:rsidRPr="00163395">
        <w:t xml:space="preserve"> </w:t>
      </w:r>
      <w:r w:rsidRPr="00163395">
        <w:rPr>
          <w:u w:val="single"/>
        </w:rPr>
        <w:t xml:space="preserve">these modes of violence weaken co-constitutive relationships between Indigenous communities, other life forms and ecosystems that have enabled their collaborative survival. This results in disruptions to ecosystems – and climate </w:t>
      </w:r>
      <w:r w:rsidRPr="00163395">
        <w:t xml:space="preserve">– that Potawatomi scholar Kyle Powys Whyte (2016) has recently argued would have been considered a dystopia by his Ancestors. In other words, </w:t>
      </w:r>
      <w:r w:rsidRPr="00163395">
        <w:rPr>
          <w:u w:val="single"/>
        </w:rPr>
        <w:t xml:space="preserve">transversal structural violence, and </w:t>
      </w:r>
      <w:r w:rsidRPr="00163395">
        <w:rPr>
          <w:highlight w:val="cyan"/>
          <w:u w:val="single"/>
        </w:rPr>
        <w:t>colonial violence</w:t>
      </w:r>
      <w:r w:rsidRPr="00163395">
        <w:rPr>
          <w:u w:val="single"/>
        </w:rPr>
        <w:t xml:space="preserve"> in particular, </w:t>
      </w:r>
      <w:r w:rsidRPr="00163395">
        <w:rPr>
          <w:highlight w:val="cyan"/>
          <w:u w:val="single"/>
        </w:rPr>
        <w:t>are</w:t>
      </w:r>
      <w:r w:rsidRPr="00163395">
        <w:rPr>
          <w:u w:val="single"/>
        </w:rPr>
        <w:t xml:space="preserve"> fundamental </w:t>
      </w:r>
      <w:r w:rsidRPr="00163395">
        <w:rPr>
          <w:highlight w:val="cyan"/>
          <w:u w:val="single"/>
        </w:rPr>
        <w:t>drivers of global</w:t>
      </w:r>
      <w:r w:rsidRPr="00163395">
        <w:rPr>
          <w:u w:val="single"/>
        </w:rPr>
        <w:t xml:space="preserve"> patterns of </w:t>
      </w:r>
      <w:r w:rsidRPr="00163395">
        <w:rPr>
          <w:highlight w:val="cyan"/>
          <w:u w:val="single"/>
        </w:rPr>
        <w:t>extinction</w:t>
      </w:r>
      <w:r w:rsidRPr="00163395">
        <w:rPr>
          <w:u w:val="single"/>
        </w:rPr>
        <w:t xml:space="preserve">. It stands to reason, then, that </w:t>
      </w:r>
      <w:r w:rsidRPr="00163395">
        <w:rPr>
          <w:highlight w:val="cyan"/>
          <w:u w:val="single"/>
        </w:rPr>
        <w:t>responses to extinction that focus on managing</w:t>
      </w:r>
      <w:r w:rsidRPr="00163395">
        <w:rPr>
          <w:u w:val="single"/>
        </w:rPr>
        <w:t xml:space="preserve"> endangered species or </w:t>
      </w:r>
      <w:r w:rsidRPr="00163395">
        <w:rPr>
          <w:highlight w:val="cyan"/>
          <w:u w:val="single"/>
        </w:rPr>
        <w:t>populations</w:t>
      </w:r>
      <w:r w:rsidRPr="00163395">
        <w:rPr>
          <w:u w:val="single"/>
        </w:rPr>
        <w:t xml:space="preserve">, or ‘backing up’ genetic material, </w:t>
      </w:r>
      <w:r w:rsidRPr="00163395">
        <w:rPr>
          <w:highlight w:val="cyan"/>
          <w:u w:val="single"/>
        </w:rPr>
        <w:t>are insufficient</w:t>
      </w:r>
      <w:r w:rsidRPr="00163395">
        <w:rPr>
          <w:u w:val="single"/>
        </w:rPr>
        <w:t xml:space="preserve">: </w:t>
      </w:r>
      <w:r w:rsidRPr="00163395">
        <w:rPr>
          <w:highlight w:val="cyan"/>
          <w:u w:val="single"/>
        </w:rPr>
        <w:t>they leave</w:t>
      </w:r>
      <w:r w:rsidRPr="00163395">
        <w:rPr>
          <w:u w:val="single"/>
        </w:rPr>
        <w:t xml:space="preserve"> the structures of </w:t>
      </w:r>
      <w:r w:rsidRPr="00BD182B">
        <w:rPr>
          <w:rStyle w:val="Emphasis"/>
          <w:highlight w:val="cyan"/>
        </w:rPr>
        <w:t>violence intact</w:t>
      </w:r>
      <w:r w:rsidRPr="00163395">
        <w:rPr>
          <w:highlight w:val="cyan"/>
          <w:u w:val="single"/>
        </w:rPr>
        <w:t xml:space="preserve"> and</w:t>
      </w:r>
      <w:r w:rsidRPr="00163395">
        <w:rPr>
          <w:u w:val="single"/>
        </w:rPr>
        <w:t xml:space="preserve"> may </w:t>
      </w:r>
      <w:r w:rsidRPr="00BD182B">
        <w:rPr>
          <w:rStyle w:val="Emphasis"/>
          <w:highlight w:val="cyan"/>
        </w:rPr>
        <w:t>add to their power</w:t>
      </w:r>
      <w:r w:rsidRPr="00163395">
        <w:rPr>
          <w:u w:val="single"/>
        </w:rPr>
        <w:t xml:space="preserve">. </w:t>
      </w:r>
      <w:r w:rsidRPr="00163395">
        <w:rPr>
          <w:highlight w:val="cyan"/>
          <w:u w:val="single"/>
        </w:rPr>
        <w:t>Instead</w:t>
      </w:r>
      <w:r w:rsidRPr="00163395">
        <w:rPr>
          <w:u w:val="single"/>
        </w:rPr>
        <w:t xml:space="preserve">, efforts to address extinction </w:t>
      </w:r>
      <w:r w:rsidRPr="00163395">
        <w:rPr>
          <w:highlight w:val="cyan"/>
          <w:u w:val="single"/>
        </w:rPr>
        <w:t>need to focus on</w:t>
      </w:r>
      <w:r w:rsidRPr="00163395">
        <w:rPr>
          <w:u w:val="single"/>
        </w:rPr>
        <w:t xml:space="preserve"> identifying, confronting and </w:t>
      </w:r>
      <w:r w:rsidRPr="00BD182B">
        <w:rPr>
          <w:rStyle w:val="Emphasis"/>
          <w:highlight w:val="cyan"/>
        </w:rPr>
        <w:t>dismantling these formations</w:t>
      </w:r>
      <w:r w:rsidRPr="00163395">
        <w:rPr>
          <w:u w:val="single"/>
        </w:rPr>
        <w:t xml:space="preserve"> of violence, and on restoring or strengthening the relations they </w:t>
      </w:r>
      <w:proofErr w:type="gramStart"/>
      <w:r w:rsidRPr="00163395">
        <w:rPr>
          <w:u w:val="single"/>
        </w:rPr>
        <w:t>sever</w:t>
      </w:r>
      <w:proofErr w:type="gramEnd"/>
      <w:r w:rsidRPr="00163395">
        <w:rPr>
          <w:u w:val="single"/>
        </w:rPr>
        <w:t xml:space="preserve">. </w:t>
      </w:r>
    </w:p>
    <w:p w14:paraId="5BA8DBE4" w14:textId="77777777" w:rsidR="00D9717D" w:rsidRPr="00ED0B45" w:rsidRDefault="00D9717D" w:rsidP="00D9717D"/>
    <w:p w14:paraId="29DE55CE" w14:textId="47FCB637" w:rsidR="00D9717D" w:rsidRDefault="00691595" w:rsidP="007D6F44">
      <w:pPr>
        <w:pStyle w:val="Heading1"/>
      </w:pPr>
      <w:r>
        <w:t>Case</w:t>
      </w:r>
    </w:p>
    <w:p w14:paraId="18B053CF" w14:textId="77777777" w:rsidR="007D6F44" w:rsidRDefault="007D6F44" w:rsidP="007D6F44"/>
    <w:p w14:paraId="399E7C1B" w14:textId="77777777" w:rsidR="00445E65" w:rsidRDefault="00445E65" w:rsidP="007D6F44"/>
    <w:p w14:paraId="316B2B35" w14:textId="0324D6BB" w:rsidR="00445E65" w:rsidRDefault="00445E65" w:rsidP="00445E65">
      <w:pPr>
        <w:pStyle w:val="Heading2"/>
      </w:pPr>
      <w:r>
        <w:t>Impact</w:t>
      </w:r>
    </w:p>
    <w:p w14:paraId="59393DF4" w14:textId="77777777" w:rsidR="00445E65" w:rsidRDefault="00445E65" w:rsidP="00445E65"/>
    <w:p w14:paraId="25798690" w14:textId="6AF7D00F" w:rsidR="00445E65" w:rsidRPr="00445E65" w:rsidRDefault="00BC7341" w:rsidP="00445E65">
      <w:pPr>
        <w:pStyle w:val="Heading3"/>
      </w:pPr>
      <w:r>
        <w:t>Climate threats harm Alaskan Natives</w:t>
      </w:r>
    </w:p>
    <w:p w14:paraId="0D60F1C6" w14:textId="77777777" w:rsidR="00445E65" w:rsidRDefault="00445E65" w:rsidP="00445E65">
      <w:pPr>
        <w:pStyle w:val="Heading4"/>
      </w:pPr>
      <w:r>
        <w:t>70 of 200 Alaska Native villages face significant climate-related threats and require urgent assistance</w:t>
      </w:r>
    </w:p>
    <w:p w14:paraId="5B27FDCA" w14:textId="77777777" w:rsidR="00445E65" w:rsidRDefault="00445E65" w:rsidP="00445E65">
      <w:r w:rsidRPr="00736D59">
        <w:rPr>
          <w:rStyle w:val="Style13ptBold"/>
        </w:rPr>
        <w:t>GAO,</w:t>
      </w:r>
      <w:r>
        <w:t xml:space="preserve"> 20</w:t>
      </w:r>
      <w:r w:rsidRPr="00736D59">
        <w:rPr>
          <w:rStyle w:val="Style13ptBold"/>
        </w:rPr>
        <w:t xml:space="preserve">22 </w:t>
      </w:r>
      <w:r>
        <w:t xml:space="preserve">– ALASKA NATIVE ISSUES Federal Agencies Could Enhance Support for Native Village Efforts to Address Environmental Threats, US Government Accountability Office, May, </w:t>
      </w:r>
      <w:hyperlink r:id="rId15" w:history="1">
        <w:r w:rsidRPr="008D4798">
          <w:rPr>
            <w:rStyle w:val="Hyperlink"/>
          </w:rPr>
          <w:t>https://www.gao.gov/assets/gao-22-104241.pdf</w:t>
        </w:r>
      </w:hyperlink>
      <w:r>
        <w:t xml:space="preserve">  //DH</w:t>
      </w:r>
    </w:p>
    <w:p w14:paraId="28400574" w14:textId="77777777" w:rsidR="00445E65" w:rsidRDefault="00445E65" w:rsidP="00445E65"/>
    <w:p w14:paraId="3B1DE92A" w14:textId="77777777" w:rsidR="00445E65" w:rsidRDefault="00445E65" w:rsidP="00445E65">
      <w:r w:rsidRPr="000C25B3">
        <w:rPr>
          <w:rStyle w:val="StyleUnderline"/>
        </w:rPr>
        <w:t>More than 70 out of over 200 Alaska Native villages face significant environmental threats from erosion, flooding, or thawing permafrost</w:t>
      </w:r>
      <w:r>
        <w:t xml:space="preserve">, according to a 2019 statewide assessment. </w:t>
      </w:r>
      <w:r w:rsidRPr="000C25B3">
        <w:rPr>
          <w:rStyle w:val="StyleUnderline"/>
        </w:rPr>
        <w:t>Consequences from even a moderate flood or increasing erosion could be significant</w:t>
      </w:r>
      <w:r>
        <w:t xml:space="preserve"> (see fig.), </w:t>
      </w:r>
      <w:r w:rsidRPr="000C25B3">
        <w:rPr>
          <w:rStyle w:val="StyleUnderline"/>
        </w:rPr>
        <w:t>and over one-third of these communities face the compounding effects of more than one threat</w:t>
      </w:r>
      <w:r>
        <w:t xml:space="preserve">. According to several federal officials, </w:t>
      </w:r>
      <w:r w:rsidRPr="000C25B3">
        <w:rPr>
          <w:rStyle w:val="StyleUnderline"/>
        </w:rPr>
        <w:t>short-term actions are needed to address the most urgent threats without waiting for additional studies. At the same time, many Native villages also need more information to support longer-term planning</w:t>
      </w:r>
      <w:r>
        <w:t xml:space="preserve">.  </w:t>
      </w:r>
    </w:p>
    <w:p w14:paraId="0586C8AD" w14:textId="77777777" w:rsidR="00445E65" w:rsidRDefault="00445E65" w:rsidP="00445E65">
      <w:r w:rsidRPr="0058512B">
        <w:rPr>
          <w:rStyle w:val="StyleUnderline"/>
        </w:rPr>
        <w:t>Federal agencies provided</w:t>
      </w:r>
      <w:r>
        <w:t xml:space="preserve"> a total of about </w:t>
      </w:r>
      <w:r w:rsidRPr="0058512B">
        <w:rPr>
          <w:rStyle w:val="StyleUnderline"/>
        </w:rPr>
        <w:t>$391 million in</w:t>
      </w:r>
      <w:r>
        <w:t xml:space="preserve"> obligations in fiscal years </w:t>
      </w:r>
      <w:r w:rsidRPr="0058512B">
        <w:rPr>
          <w:rStyle w:val="StyleUnderline"/>
        </w:rPr>
        <w:t>2016 through 2020</w:t>
      </w:r>
      <w:r>
        <w:t xml:space="preserve"> </w:t>
      </w:r>
      <w:r w:rsidRPr="0058512B">
        <w:rPr>
          <w:rStyle w:val="StyleUnderline"/>
        </w:rPr>
        <w:t xml:space="preserve">to </w:t>
      </w:r>
      <w:r>
        <w:t xml:space="preserve">(1) </w:t>
      </w:r>
      <w:r w:rsidRPr="0058512B">
        <w:rPr>
          <w:rStyle w:val="StyleUnderline"/>
        </w:rPr>
        <w:t>repair damaged infrastructure in Alaska Native villages; and</w:t>
      </w:r>
      <w:r>
        <w:t xml:space="preserve"> (2) </w:t>
      </w:r>
      <w:r w:rsidRPr="0058512B">
        <w:rPr>
          <w:rStyle w:val="StyleUnderline"/>
        </w:rPr>
        <w:t>build their resilience to environmental threats</w:t>
      </w:r>
      <w:r>
        <w:t xml:space="preserve">, including by implementing protection measures. </w:t>
      </w:r>
      <w:r w:rsidRPr="0058512B">
        <w:rPr>
          <w:rStyle w:val="StyleUnderline"/>
        </w:rPr>
        <w:t>However, since more than one-third of highly threatened Native villages did not receive such federal assistance during these 5 years, significant work remains</w:t>
      </w:r>
      <w:r>
        <w:t xml:space="preserve"> to protect these communities. </w:t>
      </w:r>
    </w:p>
    <w:p w14:paraId="1ECD5537" w14:textId="77777777" w:rsidR="00445E65" w:rsidRDefault="00445E65" w:rsidP="00445E65"/>
    <w:p w14:paraId="6F77DAD5" w14:textId="77777777" w:rsidR="00445E65" w:rsidRDefault="00445E65" w:rsidP="00445E65">
      <w:pPr>
        <w:pStyle w:val="Heading3"/>
      </w:pPr>
      <w:r>
        <w:t>Structural violence impact</w:t>
      </w:r>
    </w:p>
    <w:p w14:paraId="64130A06" w14:textId="77777777" w:rsidR="00445E65" w:rsidRDefault="00445E65" w:rsidP="00445E65"/>
    <w:p w14:paraId="497470B4" w14:textId="77777777" w:rsidR="00445E65" w:rsidRDefault="00445E65" w:rsidP="00445E65">
      <w:pPr>
        <w:pStyle w:val="Heading4"/>
      </w:pPr>
      <w:r>
        <w:t xml:space="preserve">As climate change intensifies, Arctic Alaskan communities face escalating structural violence, psychological </w:t>
      </w:r>
      <w:proofErr w:type="gramStart"/>
      <w:r>
        <w:t>harms</w:t>
      </w:r>
      <w:proofErr w:type="gramEnd"/>
      <w:r>
        <w:t>, cancer, land dispossession and compromised food security</w:t>
      </w:r>
    </w:p>
    <w:p w14:paraId="13149225" w14:textId="77777777" w:rsidR="00445E65" w:rsidRDefault="00445E65" w:rsidP="00445E65">
      <w:r>
        <w:t xml:space="preserve">Ishfaq Hussain </w:t>
      </w:r>
      <w:r w:rsidRPr="00AF4816">
        <w:rPr>
          <w:rStyle w:val="Style13ptBold"/>
        </w:rPr>
        <w:t>Malik and</w:t>
      </w:r>
      <w:r>
        <w:t xml:space="preserve"> James D </w:t>
      </w:r>
      <w:r w:rsidRPr="00AF4816">
        <w:rPr>
          <w:rStyle w:val="Style13ptBold"/>
        </w:rPr>
        <w:t>Ford</w:t>
      </w:r>
      <w:r>
        <w:t>, 20</w:t>
      </w:r>
      <w:r w:rsidRPr="00AF4816">
        <w:rPr>
          <w:rStyle w:val="Style13ptBold"/>
        </w:rPr>
        <w:t>25</w:t>
      </w:r>
      <w:r>
        <w:t xml:space="preserve"> – both from the School of Geography, University of Leeds, Leeds. “Understanding the Impacts of Arctic Climate Change Through the Lens of Political Ecology” WIREs Climate Change, Volume 16, Issue 1, January, </w:t>
      </w:r>
      <w:hyperlink r:id="rId16" w:history="1">
        <w:r w:rsidRPr="008D4798">
          <w:rPr>
            <w:rStyle w:val="Hyperlink"/>
          </w:rPr>
          <w:t>https://wires.onlinelibrary.wiley.com/doi/epdf/10.1002/wcc.927?getft_integrator=sciencedirect_contenthosting&amp;src=getftr&amp;utm_source=sciencedirect_contenthosting</w:t>
        </w:r>
      </w:hyperlink>
      <w:r>
        <w:t xml:space="preserve">  //DH</w:t>
      </w:r>
    </w:p>
    <w:p w14:paraId="1737465F" w14:textId="77777777" w:rsidR="00445E65" w:rsidRDefault="00445E65" w:rsidP="00445E65"/>
    <w:p w14:paraId="3E937571" w14:textId="77777777" w:rsidR="00445E65" w:rsidRDefault="00445E65" w:rsidP="00445E65">
      <w:r w:rsidRPr="009D1DBD">
        <w:rPr>
          <w:rStyle w:val="StyleUnderline"/>
        </w:rPr>
        <w:t>Indigenous Peoples of the Arctic are facing threats to their</w:t>
      </w:r>
      <w:r>
        <w:rPr>
          <w:rStyle w:val="StyleUnderline"/>
        </w:rPr>
        <w:t xml:space="preserve"> </w:t>
      </w:r>
      <w:r w:rsidRPr="009D1DBD">
        <w:rPr>
          <w:rStyle w:val="StyleUnderline"/>
        </w:rPr>
        <w:t>livelihoods due to industrial development. This includes</w:t>
      </w:r>
      <w:r>
        <w:t xml:space="preserve"> the destruction of caribou pastures and </w:t>
      </w:r>
      <w:r w:rsidRPr="009D1DBD">
        <w:rPr>
          <w:rStyle w:val="StyleUnderline"/>
        </w:rPr>
        <w:t>ecosystem degradation caused by industrial infrastructure, pollution, and sea ice loss</w:t>
      </w:r>
      <w:r>
        <w:t xml:space="preserve"> (Normann 2021; Cunsolo et al. 2020). High Rangifer tarandus mortality has serious implications for the future of Arctic nomadism (Forbes et al. 2016, 2022). The construction of hydroelectric power dams has led to the flooding of valuable subsistence areas and increased pollutants in the Arctic (</w:t>
      </w:r>
      <w:proofErr w:type="spellStart"/>
      <w:r>
        <w:t>Schartupet</w:t>
      </w:r>
      <w:proofErr w:type="spellEnd"/>
      <w:r>
        <w:t xml:space="preserve"> al. 2015). Forest fires are becoming more frequent in some regions due to factors like poaching, increased recreational activities near industrial areas, climate change, lightning, fuel conditions, and human activity (Rein and Huang </w:t>
      </w:r>
      <w:proofErr w:type="gramStart"/>
      <w:r>
        <w:t>2021;McCarty</w:t>
      </w:r>
      <w:proofErr w:type="gramEnd"/>
      <w:r>
        <w:t xml:space="preserve"> et al. 2021). The </w:t>
      </w:r>
      <w:r w:rsidRPr="003C5B25">
        <w:rPr>
          <w:rStyle w:val="StyleUnderline"/>
          <w:highlight w:val="cyan"/>
        </w:rPr>
        <w:t>early-season fires and fires on permafrost are becoming more severe</w:t>
      </w:r>
      <w:r>
        <w:t>. These fires, including “zombie fires” that smolder underground, have significant local and global impacts, including the acceleration of thawing permafrost and increased carbon emissions (McCarty, Smith, and Turetsky 2020).</w:t>
      </w:r>
    </w:p>
    <w:p w14:paraId="3A0D3C1B" w14:textId="77777777" w:rsidR="00445E65" w:rsidRDefault="00445E65" w:rsidP="00445E65">
      <w:r>
        <w:t>The historical legacy of colonization and climate change have contributed to the long-term infrastructural vulnerability in the Arctic (</w:t>
      </w:r>
      <w:proofErr w:type="spellStart"/>
      <w:r>
        <w:t>Povoroznyuk</w:t>
      </w:r>
      <w:proofErr w:type="spellEnd"/>
      <w:r>
        <w:t xml:space="preserve"> et al. 2022</w:t>
      </w:r>
      <w:proofErr w:type="gramStart"/>
      <w:r>
        <w:t>), and</w:t>
      </w:r>
      <w:proofErr w:type="gramEnd"/>
      <w:r>
        <w:t xml:space="preserve"> is linked to con- temporary exposure to hazards and increased vulnerability (Marino 2012). For instance, </w:t>
      </w:r>
      <w:r w:rsidRPr="003C5B25">
        <w:rPr>
          <w:rStyle w:val="StyleUnderline"/>
          <w:highlight w:val="cyan"/>
        </w:rPr>
        <w:t>in coastal Alaska</w:t>
      </w:r>
      <w:r>
        <w:t xml:space="preserve"> and northern Canada, traditionally </w:t>
      </w:r>
      <w:r w:rsidRPr="003C5B25">
        <w:rPr>
          <w:rStyle w:val="StyleUnderline"/>
          <w:highlight w:val="cyan"/>
        </w:rPr>
        <w:t>mobile groups were forcibly relocated into fixed settlements, which arc now susceptible to the rising sea levels</w:t>
      </w:r>
      <w:r w:rsidRPr="00D1339D">
        <w:rPr>
          <w:rStyle w:val="StyleUnderline"/>
        </w:rPr>
        <w:t xml:space="preserve"> caused by climate change and experiencing adaptation challenges</w:t>
      </w:r>
      <w:r>
        <w:t xml:space="preserve"> (Magnan et al. 2022; </w:t>
      </w:r>
      <w:proofErr w:type="spellStart"/>
      <w:r>
        <w:t>Bronen</w:t>
      </w:r>
      <w:proofErr w:type="spellEnd"/>
      <w:r>
        <w:t xml:space="preserve"> and Chapin 2013). These examples highlight the complex interplay between climate change, </w:t>
      </w:r>
      <w:proofErr w:type="spellStart"/>
      <w:r>
        <w:t>nonclimatic</w:t>
      </w:r>
      <w:proofErr w:type="spellEnd"/>
      <w:r>
        <w:t xml:space="preserve"> factors, and historical processes in shaping vulnerability.</w:t>
      </w:r>
    </w:p>
    <w:p w14:paraId="28C7994C" w14:textId="77777777" w:rsidR="00445E65" w:rsidRDefault="00445E65" w:rsidP="00445E65">
      <w:r>
        <w:t xml:space="preserve">Indigenous knowledge holders' observations are important for understanding the impact of climate change on ecosystems and societies, and they have observed unprecedented temperature increases, altered precipitation patterns, and changed weather patterns in the Arctic, affecting both terrestrial and marine environments (Savo et al. 2016; Reyes-Garcia et al. 2024). </w:t>
      </w:r>
      <w:r w:rsidRPr="00D1339D">
        <w:rPr>
          <w:rStyle w:val="StyleUnderline"/>
        </w:rPr>
        <w:t xml:space="preserve">Arctic societies have shown resilience to climate change, but </w:t>
      </w:r>
      <w:r w:rsidRPr="003C5B25">
        <w:rPr>
          <w:rStyle w:val="StyleUnderline"/>
          <w:highlight w:val="cyan"/>
        </w:rPr>
        <w:t>vulnerabilities are emerging due to changing environmental conditions and socioeconomic pressures</w:t>
      </w:r>
      <w:r>
        <w:t xml:space="preserve"> (Ford et al. 2021). </w:t>
      </w:r>
      <w:r w:rsidRPr="003C5B25">
        <w:rPr>
          <w:rStyle w:val="StyleUnderline"/>
          <w:highlight w:val="cyan"/>
        </w:rPr>
        <w:t>Radon</w:t>
      </w:r>
      <w:r w:rsidRPr="00D1339D">
        <w:rPr>
          <w:rStyle w:val="StyleUnderline"/>
        </w:rPr>
        <w:t xml:space="preserve">, a leading cause of lung cancer, </w:t>
      </w:r>
      <w:r w:rsidRPr="003C5B25">
        <w:rPr>
          <w:rStyle w:val="StyleUnderline"/>
          <w:highlight w:val="cyan"/>
        </w:rPr>
        <w:t>has higher death rates in Arctic communities</w:t>
      </w:r>
      <w:r>
        <w:t xml:space="preserve"> (Glover and Blouin 2022). </w:t>
      </w:r>
      <w:r w:rsidRPr="00D1339D">
        <w:rPr>
          <w:rStyle w:val="StyleUnderline"/>
        </w:rPr>
        <w:t xml:space="preserve">The </w:t>
      </w:r>
      <w:r w:rsidRPr="003C5B25">
        <w:rPr>
          <w:rStyle w:val="StyleUnderline"/>
          <w:highlight w:val="cyan"/>
        </w:rPr>
        <w:t>thawing</w:t>
      </w:r>
      <w:r w:rsidRPr="00D1339D">
        <w:rPr>
          <w:rStyle w:val="StyleUnderline"/>
        </w:rPr>
        <w:t xml:space="preserve"> of </w:t>
      </w:r>
      <w:r w:rsidRPr="003C5B25">
        <w:rPr>
          <w:rStyle w:val="StyleUnderline"/>
          <w:highlight w:val="cyan"/>
        </w:rPr>
        <w:t>permafrost</w:t>
      </w:r>
      <w:r w:rsidRPr="00D1339D">
        <w:rPr>
          <w:rStyle w:val="StyleUnderline"/>
        </w:rPr>
        <w:t xml:space="preserve"> due to climate change </w:t>
      </w:r>
      <w:r w:rsidRPr="003C5B25">
        <w:rPr>
          <w:rStyle w:val="StyleUnderline"/>
          <w:highlight w:val="cyan"/>
        </w:rPr>
        <w:t>could expose a large Arctic population to dangerous levels of radon, leading to increased cancer</w:t>
      </w:r>
      <w:r w:rsidRPr="00D1339D">
        <w:rPr>
          <w:rStyle w:val="StyleUnderline"/>
        </w:rPr>
        <w:t xml:space="preserve"> </w:t>
      </w:r>
      <w:r>
        <w:rPr>
          <w:rStyle w:val="StyleUnderline"/>
        </w:rPr>
        <w:t>c</w:t>
      </w:r>
      <w:r w:rsidRPr="00D1339D">
        <w:rPr>
          <w:rStyle w:val="StyleUnderline"/>
        </w:rPr>
        <w:t>ases</w:t>
      </w:r>
      <w:r>
        <w:t xml:space="preserve">. </w:t>
      </w:r>
      <w:r w:rsidRPr="00F561E2">
        <w:rPr>
          <w:rStyle w:val="StyleUnderline"/>
          <w:highlight w:val="cyan"/>
        </w:rPr>
        <w:t xml:space="preserve">This would </w:t>
      </w:r>
      <w:proofErr w:type="gramStart"/>
      <w:r w:rsidRPr="00F561E2">
        <w:rPr>
          <w:rStyle w:val="StyleUnderline"/>
          <w:highlight w:val="cyan"/>
        </w:rPr>
        <w:t>impact</w:t>
      </w:r>
      <w:proofErr w:type="gramEnd"/>
      <w:r w:rsidRPr="00F561E2">
        <w:rPr>
          <w:rStyle w:val="StyleUnderline"/>
          <w:highlight w:val="cyan"/>
        </w:rPr>
        <w:t xml:space="preserve"> health services, building codes, and ventilation</w:t>
      </w:r>
      <w:r w:rsidRPr="000F0EE1">
        <w:rPr>
          <w:rStyle w:val="StyleUnderline"/>
        </w:rPr>
        <w:t xml:space="preserve"> advice</w:t>
      </w:r>
      <w:r>
        <w:t xml:space="preserve"> (Glover and Blouin 2022). </w:t>
      </w:r>
      <w:r w:rsidRPr="00F561E2">
        <w:rPr>
          <w:rStyle w:val="StyleUnderline"/>
          <w:highlight w:val="cyan"/>
        </w:rPr>
        <w:t>Livelihoods and cultural activities linked to subsistence harvesting have been impacted by changes to wildlife, worsened by long-term land dispossession and landscape fragmentation</w:t>
      </w:r>
      <w:r>
        <w:t xml:space="preserve"> (Ford et al. 2021). Snow cover duration in the Arctic has shortened by 2 to 4 days per decade, while sea ice extent and volume have decreased, contributing to global sea-level rise (Box et al. 2019). </w:t>
      </w:r>
      <w:r w:rsidRPr="00F561E2">
        <w:rPr>
          <w:rStyle w:val="StyleUnderline"/>
          <w:highlight w:val="cyan"/>
        </w:rPr>
        <w:t>Higher temperatures and drier conditions have increased the risk of wildfires</w:t>
      </w:r>
      <w:r>
        <w:t xml:space="preserve">, </w:t>
      </w:r>
      <w:proofErr w:type="gramStart"/>
      <w:r>
        <w:t>disrupting</w:t>
      </w:r>
      <w:proofErr w:type="gramEnd"/>
      <w:r>
        <w:t xml:space="preserve"> the carbon cycle and affecting Arctic ecosystems (Romanovsky et al. 2017; </w:t>
      </w:r>
      <w:proofErr w:type="spellStart"/>
      <w:r>
        <w:t>Vihma</w:t>
      </w:r>
      <w:proofErr w:type="spellEnd"/>
      <w:r>
        <w:t xml:space="preserve"> et al. 2016).</w:t>
      </w:r>
    </w:p>
    <w:p w14:paraId="0C50C903" w14:textId="77777777" w:rsidR="00445E65" w:rsidRDefault="00445E65" w:rsidP="00445E65">
      <w:r>
        <w:t xml:space="preserve">Arctic communities are experiencing the effects of climate change due to their dependence on climate-sensitive resources and environments for livelihoods, such as wildlife and sea ice, and the cultural significance of harvesting, preparation, consumption, and sharing (Kenny et al. 2018). </w:t>
      </w:r>
      <w:r w:rsidRPr="00930102">
        <w:rPr>
          <w:rStyle w:val="StyleUnderline"/>
        </w:rPr>
        <w:t>The increased activities in the Arctic have led to a range of environmental consequences impacting the sustainability and cultural considerations of inhabitants in</w:t>
      </w:r>
      <w:r>
        <w:t xml:space="preserve"> states of Norway, Russia, USA/</w:t>
      </w:r>
      <w:r w:rsidRPr="00930102">
        <w:rPr>
          <w:rStyle w:val="StyleUnderline"/>
        </w:rPr>
        <w:t>Alaska</w:t>
      </w:r>
      <w:r>
        <w:t xml:space="preserve">, Canada, and Greenland/Denmark. These changes have widespread consequences for local communities, affecting their livelihoods, well-being, and food security (Huntington et al. 2023; Osmundsen 2023; Richard et al. 2023). Arctic coasts arc experiencing rapid change, particularly during the </w:t>
      </w:r>
      <w:proofErr w:type="gramStart"/>
      <w:r>
        <w:t>sea ice</w:t>
      </w:r>
      <w:proofErr w:type="gramEnd"/>
      <w:r>
        <w:t xml:space="preserve">-free period. </w:t>
      </w:r>
      <w:r w:rsidRPr="00930102">
        <w:rPr>
          <w:rStyle w:val="StyleUnderline"/>
        </w:rPr>
        <w:t xml:space="preserve">The </w:t>
      </w:r>
      <w:r w:rsidRPr="00F561E2">
        <w:rPr>
          <w:rStyle w:val="StyleUnderline"/>
          <w:highlight w:val="cyan"/>
        </w:rPr>
        <w:t>erosion of permafrost coasts in Alaska</w:t>
      </w:r>
      <w:r>
        <w:t xml:space="preserve">, Canada, and Siberia </w:t>
      </w:r>
      <w:r w:rsidRPr="00930102">
        <w:rPr>
          <w:rStyle w:val="StyleUnderline"/>
        </w:rPr>
        <w:t xml:space="preserve">has </w:t>
      </w:r>
      <w:r w:rsidRPr="00F561E2">
        <w:rPr>
          <w:rStyle w:val="StyleUnderline"/>
          <w:highlight w:val="cyan"/>
        </w:rPr>
        <w:t>doubled</w:t>
      </w:r>
      <w:r w:rsidRPr="00930102">
        <w:rPr>
          <w:rStyle w:val="StyleUnderline"/>
        </w:rPr>
        <w:t xml:space="preserve"> since the early 2000s due to anthropogenic warming</w:t>
      </w:r>
      <w:r>
        <w:t xml:space="preserve"> (Irrgang et al. 2022). </w:t>
      </w:r>
      <w:r w:rsidRPr="00930102">
        <w:rPr>
          <w:rStyle w:val="StyleUnderline"/>
        </w:rPr>
        <w:t xml:space="preserve">The </w:t>
      </w:r>
      <w:r w:rsidRPr="00F561E2">
        <w:rPr>
          <w:rStyle w:val="StyleUnderline"/>
          <w:highlight w:val="cyan"/>
        </w:rPr>
        <w:t>livelihood, health, and cultural identity of Arctic communities are impacted, as are their access to food availability, herding, hunting, fishing, foraging, and gathering places</w:t>
      </w:r>
      <w:r>
        <w:t xml:space="preserve"> (Meredith et al. 2019). Consequently, </w:t>
      </w:r>
      <w:r w:rsidRPr="00F561E2">
        <w:rPr>
          <w:rStyle w:val="StyleUnderline"/>
          <w:highlight w:val="cyan"/>
        </w:rPr>
        <w:t>these communities have encountered compromised food security, escalating risks linked to</w:t>
      </w:r>
      <w:r w:rsidRPr="00AD328A">
        <w:rPr>
          <w:rStyle w:val="StyleUnderline"/>
        </w:rPr>
        <w:t xml:space="preserve"> traditional practices like hunting, fishing, and trapping, and </w:t>
      </w:r>
      <w:r w:rsidRPr="00F561E2">
        <w:rPr>
          <w:rStyle w:val="StyleUnderline"/>
          <w:highlight w:val="cyan"/>
        </w:rPr>
        <w:t>constraints on hunting</w:t>
      </w:r>
      <w:r w:rsidRPr="00AD328A">
        <w:rPr>
          <w:rStyle w:val="StyleUnderline"/>
        </w:rPr>
        <w:t xml:space="preserve"> during specific periods</w:t>
      </w:r>
      <w:r>
        <w:t xml:space="preserve"> (Ford and Pearce 2010; Harper et al. 2012). </w:t>
      </w:r>
      <w:r w:rsidRPr="00F561E2">
        <w:rPr>
          <w:highlight w:val="cyan"/>
        </w:rPr>
        <w:t>T</w:t>
      </w:r>
      <w:r w:rsidRPr="00F561E2">
        <w:rPr>
          <w:rStyle w:val="StyleUnderline"/>
          <w:highlight w:val="cyan"/>
        </w:rPr>
        <w:t>hese circumstances have affected mental health and are linked to the occurrence of ecological grief</w:t>
      </w:r>
      <w:r w:rsidRPr="00AD328A">
        <w:rPr>
          <w:rStyle w:val="StyleUnderline"/>
        </w:rPr>
        <w:t xml:space="preserve"> due to ecological losses caused by environmental change </w:t>
      </w:r>
      <w:r>
        <w:t xml:space="preserve">(Cunsolo and Ellis 2018). </w:t>
      </w:r>
      <w:r w:rsidRPr="00AD328A">
        <w:rPr>
          <w:rStyle w:val="StyleUnderline"/>
        </w:rPr>
        <w:t>The mental well-being of Arctic communities is affected by the rapid environmental changes resulting from climate change, which disrupts the relationship between people, places, livelihoods, and culture</w:t>
      </w:r>
      <w:r>
        <w:t>s (Middleton et al. 2020). The rapid reduction of the number and access to Rangifer tarandus for harvesting, as well as the subsequent impacts on food systems, cultural continuity, community relationships, and health and well-being in the circumpolar north, have been connected to ecological grief (Cunsolo et al. 2020; Borish et al. 2021).</w:t>
      </w:r>
    </w:p>
    <w:p w14:paraId="123C27BF" w14:textId="77777777" w:rsidR="00445E65" w:rsidRDefault="00445E65" w:rsidP="00445E65">
      <w:r>
        <w:t xml:space="preserve">Political ecology asserts that global capitalism expands and exploits natural resources, resulting in environmental degradation and social inequality, affecting nature and society (Harvey 2010). </w:t>
      </w:r>
      <w:r w:rsidRPr="00AD328A">
        <w:rPr>
          <w:rStyle w:val="StyleUnderline"/>
        </w:rPr>
        <w:t>Capitalist practices such as land grabbing and privatization result in "accumulation by dispossession" and dispossess communities, creating environmental injustices</w:t>
      </w:r>
      <w:r>
        <w:t xml:space="preserve"> (Harvey 2018), which is evident at several places in the Arctic (Medby 2019; Shaw 2017). Political ecology is useful to understand how Indigenous Peoples are disproportionately affected by climate change and how global environmental change and vulnerability are the result of the nexus of ideas, institutions, and interests that have combined to accumulate power at the expense of people and the planet (Robbins 2012; Barnett 2020). Arctic Political Ecology addresses climate change impacts by integrating diverse knowledge systems, examining power dynamics, advocating interdisciplinary research, and ensuring comprehensive and equitable climate policies. This approach emphasizes the importance of environmental and climate justice, incorporating local and Indigenous voices and governance frameworks to respond effectively to climate change.</w:t>
      </w:r>
    </w:p>
    <w:p w14:paraId="28CD91F2" w14:textId="77777777" w:rsidR="00445E65" w:rsidRPr="0054620A" w:rsidRDefault="00445E65" w:rsidP="00445E65"/>
    <w:p w14:paraId="7164B64C" w14:textId="77777777" w:rsidR="00445E65" w:rsidRDefault="00445E65" w:rsidP="00445E65">
      <w:pPr>
        <w:pStyle w:val="Heading4"/>
      </w:pPr>
      <w:r>
        <w:t>Native Alaskans are locked out of current adaptation planning – it replicates ongoing colonialism</w:t>
      </w:r>
    </w:p>
    <w:p w14:paraId="3FB26317" w14:textId="77777777" w:rsidR="00445E65" w:rsidRDefault="00445E65" w:rsidP="00445E65">
      <w:r>
        <w:t xml:space="preserve">Ishfaq Hussain </w:t>
      </w:r>
      <w:r w:rsidRPr="00AF4816">
        <w:rPr>
          <w:rStyle w:val="Style13ptBold"/>
        </w:rPr>
        <w:t>Malik and</w:t>
      </w:r>
      <w:r>
        <w:t xml:space="preserve"> James D </w:t>
      </w:r>
      <w:r w:rsidRPr="00AF4816">
        <w:rPr>
          <w:rStyle w:val="Style13ptBold"/>
        </w:rPr>
        <w:t>Ford</w:t>
      </w:r>
      <w:r>
        <w:t>, 20</w:t>
      </w:r>
      <w:r w:rsidRPr="00AF4816">
        <w:rPr>
          <w:rStyle w:val="Style13ptBold"/>
        </w:rPr>
        <w:t>25</w:t>
      </w:r>
      <w:r>
        <w:t xml:space="preserve"> – both from the School of Geography, University of Leeds, Leeds. “Barriers and limits to adaptation in the Arctic” Current Opinion in Environmental Sustainability, April, </w:t>
      </w:r>
      <w:hyperlink r:id="rId17" w:history="1">
        <w:r w:rsidRPr="008D4798">
          <w:rPr>
            <w:rStyle w:val="Hyperlink"/>
          </w:rPr>
          <w:t>https://www.sciencedirect.com/science/article/pii/S1877343525000120</w:t>
        </w:r>
      </w:hyperlink>
      <w:r>
        <w:t xml:space="preserve"> //DH</w:t>
      </w:r>
    </w:p>
    <w:p w14:paraId="39904F55" w14:textId="77777777" w:rsidR="00445E65" w:rsidRPr="009770BE" w:rsidRDefault="00445E65" w:rsidP="00445E65"/>
    <w:p w14:paraId="704051E2" w14:textId="77777777" w:rsidR="00445E65" w:rsidRDefault="00445E65" w:rsidP="00445E65">
      <w:r w:rsidRPr="002D7E8E">
        <w:rPr>
          <w:rStyle w:val="StyleUnderline"/>
          <w:highlight w:val="cyan"/>
        </w:rPr>
        <w:t xml:space="preserve">Many national governments </w:t>
      </w:r>
      <w:proofErr w:type="spellStart"/>
      <w:r w:rsidRPr="002D7E8E">
        <w:rPr>
          <w:rStyle w:val="StyleUnderline"/>
          <w:highlight w:val="cyan"/>
        </w:rPr>
        <w:t>prioritise</w:t>
      </w:r>
      <w:proofErr w:type="spellEnd"/>
      <w:r w:rsidRPr="002D7E8E">
        <w:rPr>
          <w:rStyle w:val="StyleUnderline"/>
          <w:highlight w:val="cyan"/>
        </w:rPr>
        <w:t xml:space="preserve"> neoliberal development and resource extraction</w:t>
      </w:r>
      <w:r w:rsidRPr="00131853">
        <w:rPr>
          <w:rStyle w:val="StyleUnderline"/>
        </w:rPr>
        <w:t xml:space="preserve"> (mining, oil, and gas), while Indigenous governance systems advocate for sustainable resource management</w:t>
      </w:r>
      <w:r>
        <w:t xml:space="preserve"> 103, 32••, 92. In Norway, the government’s focus on oil and gas development often conflicts with Indigenous demands for sustainable resource management [33]. This </w:t>
      </w:r>
      <w:proofErr w:type="spellStart"/>
      <w:r>
        <w:t>prioritisation</w:t>
      </w:r>
      <w:proofErr w:type="spellEnd"/>
      <w:r>
        <w:t xml:space="preserve"> of resource extraction over environmental and cultural preservation acts as a barrier to adaptation. In Russia, large-scale oil and gas projects — such as those in the Yamal Peninsula — have led to forced relocations of Nenets and Evenki reindeer herders, significantly reducing their ability to maintain traditional migration routes 107, 44. </w:t>
      </w:r>
      <w:r w:rsidRPr="00131853">
        <w:rPr>
          <w:rStyle w:val="StyleUnderline"/>
        </w:rPr>
        <w:t>In Alaska</w:t>
      </w:r>
      <w:r>
        <w:t xml:space="preserve"> and Canada, </w:t>
      </w:r>
      <w:r w:rsidRPr="002D7E8E">
        <w:rPr>
          <w:rStyle w:val="StyleUnderline"/>
          <w:highlight w:val="cyan"/>
        </w:rPr>
        <w:t>governments continue to grant resource extraction permits on Indigenous lands, despite widespread resistance</w:t>
      </w:r>
      <w:r w:rsidRPr="00131853">
        <w:rPr>
          <w:rStyle w:val="StyleUnderline"/>
        </w:rPr>
        <w:t xml:space="preserve"> from Indigenous communities</w:t>
      </w:r>
      <w:r>
        <w:t xml:space="preserve"> 28, 5. </w:t>
      </w:r>
      <w:r w:rsidRPr="002D7E8E">
        <w:rPr>
          <w:rStyle w:val="StyleUnderline"/>
          <w:highlight w:val="cyan"/>
        </w:rPr>
        <w:t>The</w:t>
      </w:r>
      <w:r w:rsidRPr="00131853">
        <w:rPr>
          <w:rStyle w:val="StyleUnderline"/>
        </w:rPr>
        <w:t xml:space="preserve"> oil drilling </w:t>
      </w:r>
      <w:r w:rsidRPr="002D7E8E">
        <w:rPr>
          <w:rStyle w:val="StyleUnderline"/>
          <w:highlight w:val="cyan"/>
        </w:rPr>
        <w:t>Willow Project in Alaska</w:t>
      </w:r>
      <w:r w:rsidRPr="00131853">
        <w:rPr>
          <w:rStyle w:val="StyleUnderline"/>
        </w:rPr>
        <w:t xml:space="preserve">, approved in 2023, has </w:t>
      </w:r>
      <w:r w:rsidRPr="002D7E8E">
        <w:rPr>
          <w:rStyle w:val="StyleUnderline"/>
          <w:highlight w:val="cyan"/>
        </w:rPr>
        <w:t>faced intense opposition from Indigenous activists</w:t>
      </w:r>
      <w:r w:rsidRPr="00131853">
        <w:rPr>
          <w:rStyle w:val="StyleUnderline"/>
        </w:rPr>
        <w:t xml:space="preserve"> who argue that it will increase environmental destruction, disrupt wildlife migration patterns, and accelerate permafrost thawing </w:t>
      </w:r>
      <w:r>
        <w:t xml:space="preserve">[31]. However, </w:t>
      </w:r>
      <w:r w:rsidRPr="002D7E8E">
        <w:rPr>
          <w:rStyle w:val="StyleUnderline"/>
          <w:highlight w:val="cyan"/>
        </w:rPr>
        <w:t>the project was still approved, highlighting</w:t>
      </w:r>
      <w:r w:rsidRPr="00131853">
        <w:rPr>
          <w:rStyle w:val="StyleUnderline"/>
        </w:rPr>
        <w:t xml:space="preserve"> how </w:t>
      </w:r>
      <w:r w:rsidRPr="002D7E8E">
        <w:rPr>
          <w:rStyle w:val="StyleUnderline"/>
          <w:highlight w:val="cyan"/>
        </w:rPr>
        <w:t>governance systems</w:t>
      </w:r>
      <w:r w:rsidRPr="00131853">
        <w:rPr>
          <w:rStyle w:val="StyleUnderline"/>
        </w:rPr>
        <w:t xml:space="preserve"> frequently </w:t>
      </w:r>
      <w:r w:rsidRPr="002D7E8E">
        <w:rPr>
          <w:rStyle w:val="StyleUnderline"/>
          <w:highlight w:val="cyan"/>
        </w:rPr>
        <w:t>privilege economic interests over Indigenous sovereignty and long-term climate resilience</w:t>
      </w:r>
      <w:r>
        <w:t>.</w:t>
      </w:r>
    </w:p>
    <w:p w14:paraId="6E923B6B" w14:textId="77777777" w:rsidR="00445E65" w:rsidRDefault="00445E65" w:rsidP="00445E65">
      <w:r w:rsidRPr="002D7E8E">
        <w:rPr>
          <w:rStyle w:val="StyleUnderline"/>
          <w:highlight w:val="cyan"/>
        </w:rPr>
        <w:t xml:space="preserve">Indigenous communities are often </w:t>
      </w:r>
      <w:proofErr w:type="spellStart"/>
      <w:r w:rsidRPr="002D7E8E">
        <w:rPr>
          <w:rStyle w:val="StyleUnderline"/>
          <w:highlight w:val="cyan"/>
        </w:rPr>
        <w:t>marginalised</w:t>
      </w:r>
      <w:proofErr w:type="spellEnd"/>
      <w:r w:rsidRPr="002D7E8E">
        <w:rPr>
          <w:rStyle w:val="StyleUnderline"/>
          <w:highlight w:val="cyan"/>
        </w:rPr>
        <w:t xml:space="preserve"> in</w:t>
      </w:r>
      <w:r w:rsidRPr="00131853">
        <w:rPr>
          <w:rStyle w:val="StyleUnderline"/>
        </w:rPr>
        <w:t xml:space="preserve"> governance, </w:t>
      </w:r>
      <w:r w:rsidRPr="002D7E8E">
        <w:rPr>
          <w:rStyle w:val="StyleUnderline"/>
          <w:highlight w:val="cyan"/>
        </w:rPr>
        <w:t>decision-making processes, adaptation planning</w:t>
      </w:r>
      <w:r w:rsidRPr="00131853">
        <w:rPr>
          <w:rStyle w:val="StyleUnderline"/>
        </w:rPr>
        <w:t>, and consultation in resource extraction and face challenges in asserting their rights and interests</w:t>
      </w:r>
      <w:r>
        <w:t xml:space="preserve"> 103, 97. </w:t>
      </w:r>
      <w:r w:rsidRPr="002D7E8E">
        <w:rPr>
          <w:rStyle w:val="StyleUnderline"/>
          <w:highlight w:val="cyan"/>
        </w:rPr>
        <w:t>This exclusion creates significant barriers to adaptation</w:t>
      </w:r>
      <w:r w:rsidRPr="00131853">
        <w:t>, as</w:t>
      </w:r>
      <w:r>
        <w:t xml:space="preserve"> policies that do not incorporate Indigenous perspectives often fail to address the realities of Arctic life.</w:t>
      </w:r>
    </w:p>
    <w:p w14:paraId="7AFE5C7F" w14:textId="77777777" w:rsidR="00445E65" w:rsidRDefault="00445E65" w:rsidP="00445E65">
      <w:r>
        <w:t xml:space="preserve">Many of the </w:t>
      </w:r>
      <w:r w:rsidRPr="002D7E8E">
        <w:rPr>
          <w:rStyle w:val="StyleUnderline"/>
          <w:highlight w:val="cyan"/>
        </w:rPr>
        <w:t>governance failures in the Arctic are rooted in</w:t>
      </w:r>
      <w:r w:rsidRPr="00131853">
        <w:rPr>
          <w:rStyle w:val="StyleUnderline"/>
        </w:rPr>
        <w:t xml:space="preserve"> historical and </w:t>
      </w:r>
      <w:r w:rsidRPr="002D7E8E">
        <w:rPr>
          <w:rStyle w:val="Emphasis"/>
          <w:highlight w:val="cyan"/>
        </w:rPr>
        <w:t xml:space="preserve">ongoing </w:t>
      </w:r>
      <w:r w:rsidRPr="002D7E8E">
        <w:rPr>
          <w:rStyle w:val="StyleUnderline"/>
          <w:highlight w:val="cyan"/>
        </w:rPr>
        <w:t>colonialism, resulting in land dispossession and forced relocation,</w:t>
      </w:r>
      <w:r w:rsidRPr="00131853">
        <w:rPr>
          <w:rStyle w:val="StyleUnderline"/>
        </w:rPr>
        <w:t xml:space="preserve"> which have collectively impeded and,</w:t>
      </w:r>
      <w:r>
        <w:t xml:space="preserve"> in certain cases, </w:t>
      </w:r>
      <w:r w:rsidRPr="00131853">
        <w:rPr>
          <w:rStyle w:val="StyleUnderline"/>
        </w:rPr>
        <w:t>severed the important connections of Indigenous Peoples with their ancestral territories</w:t>
      </w:r>
      <w:r>
        <w:t xml:space="preserve"> 47, 65••. In many cases, these colonial structures do not just act as barriers but as limits — where Indigenous communities have permanently lost land, mobility, and self-governance, making adaptation fundamentally more difficult. </w:t>
      </w:r>
      <w:r w:rsidRPr="002D7E8E">
        <w:rPr>
          <w:rStyle w:val="StyleUnderline"/>
        </w:rPr>
        <w:t>In</w:t>
      </w:r>
      <w:r>
        <w:t xml:space="preserve"> Canada </w:t>
      </w:r>
      <w:r w:rsidRPr="00446A5F">
        <w:rPr>
          <w:rStyle w:val="StyleUnderline"/>
        </w:rPr>
        <w:t>and Alaska, many Indigenous communities were forcibly relocated to permanent settlements, disrupting lifestyles, traditional hunting practices, and climate-adaptive mobility patterns</w:t>
      </w:r>
      <w:r>
        <w:t xml:space="preserve"> 17, 69. </w:t>
      </w:r>
      <w:r w:rsidRPr="00446A5F">
        <w:rPr>
          <w:rStyle w:val="StyleUnderline"/>
        </w:rPr>
        <w:t xml:space="preserve">These </w:t>
      </w:r>
      <w:r w:rsidRPr="002D7E8E">
        <w:rPr>
          <w:rStyle w:val="StyleUnderline"/>
          <w:highlight w:val="cyan"/>
        </w:rPr>
        <w:t>relocations have had lasting impacts on food security, mental health, and cultural preservation, creating a structural limit to adaptation</w:t>
      </w:r>
      <w:r>
        <w:t xml:space="preserve"> [25].</w:t>
      </w:r>
    </w:p>
    <w:p w14:paraId="0B2F723F" w14:textId="77777777" w:rsidR="00445E65" w:rsidRDefault="00445E65" w:rsidP="00445E65">
      <w:r>
        <w:t xml:space="preserve">Colonialism and injustice have evolved into government policies limiting access to resources such as small-scale Indigenous Peoples’ fisheries and </w:t>
      </w:r>
      <w:proofErr w:type="spellStart"/>
      <w:r>
        <w:t>favouring</w:t>
      </w:r>
      <w:proofErr w:type="spellEnd"/>
      <w:r>
        <w:t xml:space="preserve"> offshore trawlers, resulting in historical and present-day inequities in the fishing sector [94]. </w:t>
      </w:r>
      <w:r w:rsidRPr="00446A5F">
        <w:rPr>
          <w:rStyle w:val="StyleUnderline"/>
        </w:rPr>
        <w:t xml:space="preserve">Historical, interpersonal, epistemic, and </w:t>
      </w:r>
      <w:r w:rsidRPr="002D7E8E">
        <w:rPr>
          <w:rStyle w:val="StyleUnderline"/>
          <w:highlight w:val="cyan"/>
        </w:rPr>
        <w:t>systemic racism has created socioeconomic disparities, limiting access to health care, education, resources, and economic opportunities and affected the health and well-being of Indigenous Peoples</w:t>
      </w:r>
      <w:r>
        <w:t xml:space="preserve"> 24, 59••. This presents a limit and undermines the adaptive capacity.</w:t>
      </w:r>
    </w:p>
    <w:p w14:paraId="363E82F9" w14:textId="77777777" w:rsidR="00445E65" w:rsidRDefault="00445E65" w:rsidP="00445E65">
      <w:proofErr w:type="spellStart"/>
      <w:r w:rsidRPr="004A2C1D">
        <w:rPr>
          <w:rStyle w:val="StyleUnderline"/>
        </w:rPr>
        <w:t>Colonisation</w:t>
      </w:r>
      <w:proofErr w:type="spellEnd"/>
      <w:r w:rsidRPr="004A2C1D">
        <w:rPr>
          <w:rStyle w:val="StyleUnderline"/>
        </w:rPr>
        <w:t xml:space="preserve"> has systematically turned the natural constraints in the Arctic into severe socioeconomic barriers by undermining Indigenous autonomy and severing traditional adaptation strategies</w:t>
      </w:r>
      <w:r>
        <w:t xml:space="preserve"> [••65]. </w:t>
      </w:r>
      <w:r w:rsidRPr="004A2C1D">
        <w:rPr>
          <w:rStyle w:val="StyleUnderline"/>
        </w:rPr>
        <w:t xml:space="preserve">Forced </w:t>
      </w:r>
      <w:proofErr w:type="spellStart"/>
      <w:r w:rsidRPr="004A2C1D">
        <w:rPr>
          <w:rStyle w:val="StyleUnderline"/>
        </w:rPr>
        <w:t>sedentarisation</w:t>
      </w:r>
      <w:proofErr w:type="spellEnd"/>
      <w:r w:rsidRPr="004A2C1D">
        <w:rPr>
          <w:rStyle w:val="StyleUnderline"/>
        </w:rPr>
        <w:t>, land dispossession, and restrictive resource governance have stripped Indigenous communities of their ability to flexibly respond to environmental challenges</w:t>
      </w:r>
      <w:r>
        <w:t xml:space="preserve"> [104]. </w:t>
      </w:r>
      <w:r w:rsidRPr="002D7E8E">
        <w:rPr>
          <w:rStyle w:val="StyleUnderline"/>
          <w:highlight w:val="cyan"/>
        </w:rPr>
        <w:t xml:space="preserve">Colonial policies have reinforced the infrastructural limitations — </w:t>
      </w:r>
      <w:r w:rsidRPr="002D7E8E">
        <w:rPr>
          <w:rStyle w:val="Emphasis"/>
          <w:highlight w:val="cyan"/>
        </w:rPr>
        <w:t>investing in resource extraction rather than local development</w:t>
      </w:r>
      <w:r w:rsidRPr="002D7E8E">
        <w:rPr>
          <w:highlight w:val="cyan"/>
        </w:rPr>
        <w:t xml:space="preserve">, </w:t>
      </w:r>
      <w:r w:rsidRPr="002D7E8E">
        <w:rPr>
          <w:rStyle w:val="StyleUnderline"/>
          <w:highlight w:val="cyan"/>
        </w:rPr>
        <w:t>leaving Indigenous communities with high costs of living, food insecurity, and limited access to essential services</w:t>
      </w:r>
      <w:r>
        <w:t xml:space="preserve"> 55, 90. </w:t>
      </w:r>
      <w:r w:rsidRPr="00486659">
        <w:rPr>
          <w:rStyle w:val="StyleUnderline"/>
        </w:rPr>
        <w:t>What were once manageable ecological limits have thus been compounded by imposed social, political, and economic constraints, shaping the structural inequalities that define contemporary Arctic adaptation challenges</w:t>
      </w:r>
      <w:r>
        <w:t>.</w:t>
      </w:r>
    </w:p>
    <w:p w14:paraId="17336B1E" w14:textId="77777777" w:rsidR="00445E65" w:rsidRDefault="00445E65" w:rsidP="00445E65">
      <w:r>
        <w:t>Colonialism has created both barriers and limits to adaptation by forcibly relocating Indigenous communities to environmentally unsuitable and high-risk areas, where traditional hunting and fishing practices are no longer viable. While initially a barrier, this displacement has evolved into a structural limit, as these communities are now deeply established, making relocation impractical despite increasing climate risks. State-imposed wildlife regulations restrict Indigenous adaptive flexibility, preventing communities from adjusting their subsistence practices in response to environmental changes [22]. These policies, often designed without Indigenous input, reinforce colonial constraints on adaptation, further limiting the agency of Arctic Indigenous Peoples in navigating climate challenges.</w:t>
      </w:r>
    </w:p>
    <w:p w14:paraId="2AA11D84" w14:textId="77777777" w:rsidR="00445E65" w:rsidRPr="00020A4D" w:rsidRDefault="00445E65" w:rsidP="00445E65"/>
    <w:p w14:paraId="01F60C9A" w14:textId="77777777" w:rsidR="00445E65" w:rsidRDefault="00445E65" w:rsidP="00445E65"/>
    <w:p w14:paraId="75C2CDFD" w14:textId="2D4B59D2" w:rsidR="007D6F44" w:rsidRPr="007D6F44" w:rsidRDefault="007D6F44" w:rsidP="007D6F44">
      <w:pPr>
        <w:pStyle w:val="Heading2"/>
      </w:pPr>
      <w:r>
        <w:t>Solvency</w:t>
      </w:r>
    </w:p>
    <w:p w14:paraId="65BE1085" w14:textId="77777777" w:rsidR="00020A4D" w:rsidRDefault="00020A4D" w:rsidP="001E6689"/>
    <w:p w14:paraId="7C3C7415" w14:textId="09AE1BA1" w:rsidR="00020A4D" w:rsidRDefault="007D6F44" w:rsidP="00020A4D">
      <w:pPr>
        <w:pStyle w:val="Heading3"/>
      </w:pPr>
      <w:r>
        <w:t>Alaskan Natives want the plan</w:t>
      </w:r>
    </w:p>
    <w:p w14:paraId="19A5DE40" w14:textId="77777777" w:rsidR="00020A4D" w:rsidRDefault="00020A4D" w:rsidP="00020A4D"/>
    <w:p w14:paraId="153703C5" w14:textId="77777777" w:rsidR="00020A4D" w:rsidRDefault="00020A4D" w:rsidP="00020A4D">
      <w:pPr>
        <w:pStyle w:val="Heading4"/>
      </w:pPr>
      <w:r>
        <w:t>Alaskan Native villages want the plan – federal leadership is key</w:t>
      </w:r>
    </w:p>
    <w:p w14:paraId="7A984DF1" w14:textId="77777777" w:rsidR="00020A4D" w:rsidRDefault="00020A4D" w:rsidP="00020A4D">
      <w:r>
        <w:t xml:space="preserve">Robin </w:t>
      </w:r>
      <w:proofErr w:type="spellStart"/>
      <w:r w:rsidRPr="000E018E">
        <w:rPr>
          <w:rStyle w:val="Style13ptBold"/>
        </w:rPr>
        <w:t>Bronen</w:t>
      </w:r>
      <w:proofErr w:type="spellEnd"/>
      <w:r w:rsidRPr="000E018E">
        <w:rPr>
          <w:rStyle w:val="Style13ptBold"/>
        </w:rPr>
        <w:t>,</w:t>
      </w:r>
      <w:r>
        <w:t xml:space="preserve"> JD, PHD, 20</w:t>
      </w:r>
      <w:r w:rsidRPr="000E018E">
        <w:rPr>
          <w:rStyle w:val="Style13ptBold"/>
        </w:rPr>
        <w:t>22</w:t>
      </w:r>
      <w:r>
        <w:t xml:space="preserve"> – works as a human rights attorney and interdisciplinary social scientist on the issue of climate-forced displacement. She has been working with Alaska Native communities since 2007 to create a federal relocation governance framework based in human rights.  She co-founded and directs the Alaska Institute for </w:t>
      </w:r>
      <w:proofErr w:type="gramStart"/>
      <w:r>
        <w:t>Justice  “</w:t>
      </w:r>
      <w:proofErr w:type="gramEnd"/>
      <w:r>
        <w:t xml:space="preserve">CLIMIGRATION: CREATING A NATIONAL GOVERNANCE FRAMEWORK FOR CLIMATE-FORCED COMMUNITY RELOCATION” N.Y.U. REVIEW OF LAW &amp; SOCIAL CHANGE [Vol. 45:574. </w:t>
      </w:r>
      <w:hyperlink r:id="rId18" w:history="1">
        <w:r w:rsidRPr="006A09B5">
          <w:rPr>
            <w:rStyle w:val="Hyperlink"/>
          </w:rPr>
          <w:t>https://socialchangenyu.com/wp-content/uploads/2022/05/Bronen_45.4_Climmigration-National-Governance-Framework.pdf</w:t>
        </w:r>
      </w:hyperlink>
      <w:r>
        <w:t xml:space="preserve"> //DH</w:t>
      </w:r>
    </w:p>
    <w:p w14:paraId="3FF30B4A" w14:textId="77777777" w:rsidR="00020A4D" w:rsidRDefault="00020A4D" w:rsidP="00020A4D"/>
    <w:p w14:paraId="6A04EFB8" w14:textId="77777777" w:rsidR="00020A4D" w:rsidRDefault="00020A4D" w:rsidP="00020A4D">
      <w:r>
        <w:t xml:space="preserve">President </w:t>
      </w:r>
      <w:r w:rsidRPr="00354913">
        <w:rPr>
          <w:rStyle w:val="StyleUnderline"/>
        </w:rPr>
        <w:t>Obama</w:t>
      </w:r>
      <w:r>
        <w:t xml:space="preserve"> also </w:t>
      </w:r>
      <w:r w:rsidRPr="00354913">
        <w:rPr>
          <w:rStyle w:val="StyleUnderline"/>
        </w:rPr>
        <w:t>designated the Denali Commission the central coordinator of the federal effort to build climate resilience in Alaska, but the Commission lacked the authority to direct any other federal agency.</w:t>
      </w:r>
      <w:r>
        <w:t>274 In addition</w:t>
      </w:r>
      <w:r w:rsidRPr="00354913">
        <w:rPr>
          <w:rStyle w:val="StyleUnderline"/>
        </w:rPr>
        <w:t xml:space="preserve">, </w:t>
      </w:r>
      <w:r w:rsidRPr="00691595">
        <w:rPr>
          <w:rStyle w:val="StyleUnderline"/>
          <w:highlight w:val="cyan"/>
        </w:rPr>
        <w:t xml:space="preserve">the Denali Commission had </w:t>
      </w:r>
      <w:r w:rsidRPr="00691595">
        <w:rPr>
          <w:rStyle w:val="Emphasis"/>
          <w:highlight w:val="cyan"/>
        </w:rPr>
        <w:t>insufficient funding</w:t>
      </w:r>
      <w:r w:rsidRPr="00691595">
        <w:rPr>
          <w:rStyle w:val="StyleUnderline"/>
          <w:highlight w:val="cyan"/>
        </w:rPr>
        <w:t xml:space="preserve"> to carry out relocations for the number of communities that urgently need assistance in Alask</w:t>
      </w:r>
      <w:r w:rsidRPr="00691595">
        <w:rPr>
          <w:highlight w:val="cyan"/>
        </w:rPr>
        <w:t>a.</w:t>
      </w:r>
      <w:r>
        <w:t xml:space="preserve">275 The Denali Commission’s 2020 proposed work plan reallocated funding for this work, substantially limiting the Commission’s effectiveness in fulfilling its total role.276 </w:t>
      </w:r>
    </w:p>
    <w:p w14:paraId="5A6D5DE1" w14:textId="77777777" w:rsidR="00020A4D" w:rsidRDefault="00020A4D" w:rsidP="00020A4D">
      <w:r>
        <w:t>The GAO reviewed these efforts in a 2020 report, concluding that “</w:t>
      </w:r>
      <w:r w:rsidRPr="00691595">
        <w:rPr>
          <w:rStyle w:val="Emphasis"/>
          <w:highlight w:val="cyan"/>
        </w:rPr>
        <w:t>unclear federal leadership</w:t>
      </w:r>
      <w:r w:rsidRPr="00691595">
        <w:rPr>
          <w:highlight w:val="cyan"/>
        </w:rPr>
        <w:t xml:space="preserve"> </w:t>
      </w:r>
      <w:r w:rsidRPr="00691595">
        <w:rPr>
          <w:rStyle w:val="StyleUnderline"/>
          <w:highlight w:val="cyan"/>
        </w:rPr>
        <w:t xml:space="preserve">is the </w:t>
      </w:r>
      <w:r w:rsidRPr="00691595">
        <w:rPr>
          <w:rStyle w:val="Emphasis"/>
          <w:highlight w:val="cyan"/>
        </w:rPr>
        <w:t>key challenge</w:t>
      </w:r>
      <w:r w:rsidRPr="00691595">
        <w:rPr>
          <w:rStyle w:val="StyleUnderline"/>
          <w:highlight w:val="cyan"/>
        </w:rPr>
        <w:t xml:space="preserve"> to climate migration</w:t>
      </w:r>
      <w:r w:rsidRPr="00E27440">
        <w:rPr>
          <w:rStyle w:val="StyleUnderline"/>
        </w:rPr>
        <w:t xml:space="preserve"> as a resilience strategy</w:t>
      </w:r>
      <w:r>
        <w:t xml:space="preserve">”277 and advocating for a climate migration pilot program.278 The report builds on several previous reports documenting the federal government’s failure to respond to the needs of communities requiring relocation and the increasing federal fiscal exposure due to natural disasters.279 In June 2020, the U.S. House Select Committee on the Climate Crisis reaffirmed the need to create a governance framework and protect the human rights of those displaced: </w:t>
      </w:r>
    </w:p>
    <w:p w14:paraId="30B75A21" w14:textId="77777777" w:rsidR="00020A4D" w:rsidRPr="0085385F" w:rsidRDefault="00020A4D" w:rsidP="00020A4D">
      <w:pPr>
        <w:ind w:left="720"/>
      </w:pPr>
      <w:r>
        <w:t xml:space="preserve">Congress should direct the [Mitigation Framework Leadership Group] to create a federal relocation framework in collaboration with tribes, Indigenous communities, and Insular Areas that provides for the planned transition for communities seeking relocation assistance and protects access to traditional lands and waters for tribes and Indigenous communities, as well as rights to culture, health, safe drinking water, food, and adequate housing.280 </w:t>
      </w:r>
    </w:p>
    <w:p w14:paraId="05097238" w14:textId="77777777" w:rsidR="00020A4D" w:rsidRPr="00F93647" w:rsidRDefault="00020A4D" w:rsidP="00020A4D">
      <w:r>
        <w:t xml:space="preserve">In December 2020, </w:t>
      </w:r>
      <w:r w:rsidRPr="00691595">
        <w:rPr>
          <w:rStyle w:val="StyleUnderline"/>
          <w:highlight w:val="cyan"/>
        </w:rPr>
        <w:t xml:space="preserve">the Alaska Federation of Natives issued a resolution that similarly </w:t>
      </w:r>
      <w:r w:rsidRPr="00691595">
        <w:rPr>
          <w:rStyle w:val="Emphasis"/>
          <w:highlight w:val="cyan"/>
        </w:rPr>
        <w:t>highlighted the need for federal leadership</w:t>
      </w:r>
      <w:r w:rsidRPr="00691595">
        <w:rPr>
          <w:rStyle w:val="StyleUnderline"/>
          <w:highlight w:val="cyan"/>
        </w:rPr>
        <w:t xml:space="preserve"> and sought technical assistance and funding for Alaska Native environmentally threatened communitie</w:t>
      </w:r>
      <w:r w:rsidRPr="00E27440">
        <w:rPr>
          <w:rStyle w:val="StyleUnderline"/>
        </w:rPr>
        <w:t>s</w:t>
      </w:r>
      <w:r>
        <w:t xml:space="preserve">.281 </w:t>
      </w:r>
    </w:p>
    <w:p w14:paraId="566F73BB" w14:textId="77777777" w:rsidR="00020A4D" w:rsidRPr="0085385F" w:rsidRDefault="00020A4D" w:rsidP="00020A4D">
      <w:pPr>
        <w:rPr>
          <w:b/>
          <w:bCs/>
        </w:rPr>
      </w:pPr>
      <w:r>
        <w:rPr>
          <w:b/>
          <w:bCs/>
        </w:rPr>
        <w:t>(footnote 281)</w:t>
      </w:r>
    </w:p>
    <w:p w14:paraId="0CB7BF47" w14:textId="77777777" w:rsidR="00020A4D" w:rsidRDefault="00020A4D" w:rsidP="00020A4D">
      <w:r>
        <w:t xml:space="preserve">281. Alaska Federation of Natives, Resolution No. 20-20: Increased Coordination, Technical Assistance and Funding for Alaska Native Communities to Respond to Environmental Threats, at 44 (Dec. 8, 2020), https://secureservercdn.net/198.71.233.161/ekq.405.myftpupload.com/wp-content/uploads/2020/12/AFN2020ConventionResolutions.pdf [https://perma.cc/84DR-533E]. </w:t>
      </w:r>
      <w:r w:rsidRPr="00E27440">
        <w:rPr>
          <w:rStyle w:val="StyleUnderline"/>
        </w:rPr>
        <w:t>T</w:t>
      </w:r>
      <w:r w:rsidRPr="00691595">
        <w:rPr>
          <w:rStyle w:val="StyleUnderline"/>
          <w:highlight w:val="cyan"/>
        </w:rPr>
        <w:t>he Alaska Federation of Natives is the largest statewide Native organization in Alaska, and its membership includes 168 federally recognized tribes, 166 village corporations</w:t>
      </w:r>
      <w:r w:rsidRPr="00E27440">
        <w:rPr>
          <w:rStyle w:val="StyleUnderline"/>
        </w:rPr>
        <w:t>, eight regional corporations, and 12 regional nonprofit and tribal consortiums</w:t>
      </w:r>
      <w:r>
        <w:t xml:space="preserve"> that contract and compact to run federal and state programs. </w:t>
      </w:r>
    </w:p>
    <w:p w14:paraId="0031C151" w14:textId="77777777" w:rsidR="00020A4D" w:rsidRDefault="00020A4D" w:rsidP="00020A4D"/>
    <w:p w14:paraId="0FD1EE96" w14:textId="523077AD" w:rsidR="00020A4D" w:rsidRDefault="00340A84" w:rsidP="00340A84">
      <w:pPr>
        <w:pStyle w:val="Heading3"/>
      </w:pPr>
      <w:r>
        <w:t>S - Denali Commission</w:t>
      </w:r>
    </w:p>
    <w:p w14:paraId="52A36D72" w14:textId="77777777" w:rsidR="00340A84" w:rsidRDefault="00340A84" w:rsidP="00340A84"/>
    <w:p w14:paraId="6B5BB5B4" w14:textId="77777777" w:rsidR="00340A84" w:rsidRDefault="00340A84" w:rsidP="00340A84">
      <w:pPr>
        <w:pStyle w:val="Heading4"/>
      </w:pPr>
      <w:r>
        <w:t>The Denali Commission solves better than a new agency</w:t>
      </w:r>
    </w:p>
    <w:p w14:paraId="38569EB8" w14:textId="77777777" w:rsidR="00340A84" w:rsidRDefault="00340A84" w:rsidP="00340A84">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6E13DB12" w14:textId="77777777" w:rsidR="00340A84" w:rsidRDefault="00340A84" w:rsidP="00340A84">
      <w:pPr>
        <w:rPr>
          <w:b/>
          <w:bCs/>
        </w:rPr>
      </w:pPr>
      <w:r>
        <w:rPr>
          <w:b/>
          <w:bCs/>
        </w:rPr>
        <w:t>ANVs = Alaskan Native Villages</w:t>
      </w:r>
    </w:p>
    <w:p w14:paraId="0AC846C4" w14:textId="77777777" w:rsidR="00340A84" w:rsidRPr="00D01A52" w:rsidRDefault="00340A84" w:rsidP="00340A84"/>
    <w:p w14:paraId="404F7F2E" w14:textId="77777777" w:rsidR="00340A84" w:rsidRDefault="00340A84" w:rsidP="00340A84">
      <w:r w:rsidRPr="00D01A52">
        <w:rPr>
          <w:rStyle w:val="StyleUnderline"/>
        </w:rPr>
        <w:t>Even if a new climate change adaptation agency were created, it would face challenges to</w:t>
      </w:r>
      <w:r>
        <w:rPr>
          <w:rStyle w:val="StyleUnderline"/>
        </w:rPr>
        <w:t xml:space="preserve"> </w:t>
      </w:r>
      <w:proofErr w:type="gramStart"/>
      <w:r w:rsidRPr="00D01A52">
        <w:rPr>
          <w:rStyle w:val="StyleUnderline"/>
        </w:rPr>
        <w:t>carrying</w:t>
      </w:r>
      <w:proofErr w:type="gramEnd"/>
      <w:r w:rsidRPr="00D01A52">
        <w:rPr>
          <w:rStyle w:val="StyleUnderline"/>
        </w:rPr>
        <w:t xml:space="preserve"> out its mission. It would have to find a way to integrate its </w:t>
      </w:r>
      <w:r>
        <w:t xml:space="preserve">regulations and </w:t>
      </w:r>
      <w:r w:rsidRPr="00D01A52">
        <w:rPr>
          <w:rStyle w:val="StyleUnderline"/>
        </w:rPr>
        <w:t>policies with</w:t>
      </w:r>
      <w:r>
        <w:rPr>
          <w:rStyle w:val="StyleUnderline"/>
        </w:rPr>
        <w:t xml:space="preserve"> </w:t>
      </w:r>
      <w:r w:rsidRPr="00D01A52">
        <w:rPr>
          <w:rStyle w:val="StyleUnderline"/>
        </w:rPr>
        <w:t xml:space="preserve">the ongoing efforts of the Denali Commission, </w:t>
      </w:r>
      <w:r>
        <w:t xml:space="preserve">FEMA, the Army Corps, and other major players in ANV adaptation. </w:t>
      </w:r>
      <w:r w:rsidRPr="00D01A52">
        <w:rPr>
          <w:rStyle w:val="StyleUnderline"/>
        </w:rPr>
        <w:t>It would have to compete with existing agencies and programs for limited</w:t>
      </w:r>
      <w:r>
        <w:rPr>
          <w:rStyle w:val="StyleUnderline"/>
        </w:rPr>
        <w:t xml:space="preserve"> </w:t>
      </w:r>
      <w:r w:rsidRPr="00D01A52">
        <w:rPr>
          <w:rStyle w:val="StyleUnderline"/>
        </w:rPr>
        <w:t>funding</w:t>
      </w:r>
      <w:r>
        <w:t>.</w:t>
      </w:r>
    </w:p>
    <w:p w14:paraId="44CEE778" w14:textId="77777777" w:rsidR="00340A84" w:rsidRDefault="00340A84" w:rsidP="00340A84">
      <w:r>
        <w:t xml:space="preserve">If created at the national level, </w:t>
      </w:r>
      <w:r w:rsidRPr="00D01A52">
        <w:rPr>
          <w:rStyle w:val="StyleUnderline"/>
        </w:rPr>
        <w:t>a new agency might not be able to adequately provide for the</w:t>
      </w:r>
      <w:r>
        <w:rPr>
          <w:rStyle w:val="StyleUnderline"/>
        </w:rPr>
        <w:t xml:space="preserve"> </w:t>
      </w:r>
      <w:r w:rsidRPr="00D01A52">
        <w:rPr>
          <w:rStyle w:val="StyleUnderline"/>
        </w:rPr>
        <w:t>unique needs of Alaska related to its Arctic terrain; sparsely populated, remote villages; and the</w:t>
      </w:r>
      <w:r>
        <w:rPr>
          <w:rStyle w:val="StyleUnderline"/>
        </w:rPr>
        <w:t xml:space="preserve"> </w:t>
      </w:r>
      <w:r w:rsidRPr="00D01A52">
        <w:rPr>
          <w:rStyle w:val="StyleUnderline"/>
        </w:rPr>
        <w:t>large percentage of federally recognized tribes. The Denali Commission may be better suited to</w:t>
      </w:r>
      <w:r>
        <w:rPr>
          <w:rStyle w:val="StyleUnderline"/>
        </w:rPr>
        <w:t xml:space="preserve"> </w:t>
      </w:r>
      <w:r w:rsidRPr="00D01A52">
        <w:rPr>
          <w:rStyle w:val="StyleUnderline"/>
        </w:rPr>
        <w:t>addressing these needs within the State of Alaska, avoiding the need for a separate, stand-alone</w:t>
      </w:r>
      <w:r>
        <w:rPr>
          <w:rStyle w:val="StyleUnderline"/>
        </w:rPr>
        <w:t xml:space="preserve"> </w:t>
      </w:r>
      <w:r w:rsidRPr="00D01A52">
        <w:rPr>
          <w:rStyle w:val="StyleUnderline"/>
        </w:rPr>
        <w:t>state climate change agency</w:t>
      </w:r>
      <w:r>
        <w:t xml:space="preserve">. The flexibility of its enabling law and the inclusion of state and federal agency representatives in its governing board have allowed it to play a lead role in coordinating and carrying out adaptation actions in ANVs—most notably the relocation of Newtok. </w:t>
      </w:r>
      <w:r w:rsidRPr="00D01A52">
        <w:rPr>
          <w:rStyle w:val="StyleUnderline"/>
        </w:rPr>
        <w:t>The Commission can combine and transfer different sources of funding available to communities more easily than other agencies can</w:t>
      </w:r>
      <w:r>
        <w:t xml:space="preserve">. Also, </w:t>
      </w:r>
      <w:r w:rsidRPr="00D01A52">
        <w:rPr>
          <w:rStyle w:val="StyleUnderline"/>
        </w:rPr>
        <w:t>the Commission has been able to pursue an equitable agenda where communities throughout Alaska are entitled to similar services, regardless of their remoteness</w:t>
      </w:r>
      <w:r>
        <w:t>.15</w:t>
      </w:r>
    </w:p>
    <w:p w14:paraId="074E8BF4" w14:textId="77777777" w:rsidR="00340A84" w:rsidRDefault="00340A84" w:rsidP="00340A84"/>
    <w:p w14:paraId="511320F7" w14:textId="77777777" w:rsidR="0098292F" w:rsidRDefault="0098292F" w:rsidP="0098292F">
      <w:pPr>
        <w:pStyle w:val="Heading4"/>
      </w:pPr>
      <w:r>
        <w:t>Current structure of federal assistance to Native Alaskan communities pits them against each other. The Denali Commission can provide better coordination and technical assistance for Alaskan infrastructure</w:t>
      </w:r>
    </w:p>
    <w:p w14:paraId="65E4891B" w14:textId="77777777" w:rsidR="0098292F" w:rsidRDefault="0098292F" w:rsidP="0098292F">
      <w:r w:rsidRPr="000620B3">
        <w:rPr>
          <w:rStyle w:val="Style13ptBold"/>
        </w:rPr>
        <w:t>McKinley Research</w:t>
      </w:r>
      <w:r>
        <w:t xml:space="preserve"> Group, 20</w:t>
      </w:r>
      <w:r w:rsidRPr="000620B3">
        <w:rPr>
          <w:rStyle w:val="Style13ptBold"/>
        </w:rPr>
        <w:t>23</w:t>
      </w:r>
      <w:r>
        <w:t xml:space="preserve"> – Consulting firm in Anchorage Alaska. No author listed, but the report is based on interviews with 30 individuals representing organizations in Alaska, including the Denali Commission, seven rural tribes, 8 tribal organizations, and the US Arctic Research Commission “ALASKA NATIVE COMMUNITIES AND THE DENALI COMMISSION” </w:t>
      </w:r>
      <w:hyperlink r:id="rId19" w:history="1">
        <w:r w:rsidRPr="000A4BEF">
          <w:rPr>
            <w:rStyle w:val="Hyperlink"/>
          </w:rPr>
          <w:t>https://alaskarenewableenergy.org/wp-content/uploads/2025/01/AVF-Denali-Commission-Discussion-Paper-Sept-2023.pdf</w:t>
        </w:r>
      </w:hyperlink>
      <w:r>
        <w:t xml:space="preserve"> //DH</w:t>
      </w:r>
    </w:p>
    <w:p w14:paraId="0B6CC7CC" w14:textId="77777777" w:rsidR="0098292F" w:rsidRDefault="0098292F" w:rsidP="0098292F"/>
    <w:p w14:paraId="6739A1AB" w14:textId="77777777" w:rsidR="0098292F" w:rsidRDefault="0098292F" w:rsidP="0098292F">
      <w:r w:rsidRPr="00E15C2A">
        <w:rPr>
          <w:rStyle w:val="StyleUnderline"/>
        </w:rPr>
        <w:t>While federal money may appear to be plentiful, it can be extremely hard for rural Alaska communities to access</w:t>
      </w:r>
      <w:r>
        <w:t xml:space="preserve">. The disconnects run deep. Many interviewees said federal agency programs are not designed to meet the needs of rural Alaska. One said, “Decision makers live outside and enabling legislation is designed for the average municipality in the Lower 48.” </w:t>
      </w:r>
    </w:p>
    <w:p w14:paraId="28FBFEAE" w14:textId="77777777" w:rsidR="0098292F" w:rsidRDefault="0098292F" w:rsidP="0098292F">
      <w:r>
        <w:t xml:space="preserve">Federal studies give credence to such claims. For example, a 2022 report by the U.S. Government Accountability Office (GAO) reviewed federal efforts to help Alaska Native villages address environmental threats. The report found that “much more needs to be done to protect” these villages from threats such as erosion, flooding, and thawing permafrost. The report noted: </w:t>
      </w:r>
    </w:p>
    <w:p w14:paraId="66661FB7" w14:textId="77777777" w:rsidR="0098292F" w:rsidRDefault="0098292F" w:rsidP="0098292F">
      <w:r w:rsidRPr="00E15C2A">
        <w:rPr>
          <w:rStyle w:val="StyleUnderline"/>
        </w:rPr>
        <w:t>Of the more than 30 federal programs that could help, most are hard for Native villages to access</w:t>
      </w:r>
      <w:r>
        <w:t xml:space="preserve">. For example, </w:t>
      </w:r>
      <w:r w:rsidRPr="00E15C2A">
        <w:rPr>
          <w:rStyle w:val="StyleUnderline"/>
        </w:rPr>
        <w:t>programs that require participants to share costs with the government can be out of reach for small villages.</w:t>
      </w:r>
      <w:r>
        <w:t xml:space="preserve">7  </w:t>
      </w:r>
    </w:p>
    <w:p w14:paraId="76DBACC2" w14:textId="77777777" w:rsidR="0098292F" w:rsidRDefault="0098292F" w:rsidP="0098292F">
      <w:r>
        <w:t xml:space="preserve">The GAO report recommended agencies remove obstacles and barriers to help Alaska Native villages obtain federal assistance. </w:t>
      </w:r>
    </w:p>
    <w:p w14:paraId="647F834A" w14:textId="77777777" w:rsidR="0098292F" w:rsidRDefault="0098292F" w:rsidP="0098292F">
      <w:r>
        <w:t xml:space="preserve">Interviews for this project helped shed light on why such changes are needed, and how very challenging the barriers are. For example, even something as ubiquitous as the internet is problematic for many rural Alaska communities.  </w:t>
      </w:r>
    </w:p>
    <w:p w14:paraId="0ADC8E9E" w14:textId="77777777" w:rsidR="0098292F" w:rsidRDefault="0098292F" w:rsidP="0098292F">
      <w:r>
        <w:t xml:space="preserve">“Everything is on the internet, and we lack broadband internet,” said a former tribal administrator. “We were trying to get a CARES Act report in and before everything was </w:t>
      </w:r>
      <w:proofErr w:type="gramStart"/>
      <w:r>
        <w:t>uploaded</w:t>
      </w:r>
      <w:proofErr w:type="gramEnd"/>
      <w:r>
        <w:t xml:space="preserve"> we lost our internet and had to start over.” This can make applying for funding feel like a circular logic problem: How does one get broadband when the application for broadband funding requires reliable internet service?   </w:t>
      </w:r>
    </w:p>
    <w:p w14:paraId="4A5809FB" w14:textId="77777777" w:rsidR="0098292F" w:rsidRPr="00164068" w:rsidRDefault="0098292F" w:rsidP="0098292F">
      <w:r>
        <w:t xml:space="preserve">One administrator devised an emergency workaround through a consultant in urban Alaska: “When we needed to get stuff submitted, I was able to work with [the consultant] by fax and they could submit it using their broadband.” However, retaining a competent and reliable consultant requires money and coordination beyond the reach of some villages.  </w:t>
      </w:r>
    </w:p>
    <w:p w14:paraId="2E83C012" w14:textId="77777777" w:rsidR="0098292F" w:rsidRDefault="0098292F" w:rsidP="0098292F">
      <w:pPr>
        <w:tabs>
          <w:tab w:val="left" w:pos="2116"/>
        </w:tabs>
      </w:pPr>
      <w:r>
        <w:t xml:space="preserve">A more subtle challenge is competition. </w:t>
      </w:r>
      <w:r w:rsidRPr="00E15C2A">
        <w:rPr>
          <w:rStyle w:val="StyleUnderline"/>
        </w:rPr>
        <w:t>Many funds are distributed to rural communities on a competitive basis</w:t>
      </w:r>
      <w:r>
        <w:t xml:space="preserve">, or on a priority-list system. </w:t>
      </w:r>
      <w:r w:rsidRPr="00E15C2A">
        <w:rPr>
          <w:rStyle w:val="StyleUnderline"/>
        </w:rPr>
        <w:t xml:space="preserve">This </w:t>
      </w:r>
      <w:r>
        <w:t xml:space="preserve">system </w:t>
      </w:r>
      <w:r w:rsidRPr="00E15C2A">
        <w:rPr>
          <w:rStyle w:val="StyleUnderline"/>
        </w:rPr>
        <w:t>inherently favors communities with grant writing skills and resources – which may not align with need</w:t>
      </w:r>
      <w:r>
        <w:t xml:space="preserve">.   </w:t>
      </w:r>
    </w:p>
    <w:p w14:paraId="0F6C3CDF" w14:textId="77777777" w:rsidR="0098292F" w:rsidRDefault="0098292F" w:rsidP="0098292F">
      <w:pPr>
        <w:tabs>
          <w:tab w:val="left" w:pos="2116"/>
        </w:tabs>
      </w:pPr>
      <w:r>
        <w:t xml:space="preserve">One former tribal administrator expressed a sense of hopelessness in getting their village’s needs to the top of agency priority lists. “It’s difficult for communities as small as ours to compete.”  </w:t>
      </w:r>
    </w:p>
    <w:p w14:paraId="4667F1AE" w14:textId="77777777" w:rsidR="0098292F" w:rsidRDefault="0098292F" w:rsidP="0098292F">
      <w:pPr>
        <w:tabs>
          <w:tab w:val="left" w:pos="2116"/>
        </w:tabs>
      </w:pPr>
      <w:r>
        <w:t xml:space="preserve">In addition to fairness concerns, </w:t>
      </w:r>
      <w:r w:rsidRPr="00E15C2A">
        <w:rPr>
          <w:rStyle w:val="StyleUnderline"/>
        </w:rPr>
        <w:t xml:space="preserve">the system can take a toll on </w:t>
      </w:r>
      <w:proofErr w:type="gramStart"/>
      <w:r w:rsidRPr="00E15C2A">
        <w:rPr>
          <w:rStyle w:val="StyleUnderline"/>
        </w:rPr>
        <w:t>relationships, and</w:t>
      </w:r>
      <w:proofErr w:type="gramEnd"/>
      <w:r w:rsidRPr="00E15C2A">
        <w:rPr>
          <w:rStyle w:val="StyleUnderline"/>
        </w:rPr>
        <w:t xml:space="preserve"> can undermine long traditions of cooperation between neighboring communities</w:t>
      </w:r>
      <w:r>
        <w:t xml:space="preserve">. One interviewee said </w:t>
      </w:r>
      <w:r w:rsidRPr="00E15C2A">
        <w:rPr>
          <w:rStyle w:val="StyleUnderline"/>
        </w:rPr>
        <w:t>grant competition pits small communities against each other</w:t>
      </w:r>
      <w:r>
        <w:t xml:space="preserve"> – often for small amounts of money. “</w:t>
      </w:r>
      <w:r w:rsidRPr="00E15C2A">
        <w:rPr>
          <w:rStyle w:val="StyleUnderline"/>
        </w:rPr>
        <w:t>It’s like having a pack of wolves go after scraps</w:t>
      </w:r>
      <w:r>
        <w:t xml:space="preserve">.”  </w:t>
      </w:r>
    </w:p>
    <w:p w14:paraId="1CAF82AB" w14:textId="77777777" w:rsidR="0098292F" w:rsidRDefault="0098292F" w:rsidP="0098292F">
      <w:pPr>
        <w:tabs>
          <w:tab w:val="left" w:pos="2116"/>
        </w:tabs>
      </w:pPr>
      <w:r>
        <w:t xml:space="preserve">A tribal leader in a 400-person village compared the situation to tiny village schools playing the biggest teams in basketball: “We have shovel-ready projects, but we’re competing against giants. It’s like 1A teams playing against 4A teams.” </w:t>
      </w:r>
    </w:p>
    <w:p w14:paraId="1434A786" w14:textId="77777777" w:rsidR="0098292F" w:rsidRDefault="0098292F" w:rsidP="0098292F">
      <w:pPr>
        <w:tabs>
          <w:tab w:val="left" w:pos="2116"/>
        </w:tabs>
      </w:pPr>
      <w:r>
        <w:t xml:space="preserve">Some communities get help from larger entities. But this can have costs as well. One tribal administrator said that by the time funds make it to their village, much has gone to intermediaries: “We could apply for a $100,000 grant but by the time it reaches us it’s so diminished because of other agencies taking cuts. And for our small village, we’re lucky to get $15,000 to run our </w:t>
      </w:r>
      <w:proofErr w:type="gramStart"/>
      <w:r>
        <w:t>office.”</w:t>
      </w:r>
      <w:proofErr w:type="gramEnd"/>
      <w:r>
        <w:t xml:space="preserve"> </w:t>
      </w:r>
    </w:p>
    <w:p w14:paraId="430B8B82" w14:textId="77777777" w:rsidR="0098292F" w:rsidRDefault="0098292F" w:rsidP="0098292F">
      <w:pPr>
        <w:tabs>
          <w:tab w:val="left" w:pos="2116"/>
        </w:tabs>
      </w:pPr>
      <w:r>
        <w:t xml:space="preserve">In many villages, a tribal coordinator or other position will assume duties far beyond typical administrative tasks, such as village safety, emergency repairs, and utility operations. </w:t>
      </w:r>
      <w:r w:rsidRPr="00E15C2A">
        <w:rPr>
          <w:rStyle w:val="StyleUnderline"/>
        </w:rPr>
        <w:t>Capacity in a small remote village for grant writing is limited, and many said it is not realistic to expect these small communities to have the time and tools to compete</w:t>
      </w:r>
      <w:r>
        <w:t xml:space="preserve">.  </w:t>
      </w:r>
    </w:p>
    <w:p w14:paraId="2CF3CD2C" w14:textId="77777777" w:rsidR="0098292F" w:rsidRDefault="0098292F" w:rsidP="0098292F">
      <w:pPr>
        <w:tabs>
          <w:tab w:val="left" w:pos="2116"/>
        </w:tabs>
      </w:pPr>
      <w:r>
        <w:t xml:space="preserve">An interviewee from a regional organization said they appreciated set-asides in many funding streams for underserved communities, but it’s not enough:   </w:t>
      </w:r>
    </w:p>
    <w:p w14:paraId="2012EDBF" w14:textId="77777777" w:rsidR="0098292F" w:rsidRDefault="0098292F" w:rsidP="0098292F">
      <w:pPr>
        <w:tabs>
          <w:tab w:val="left" w:pos="2116"/>
        </w:tabs>
        <w:ind w:left="720"/>
      </w:pPr>
      <w:r>
        <w:t xml:space="preserve">The foundation has not been laid for Tribes and communities to be able to use the funding. You </w:t>
      </w:r>
      <w:proofErr w:type="gramStart"/>
      <w:r>
        <w:t>have to</w:t>
      </w:r>
      <w:proofErr w:type="gramEnd"/>
      <w:r>
        <w:t xml:space="preserve"> be a grant writer. The money might be available to work on the project you need, but if none of the training or technical assistance or capacity building has been done, you see a grant and it’s </w:t>
      </w:r>
      <w:proofErr w:type="gramStart"/>
      <w:r>
        <w:t>like, ‘</w:t>
      </w:r>
      <w:proofErr w:type="gramEnd"/>
      <w:r>
        <w:t xml:space="preserve">Ok cool, I have no idea how to tackle that.’ </w:t>
      </w:r>
    </w:p>
    <w:p w14:paraId="11378D49" w14:textId="77777777" w:rsidR="0098292F" w:rsidRDefault="0098292F" w:rsidP="0098292F">
      <w:pPr>
        <w:tabs>
          <w:tab w:val="left" w:pos="2116"/>
        </w:tabs>
      </w:pPr>
      <w:r w:rsidRPr="006D3CE9">
        <w:rPr>
          <w:rStyle w:val="StyleUnderline"/>
        </w:rPr>
        <w:t>The need for ongoing and individually tailored technical support is acute. Yet</w:t>
      </w:r>
      <w:r>
        <w:t xml:space="preserve"> </w:t>
      </w:r>
      <w:r w:rsidRPr="006D3CE9">
        <w:rPr>
          <w:rStyle w:val="StyleUnderline"/>
        </w:rPr>
        <w:t>federal agencies themselves often lack capacity to provide the level of support needed.</w:t>
      </w:r>
      <w:r>
        <w:t xml:space="preserve">  </w:t>
      </w:r>
    </w:p>
    <w:p w14:paraId="1B33D548" w14:textId="77777777" w:rsidR="0098292F" w:rsidRDefault="0098292F" w:rsidP="0098292F">
      <w:pPr>
        <w:tabs>
          <w:tab w:val="left" w:pos="2116"/>
        </w:tabs>
      </w:pPr>
      <w:r>
        <w:t xml:space="preserve">In sum, </w:t>
      </w:r>
      <w:r w:rsidRPr="006D3CE9">
        <w:rPr>
          <w:rStyle w:val="StyleUnderline"/>
        </w:rPr>
        <w:t xml:space="preserve">there is both need for funding in rural Alaska and </w:t>
      </w:r>
      <w:r w:rsidRPr="00EE57C6">
        <w:rPr>
          <w:rStyle w:val="StyleUnderline"/>
          <w:i/>
          <w:iCs/>
        </w:rPr>
        <w:t>availability</w:t>
      </w:r>
      <w:r w:rsidRPr="006D3CE9">
        <w:rPr>
          <w:rStyle w:val="StyleUnderline"/>
        </w:rPr>
        <w:t xml:space="preserve"> of federal funds for rural Alaska, but capacity constraints on both sides threaten to undermine the impact of these funds</w:t>
      </w:r>
      <w:r>
        <w:t xml:space="preserve">. Interviewees expressed concern that there is a real risk of rural Alaska needs going unmet while funds intended to address those needs go unspent or are poorly spent.  </w:t>
      </w:r>
    </w:p>
    <w:p w14:paraId="7AA1B959" w14:textId="04AE989A" w:rsidR="0098292F" w:rsidRDefault="0098292F" w:rsidP="0098292F">
      <w:pPr>
        <w:tabs>
          <w:tab w:val="left" w:pos="2116"/>
        </w:tabs>
      </w:pPr>
      <w:r>
        <w:t xml:space="preserve">Many </w:t>
      </w:r>
      <w:r w:rsidRPr="00EE57C6">
        <w:rPr>
          <w:rStyle w:val="StyleUnderline"/>
        </w:rPr>
        <w:t>interviewees said the Denali Commission could play a unique and valuable role in averting such an outcome and helping ensure real impact of federal funds in rural Alaska</w:t>
      </w:r>
      <w:r>
        <w:t xml:space="preserve">.8 </w:t>
      </w:r>
      <w:r w:rsidRPr="00EE57C6">
        <w:rPr>
          <w:rStyle w:val="StyleUnderline"/>
        </w:rPr>
        <w:t>Given its mission, experience, and statutory powers, there is arguably no agency better situated than the Denali Commission to help bridge the disconnect between federal policy and rural Alaska reality</w:t>
      </w:r>
      <w:r>
        <w:t xml:space="preserve">.   </w:t>
      </w:r>
    </w:p>
    <w:p w14:paraId="29507FB3" w14:textId="77777777" w:rsidR="0098292F" w:rsidRDefault="0098292F" w:rsidP="0098292F">
      <w:pPr>
        <w:pStyle w:val="Heading4"/>
      </w:pPr>
      <w:r>
        <w:t>Empirically – the Denali Commission can build trust and meet community needs, reduces bureaucracy and increases flexibility</w:t>
      </w:r>
    </w:p>
    <w:p w14:paraId="103FACF4" w14:textId="77777777" w:rsidR="0098292F" w:rsidRDefault="0098292F" w:rsidP="0098292F">
      <w:r w:rsidRPr="000620B3">
        <w:rPr>
          <w:rStyle w:val="Style13ptBold"/>
        </w:rPr>
        <w:t>McKinley Research</w:t>
      </w:r>
      <w:r>
        <w:t xml:space="preserve"> Group, 20</w:t>
      </w:r>
      <w:r w:rsidRPr="000620B3">
        <w:rPr>
          <w:rStyle w:val="Style13ptBold"/>
        </w:rPr>
        <w:t>23</w:t>
      </w:r>
      <w:r>
        <w:t xml:space="preserve"> – Consulting firm in Anchorage Alaska. No author listed, but the report is based on interviews with 30 individuals representing organizations in Alaska, including the Denali Commission, seven rural tribes, 8 tribal organizations, and the US Arctic Research Commission “ALASKA NATIVE COMMUNITIES AND THE DENALI COMMISSION” </w:t>
      </w:r>
      <w:hyperlink r:id="rId20" w:history="1">
        <w:r w:rsidRPr="000A4BEF">
          <w:rPr>
            <w:rStyle w:val="Hyperlink"/>
          </w:rPr>
          <w:t>https://alaskarenewableenergy.org/wp-content/uploads/2025/01/AVF-Denali-Commission-Discussion-Paper-Sept-2023.pdf</w:t>
        </w:r>
      </w:hyperlink>
      <w:r>
        <w:t xml:space="preserve"> //DH</w:t>
      </w:r>
    </w:p>
    <w:p w14:paraId="75DAC595" w14:textId="77777777" w:rsidR="0098292F" w:rsidRDefault="0098292F" w:rsidP="0098292F">
      <w:pPr>
        <w:tabs>
          <w:tab w:val="left" w:pos="2116"/>
        </w:tabs>
      </w:pPr>
    </w:p>
    <w:p w14:paraId="64DAE721" w14:textId="77777777" w:rsidR="0098292F" w:rsidRPr="000E33AA" w:rsidRDefault="0098292F" w:rsidP="0098292F">
      <w:pPr>
        <w:tabs>
          <w:tab w:val="left" w:pos="2116"/>
        </w:tabs>
        <w:rPr>
          <w:rStyle w:val="StyleUnderline"/>
        </w:rPr>
      </w:pPr>
      <w:r w:rsidRPr="000E33AA">
        <w:rPr>
          <w:rStyle w:val="StyleUnderline"/>
        </w:rPr>
        <w:t>Many cited the commission’s successes. The most frequently cited achievements were the bulk fuel storage program</w:t>
      </w:r>
      <w:r>
        <w:t xml:space="preserve"> (the commission’s first major program) </w:t>
      </w:r>
      <w:r w:rsidRPr="000E33AA">
        <w:rPr>
          <w:rStyle w:val="StyleUnderline"/>
        </w:rPr>
        <w:t xml:space="preserve">and construction of village health clinics in partnership with Alaska Native Tribal Health Consortium.  </w:t>
      </w:r>
    </w:p>
    <w:p w14:paraId="3CE1BC86" w14:textId="77777777" w:rsidR="0098292F" w:rsidRDefault="0098292F" w:rsidP="0098292F">
      <w:pPr>
        <w:tabs>
          <w:tab w:val="left" w:pos="2116"/>
        </w:tabs>
      </w:pPr>
      <w:r w:rsidRPr="000E33AA">
        <w:rPr>
          <w:rStyle w:val="StyleUnderline"/>
        </w:rPr>
        <w:t>Another lauded the “phenomenal work” of the commission in advancing relocation of the village of Newtok amidst a panoply of bureaucratic hurdles</w:t>
      </w:r>
      <w:r>
        <w:t xml:space="preserve">, </w:t>
      </w:r>
      <w:r w:rsidRPr="000E33AA">
        <w:rPr>
          <w:rStyle w:val="StyleUnderline"/>
        </w:rPr>
        <w:t xml:space="preserve">saying, “State and federal agency programs </w:t>
      </w:r>
      <w:r>
        <w:t xml:space="preserve">and policies </w:t>
      </w:r>
      <w:r w:rsidRPr="000E33AA">
        <w:rPr>
          <w:rStyle w:val="Emphasis"/>
        </w:rPr>
        <w:t xml:space="preserve">were </w:t>
      </w:r>
      <w:proofErr w:type="gramStart"/>
      <w:r w:rsidRPr="000E33AA">
        <w:rPr>
          <w:rStyle w:val="Emphasis"/>
        </w:rPr>
        <w:t>prohibitive</w:t>
      </w:r>
      <w:proofErr w:type="gramEnd"/>
      <w:r>
        <w:t xml:space="preserve"> </w:t>
      </w:r>
      <w:r w:rsidRPr="000E33AA">
        <w:rPr>
          <w:rStyle w:val="StyleUnderline"/>
        </w:rPr>
        <w:t xml:space="preserve">and the Denali Commission stepped in to </w:t>
      </w:r>
      <w:r w:rsidRPr="000E33AA">
        <w:rPr>
          <w:rStyle w:val="Emphasis"/>
        </w:rPr>
        <w:t>remove the barriers</w:t>
      </w:r>
      <w:r>
        <w:t xml:space="preserve"> as best they could.” </w:t>
      </w:r>
    </w:p>
    <w:p w14:paraId="3B0A2ADC" w14:textId="77777777" w:rsidR="0098292F" w:rsidRDefault="0098292F" w:rsidP="0098292F">
      <w:pPr>
        <w:tabs>
          <w:tab w:val="left" w:pos="2116"/>
        </w:tabs>
      </w:pPr>
      <w:r>
        <w:t>One interviewee said that while most federal funding programs are designed with little thought to or understanding of rural Alaska, “</w:t>
      </w:r>
      <w:r w:rsidRPr="000E33AA">
        <w:rPr>
          <w:rStyle w:val="StyleUnderline"/>
        </w:rPr>
        <w:t>The Denali Commission</w:t>
      </w:r>
      <w:r>
        <w:t xml:space="preserve"> on the whole </w:t>
      </w:r>
      <w:r w:rsidRPr="000E33AA">
        <w:rPr>
          <w:rStyle w:val="StyleUnderline"/>
        </w:rPr>
        <w:t>is far more effective at investing resources in a way that has a tangible benefit to communities</w:t>
      </w:r>
      <w:r>
        <w:t xml:space="preserve"> on the ground.” </w:t>
      </w:r>
    </w:p>
    <w:p w14:paraId="101B0D05" w14:textId="77777777" w:rsidR="0098292F" w:rsidRDefault="0098292F" w:rsidP="0098292F">
      <w:pPr>
        <w:tabs>
          <w:tab w:val="left" w:pos="2116"/>
        </w:tabs>
      </w:pPr>
      <w:r>
        <w:t xml:space="preserve">Unique Flexibilities </w:t>
      </w:r>
    </w:p>
    <w:p w14:paraId="78CF3D26" w14:textId="77777777" w:rsidR="0098292F" w:rsidRPr="00D602F3" w:rsidRDefault="0098292F" w:rsidP="0098292F">
      <w:pPr>
        <w:tabs>
          <w:tab w:val="left" w:pos="2116"/>
        </w:tabs>
        <w:rPr>
          <w:rStyle w:val="StyleUnderline"/>
        </w:rPr>
      </w:pPr>
      <w:r>
        <w:t xml:space="preserve">“Ted Stevens got </w:t>
      </w:r>
      <w:proofErr w:type="gramStart"/>
      <w:r>
        <w:t>a pretty unusual</w:t>
      </w:r>
      <w:proofErr w:type="gramEnd"/>
      <w:r>
        <w:t xml:space="preserve"> piece of legislation adopted to really make it easier to connect state and federal agency work in a way that reduces some of the bureaucracy. It is an important thing to continue.” Many interviewees noted </w:t>
      </w:r>
      <w:r w:rsidRPr="00D602F3">
        <w:rPr>
          <w:rStyle w:val="StyleUnderline"/>
        </w:rPr>
        <w:t xml:space="preserve">the Denali Commission has several powers and </w:t>
      </w:r>
      <w:proofErr w:type="gramStart"/>
      <w:r w:rsidRPr="00D602F3">
        <w:rPr>
          <w:rStyle w:val="StyleUnderline"/>
        </w:rPr>
        <w:t>flexibilities</w:t>
      </w:r>
      <w:proofErr w:type="gramEnd"/>
      <w:r w:rsidRPr="00D602F3">
        <w:rPr>
          <w:rStyle w:val="StyleUnderline"/>
        </w:rPr>
        <w:t xml:space="preserve"> that are unusual among federal agencies.</w:t>
      </w:r>
    </w:p>
    <w:p w14:paraId="4169CDD2" w14:textId="77777777" w:rsidR="0098292F" w:rsidRDefault="0098292F" w:rsidP="0098292F">
      <w:pPr>
        <w:tabs>
          <w:tab w:val="left" w:pos="2116"/>
        </w:tabs>
      </w:pPr>
      <w:r>
        <w:t xml:space="preserve">Ability to turn lapsing money into “no-year” money </w:t>
      </w:r>
    </w:p>
    <w:p w14:paraId="1309C43D" w14:textId="77777777" w:rsidR="0098292F" w:rsidRDefault="0098292F" w:rsidP="0098292F">
      <w:pPr>
        <w:tabs>
          <w:tab w:val="left" w:pos="2116"/>
        </w:tabs>
      </w:pPr>
      <w:r w:rsidRPr="00D602F3">
        <w:rPr>
          <w:rStyle w:val="StyleUnderline"/>
        </w:rPr>
        <w:t>While most federal agencies receive time-limited appropriations, the Denali Commission’s monies do not lapse or expire</w:t>
      </w:r>
      <w:r>
        <w:t xml:space="preserve">. In the federal funding lexicon, this means money appropriated to the commission becomes “no-year” money – even if it is transferred to the commission from an agency where money has a lapse date. As many pointed out, this is a crucial tool. In a time of glut – which Alaska is arguably entering – </w:t>
      </w:r>
      <w:r w:rsidRPr="00C704FD">
        <w:rPr>
          <w:rStyle w:val="StyleUnderline"/>
        </w:rPr>
        <w:t>it means monies can be appropriately paced</w:t>
      </w:r>
      <w:r>
        <w:t xml:space="preserve">. This could enable the commission to help smooth out funding, providing </w:t>
      </w:r>
      <w:proofErr w:type="gramStart"/>
      <w:r>
        <w:t>funders</w:t>
      </w:r>
      <w:proofErr w:type="gramEnd"/>
      <w:r>
        <w:t xml:space="preserve"> an opportunity to slow down and do a better job of prioritizing, vetting, and supporting projects.  </w:t>
      </w:r>
    </w:p>
    <w:p w14:paraId="78BA0E8E" w14:textId="77777777" w:rsidR="0098292F" w:rsidRDefault="0098292F" w:rsidP="0098292F">
      <w:pPr>
        <w:tabs>
          <w:tab w:val="left" w:pos="2116"/>
        </w:tabs>
      </w:pPr>
      <w:r w:rsidRPr="00C704FD">
        <w:rPr>
          <w:rStyle w:val="StyleUnderline"/>
        </w:rPr>
        <w:t>One interviewee gave an example of a federal agency that is turning over a chunk of money from another “highly bureaucratic” federal agency to the Denali Commission to gain flexibility: “We can turn it into no-year money and then slowly take the time to develop it effectively</w:t>
      </w:r>
      <w:r>
        <w:t xml:space="preserve">.” According to the interview, this partnership with the commission will enable managers to accomplish much more with the money.   </w:t>
      </w:r>
    </w:p>
    <w:p w14:paraId="14CD58D9" w14:textId="77777777" w:rsidR="0098292F" w:rsidRDefault="0098292F" w:rsidP="0098292F">
      <w:pPr>
        <w:tabs>
          <w:tab w:val="left" w:pos="2116"/>
        </w:tabs>
      </w:pPr>
      <w:r>
        <w:t xml:space="preserve">Ability to comingle different funding streams </w:t>
      </w:r>
    </w:p>
    <w:p w14:paraId="24D628AB" w14:textId="77777777" w:rsidR="0098292F" w:rsidRDefault="0098292F" w:rsidP="0098292F">
      <w:pPr>
        <w:tabs>
          <w:tab w:val="left" w:pos="2116"/>
        </w:tabs>
      </w:pPr>
      <w:r>
        <w:t xml:space="preserve">Several interviewees suggested the Denali Commission’s relative flexibility could enable it to serve as a funding aggregator for projects with mixed federal funding streams. </w:t>
      </w:r>
    </w:p>
    <w:p w14:paraId="46E2E590" w14:textId="77777777" w:rsidR="0098292F" w:rsidRDefault="0098292F" w:rsidP="0098292F">
      <w:pPr>
        <w:tabs>
          <w:tab w:val="left" w:pos="2116"/>
        </w:tabs>
      </w:pPr>
      <w:r>
        <w:t xml:space="preserve">The commission can also fill in gaps, as one interviewee said it did for Newtok’s relocation: “[The Denali Commission] used their funding, which was not as limited as other federal agencies, to fill the gaps that were preventing other state and federal agencies from implementing what the Tribe needed.” </w:t>
      </w:r>
    </w:p>
    <w:p w14:paraId="098D9D0F" w14:textId="77777777" w:rsidR="0098292F" w:rsidRDefault="0098292F" w:rsidP="0098292F">
      <w:pPr>
        <w:tabs>
          <w:tab w:val="left" w:pos="2116"/>
        </w:tabs>
      </w:pPr>
      <w:r>
        <w:t xml:space="preserve">Ability to provide “nonfederal” match </w:t>
      </w:r>
    </w:p>
    <w:p w14:paraId="18CEF077" w14:textId="77777777" w:rsidR="0098292F" w:rsidRDefault="0098292F" w:rsidP="0098292F">
      <w:pPr>
        <w:tabs>
          <w:tab w:val="left" w:pos="2116"/>
        </w:tabs>
      </w:pPr>
      <w:proofErr w:type="gramStart"/>
      <w:r>
        <w:t>Also</w:t>
      </w:r>
      <w:proofErr w:type="gramEnd"/>
      <w:r>
        <w:t xml:space="preserve"> key is the Denali Commission’s ability to provide money that typically counts as non-federal match (regardless of its original source) for the purposes of meeting grant requirements. Providing matching funds helps communities that are unable to raise that money locally and enables Denali Commission dollars to go further than if the commission paid for 100 percent of a given project. Interviewees noted that systems would need to be developed to address cash f low complexities involved in providing match funding at the right time. “This will take staff that know the communities, know the players in rural Alaska and how to incentivize partnerships.” </w:t>
      </w:r>
    </w:p>
    <w:p w14:paraId="55EBB88E" w14:textId="77777777" w:rsidR="0098292F" w:rsidRDefault="0098292F" w:rsidP="0098292F">
      <w:pPr>
        <w:tabs>
          <w:tab w:val="left" w:pos="2116"/>
        </w:tabs>
      </w:pPr>
      <w:r>
        <w:t xml:space="preserve">Ability </w:t>
      </w:r>
      <w:proofErr w:type="gramStart"/>
      <w:r>
        <w:t>to</w:t>
      </w:r>
      <w:proofErr w:type="gramEnd"/>
      <w:r>
        <w:t xml:space="preserve"> right-size requirements </w:t>
      </w:r>
    </w:p>
    <w:p w14:paraId="4F1409AF" w14:textId="77777777" w:rsidR="0098292F" w:rsidRDefault="0098292F" w:rsidP="0098292F">
      <w:pPr>
        <w:tabs>
          <w:tab w:val="left" w:pos="2116"/>
        </w:tabs>
      </w:pPr>
      <w:r>
        <w:t xml:space="preserve">As described in the previous section, </w:t>
      </w:r>
      <w:r w:rsidRPr="00E00EC8">
        <w:rPr>
          <w:rStyle w:val="StyleUnderline"/>
        </w:rPr>
        <w:t>federal grant requirements can be notoriously onerous, particularly for small remote communities</w:t>
      </w:r>
      <w:r>
        <w:t xml:space="preserve"> where a tribal administrator may maintain the water system and fill in as a peace officer, and where basic amenities are often lacking. As one interviewee said, “Some of our grantees have to climb a hill to get a cell signal to make a call or turn things in at the beginning of the month before the internet is shut off.” </w:t>
      </w:r>
    </w:p>
    <w:p w14:paraId="4EC46035" w14:textId="77777777" w:rsidR="0098292F" w:rsidRDefault="0098292F" w:rsidP="0098292F">
      <w:pPr>
        <w:tabs>
          <w:tab w:val="left" w:pos="2116"/>
        </w:tabs>
      </w:pPr>
      <w:r w:rsidRPr="00E00EC8">
        <w:rPr>
          <w:rStyle w:val="StyleUnderline"/>
        </w:rPr>
        <w:t>The Denali Commission is less burdened than other federal agencies by rules that don’t make sense for rural Alaska. The commission has the power to adjust or “right-size” requirements to minimize the barriers rural communities face in getting the funding they need</w:t>
      </w:r>
      <w:r>
        <w:t xml:space="preserve">.  </w:t>
      </w:r>
    </w:p>
    <w:p w14:paraId="5EAB9EBA" w14:textId="77777777" w:rsidR="0098292F" w:rsidRDefault="0098292F" w:rsidP="0098292F">
      <w:pPr>
        <w:tabs>
          <w:tab w:val="left" w:pos="2116"/>
        </w:tabs>
      </w:pPr>
    </w:p>
    <w:p w14:paraId="229F3724" w14:textId="77777777" w:rsidR="0098292F" w:rsidRDefault="0098292F" w:rsidP="00340A84"/>
    <w:p w14:paraId="5ED711B4" w14:textId="77777777" w:rsidR="00340A84" w:rsidRDefault="00340A84" w:rsidP="00340A84">
      <w:pPr>
        <w:pStyle w:val="Heading4"/>
      </w:pPr>
      <w:r>
        <w:t>A federal lead agency that can coordinate federal and state efforts is vital to effective collaboration</w:t>
      </w:r>
    </w:p>
    <w:p w14:paraId="7BCF1F19" w14:textId="77777777" w:rsidR="00340A84" w:rsidRDefault="00340A84" w:rsidP="00340A84">
      <w:r>
        <w:t xml:space="preserve">Robin </w:t>
      </w:r>
      <w:proofErr w:type="spellStart"/>
      <w:r w:rsidRPr="000E018E">
        <w:rPr>
          <w:rStyle w:val="Style13ptBold"/>
        </w:rPr>
        <w:t>Bronen</w:t>
      </w:r>
      <w:proofErr w:type="spellEnd"/>
      <w:r w:rsidRPr="000E018E">
        <w:rPr>
          <w:rStyle w:val="Style13ptBold"/>
        </w:rPr>
        <w:t>,</w:t>
      </w:r>
      <w:r>
        <w:t xml:space="preserve"> JD, PHD, 20</w:t>
      </w:r>
      <w:r w:rsidRPr="000E018E">
        <w:rPr>
          <w:rStyle w:val="Style13ptBold"/>
        </w:rPr>
        <w:t>22</w:t>
      </w:r>
      <w:r>
        <w:t xml:space="preserve"> – works as a human rights attorney and interdisciplinary social scientist on the issue of climate-forced displacement. She has been working with Alaska Native communities since 2007 to create a federal relocation governance framework based in human rights.  She co-founded and directs the Alaska Institute for </w:t>
      </w:r>
      <w:proofErr w:type="gramStart"/>
      <w:r>
        <w:t>Justice  “</w:t>
      </w:r>
      <w:proofErr w:type="gramEnd"/>
      <w:r>
        <w:t xml:space="preserve">CLIMIGRATION: CREATING A NATIONAL GOVERNANCE FRAMEWORK FOR CLIMATE-FORCED COMMUNITY RELOCATION” N.Y.U. REVIEW OF LAW &amp; SOCIAL CHANGE [Vol. 45:574. </w:t>
      </w:r>
      <w:hyperlink r:id="rId21" w:history="1">
        <w:r w:rsidRPr="006A09B5">
          <w:rPr>
            <w:rStyle w:val="Hyperlink"/>
          </w:rPr>
          <w:t>https://socialchangenyu.com/wp-content/uploads/2022/05/Bronen_45.4_Climmigration-National-Governance-Framework.pdf</w:t>
        </w:r>
      </w:hyperlink>
      <w:r>
        <w:t xml:space="preserve"> //DH</w:t>
      </w:r>
    </w:p>
    <w:p w14:paraId="53E8F3D3" w14:textId="77777777" w:rsidR="00340A84" w:rsidRDefault="00340A84" w:rsidP="00340A84"/>
    <w:p w14:paraId="2ADEB54E" w14:textId="77777777" w:rsidR="00340A84" w:rsidRDefault="00340A84" w:rsidP="00340A84">
      <w:r>
        <w:t xml:space="preserve">Community relocation is extraordinarily complex, requiring the movement of people and many different types of infrastructure, both public and private. </w:t>
      </w:r>
      <w:r w:rsidRPr="002E373E">
        <w:rPr>
          <w:rStyle w:val="StyleUnderline"/>
        </w:rPr>
        <w:t>Collaborative governance is a form of institutional design that allows for collective action and takes advantage of the expertise of a variety of governmental and non-governmental organizations to achieve a public policy goal</w:t>
      </w:r>
      <w:r>
        <w:t xml:space="preserve">.292 </w:t>
      </w:r>
      <w:r w:rsidRPr="002E373E">
        <w:rPr>
          <w:rStyle w:val="StyleUnderline"/>
        </w:rPr>
        <w:t>In the context of community-led relocation, a multilevel interagency collaborative organizational structure is critical for accessing the combined capabilities of tribal, local, state, and federal government agencies</w:t>
      </w:r>
      <w:r>
        <w:t xml:space="preserve">. </w:t>
      </w:r>
      <w:r w:rsidRPr="002E373E">
        <w:rPr>
          <w:rStyle w:val="StyleUnderline"/>
        </w:rPr>
        <w:t>This interagency structure also must serve as a vehicle for coordinating the resources and technical assistance provided by state and federal agencies,</w:t>
      </w:r>
      <w:r>
        <w:t xml:space="preserve"> non-profit organizations, </w:t>
      </w:r>
      <w:r w:rsidRPr="002E373E">
        <w:rPr>
          <w:rStyle w:val="StyleUnderline"/>
        </w:rPr>
        <w:t>and tribal and local governments.</w:t>
      </w:r>
      <w:r>
        <w:t xml:space="preserve"> In a draft report discussing the unmet needs of environmentally threatened communities in Alaska, an ‘all of government coordinating </w:t>
      </w:r>
      <w:proofErr w:type="gramStart"/>
      <w:r>
        <w:t>framework’ was</w:t>
      </w:r>
      <w:proofErr w:type="gramEnd"/>
      <w:r>
        <w:t xml:space="preserve"> identified as one of the seven key messages critical to the facilitation of a community-wide relocation.293 The report noted: </w:t>
      </w:r>
    </w:p>
    <w:p w14:paraId="3CDE2809" w14:textId="77777777" w:rsidR="00340A84" w:rsidRDefault="00340A84" w:rsidP="00340A84">
      <w:pPr>
        <w:ind w:left="720"/>
      </w:pPr>
      <w:r>
        <w:t xml:space="preserve">Addressing environmental threats requires knowledge of all types of rural infrastructure development and coordination with the associated technical assistance organizations and funding agencies. Consequently, </w:t>
      </w:r>
      <w:r w:rsidRPr="002E373E">
        <w:rPr>
          <w:rStyle w:val="StyleUnderline"/>
        </w:rPr>
        <w:t>most small, remote communities do not yet have the capability and capacity to navigate the myriad objectives and limitations of the hundreds of programs and processes necessary to develop and implement solutions to environmental threats</w:t>
      </w:r>
      <w:r>
        <w:t xml:space="preserve">. </w:t>
      </w:r>
      <w:r w:rsidRPr="002E373E">
        <w:rPr>
          <w:rStyle w:val="StyleUnderline"/>
        </w:rPr>
        <w:t xml:space="preserve">For some communities, it can be like trying to assemble a 10,000-piece puzzle without a picture painted on it. </w:t>
      </w:r>
      <w:r>
        <w:t xml:space="preserve">Furthermore, </w:t>
      </w:r>
      <w:r w:rsidRPr="002E373E">
        <w:rPr>
          <w:rStyle w:val="StyleUnderline"/>
        </w:rPr>
        <w:t>efforts to support communities that have been attached to one administration or agency executive have been abandoned by the next</w:t>
      </w:r>
      <w:r>
        <w:t xml:space="preserve">. There is neither comprehensive, multi-agency collaboration to address environmental threats nor formal coordination between state and federal activities. </w:t>
      </w:r>
      <w:r w:rsidRPr="002E373E">
        <w:rPr>
          <w:rStyle w:val="Emphasis"/>
        </w:rPr>
        <w:t>Lack of federal leadership is the root cause</w:t>
      </w:r>
      <w:r>
        <w:t xml:space="preserve"> </w:t>
      </w:r>
      <w:r w:rsidRPr="002E373E">
        <w:rPr>
          <w:rStyle w:val="StyleUnderline"/>
        </w:rPr>
        <w:t>of the limited progress made to date</w:t>
      </w:r>
      <w:r>
        <w:t xml:space="preserve"> (GAO, 2020). To create efficiencies and support communities throughout all stages of addressing environmental threats, </w:t>
      </w:r>
      <w:r w:rsidRPr="002E373E">
        <w:rPr>
          <w:rStyle w:val="StyleUnderline"/>
        </w:rPr>
        <w:t>both a lead funding agency and an all-of-government coordination framework are needed</w:t>
      </w:r>
      <w:r>
        <w:t xml:space="preserve">.294 </w:t>
      </w:r>
    </w:p>
    <w:p w14:paraId="31B2ABAD" w14:textId="77777777" w:rsidR="00340A84" w:rsidRDefault="00340A84" w:rsidP="00340A84">
      <w:r w:rsidRPr="00815EA4">
        <w:rPr>
          <w:rStyle w:val="StyleUnderline"/>
        </w:rPr>
        <w:t xml:space="preserve">This federal collaborative governance framework needs to create </w:t>
      </w:r>
      <w:proofErr w:type="gramStart"/>
      <w:r w:rsidRPr="00815EA4">
        <w:rPr>
          <w:rStyle w:val="StyleUnderline"/>
        </w:rPr>
        <w:t>the parameters</w:t>
      </w:r>
      <w:proofErr w:type="gramEnd"/>
      <w:r w:rsidRPr="00815EA4">
        <w:rPr>
          <w:rStyle w:val="StyleUnderline"/>
        </w:rPr>
        <w:t xml:space="preserve"> for replication by state and local governing entities.</w:t>
      </w:r>
      <w:r>
        <w:t xml:space="preserve"> At the state level, interagency government collaboration is critical to (1) create a statewide system to identify imperiled communities and relocation sites, (2) create the mechanisms to engage host communities and facilitate collaboration between them and communities seeking relocation, (3) coordinate interagency data gathering and analysis, and (4) develop funding strategies to ensure that communities seeking relocation are prioritized and that funding can be leveraged between different state, federal, and local revenue streams. Collaborative governance at the local level is also important to plan the phased relocation process, including the building or remodeling of infrastructure, the movement of people, and the abandonment of the original community location. </w:t>
      </w:r>
    </w:p>
    <w:p w14:paraId="2E70CD7C" w14:textId="77777777" w:rsidR="00340A84" w:rsidRDefault="00340A84" w:rsidP="00340A84"/>
    <w:p w14:paraId="435995DD" w14:textId="77777777" w:rsidR="00340A84" w:rsidRPr="00340A84" w:rsidRDefault="00340A84" w:rsidP="00340A84"/>
    <w:p w14:paraId="63E7A259" w14:textId="77777777" w:rsidR="00020A4D" w:rsidRDefault="00020A4D" w:rsidP="00020A4D"/>
    <w:p w14:paraId="7DF4037E" w14:textId="71EEF3AC" w:rsidR="00020A4D" w:rsidRDefault="00340A84" w:rsidP="00340A84">
      <w:pPr>
        <w:pStyle w:val="Heading3"/>
      </w:pPr>
      <w:r>
        <w:t>S - remove fund matching and competitive grants</w:t>
      </w:r>
    </w:p>
    <w:p w14:paraId="0BCE2D28" w14:textId="77777777" w:rsidR="00A34C3C" w:rsidRDefault="00A34C3C" w:rsidP="00A34C3C">
      <w:pPr>
        <w:pStyle w:val="Heading4"/>
      </w:pPr>
      <w:r>
        <w:t>Removing competitive grant and fund matching requirements is vital to allow Alaska Native Villages to qualify for federal funds</w:t>
      </w:r>
    </w:p>
    <w:p w14:paraId="7FA70F46" w14:textId="77777777" w:rsidR="00A34C3C" w:rsidRDefault="00A34C3C" w:rsidP="00A34C3C">
      <w:r>
        <w:t xml:space="preserve">Robin </w:t>
      </w:r>
      <w:proofErr w:type="spellStart"/>
      <w:r w:rsidRPr="000E018E">
        <w:rPr>
          <w:rStyle w:val="Style13ptBold"/>
        </w:rPr>
        <w:t>Bronen</w:t>
      </w:r>
      <w:proofErr w:type="spellEnd"/>
      <w:r w:rsidRPr="000E018E">
        <w:rPr>
          <w:rStyle w:val="Style13ptBold"/>
        </w:rPr>
        <w:t>,</w:t>
      </w:r>
      <w:r>
        <w:t xml:space="preserve"> JD, PHD, 20</w:t>
      </w:r>
      <w:r w:rsidRPr="000E018E">
        <w:rPr>
          <w:rStyle w:val="Style13ptBold"/>
        </w:rPr>
        <w:t>22</w:t>
      </w:r>
      <w:r>
        <w:t xml:space="preserve"> – works as a human rights attorney and interdisciplinary social scientist on the issue of climate-forced displacement. She has been working with Alaska Native communities since 2007 to create a federal relocation governance framework based in human rights.  She co-founded and directs the Alaska Institute for </w:t>
      </w:r>
      <w:proofErr w:type="gramStart"/>
      <w:r>
        <w:t>Justice  “</w:t>
      </w:r>
      <w:proofErr w:type="gramEnd"/>
      <w:r>
        <w:t xml:space="preserve">CLIMIGRATION: CREATING A NATIONAL GOVERNANCE FRAMEWORK FOR CLIMATE-FORCED COMMUNITY RELOCATION” N.Y.U. REVIEW OF LAW &amp; SOCIAL CHANGE [Vol. 45:574. </w:t>
      </w:r>
      <w:hyperlink r:id="rId22" w:history="1">
        <w:r w:rsidRPr="006A09B5">
          <w:rPr>
            <w:rStyle w:val="Hyperlink"/>
          </w:rPr>
          <w:t>https://socialchangenyu.com/wp-content/uploads/2022/05/Bronen_45.4_Climmigration-National-Governance-Framework.pdf</w:t>
        </w:r>
      </w:hyperlink>
      <w:r>
        <w:t xml:space="preserve"> //DH</w:t>
      </w:r>
    </w:p>
    <w:p w14:paraId="4701F607" w14:textId="77777777" w:rsidR="00A34C3C" w:rsidRPr="00BB3C29" w:rsidRDefault="00A34C3C" w:rsidP="00A34C3C"/>
    <w:p w14:paraId="31483F4A" w14:textId="77777777" w:rsidR="00A34C3C" w:rsidRDefault="00A34C3C" w:rsidP="00A34C3C">
      <w:r w:rsidRPr="009504EA">
        <w:rPr>
          <w:rStyle w:val="StyleUnderline"/>
        </w:rPr>
        <w:t>Congress needs to create a mechanism for the coordinated release of funding or the streamlining of different agency grant-making processes</w:t>
      </w:r>
      <w:r>
        <w:t xml:space="preserve"> to make the acquisition of funding more efficient. </w:t>
      </w:r>
      <w:r w:rsidRPr="009504EA">
        <w:rPr>
          <w:rStyle w:val="StyleUnderline"/>
        </w:rPr>
        <w:t xml:space="preserve">Federal </w:t>
      </w:r>
      <w:r>
        <w:t xml:space="preserve">government </w:t>
      </w:r>
      <w:r w:rsidRPr="009504EA">
        <w:rPr>
          <w:rStyle w:val="StyleUnderline"/>
        </w:rPr>
        <w:t>agencies should be authorized to set aside funding specifically to provide technical and financial assistance for a community-wide relocation effort if it is determined to be the best long-term adaptation strategy</w:t>
      </w:r>
      <w:r>
        <w:t xml:space="preserve"> for an </w:t>
      </w:r>
      <w:proofErr w:type="gramStart"/>
      <w:r>
        <w:t>environmentally-threatened</w:t>
      </w:r>
      <w:proofErr w:type="gramEnd"/>
      <w:r>
        <w:t xml:space="preserve"> community. Once these criteria are reached, the </w:t>
      </w:r>
      <w:proofErr w:type="gramStart"/>
      <w:r>
        <w:t>lead</w:t>
      </w:r>
      <w:proofErr w:type="gramEnd"/>
      <w:r>
        <w:t xml:space="preserve"> federal agency should be able to access these resources across the federal system so that the relocation effort is cost-efficient. </w:t>
      </w:r>
    </w:p>
    <w:p w14:paraId="3BB0BE11" w14:textId="77777777" w:rsidR="00A34C3C" w:rsidRDefault="00A34C3C" w:rsidP="00A34C3C">
      <w:r>
        <w:t xml:space="preserve">Federal housing, disaster relief, and other grant programs should include set-asides or priorities for </w:t>
      </w:r>
      <w:proofErr w:type="gramStart"/>
      <w:r>
        <w:t>environmentally-threatened</w:t>
      </w:r>
      <w:proofErr w:type="gramEnd"/>
      <w:r>
        <w:t xml:space="preserve"> tribes </w:t>
      </w:r>
      <w:proofErr w:type="gramStart"/>
      <w:r>
        <w:t>in order to</w:t>
      </w:r>
      <w:proofErr w:type="gramEnd"/>
      <w:r>
        <w:t xml:space="preserve"> better meet their needs. They should also consider cultural resources, reduced match requirements, and fair award criteria.</w:t>
      </w:r>
    </w:p>
    <w:p w14:paraId="06787742" w14:textId="77777777" w:rsidR="00A34C3C" w:rsidRPr="00836149" w:rsidRDefault="00A34C3C" w:rsidP="00A34C3C">
      <w:pPr>
        <w:rPr>
          <w:rStyle w:val="StyleUnderline"/>
        </w:rPr>
      </w:pPr>
      <w:r>
        <w:t xml:space="preserve">Set asides </w:t>
      </w:r>
      <w:proofErr w:type="gramStart"/>
      <w:r>
        <w:t>or</w:t>
      </w:r>
      <w:proofErr w:type="gramEnd"/>
      <w:r>
        <w:t xml:space="preserve"> priorities for environmentally threatened tribes: </w:t>
      </w:r>
      <w:proofErr w:type="gramStart"/>
      <w:r>
        <w:t>Environmentally-threatened</w:t>
      </w:r>
      <w:proofErr w:type="gramEnd"/>
      <w:r>
        <w:t xml:space="preserve"> tribes are among the communities most dramatically affected by climate change. </w:t>
      </w:r>
      <w:r w:rsidRPr="00836149">
        <w:rPr>
          <w:rStyle w:val="StyleUnderline"/>
        </w:rPr>
        <w:t>Tribes also have fewer economic and staffing resources to address these threats than urban population centers</w:t>
      </w:r>
      <w:r>
        <w:t xml:space="preserve">.318 The need to address the threats is urgent, and </w:t>
      </w:r>
      <w:r w:rsidRPr="00836149">
        <w:rPr>
          <w:rStyle w:val="StyleUnderline"/>
        </w:rPr>
        <w:t xml:space="preserve">federal grant programs should reflect that urgency by creating set-asides for </w:t>
      </w:r>
      <w:proofErr w:type="gramStart"/>
      <w:r w:rsidRPr="00836149">
        <w:rPr>
          <w:rStyle w:val="StyleUnderline"/>
        </w:rPr>
        <w:t>environmentally-threatened</w:t>
      </w:r>
      <w:proofErr w:type="gramEnd"/>
      <w:r w:rsidRPr="00836149">
        <w:rPr>
          <w:rStyle w:val="StyleUnderline"/>
        </w:rPr>
        <w:t xml:space="preserve"> tribes to ensure that the communities that most need assistance have equitable access to funding.  </w:t>
      </w:r>
    </w:p>
    <w:p w14:paraId="5683D3BA" w14:textId="77777777" w:rsidR="00A34C3C" w:rsidRDefault="00A34C3C" w:rsidP="00A34C3C">
      <w:r>
        <w:t xml:space="preserve">Reduced match requirements: </w:t>
      </w:r>
      <w:r w:rsidRPr="00FD5DC5">
        <w:rPr>
          <w:rStyle w:val="StyleUnderline"/>
        </w:rPr>
        <w:t>Federal cost-sharing requirements make grant programs inaccessible to Alaska Native tribes most in need of assistance</w:t>
      </w:r>
      <w:r>
        <w:t xml:space="preserve">.319 </w:t>
      </w:r>
      <w:r w:rsidRPr="00FD5DC5">
        <w:rPr>
          <w:rStyle w:val="StyleUnderline"/>
        </w:rPr>
        <w:t>Many Alaska Native communities are small and rural with low per capita income and no local tax base</w:t>
      </w:r>
      <w:r>
        <w:t xml:space="preserve">.320 </w:t>
      </w:r>
      <w:r w:rsidRPr="00FD5DC5">
        <w:rPr>
          <w:rStyle w:val="StyleUnderline"/>
        </w:rPr>
        <w:t>Requiring a local match for large projects can make it infeasible for communities to obtain funding. Eliminating match requirements would make federal grant programs more equitable</w:t>
      </w:r>
      <w:r>
        <w:t xml:space="preserve"> by ensuring that communities have access to funding based on the need for funding, not based on their ability to pay.321 </w:t>
      </w:r>
    </w:p>
    <w:p w14:paraId="11956BCF" w14:textId="1C596B48" w:rsidR="00A34C3C" w:rsidRPr="002F0562" w:rsidRDefault="00A34C3C" w:rsidP="00A34C3C">
      <w:r>
        <w:t xml:space="preserve">Non-competitive funding: Change Cost-Benefit Analysis: </w:t>
      </w:r>
      <w:r w:rsidRPr="00836149">
        <w:rPr>
          <w:rStyle w:val="StyleUnderline"/>
        </w:rPr>
        <w:t>Competitive grant awards and cost-benefit analysis generally favor large populations in urban area</w:t>
      </w:r>
      <w:r>
        <w:t xml:space="preserve">s.322 </w:t>
      </w:r>
      <w:r w:rsidRPr="00836149">
        <w:rPr>
          <w:rStyle w:val="StyleUnderline"/>
        </w:rPr>
        <w:t>This</w:t>
      </w:r>
      <w:r>
        <w:t xml:space="preserve"> type of analysis </w:t>
      </w:r>
      <w:r w:rsidRPr="00836149">
        <w:rPr>
          <w:rStyle w:val="StyleUnderline"/>
        </w:rPr>
        <w:t>penalizes Alaska Native communities, where shipping and construction costs are high, populations are low, and local economic resources are minimal</w:t>
      </w:r>
      <w:r>
        <w:t xml:space="preserve">.323 When comparing the cost of preventing destructive floods against the value of the public infrastructure in rural Alaska Native villages, </w:t>
      </w:r>
      <w:r w:rsidRPr="00BB3C29">
        <w:rPr>
          <w:rStyle w:val="StyleUnderline"/>
        </w:rPr>
        <w:t>flood control mitigation projects are often denied because they are more expensive than the value of the public infrastructure</w:t>
      </w:r>
      <w:r>
        <w:t xml:space="preserve">.324 </w:t>
      </w:r>
      <w:r w:rsidRPr="00BB3C29">
        <w:rPr>
          <w:rStyle w:val="StyleUnderline"/>
        </w:rPr>
        <w:t>Cost-benefit analyses also fail to take into account the impact of losing properties or materials that provide cultural value to the community</w:t>
      </w:r>
      <w:r>
        <w:t xml:space="preserve">.325 If a fish camp is lost to a flooding event, the loss may be monetarily insignificant but substantial in terms of the resources needed to feed families throughout the wintertime or the space used to teach the next generation a critical skill. </w:t>
      </w:r>
      <w:r w:rsidRPr="00BB3C29">
        <w:rPr>
          <w:rStyle w:val="StyleUnderline"/>
        </w:rPr>
        <w:t>When a cost-benefit analysis is required for a grant, tribes should be permitted to include non-economic factors that reflect cultural resources and needs</w:t>
      </w:r>
      <w:r>
        <w:t xml:space="preserve">. The </w:t>
      </w:r>
      <w:proofErr w:type="gramStart"/>
      <w:r>
        <w:t>risk</w:t>
      </w:r>
      <w:proofErr w:type="gramEnd"/>
      <w:r>
        <w:t xml:space="preserve"> climate change and community relocations present to subsistence and community resilience is enormous. Although it is difficult to calculate values for these considerations, tribes should be permitted to include these calculations in cost-benefit analyses to better reflect what is at stake. </w:t>
      </w:r>
    </w:p>
    <w:p w14:paraId="2C559833" w14:textId="77777777" w:rsidR="00A34C3C" w:rsidRDefault="00A34C3C" w:rsidP="00A34C3C">
      <w:pPr>
        <w:pStyle w:val="Heading4"/>
      </w:pPr>
      <w:r>
        <w:t>Cost-share requirements lock Alaskan tribes out of the Building Resilient Infrastructure and Communities program</w:t>
      </w:r>
    </w:p>
    <w:p w14:paraId="6ABCB89D" w14:textId="77777777" w:rsidR="00A34C3C" w:rsidRDefault="00A34C3C" w:rsidP="00A34C3C">
      <w:r>
        <w:t xml:space="preserve">Robin </w:t>
      </w:r>
      <w:proofErr w:type="spellStart"/>
      <w:r w:rsidRPr="000E018E">
        <w:rPr>
          <w:rStyle w:val="Style13ptBold"/>
        </w:rPr>
        <w:t>Bronen</w:t>
      </w:r>
      <w:proofErr w:type="spellEnd"/>
      <w:r w:rsidRPr="000E018E">
        <w:rPr>
          <w:rStyle w:val="Style13ptBold"/>
        </w:rPr>
        <w:t>,</w:t>
      </w:r>
      <w:r>
        <w:t xml:space="preserve"> JD, PHD, 20</w:t>
      </w:r>
      <w:r w:rsidRPr="000E018E">
        <w:rPr>
          <w:rStyle w:val="Style13ptBold"/>
        </w:rPr>
        <w:t>22</w:t>
      </w:r>
      <w:r>
        <w:t xml:space="preserve"> – works as a human rights attorney and interdisciplinary social scientist on the issue of climate-forced displacement. She has been working with Alaska Native communities since 2007 to create a federal relocation governance framework based in human rights.  She co-founded and directs the Alaska Institute for </w:t>
      </w:r>
      <w:proofErr w:type="gramStart"/>
      <w:r>
        <w:t>Justice  “</w:t>
      </w:r>
      <w:proofErr w:type="gramEnd"/>
      <w:r>
        <w:t xml:space="preserve">CLIMIGRATION: CREATING A NATIONAL GOVERNANCE FRAMEWORK FOR CLIMATE-FORCED COMMUNITY RELOCATION” N.Y.U. REVIEW OF LAW &amp; SOCIAL CHANGE [Vol. 45:574. </w:t>
      </w:r>
      <w:hyperlink r:id="rId23" w:history="1">
        <w:r w:rsidRPr="006A09B5">
          <w:rPr>
            <w:rStyle w:val="Hyperlink"/>
          </w:rPr>
          <w:t>https://socialchangenyu.com/wp-content/uploads/2022/05/Bronen_45.4_Climmigration-National-Governance-Framework.pdf</w:t>
        </w:r>
      </w:hyperlink>
      <w:r>
        <w:t xml:space="preserve"> //DH</w:t>
      </w:r>
    </w:p>
    <w:p w14:paraId="650341F0" w14:textId="77777777" w:rsidR="00A34C3C" w:rsidRDefault="00A34C3C" w:rsidP="00A34C3C"/>
    <w:p w14:paraId="49058B66" w14:textId="77777777" w:rsidR="00A34C3C" w:rsidRDefault="00A34C3C" w:rsidP="00A34C3C">
      <w:proofErr w:type="gramStart"/>
      <w:r w:rsidRPr="007272CB">
        <w:rPr>
          <w:rStyle w:val="StyleUnderline"/>
        </w:rPr>
        <w:t>FEMA’s</w:t>
      </w:r>
      <w:proofErr w:type="gramEnd"/>
      <w:r w:rsidRPr="007272CB">
        <w:rPr>
          <w:rStyle w:val="StyleUnderline"/>
        </w:rPr>
        <w:t xml:space="preserve"> recently implemented Building Resilient Infrastructure and Communities</w:t>
      </w:r>
      <w:r>
        <w:t xml:space="preserve"> (BRIC) </w:t>
      </w:r>
      <w:r w:rsidRPr="007272CB">
        <w:rPr>
          <w:rStyle w:val="StyleUnderline"/>
        </w:rPr>
        <w:t xml:space="preserve">program </w:t>
      </w:r>
      <w:r>
        <w:t xml:space="preserve">does not address these issues. BRIC is a new pre-disaster hazard mitigation program which </w:t>
      </w:r>
      <w:r w:rsidRPr="007272CB">
        <w:rPr>
          <w:rStyle w:val="StyleUnderline"/>
        </w:rPr>
        <w:t>prioritizes projects focused on public infrastructure, the mitigation of risk to lifelines, nature-based solutions, and adoption and enforcement of modern building codes</w:t>
      </w:r>
      <w:r>
        <w:t xml:space="preserve">. 253 While the program is focused on hazard mitigation and disaster prevention, </w:t>
      </w:r>
      <w:r w:rsidRPr="007272CB">
        <w:rPr>
          <w:rStyle w:val="StyleUnderline"/>
        </w:rPr>
        <w:t>the eligibility criteria continues to disadvantage small rural communities by requiring a cost-benefit analysis as well as a cost share requirement from non-federal sources</w:t>
      </w:r>
      <w:r>
        <w:t xml:space="preserve">.254 </w:t>
      </w:r>
      <w:r w:rsidRPr="007272CB">
        <w:rPr>
          <w:rStyle w:val="StyleUnderline"/>
        </w:rPr>
        <w:t>Although the cost share requirement is reduced to 10% for small and impoverished communities, it will make it difficult for Alaska Native tribes to be eligible to receive funding because they do not have a tax base from which to draw the non-federal cost share</w:t>
      </w:r>
      <w:r>
        <w:t xml:space="preserve">. </w:t>
      </w:r>
    </w:p>
    <w:p w14:paraId="74C1A184" w14:textId="77777777" w:rsidR="00A34C3C" w:rsidRDefault="00A34C3C" w:rsidP="00A34C3C">
      <w:r>
        <w:t xml:space="preserve">Clearly, </w:t>
      </w:r>
      <w:r w:rsidRPr="00412C2E">
        <w:rPr>
          <w:rStyle w:val="StyleUnderline"/>
        </w:rPr>
        <w:t>the current federal government structure and government grant programs designed to respond to environmental hazards are not able to address the complexity, geographic scope, and scale of climate-forced relocation</w:t>
      </w:r>
      <w:r>
        <w:t xml:space="preserve">. While government agencies may be able to use land-use restrictions and acquisition programs as a way of managing coastal retreat, these tools only allow for incremental adaptation and are insufficient to respond to the complexity of mass population displacement and the need to rebuild livelihoods, homes, and community infrastructure in a new location.  </w:t>
      </w:r>
    </w:p>
    <w:p w14:paraId="24C19795" w14:textId="77777777" w:rsidR="00A34C3C" w:rsidRDefault="00A34C3C" w:rsidP="00020A4D"/>
    <w:p w14:paraId="6D8EDBDD" w14:textId="77777777" w:rsidR="00522CFD" w:rsidRDefault="00522CFD" w:rsidP="00032F70"/>
    <w:p w14:paraId="0B82E7C6" w14:textId="77777777" w:rsidR="00E17A27" w:rsidRDefault="00E17A27" w:rsidP="00E17A27"/>
    <w:p w14:paraId="38025E69" w14:textId="77777777" w:rsidR="00E17A27" w:rsidRDefault="00E17A27" w:rsidP="00E17A27"/>
    <w:p w14:paraId="4DECC6EC" w14:textId="77777777" w:rsidR="00E17A27" w:rsidRDefault="00E17A27" w:rsidP="00E17A27"/>
    <w:p w14:paraId="639565BD" w14:textId="77777777" w:rsidR="00E17A27" w:rsidRDefault="00E17A27" w:rsidP="00E17A27"/>
    <w:p w14:paraId="36BAA6A8" w14:textId="77777777" w:rsidR="00E17A27" w:rsidRDefault="00E17A27" w:rsidP="00032F70"/>
    <w:p w14:paraId="3229A8A6" w14:textId="77777777" w:rsidR="0054620A" w:rsidRDefault="0054620A" w:rsidP="00032F70"/>
    <w:p w14:paraId="644E5975" w14:textId="1F96E83C" w:rsidR="001E6689" w:rsidRDefault="00BC7341" w:rsidP="001E6689">
      <w:pPr>
        <w:pStyle w:val="Heading3"/>
      </w:pPr>
      <w:r>
        <w:t>S - collaboration key</w:t>
      </w:r>
    </w:p>
    <w:p w14:paraId="5B786AE5" w14:textId="77777777" w:rsidR="0019781A" w:rsidRDefault="0019781A" w:rsidP="0019781A">
      <w:pPr>
        <w:pStyle w:val="Heading4"/>
      </w:pPr>
      <w:r>
        <w:t>Collaboration can solve the harms of prior adaptation failures</w:t>
      </w:r>
    </w:p>
    <w:p w14:paraId="35A9B174" w14:textId="77777777" w:rsidR="0019781A" w:rsidRDefault="0019781A" w:rsidP="0019781A">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4A0975F3" w14:textId="77777777" w:rsidR="0019781A" w:rsidRDefault="0019781A" w:rsidP="0019781A">
      <w:pPr>
        <w:rPr>
          <w:b/>
          <w:bCs/>
        </w:rPr>
      </w:pPr>
      <w:r>
        <w:rPr>
          <w:b/>
          <w:bCs/>
        </w:rPr>
        <w:t>ANVs = Alaskan Native Villages</w:t>
      </w:r>
    </w:p>
    <w:p w14:paraId="67FEB7B4" w14:textId="77777777" w:rsidR="0019781A" w:rsidRPr="000D638E" w:rsidRDefault="0019781A" w:rsidP="0019781A"/>
    <w:p w14:paraId="31DA58B9" w14:textId="77777777" w:rsidR="0019781A" w:rsidRDefault="0019781A" w:rsidP="0019781A">
      <w:r>
        <w:t xml:space="preserve">I </w:t>
      </w:r>
      <w:proofErr w:type="gramStart"/>
      <w:r>
        <w:t>begin</w:t>
      </w:r>
      <w:proofErr w:type="gramEnd"/>
      <w:r>
        <w:t xml:space="preserve"> with an explanation of why </w:t>
      </w:r>
      <w:r w:rsidRPr="00CB6CB4">
        <w:rPr>
          <w:rStyle w:val="StyleUnderline"/>
        </w:rPr>
        <w:t>collaboration is needed. While Alaska Native families</w:t>
      </w:r>
      <w:r>
        <w:t xml:space="preserve"> and clans </w:t>
      </w:r>
      <w:r w:rsidRPr="00CB6CB4">
        <w:rPr>
          <w:rStyle w:val="StyleUnderline"/>
        </w:rPr>
        <w:t>have planned for their own well-being for thousands of years, the current circumstances</w:t>
      </w:r>
      <w:r>
        <w:t xml:space="preserve"> (outlined as follows) </w:t>
      </w:r>
      <w:r w:rsidRPr="00CB6CB4">
        <w:rPr>
          <w:rStyle w:val="StyleUnderline"/>
        </w:rPr>
        <w:t>may require assistance from external entities to plan for climate change</w:t>
      </w:r>
      <w:r>
        <w:t xml:space="preserve"> (Stoyanova 2013, p. 310; Wildcat 2013, p. 511). First, </w:t>
      </w:r>
      <w:r w:rsidRPr="000C55F6">
        <w:rPr>
          <w:rStyle w:val="StyleUnderline"/>
          <w:highlight w:val="cyan"/>
        </w:rPr>
        <w:t>ANVs lack jurisdiction over their traditional lands and natural resource</w:t>
      </w:r>
      <w:r w:rsidRPr="00CB6CB4">
        <w:rPr>
          <w:rStyle w:val="StyleUnderline"/>
        </w:rPr>
        <w:t>s</w:t>
      </w:r>
      <w:r>
        <w:t xml:space="preserve"> (see 43 U.S.C. §1603), </w:t>
      </w:r>
      <w:r w:rsidRPr="000C55F6">
        <w:rPr>
          <w:rStyle w:val="StyleUnderline"/>
          <w:highlight w:val="cyan"/>
        </w:rPr>
        <w:t>such that they must cooperate with</w:t>
      </w:r>
      <w:r>
        <w:t xml:space="preserve"> local, state, and </w:t>
      </w:r>
      <w:r w:rsidRPr="000C55F6">
        <w:rPr>
          <w:rStyle w:val="StyleUnderline"/>
          <w:highlight w:val="cyan"/>
        </w:rPr>
        <w:t>federal entities regarding land use</w:t>
      </w:r>
      <w:r>
        <w:t xml:space="preserve"> or game management. </w:t>
      </w:r>
      <w:r w:rsidRPr="00CB6CB4">
        <w:rPr>
          <w:rStyle w:val="StyleUnderline"/>
        </w:rPr>
        <w:t xml:space="preserve">Second, </w:t>
      </w:r>
      <w:r w:rsidRPr="000C55F6">
        <w:rPr>
          <w:rStyle w:val="StyleUnderline"/>
          <w:highlight w:val="cyan"/>
        </w:rPr>
        <w:t>ANVs are often small and impoverished communities without their own tax base</w:t>
      </w:r>
      <w:r>
        <w:t xml:space="preserve"> (AK Division of Community and Regional Affairs 2018). </w:t>
      </w:r>
      <w:r w:rsidRPr="000C55F6">
        <w:rPr>
          <w:rStyle w:val="StyleUnderline"/>
          <w:highlight w:val="cyan"/>
        </w:rPr>
        <w:t xml:space="preserve">Many have little in the way of environmental staff, </w:t>
      </w:r>
      <w:r w:rsidRPr="0019781A">
        <w:rPr>
          <w:rStyle w:val="StyleUnderline"/>
        </w:rPr>
        <w:t xml:space="preserve">let alone climatologists, planners, or engineers </w:t>
      </w:r>
      <w:r w:rsidRPr="000C55F6">
        <w:rPr>
          <w:rStyle w:val="StyleUnderline"/>
          <w:highlight w:val="cyan"/>
        </w:rPr>
        <w:t>to develop adaptation plans</w:t>
      </w:r>
      <w:r w:rsidRPr="000C55F6">
        <w:rPr>
          <w:highlight w:val="cyan"/>
        </w:rPr>
        <w:t>.</w:t>
      </w:r>
      <w:r>
        <w:t xml:space="preserve"> Hence, </w:t>
      </w:r>
      <w:r w:rsidRPr="000C55F6">
        <w:rPr>
          <w:rStyle w:val="StyleUnderline"/>
          <w:highlight w:val="cyan"/>
        </w:rPr>
        <w:t>many ANVs that want climate change adaptation plans</w:t>
      </w:r>
      <w:r w:rsidRPr="00CB6CB4">
        <w:rPr>
          <w:rStyle w:val="StyleUnderline"/>
        </w:rPr>
        <w:t xml:space="preserve"> or HMPs </w:t>
      </w:r>
      <w:r w:rsidRPr="000C55F6">
        <w:rPr>
          <w:rStyle w:val="StyleUnderline"/>
          <w:highlight w:val="cyan"/>
        </w:rPr>
        <w:t>must rely on external funding and consultants</w:t>
      </w:r>
      <w:r>
        <w:t xml:space="preserve">. </w:t>
      </w:r>
      <w:r w:rsidRPr="00CB6CB4">
        <w:rPr>
          <w:rStyle w:val="StyleUnderline"/>
        </w:rPr>
        <w:t xml:space="preserve">Third, </w:t>
      </w:r>
      <w:r w:rsidRPr="0019781A">
        <w:rPr>
          <w:rStyle w:val="StyleUnderline"/>
        </w:rPr>
        <w:t>climate change in ANVs is occurring much more rapidly than elsewhere in the United States, contributing to significant flooding, erosion, and impacts to subsistence hunting and fishing</w:t>
      </w:r>
      <w:r w:rsidRPr="0019781A">
        <w:t xml:space="preserve"> (</w:t>
      </w:r>
      <w:r>
        <w:t xml:space="preserve">Chapin et al. 2014, p. 536; Field et al. 2014, p. 32; Stewart et al. 2013). </w:t>
      </w:r>
      <w:r w:rsidRPr="000C55F6">
        <w:rPr>
          <w:rStyle w:val="StyleUnderline"/>
          <w:highlight w:val="cyan"/>
        </w:rPr>
        <w:t>Even if ANVs had the means to draft plans, they often lack the resources needed to carry out large-scale adaptation measures such as relocation</w:t>
      </w:r>
      <w:r>
        <w:t xml:space="preserve"> (Klein, Midgley, and Preston 2014, p. 907).</w:t>
      </w:r>
    </w:p>
    <w:p w14:paraId="208A6D01" w14:textId="77777777" w:rsidR="0019781A" w:rsidRDefault="0019781A" w:rsidP="0019781A">
      <w:r w:rsidRPr="000C55F6">
        <w:rPr>
          <w:rStyle w:val="StyleUnderline"/>
          <w:highlight w:val="cyan"/>
        </w:rPr>
        <w:t>The need for external assistance does not necessitate a repeat of past planning mistakes</w:t>
      </w:r>
      <w:r w:rsidRPr="00CB6CB4">
        <w:rPr>
          <w:rStyle w:val="StyleUnderline"/>
        </w:rPr>
        <w:t xml:space="preserve">. Instead, </w:t>
      </w:r>
      <w:r w:rsidRPr="000C55F6">
        <w:rPr>
          <w:rStyle w:val="Emphasis"/>
          <w:highlight w:val="cyan"/>
        </w:rPr>
        <w:t>planning can be a collaborative process</w:t>
      </w:r>
      <w:r w:rsidRPr="00CB6CB4">
        <w:rPr>
          <w:rStyle w:val="StyleUnderline"/>
        </w:rPr>
        <w:t xml:space="preserve"> </w:t>
      </w:r>
      <w:r w:rsidRPr="000C55F6">
        <w:rPr>
          <w:rStyle w:val="StyleUnderline"/>
          <w:highlight w:val="cyan"/>
        </w:rPr>
        <w:t>that harnesses the resources of external entities as well as those of the community</w:t>
      </w:r>
      <w:r>
        <w:t xml:space="preserve">. According to the collaborative planning literature, </w:t>
      </w:r>
      <w:r w:rsidRPr="000C55F6">
        <w:rPr>
          <w:rStyle w:val="StyleUnderline"/>
          <w:highlight w:val="cyan"/>
        </w:rPr>
        <w:t>this kind of collaboration generally requires a process of consensus building between participants who have roughly equal authority in the collaboration</w:t>
      </w:r>
      <w:r>
        <w:t xml:space="preserve"> and are committed to working together (Margerum 2008, p. 487; Focht and Trachtenberg 2005, p. 124; Lubell et al. 2005, p. 262; Sabatier et al. 2005, p. 4; Sabatier, Weible, and Ficker 2005, p. 24). Particularly with indigenous groups, planning processes need to recognize community knowledge and values alongside Western science (Berkes, </w:t>
      </w:r>
      <w:proofErr w:type="spellStart"/>
      <w:r>
        <w:t>Kofinas</w:t>
      </w:r>
      <w:proofErr w:type="spellEnd"/>
      <w:r>
        <w:t xml:space="preserve">, and Chapin 2009, pp. 124, 141; </w:t>
      </w:r>
      <w:proofErr w:type="spellStart"/>
      <w:r>
        <w:t>Kofinas</w:t>
      </w:r>
      <w:proofErr w:type="spellEnd"/>
      <w:r>
        <w:t xml:space="preserve"> 2009, p. 79).</w:t>
      </w:r>
    </w:p>
    <w:p w14:paraId="798470E3" w14:textId="77777777" w:rsidR="0019781A" w:rsidRDefault="0019781A" w:rsidP="0019781A">
      <w:r>
        <w:t xml:space="preserve">It is important to not confuse true collaboration with other forms of interaction that may fail to adequately integrate ANV needs, knowledge, and values. </w:t>
      </w:r>
      <w:r w:rsidRPr="000D638E">
        <w:rPr>
          <w:rStyle w:val="StyleUnderline"/>
        </w:rPr>
        <w:t>Arnstein</w:t>
      </w:r>
      <w:r>
        <w:t xml:space="preserve"> (1969) </w:t>
      </w:r>
      <w:r w:rsidRPr="000D638E">
        <w:rPr>
          <w:rStyle w:val="StyleUnderline"/>
        </w:rPr>
        <w:t xml:space="preserve">pointed out that not all forums for public participation are </w:t>
      </w:r>
      <w:proofErr w:type="gramStart"/>
      <w:r w:rsidRPr="000D638E">
        <w:rPr>
          <w:rStyle w:val="StyleUnderline"/>
        </w:rPr>
        <w:t>really meaningful</w:t>
      </w:r>
      <w:proofErr w:type="gramEnd"/>
      <w:r>
        <w:t xml:space="preserve">. Rather, </w:t>
      </w:r>
      <w:r w:rsidRPr="000D638E">
        <w:rPr>
          <w:rStyle w:val="StyleUnderline"/>
        </w:rPr>
        <w:t>she described a “ladder” of participation</w:t>
      </w:r>
      <w:r>
        <w:t xml:space="preserve"> with eight levels, ranging </w:t>
      </w:r>
      <w:r w:rsidRPr="000D638E">
        <w:rPr>
          <w:rStyle w:val="StyleUnderline"/>
        </w:rPr>
        <w:t>from</w:t>
      </w:r>
      <w:r>
        <w:t xml:space="preserve"> “non-participation” (including manipulation and therapy), followed by the “</w:t>
      </w:r>
      <w:r w:rsidRPr="000D638E">
        <w:rPr>
          <w:rStyle w:val="Emphasis"/>
        </w:rPr>
        <w:t>tokenism</w:t>
      </w:r>
      <w:r>
        <w:t>” levels (</w:t>
      </w:r>
      <w:r w:rsidRPr="000D638E">
        <w:rPr>
          <w:rStyle w:val="StyleUnderline"/>
        </w:rPr>
        <w:t>informing, consultation, and placation), and finishing with citizen power (partnership, delegated power, and citizen control). True collaborative planning would be closer to the top of the ladder</w:t>
      </w:r>
      <w:r>
        <w:t>.</w:t>
      </w:r>
    </w:p>
    <w:p w14:paraId="2CCACBA6" w14:textId="77777777" w:rsidR="001E6689" w:rsidRDefault="001E6689" w:rsidP="001E6689"/>
    <w:p w14:paraId="6D3ED748" w14:textId="77777777" w:rsidR="00B53EB3" w:rsidRDefault="00B53EB3" w:rsidP="00B53EB3">
      <w:pPr>
        <w:pStyle w:val="Heading4"/>
      </w:pPr>
      <w:r>
        <w:t>Collaboration is the core of climate adaptation – Alaskan Native Villages won’t implement plans without it</w:t>
      </w:r>
    </w:p>
    <w:p w14:paraId="1ED5D088" w14:textId="77777777" w:rsidR="00B53EB3" w:rsidRDefault="00B53EB3" w:rsidP="00B53EB3">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0BADB020" w14:textId="77777777" w:rsidR="00B53EB3" w:rsidRDefault="00B53EB3" w:rsidP="00B53EB3">
      <w:pPr>
        <w:rPr>
          <w:b/>
          <w:bCs/>
        </w:rPr>
      </w:pPr>
      <w:r>
        <w:rPr>
          <w:b/>
          <w:bCs/>
        </w:rPr>
        <w:t>ANVs = Alaskan Native Villages; HMPs = Hazard Management Plans</w:t>
      </w:r>
    </w:p>
    <w:p w14:paraId="214A7060" w14:textId="77777777" w:rsidR="00B53EB3" w:rsidRDefault="00B53EB3" w:rsidP="00B53EB3"/>
    <w:p w14:paraId="3FC5E7EB" w14:textId="77777777" w:rsidR="00B53EB3" w:rsidRDefault="00B53EB3" w:rsidP="00B53EB3">
      <w:r>
        <w:t xml:space="preserve">What perhaps sets my findings apart from other studies on planning processes is the stark difference between the participants in the Alaska planning processes that I studied. </w:t>
      </w:r>
      <w:r w:rsidRPr="00456B9A">
        <w:rPr>
          <w:rStyle w:val="StyleUnderline"/>
        </w:rPr>
        <w:t>At one end are ANVs—often small and remote, with distinct values, needs, and lifeways</w:t>
      </w:r>
      <w:r>
        <w:t xml:space="preserve"> that persist in the face of climate change and colonization. </w:t>
      </w:r>
      <w:r w:rsidRPr="00456B9A">
        <w:rPr>
          <w:rStyle w:val="StyleUnderline"/>
        </w:rPr>
        <w:t>At the other end are urban-based planners and decisionmakers leading Western-style planning processes with little oversight</w:t>
      </w:r>
      <w:r>
        <w:t xml:space="preserve"> or evaluation across this expansive state. </w:t>
      </w:r>
      <w:r w:rsidRPr="00456B9A">
        <w:rPr>
          <w:rStyle w:val="StyleUnderline"/>
        </w:rPr>
        <w:t xml:space="preserve">ANVs </w:t>
      </w:r>
      <w:r>
        <w:t xml:space="preserve">have little involvement in the initiation and process of outside-led planning, and they </w:t>
      </w:r>
      <w:r w:rsidRPr="00456B9A">
        <w:rPr>
          <w:rStyle w:val="StyleUnderline"/>
        </w:rPr>
        <w:t>lack the means to implement these plans on their own terms</w:t>
      </w:r>
      <w:r>
        <w:t xml:space="preserve">. Thus, even while some outside planners see the process of planning as helpful to ANVs, </w:t>
      </w:r>
      <w:r w:rsidRPr="00456B9A">
        <w:rPr>
          <w:rStyle w:val="StyleUnderline"/>
        </w:rPr>
        <w:t>the current process</w:t>
      </w:r>
      <w:r>
        <w:t xml:space="preserve"> is not translating traditional means of indigenous planning into planning documents that serve the ANV needs. Rather, it </w:t>
      </w:r>
      <w:r w:rsidRPr="00456B9A">
        <w:rPr>
          <w:rStyle w:val="StyleUnderline"/>
        </w:rPr>
        <w:t>produces plans that may be factually inaccurate and impossible to implement and amounts to a failure of climate justice</w:t>
      </w:r>
      <w:r>
        <w:t>.</w:t>
      </w:r>
    </w:p>
    <w:p w14:paraId="265F026E" w14:textId="77777777" w:rsidR="00B53EB3" w:rsidRDefault="00B53EB3" w:rsidP="00B53EB3">
      <w:r w:rsidRPr="00456B9A">
        <w:rPr>
          <w:rStyle w:val="StyleUnderline"/>
        </w:rPr>
        <w:t>ANVs adaptation to climate change will be achieved not by external entities cranking out generic plans for ANVs. Each ANV will need to come together with a common vision and support local leadership to build on that vision in collaboration with external partners</w:t>
      </w:r>
      <w:r>
        <w:t>. In turn, external partners should make the effort to ensure that planning is carried out in a manner that fosters meaningful participation from ANVs.</w:t>
      </w:r>
    </w:p>
    <w:p w14:paraId="5224EA56" w14:textId="77777777" w:rsidR="00B53EB3" w:rsidRDefault="00B53EB3" w:rsidP="001E6689"/>
    <w:p w14:paraId="5429960E" w14:textId="77777777" w:rsidR="001E6689" w:rsidRDefault="001E6689" w:rsidP="001E6689">
      <w:pPr>
        <w:pStyle w:val="Heading4"/>
      </w:pPr>
      <w:r>
        <w:t>Prior governance failures were due to micropolitics – implementation breaks down from the failure to engage Alaskan Native communities directly</w:t>
      </w:r>
    </w:p>
    <w:p w14:paraId="5A6E6F5A" w14:textId="77777777" w:rsidR="001E6689" w:rsidRDefault="001E6689" w:rsidP="001E6689">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hyperlink r:id="rId24" w:history="1">
        <w:r w:rsidRPr="00D52D49">
          <w:rPr>
            <w:rStyle w:val="Hyperlink"/>
          </w:rPr>
          <w:t>https://doi.org/10.1007/s10584-024-03769-4</w:t>
        </w:r>
      </w:hyperlink>
      <w:r>
        <w:t xml:space="preserve">  //DH</w:t>
      </w:r>
    </w:p>
    <w:p w14:paraId="59B2A87C" w14:textId="77777777" w:rsidR="001E6689" w:rsidRDefault="001E6689" w:rsidP="001E6689"/>
    <w:p w14:paraId="35F68041" w14:textId="77777777" w:rsidR="001E6689" w:rsidRDefault="001E6689" w:rsidP="001E6689">
      <w:r w:rsidRPr="00D43C09">
        <w:rPr>
          <w:rStyle w:val="StyleUnderline"/>
        </w:rPr>
        <w:t>Rural environmental adaptation poses urgent challenges</w:t>
      </w:r>
      <w:r>
        <w:t xml:space="preserve"> for policymakers and societies. The World Bank estimates that as many as 216 million people in vulnerable regions will be internally displaced by climate-related events by 2050 (Clement et al. 2021). </w:t>
      </w:r>
      <w:r w:rsidRPr="00D43C09">
        <w:rPr>
          <w:rStyle w:val="StyleUnderline"/>
        </w:rPr>
        <w:t>The scale and urgency</w:t>
      </w:r>
      <w:r>
        <w:t xml:space="preserve"> of this multi-faceted problem </w:t>
      </w:r>
      <w:r w:rsidRPr="00D43C09">
        <w:rPr>
          <w:rStyle w:val="StyleUnderline"/>
        </w:rPr>
        <w:t>require aligning governments and NGOs to support community-scale adaptation while minimizing suffering and loss of autonomy</w:t>
      </w:r>
      <w:r>
        <w:t xml:space="preserve">. </w:t>
      </w:r>
      <w:r w:rsidRPr="00D43C09">
        <w:rPr>
          <w:rStyle w:val="StyleUnderline"/>
        </w:rPr>
        <w:t>This is particularly true for Indigenous communities, whose ongoing battles for self-determination are doubly threatened, as both environmental change and adaptation</w:t>
      </w:r>
      <w:r>
        <w:t xml:space="preserve"> (</w:t>
      </w:r>
      <w:r w:rsidRPr="00D43C09">
        <w:rPr>
          <w:rStyle w:val="StyleUnderline"/>
        </w:rPr>
        <w:t>e.g., forced relocation</w:t>
      </w:r>
      <w:r>
        <w:t xml:space="preserve">) </w:t>
      </w:r>
      <w:r w:rsidRPr="00D43C09">
        <w:rPr>
          <w:rStyle w:val="StyleUnderline"/>
        </w:rPr>
        <w:t>can impinge upon sovereignty</w:t>
      </w:r>
      <w:r>
        <w:t>.</w:t>
      </w:r>
    </w:p>
    <w:p w14:paraId="4CA303F8" w14:textId="77777777" w:rsidR="001E6689" w:rsidRDefault="001E6689" w:rsidP="001E6689">
      <w:r w:rsidRPr="00D43C09">
        <w:t>Climate change,</w:t>
      </w:r>
      <w:r>
        <w:t xml:space="preserve"> with its dynamic hazard landscape and shifting baselines, poses a unique set of challenges for disaster response and hazard mitigation (Wilby and Keenan 2012). </w:t>
      </w:r>
      <w:r w:rsidRPr="00D43C09">
        <w:rPr>
          <w:rStyle w:val="StyleUnderline"/>
        </w:rPr>
        <w:t>Many well-intentioned rural climate adaptation efforts fall short of their goals, often due to a combination of poor program design, ineffective goal-setting, and fraught power dynamics</w:t>
      </w:r>
      <w:r>
        <w:t xml:space="preserve"> (Pennington 2023). As a result, many governments and institutions are developing novel legal, bureaucratic, and technical frameworks for adaptation and resilience for threatened communities. The past decade has seen a proliferation of such strategies and policies to improve environmental adaptation and reduce maladaptation (Barnett and O’Neill 2010; Ulibarri et al. 2022). These new tools target diverse social and political landscapes, from small island nations (Mcleod et al. 2019) to large cities (</w:t>
      </w:r>
      <w:proofErr w:type="spellStart"/>
      <w:r>
        <w:t>Anguelovski</w:t>
      </w:r>
      <w:proofErr w:type="spellEnd"/>
      <w:r>
        <w:t xml:space="preserve"> et al. 2014). Given the breadth of human societies and the myriad manifestations of environmental change, strategies that work well in one context are not necessarily well-suited to another.</w:t>
      </w:r>
    </w:p>
    <w:p w14:paraId="24DC3070" w14:textId="77777777" w:rsidR="001E6689" w:rsidRDefault="001E6689" w:rsidP="001E6689">
      <w:r w:rsidRPr="00DC1619">
        <w:rPr>
          <w:rStyle w:val="StyleUnderline"/>
        </w:rPr>
        <w:t>This paper uses the concept of micropolitics to draw attention to a category of procedural failures in environmental adaptation that are</w:t>
      </w:r>
      <w:r>
        <w:t xml:space="preserve"> not policy failures per se, but </w:t>
      </w:r>
      <w:r w:rsidRPr="00DC1619">
        <w:rPr>
          <w:rStyle w:val="StyleUnderline"/>
        </w:rPr>
        <w:t>failures in the implementation of these policies, particularly when deployed in cross-cultural or colonial settings</w:t>
      </w:r>
      <w:r>
        <w:t xml:space="preserve">. These failures often arise in mundane issues that are </w:t>
      </w:r>
      <w:proofErr w:type="gramStart"/>
      <w:r>
        <w:t>missed</w:t>
      </w:r>
      <w:proofErr w:type="gramEnd"/>
      <w:r>
        <w:t xml:space="preserve"> in the </w:t>
      </w:r>
      <w:proofErr w:type="spellStart"/>
      <w:proofErr w:type="gramStart"/>
      <w:r>
        <w:t>highlevel</w:t>
      </w:r>
      <w:proofErr w:type="spellEnd"/>
      <w:proofErr w:type="gramEnd"/>
      <w:r>
        <w:t xml:space="preserve"> design of the policies in question. They are adjacent to, but separate from, issues of policy, goodwill, resource scarcity, or technical possibility. </w:t>
      </w:r>
      <w:r w:rsidRPr="00726224">
        <w:rPr>
          <w:rStyle w:val="StyleUnderline"/>
        </w:rPr>
        <w:t>Micropolitics are not micro because they are small or unimportant, but rather because they are fine-grained and easily overlooked</w:t>
      </w:r>
      <w:r>
        <w:t xml:space="preserve">. </w:t>
      </w:r>
      <w:r w:rsidRPr="00BF63D0">
        <w:rPr>
          <w:rStyle w:val="StyleUnderline"/>
        </w:rPr>
        <w:t>Resolving micropolitical issues requires improved attention to the lived experiences of threatened communities and the dynamics that govern their interactions with settler governments</w:t>
      </w:r>
      <w:r>
        <w:t>.</w:t>
      </w:r>
    </w:p>
    <w:p w14:paraId="2E3B0F62" w14:textId="77777777" w:rsidR="001E6689" w:rsidRDefault="001E6689" w:rsidP="001E6689">
      <w:r>
        <w:t xml:space="preserve">In the specific context of environmental adaptation, </w:t>
      </w:r>
      <w:r w:rsidRPr="00071187">
        <w:rPr>
          <w:rStyle w:val="StyleUnderline"/>
        </w:rPr>
        <w:t>micropolitical issues include</w:t>
      </w:r>
      <w:r>
        <w:t xml:space="preserve"> (but are hardly limited to) substandard communication between communities and governments (Marino 2015); </w:t>
      </w:r>
      <w:r w:rsidRPr="00071187">
        <w:rPr>
          <w:rStyle w:val="StyleUnderline"/>
        </w:rPr>
        <w:t>failure to incorporate systems of traditional knowledge and governance</w:t>
      </w:r>
      <w:r>
        <w:t xml:space="preserve"> into adaptation plans (Raymond-Yakoubian et al. 2017); </w:t>
      </w:r>
      <w:r w:rsidRPr="00071187">
        <w:rPr>
          <w:rStyle w:val="StyleUnderline"/>
        </w:rPr>
        <w:t>setting unrealistic expectations for small communities’ technical capacity</w:t>
      </w:r>
      <w:r>
        <w:t xml:space="preserve"> (Minnes and Vodden 2017); </w:t>
      </w:r>
      <w:r w:rsidRPr="00071187">
        <w:rPr>
          <w:rStyle w:val="StyleUnderline"/>
        </w:rPr>
        <w:t>failure to build trust</w:t>
      </w:r>
      <w:r>
        <w:t xml:space="preserve"> (Whyte 2020); </w:t>
      </w:r>
      <w:r w:rsidRPr="00071187">
        <w:rPr>
          <w:rStyle w:val="StyleUnderline"/>
        </w:rPr>
        <w:t>and simple ignorance of historical contexts</w:t>
      </w:r>
      <w:r>
        <w:t xml:space="preserve"> that necessitate an intersectional approach to adaptation planning (Marino 2012; Marter-Kenyon 2020; Whyte 2018).</w:t>
      </w:r>
    </w:p>
    <w:p w14:paraId="728DE7B8" w14:textId="7775A251" w:rsidR="001E6689" w:rsidRDefault="001E6689" w:rsidP="001E6689">
      <w:r>
        <w:t xml:space="preserve">This article explores the micropolitics of climate adaptation with a focus on the Siberian Yupik and Iñupiaq villages of Western Alaska.1It begins with a background on environmental adaptation challenges faced by Tribal governments. This is followed by an overview of micropolitics, noting how they appear in the process of environmental adaptation. A case study then investigates Tribal-federal cooperation in response to Typhoon </w:t>
      </w:r>
      <w:proofErr w:type="spellStart"/>
      <w:r>
        <w:t>Merbok</w:t>
      </w:r>
      <w:proofErr w:type="spellEnd"/>
      <w:r>
        <w:t xml:space="preserve">, a </w:t>
      </w:r>
      <w:proofErr w:type="spellStart"/>
      <w:r>
        <w:t>recordbreaking</w:t>
      </w:r>
      <w:proofErr w:type="spellEnd"/>
      <w:r>
        <w:t xml:space="preserve"> storm in September 2022 that caused major damage to dozens of Western Alaska Native communities. We conclude with a set of recommendations for specific micropolitical issues in environmental adaptation. These recommendations will have varying degrees of transferability to other geographic and political contexts.</w:t>
      </w:r>
    </w:p>
    <w:p w14:paraId="3E8BB685" w14:textId="77777777" w:rsidR="00BC7341" w:rsidRDefault="00BC7341" w:rsidP="001E6689"/>
    <w:p w14:paraId="302C0852" w14:textId="77777777" w:rsidR="00BC7341" w:rsidRDefault="00BC7341" w:rsidP="00BC7341">
      <w:pPr>
        <w:pStyle w:val="Heading4"/>
      </w:pPr>
      <w:r>
        <w:t>Failure of climate adaption for Indigenous communities is a micropolitical failure – federal agencies routinely ignore input from Alaskan Native communities</w:t>
      </w:r>
    </w:p>
    <w:p w14:paraId="2447EC03" w14:textId="77777777" w:rsidR="00BC7341" w:rsidRDefault="00BC7341" w:rsidP="00BC7341">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hyperlink r:id="rId25" w:history="1">
        <w:r w:rsidRPr="00D52D49">
          <w:rPr>
            <w:rStyle w:val="Hyperlink"/>
          </w:rPr>
          <w:t>https://doi.org/10.1007/s10584-024-03769-4</w:t>
        </w:r>
      </w:hyperlink>
      <w:r>
        <w:t xml:space="preserve">  //DH</w:t>
      </w:r>
    </w:p>
    <w:p w14:paraId="7635E7BC" w14:textId="77777777" w:rsidR="00BC7341" w:rsidRDefault="00BC7341" w:rsidP="00BC7341"/>
    <w:p w14:paraId="0D07FD6D" w14:textId="77777777" w:rsidR="00BC7341" w:rsidRDefault="00BC7341" w:rsidP="00BC7341">
      <w:r w:rsidRPr="00074FB3">
        <w:rPr>
          <w:rStyle w:val="StyleUnderline"/>
        </w:rPr>
        <w:t>Climate adaptation for Indigenous communities is not as simple as making good policy; it is equally about how policy is implemented and how collaboration unfolds between settler governments and Indigenous stakeholders. Rural Alaska Native villages are among the most environmentally threatened communities in the</w:t>
      </w:r>
      <w:r>
        <w:t xml:space="preserve"> </w:t>
      </w:r>
      <w:r w:rsidRPr="00074FB3">
        <w:rPr>
          <w:rStyle w:val="StyleUnderline"/>
        </w:rPr>
        <w:t>U</w:t>
      </w:r>
      <w:r>
        <w:t xml:space="preserve">nited </w:t>
      </w:r>
      <w:r w:rsidRPr="00074FB3">
        <w:rPr>
          <w:rStyle w:val="StyleUnderline"/>
        </w:rPr>
        <w:t>S</w:t>
      </w:r>
      <w:r>
        <w:t xml:space="preserve">tates. </w:t>
      </w:r>
      <w:r w:rsidRPr="00074FB3">
        <w:rPr>
          <w:rStyle w:val="StyleUnderline"/>
        </w:rPr>
        <w:t>Their ability to effectively manage environmental change and preserve sovereignty depends upon successful collaboration with</w:t>
      </w:r>
      <w:r>
        <w:t xml:space="preserve"> a range of stakeholders, especially </w:t>
      </w:r>
      <w:r w:rsidRPr="00074FB3">
        <w:rPr>
          <w:rStyle w:val="StyleUnderline"/>
        </w:rPr>
        <w:t>federal agencies</w:t>
      </w:r>
      <w:r>
        <w:t xml:space="preserve">. For more than two decades, </w:t>
      </w:r>
      <w:r w:rsidRPr="00074FB3">
        <w:rPr>
          <w:rStyle w:val="StyleUnderline"/>
        </w:rPr>
        <w:t>academics and government agencies have documented a consistent pattern of failures</w:t>
      </w:r>
      <w:r>
        <w:t xml:space="preserve">, particularly </w:t>
      </w:r>
      <w:r w:rsidRPr="00074FB3">
        <w:rPr>
          <w:rStyle w:val="Emphasis"/>
        </w:rPr>
        <w:t>by federal actors</w:t>
      </w:r>
      <w:r>
        <w:t xml:space="preserve">, </w:t>
      </w:r>
      <w:r w:rsidRPr="00074FB3">
        <w:rPr>
          <w:rStyle w:val="StyleUnderline"/>
        </w:rPr>
        <w:t>to effectively manage adaptation</w:t>
      </w:r>
      <w:r>
        <w:t xml:space="preserve"> challenges. These obstacles are sometimes misrepresented as policy failures. </w:t>
      </w:r>
      <w:r w:rsidRPr="00074FB3">
        <w:rPr>
          <w:rStyle w:val="StyleUnderline"/>
        </w:rPr>
        <w:t>While poor policy is certainly involved</w:t>
      </w:r>
      <w:r>
        <w:t xml:space="preserve"> in these poor outcomes, </w:t>
      </w:r>
      <w:r w:rsidRPr="00074FB3">
        <w:rPr>
          <w:rStyle w:val="StyleUnderline"/>
        </w:rPr>
        <w:t>this paper highlights a set of barriers to successful collaboration that are not policy issues, per se, but rather micropolitical issues; that is, they pertain to the conduct of government in the context of Tribal relationships</w:t>
      </w:r>
      <w:r>
        <w:t xml:space="preserve">. </w:t>
      </w:r>
      <w:r w:rsidRPr="00074FB3">
        <w:rPr>
          <w:rStyle w:val="StyleUnderline"/>
        </w:rPr>
        <w:t xml:space="preserve">Unaddressed, these micropolitical issues have created obstacles to Alaska Native communities’ </w:t>
      </w:r>
      <w:proofErr w:type="spellStart"/>
      <w:r w:rsidRPr="00074FB3">
        <w:rPr>
          <w:rStyle w:val="StyleUnderline"/>
        </w:rPr>
        <w:t>selfdetermination</w:t>
      </w:r>
      <w:proofErr w:type="spellEnd"/>
      <w:r w:rsidRPr="00074FB3">
        <w:rPr>
          <w:rStyle w:val="StyleUnderline"/>
        </w:rPr>
        <w:t xml:space="preserve"> as they adapt to a changing landscape.</w:t>
      </w:r>
      <w:r>
        <w:t xml:space="preserve"> These barriers are explored in a case study drawn from Typhoon </w:t>
      </w:r>
      <w:proofErr w:type="spellStart"/>
      <w:r>
        <w:t>Merbok</w:t>
      </w:r>
      <w:proofErr w:type="spellEnd"/>
      <w:r>
        <w:t>, which struck Western Alaska in 2022, and empirically grounded in a series of interviews and participant observation with experts, elders, elected officials, and Tribal staff. This article concludes with several concrete recommendations to improve the practice of domestic diplomacy between Indigenous communities and colonial governments.</w:t>
      </w:r>
    </w:p>
    <w:p w14:paraId="5ECB1686" w14:textId="77777777" w:rsidR="00BC7341" w:rsidRDefault="00BC7341" w:rsidP="001E6689"/>
    <w:p w14:paraId="48FF6A6A" w14:textId="77777777" w:rsidR="001E6689" w:rsidRDefault="001E6689" w:rsidP="001E6689">
      <w:pPr>
        <w:pStyle w:val="Heading4"/>
      </w:pPr>
      <w:r>
        <w:t>Our authors’ method involved direct interviews with Alaskan Natives</w:t>
      </w:r>
    </w:p>
    <w:p w14:paraId="09A245FE" w14:textId="77777777" w:rsidR="001E6689" w:rsidRDefault="001E6689" w:rsidP="001E6689">
      <w:r>
        <w:t xml:space="preserve">Stephen </w:t>
      </w:r>
      <w:r w:rsidRPr="00073568">
        <w:rPr>
          <w:rStyle w:val="Style13ptBold"/>
        </w:rPr>
        <w:t>Lezak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hyperlink r:id="rId26" w:history="1">
        <w:r w:rsidRPr="00D52D49">
          <w:rPr>
            <w:rStyle w:val="Hyperlink"/>
          </w:rPr>
          <w:t>https://doi.org/10.1007/s10584-024-03769-4</w:t>
        </w:r>
      </w:hyperlink>
      <w:r>
        <w:t xml:space="preserve">  //DH</w:t>
      </w:r>
    </w:p>
    <w:p w14:paraId="3163E0D0" w14:textId="77777777" w:rsidR="001E6689" w:rsidRDefault="001E6689" w:rsidP="001E6689"/>
    <w:p w14:paraId="5FB46699" w14:textId="77777777" w:rsidR="001E6689" w:rsidRDefault="001E6689" w:rsidP="001E6689">
      <w:r w:rsidRPr="00B503B0">
        <w:rPr>
          <w:rStyle w:val="StyleUnderline"/>
        </w:rPr>
        <w:t>This article draws on one of the author’s Genevieve Rock decades of professional experience</w:t>
      </w:r>
      <w:r>
        <w:rPr>
          <w:rStyle w:val="StyleUnderline"/>
        </w:rPr>
        <w:t xml:space="preserve"> </w:t>
      </w:r>
      <w:r w:rsidRPr="00B503B0">
        <w:rPr>
          <w:rStyle w:val="StyleUnderline"/>
        </w:rPr>
        <w:t xml:space="preserve">working as a grant writer for the Native Village of </w:t>
      </w:r>
      <w:proofErr w:type="spellStart"/>
      <w:r w:rsidRPr="00B503B0">
        <w:rPr>
          <w:rStyle w:val="StyleUnderline"/>
        </w:rPr>
        <w:t>Shaktoolik</w:t>
      </w:r>
      <w:proofErr w:type="spellEnd"/>
      <w:r>
        <w:t xml:space="preserve">, an Iñupiaq community in Norton Sound. </w:t>
      </w:r>
      <w:r w:rsidRPr="00B503B0">
        <w:rPr>
          <w:rStyle w:val="StyleUnderline"/>
        </w:rPr>
        <w:t>It is</w:t>
      </w:r>
      <w:r>
        <w:t xml:space="preserve"> also </w:t>
      </w:r>
      <w:r w:rsidRPr="00B503B0">
        <w:rPr>
          <w:rStyle w:val="StyleUnderline"/>
        </w:rPr>
        <w:t>empirically grounded in twelve months of multi-sited ethnography</w:t>
      </w:r>
      <w:r>
        <w:rPr>
          <w:rStyle w:val="StyleUnderline"/>
        </w:rPr>
        <w:t xml:space="preserve"> </w:t>
      </w:r>
      <w:r>
        <w:t xml:space="preserve">(Falzon 2009; Marcus 1995) </w:t>
      </w:r>
      <w:r w:rsidRPr="00B503B0">
        <w:rPr>
          <w:rStyle w:val="StyleUnderline"/>
        </w:rPr>
        <w:t>in the Norton Sound region of Western Alaska</w:t>
      </w:r>
      <w:r>
        <w:t xml:space="preserve">, conducted in 2022 and 2023. </w:t>
      </w:r>
      <w:r w:rsidRPr="00B503B0">
        <w:rPr>
          <w:rStyle w:val="StyleUnderline"/>
        </w:rPr>
        <w:t>Over 50 semi-structured interviews were conducted with Tribal leaders,</w:t>
      </w:r>
      <w:r>
        <w:rPr>
          <w:rStyle w:val="StyleUnderline"/>
        </w:rPr>
        <w:t xml:space="preserve"> </w:t>
      </w:r>
      <w:r w:rsidRPr="00B503B0">
        <w:rPr>
          <w:rStyle w:val="StyleUnderline"/>
        </w:rPr>
        <w:t>Tribal government staff, employees at regional Alaska Native nonprofits, community leaders,</w:t>
      </w:r>
      <w:r>
        <w:rPr>
          <w:rStyle w:val="StyleUnderline"/>
        </w:rPr>
        <w:t xml:space="preserve"> </w:t>
      </w:r>
      <w:r w:rsidRPr="00B503B0">
        <w:rPr>
          <w:rStyle w:val="StyleUnderline"/>
        </w:rPr>
        <w:t>and elders</w:t>
      </w:r>
      <w:r>
        <w:t>. Interviews were supplemented with periods of participant observation (following Ingold 2014, 2017) with Tribal government staff during repeated stays (1–3 weeks) at two Alaska Native villages in the region. This involved spending time in Tribal government offices, helping with various tasks, including grant writing, distributing food for a community food bank, and cross-referencing documents for annual tax filings.</w:t>
      </w:r>
    </w:p>
    <w:p w14:paraId="26D0F006" w14:textId="77777777" w:rsidR="001E6689" w:rsidRDefault="001E6689" w:rsidP="001E6689"/>
    <w:p w14:paraId="01EA4CDD" w14:textId="77777777" w:rsidR="000C55F6" w:rsidRDefault="000C55F6" w:rsidP="000C55F6">
      <w:pPr>
        <w:pStyle w:val="Heading4"/>
      </w:pPr>
      <w:r>
        <w:t>In person collaboration is possible – it just requires changes in implementation</w:t>
      </w:r>
    </w:p>
    <w:p w14:paraId="149364FF" w14:textId="77777777" w:rsidR="000C55F6" w:rsidRDefault="000C55F6" w:rsidP="000C55F6">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759652A4" w14:textId="77777777" w:rsidR="000C55F6" w:rsidRDefault="000C55F6" w:rsidP="000C55F6">
      <w:pPr>
        <w:rPr>
          <w:b/>
          <w:bCs/>
        </w:rPr>
      </w:pPr>
      <w:r>
        <w:rPr>
          <w:b/>
          <w:bCs/>
        </w:rPr>
        <w:t>ANVs = Alaskan Native Villages</w:t>
      </w:r>
    </w:p>
    <w:p w14:paraId="22ED63C7" w14:textId="77777777" w:rsidR="000C55F6" w:rsidRPr="007E6DC3" w:rsidRDefault="000C55F6" w:rsidP="000C55F6"/>
    <w:p w14:paraId="08198910" w14:textId="77777777" w:rsidR="000C55F6" w:rsidRDefault="000C55F6" w:rsidP="000C55F6">
      <w:r>
        <w:t xml:space="preserve">Throughout this article, I have described planning processes that are externally driven and not </w:t>
      </w:r>
      <w:proofErr w:type="gramStart"/>
      <w:r>
        <w:t>really reflective</w:t>
      </w:r>
      <w:proofErr w:type="gramEnd"/>
      <w:r>
        <w:t xml:space="preserve"> of community needs, knowledge, and values. </w:t>
      </w:r>
      <w:r w:rsidRPr="007E6DC3">
        <w:rPr>
          <w:rStyle w:val="StyleUnderline"/>
        </w:rPr>
        <w:t>Recognizing that ANVs will likely continue to need external assistance with planning, I advocate a planning process that is truly collaborative,</w:t>
      </w:r>
      <w:r>
        <w:t xml:space="preserve"> harnessing the resources of external entities as well as the insight of ANVs. This process should attempt to build the capacity of </w:t>
      </w:r>
      <w:proofErr w:type="gramStart"/>
      <w:r>
        <w:t>local residents</w:t>
      </w:r>
      <w:proofErr w:type="gramEnd"/>
      <w:r>
        <w:t xml:space="preserve"> to meaningfully participate in decision-making regarding planning goals and action items. As it stands, ANV planning is closer to “manipulation” or “consulting” on Arnstein’s ladder than it is to citizen control or true collaboration. In this subsection, I offer a couple of suggestions for better collaboration.</w:t>
      </w:r>
    </w:p>
    <w:p w14:paraId="56ABCE07" w14:textId="77777777" w:rsidR="000C55F6" w:rsidRDefault="000C55F6" w:rsidP="000C55F6">
      <w:r>
        <w:t xml:space="preserve">A repeated theme in my interviews was that </w:t>
      </w:r>
      <w:r w:rsidRPr="00BE4DF2">
        <w:rPr>
          <w:rStyle w:val="StyleUnderline"/>
        </w:rPr>
        <w:t>outside decision-makers</w:t>
      </w:r>
      <w:r>
        <w:t xml:space="preserve"> and planners </w:t>
      </w:r>
      <w:r w:rsidRPr="00BE4DF2">
        <w:rPr>
          <w:rStyle w:val="StyleUnderline"/>
        </w:rPr>
        <w:t>should spend more time in communities</w:t>
      </w:r>
      <w:r>
        <w:t xml:space="preserve">, rather than hoping that social capital will blossom during a single public planning meeting. In my own experience as a planner and lawyer, </w:t>
      </w:r>
      <w:r w:rsidRPr="00BE4DF2">
        <w:rPr>
          <w:rStyle w:val="StyleUnderline"/>
        </w:rPr>
        <w:t xml:space="preserve">I have been a part of many meetings where </w:t>
      </w:r>
      <w:proofErr w:type="gramStart"/>
      <w:r w:rsidRPr="00BE4DF2">
        <w:rPr>
          <w:rStyle w:val="StyleUnderline"/>
        </w:rPr>
        <w:t>a large number of</w:t>
      </w:r>
      <w:proofErr w:type="gramEnd"/>
      <w:r w:rsidRPr="00BE4DF2">
        <w:rPr>
          <w:rStyle w:val="StyleUnderline"/>
        </w:rPr>
        <w:t xml:space="preserve"> representatives from an outside entity took a charter flight into an ANV and stayed only for a three-hour public meeting</w:t>
      </w:r>
      <w:r>
        <w:t xml:space="preserve">, leaving questions and concerns of ANV residents unaddressed. </w:t>
      </w:r>
      <w:r w:rsidRPr="00BE4DF2">
        <w:rPr>
          <w:rStyle w:val="StyleUnderline"/>
        </w:rPr>
        <w:t>A better use of money could be for just one or two representatives to take a commercial flight into the ANV and stay for a few days, holding a public meeting as well as spending time in people’s homes</w:t>
      </w:r>
      <w:r>
        <w:t>.</w:t>
      </w:r>
    </w:p>
    <w:p w14:paraId="3B4FDD51" w14:textId="77777777" w:rsidR="000C55F6" w:rsidRDefault="000C55F6" w:rsidP="001E6689"/>
    <w:p w14:paraId="3DF05D5E" w14:textId="280D49EE" w:rsidR="001E6689" w:rsidRDefault="00BC7341" w:rsidP="00BC7341">
      <w:pPr>
        <w:pStyle w:val="Heading3"/>
      </w:pPr>
      <w:r>
        <w:t>S - co-management</w:t>
      </w:r>
    </w:p>
    <w:p w14:paraId="564598F3" w14:textId="77777777" w:rsidR="0064148B" w:rsidRDefault="0064148B" w:rsidP="0064148B">
      <w:pPr>
        <w:pStyle w:val="Heading4"/>
      </w:pPr>
      <w:r>
        <w:t>Co-management agreements solve</w:t>
      </w:r>
    </w:p>
    <w:p w14:paraId="470994B1" w14:textId="77777777" w:rsidR="0064148B" w:rsidRDefault="0064148B" w:rsidP="0064148B">
      <w:r>
        <w:t xml:space="preserve">Ishfaq Hussain </w:t>
      </w:r>
      <w:r w:rsidRPr="00AF4816">
        <w:rPr>
          <w:rStyle w:val="Style13ptBold"/>
        </w:rPr>
        <w:t>Malik and</w:t>
      </w:r>
      <w:r>
        <w:t xml:space="preserve"> James D </w:t>
      </w:r>
      <w:r w:rsidRPr="00AF4816">
        <w:rPr>
          <w:rStyle w:val="Style13ptBold"/>
        </w:rPr>
        <w:t>Ford</w:t>
      </w:r>
      <w:r>
        <w:t>, 20</w:t>
      </w:r>
      <w:r w:rsidRPr="00AF4816">
        <w:rPr>
          <w:rStyle w:val="Style13ptBold"/>
        </w:rPr>
        <w:t>25</w:t>
      </w:r>
      <w:r>
        <w:t xml:space="preserve"> – both from the School of Geography, University of Leeds, Leeds. “Barriers and limits to adaptation in the Arctic” Current Opinion in Environmental Sustainability, April, </w:t>
      </w:r>
      <w:hyperlink r:id="rId27" w:history="1">
        <w:r w:rsidRPr="008D4798">
          <w:rPr>
            <w:rStyle w:val="Hyperlink"/>
          </w:rPr>
          <w:t>https://www.sciencedirect.com/science/article/pii/S1877343525000120</w:t>
        </w:r>
      </w:hyperlink>
      <w:r>
        <w:t xml:space="preserve"> //DH</w:t>
      </w:r>
    </w:p>
    <w:p w14:paraId="559A3227" w14:textId="77777777" w:rsidR="0064148B" w:rsidRPr="00D76C23" w:rsidRDefault="0064148B" w:rsidP="0064148B"/>
    <w:p w14:paraId="1782D292" w14:textId="77777777" w:rsidR="0064148B" w:rsidRDefault="0064148B" w:rsidP="0064148B">
      <w:r>
        <w:t>Conclusion</w:t>
      </w:r>
    </w:p>
    <w:p w14:paraId="10D4DAB2" w14:textId="77777777" w:rsidR="0064148B" w:rsidRDefault="0064148B" w:rsidP="0064148B">
      <w:r w:rsidRPr="00D76C23">
        <w:rPr>
          <w:rStyle w:val="StyleUnderline"/>
        </w:rPr>
        <w:t xml:space="preserve">Addressing barriers and limits to climate change adaptation requires transformative structural changes that </w:t>
      </w:r>
      <w:proofErr w:type="spellStart"/>
      <w:r w:rsidRPr="00D76C23">
        <w:rPr>
          <w:rStyle w:val="StyleUnderline"/>
        </w:rPr>
        <w:t>recognise</w:t>
      </w:r>
      <w:proofErr w:type="spellEnd"/>
      <w:r w:rsidRPr="00D76C23">
        <w:rPr>
          <w:rStyle w:val="StyleUnderline"/>
        </w:rPr>
        <w:t xml:space="preserve"> Indigenous rights, knowledge, and sovereignty, and a move towards inclusive governance.</w:t>
      </w:r>
      <w:r>
        <w:t xml:space="preserve"> These changes can be achieved through targeted policies and frameworks, such as the Arctic Council’s Sustainable Development Working Group, which facilitates collaboration on climate resilience strategies grounded in Indigenous knowledge. </w:t>
      </w:r>
      <w:r w:rsidRPr="00D76C23">
        <w:rPr>
          <w:rStyle w:val="StyleUnderline"/>
        </w:rPr>
        <w:t>Initiatives like co-management agreements between Indigenous communities and national governments provide effective models for fostering inclusive decision-making. Investing in resilient infrastructure, promoting Indigenous knowledge systems, and ensuring social and economic equity are important steps toward enhancing adaptation capacity and long-term sustainability in the Arctic</w:t>
      </w:r>
      <w:r>
        <w:t>.</w:t>
      </w:r>
    </w:p>
    <w:p w14:paraId="50D6A638" w14:textId="77777777" w:rsidR="0064148B" w:rsidRDefault="0064148B" w:rsidP="0064148B"/>
    <w:p w14:paraId="284CE8BB" w14:textId="77777777" w:rsidR="00786982" w:rsidRDefault="00786982" w:rsidP="0064148B"/>
    <w:p w14:paraId="08866521" w14:textId="06D3A1EA" w:rsidR="00786982" w:rsidRDefault="00786982" w:rsidP="00786982">
      <w:pPr>
        <w:pStyle w:val="Heading1"/>
      </w:pPr>
      <w:r>
        <w:t>Disadvantages</w:t>
      </w:r>
    </w:p>
    <w:p w14:paraId="4E162702" w14:textId="77777777" w:rsidR="00786982" w:rsidRDefault="00786982" w:rsidP="00786982"/>
    <w:p w14:paraId="268BF00A" w14:textId="599B4911" w:rsidR="00786982" w:rsidRDefault="00786982" w:rsidP="00786982">
      <w:pPr>
        <w:pStyle w:val="Heading2"/>
      </w:pPr>
      <w:r>
        <w:t>Energy Assistance DA</w:t>
      </w:r>
    </w:p>
    <w:p w14:paraId="2EBD7416" w14:textId="77777777" w:rsidR="00786982" w:rsidRDefault="00786982" w:rsidP="00786982"/>
    <w:p w14:paraId="6EAAD310" w14:textId="5CAD24F0" w:rsidR="00786982" w:rsidRDefault="00786982" w:rsidP="00786982">
      <w:pPr>
        <w:pStyle w:val="Heading3"/>
      </w:pPr>
      <w:r>
        <w:t xml:space="preserve">2ac – </w:t>
      </w:r>
      <w:r w:rsidR="00C057DA">
        <w:t>no energy assistance funding</w:t>
      </w:r>
    </w:p>
    <w:p w14:paraId="2E3290C5" w14:textId="77777777" w:rsidR="00C057DA" w:rsidRDefault="00C057DA" w:rsidP="00C057DA"/>
    <w:p w14:paraId="107607BB" w14:textId="2F4725C1" w:rsidR="00AB2F64" w:rsidRDefault="005C4784" w:rsidP="005C4784">
      <w:pPr>
        <w:pStyle w:val="Heading4"/>
        <w:rPr>
          <w:u w:val="single"/>
        </w:rPr>
      </w:pPr>
      <w:r>
        <w:t xml:space="preserve">The Denali Commission has </w:t>
      </w:r>
      <w:r>
        <w:rPr>
          <w:u w:val="single"/>
        </w:rPr>
        <w:t>no real funding</w:t>
      </w:r>
    </w:p>
    <w:p w14:paraId="4998F7C5" w14:textId="77777777" w:rsidR="008C5FF1" w:rsidRDefault="008C5FF1" w:rsidP="008C5FF1">
      <w:r w:rsidRPr="000620B3">
        <w:rPr>
          <w:rStyle w:val="Style13ptBold"/>
        </w:rPr>
        <w:t>McKinley Research</w:t>
      </w:r>
      <w:r>
        <w:t xml:space="preserve"> Group, 20</w:t>
      </w:r>
      <w:r w:rsidRPr="000620B3">
        <w:rPr>
          <w:rStyle w:val="Style13ptBold"/>
        </w:rPr>
        <w:t>23</w:t>
      </w:r>
      <w:r>
        <w:t xml:space="preserve"> – Consulting firm in Anchorage Alaska. No author listed, but the report is based on interviews with 30 individuals representing organizations in Alaska, including the Denali Commission, seven rural tribes, 8 tribal organizations, and the US Arctic Research Commission “ALASKA NATIVE COMMUNITIES AND THE DENALI COMMISSION” </w:t>
      </w:r>
      <w:hyperlink r:id="rId28" w:history="1">
        <w:r w:rsidRPr="000A4BEF">
          <w:rPr>
            <w:rStyle w:val="Hyperlink"/>
          </w:rPr>
          <w:t>https://alaskarenewableenergy.org/wp-content/uploads/2025/01/AVF-Denali-Commission-Discussion-Paper-Sept-2023.pdf</w:t>
        </w:r>
      </w:hyperlink>
      <w:r>
        <w:t xml:space="preserve"> //DH</w:t>
      </w:r>
    </w:p>
    <w:p w14:paraId="0C661637" w14:textId="77777777" w:rsidR="008C5FF1" w:rsidRDefault="008C5FF1" w:rsidP="008C5FF1">
      <w:pPr>
        <w:tabs>
          <w:tab w:val="left" w:pos="2116"/>
        </w:tabs>
      </w:pPr>
    </w:p>
    <w:p w14:paraId="436EE0B2" w14:textId="77777777" w:rsidR="008C5FF1" w:rsidRDefault="008C5FF1" w:rsidP="008C5FF1">
      <w:pPr>
        <w:tabs>
          <w:tab w:val="left" w:pos="2116"/>
        </w:tabs>
      </w:pPr>
      <w:r>
        <w:t xml:space="preserve">This section summarizes limitations and barriers to optimal partnership identified by interviewees. </w:t>
      </w:r>
    </w:p>
    <w:p w14:paraId="0FAEE6A8" w14:textId="77777777" w:rsidR="008C5FF1" w:rsidRDefault="008C5FF1" w:rsidP="008C5FF1">
      <w:pPr>
        <w:tabs>
          <w:tab w:val="left" w:pos="2116"/>
        </w:tabs>
      </w:pPr>
      <w:r>
        <w:t xml:space="preserve">Limited resources </w:t>
      </w:r>
    </w:p>
    <w:p w14:paraId="43D37447" w14:textId="77777777" w:rsidR="008C5FF1" w:rsidRDefault="008C5FF1" w:rsidP="008C5FF1">
      <w:pPr>
        <w:tabs>
          <w:tab w:val="left" w:pos="2116"/>
        </w:tabs>
      </w:pPr>
      <w:r>
        <w:t>“</w:t>
      </w:r>
      <w:r w:rsidRPr="00EF03E8">
        <w:rPr>
          <w:rStyle w:val="StyleUnderline"/>
        </w:rPr>
        <w:t>The commission is under-resourced,”</w:t>
      </w:r>
      <w:r>
        <w:t xml:space="preserve"> one interviewee said, reflecting widely expressed belief that recent </w:t>
      </w:r>
      <w:r w:rsidRPr="00EF03E8">
        <w:rPr>
          <w:rStyle w:val="StyleUnderline"/>
        </w:rPr>
        <w:t xml:space="preserve">annual budgets of $15-20 million </w:t>
      </w:r>
      <w:r w:rsidRPr="00C3070E">
        <w:rPr>
          <w:rStyle w:val="Emphasis"/>
        </w:rPr>
        <w:t>greatly constrained</w:t>
      </w:r>
      <w:r w:rsidRPr="00EF03E8">
        <w:rPr>
          <w:rStyle w:val="StyleUnderline"/>
        </w:rPr>
        <w:t xml:space="preserve"> the Commission’s ability to meet its mission</w:t>
      </w:r>
      <w:r>
        <w:t xml:space="preserve">.  </w:t>
      </w:r>
    </w:p>
    <w:p w14:paraId="16A09895" w14:textId="2F8F9D2D" w:rsidR="005C4784" w:rsidRDefault="008C5FF1" w:rsidP="004A3E3F">
      <w:pPr>
        <w:tabs>
          <w:tab w:val="left" w:pos="2116"/>
        </w:tabs>
      </w:pPr>
      <w:r>
        <w:t xml:space="preserve">With larger budgets on the horizon, interviewees said </w:t>
      </w:r>
      <w:r w:rsidRPr="0041243A">
        <w:rPr>
          <w:rStyle w:val="StyleUnderline"/>
        </w:rPr>
        <w:t xml:space="preserve">expanded staff capacity at the Commission will be essential to provide </w:t>
      </w:r>
      <w:proofErr w:type="gramStart"/>
      <w:r w:rsidRPr="0041243A">
        <w:rPr>
          <w:rStyle w:val="StyleUnderline"/>
        </w:rPr>
        <w:t>communities</w:t>
      </w:r>
      <w:proofErr w:type="gramEnd"/>
      <w:r w:rsidRPr="0041243A">
        <w:rPr>
          <w:rStyle w:val="StyleUnderline"/>
        </w:rPr>
        <w:t xml:space="preserve"> the support they need, and to ensure funding is distributed equitably and effectively.</w:t>
      </w:r>
      <w:r>
        <w:t xml:space="preserve">  </w:t>
      </w:r>
    </w:p>
    <w:p w14:paraId="611CFB7D" w14:textId="7C659E74" w:rsidR="00B53D46" w:rsidRDefault="00B53D46" w:rsidP="00B53D46">
      <w:pPr>
        <w:pStyle w:val="Heading4"/>
      </w:pPr>
      <w:r>
        <w:t>It will be killed by DOGE (absent fiat)</w:t>
      </w:r>
    </w:p>
    <w:p w14:paraId="2FE8DA6E" w14:textId="77777777" w:rsidR="00B53D46" w:rsidRPr="006D1E68" w:rsidRDefault="00B53D46" w:rsidP="00B53D46">
      <w:proofErr w:type="spellStart"/>
      <w:r>
        <w:t>Yereth</w:t>
      </w:r>
      <w:proofErr w:type="spellEnd"/>
      <w:r>
        <w:t xml:space="preserve"> </w:t>
      </w:r>
      <w:r w:rsidRPr="00835910">
        <w:rPr>
          <w:rStyle w:val="Style13ptBold"/>
        </w:rPr>
        <w:t>Rosen</w:t>
      </w:r>
      <w:r>
        <w:t>, 20</w:t>
      </w:r>
      <w:r w:rsidRPr="00835910">
        <w:rPr>
          <w:rStyle w:val="Style13ptBold"/>
        </w:rPr>
        <w:t>25</w:t>
      </w:r>
      <w:r>
        <w:t xml:space="preserve"> – “Federal leader of Alaska’s Denali Commission says she is fighting for the agency’s survival” Alaska Beacon, 4/22,</w:t>
      </w:r>
    </w:p>
    <w:p w14:paraId="1310821C" w14:textId="77777777" w:rsidR="00B53D46" w:rsidRDefault="00B53D46" w:rsidP="00B53D46">
      <w:hyperlink r:id="rId29" w:history="1">
        <w:r w:rsidRPr="009D527F">
          <w:rPr>
            <w:rStyle w:val="Hyperlink"/>
          </w:rPr>
          <w:t>https://alaskabeacon.com/2025/04/22/federal-leader-of-alaskas-denali-commission-says-she-is-fighting-for-the-agencys-survival/</w:t>
        </w:r>
      </w:hyperlink>
      <w:r>
        <w:t xml:space="preserve"> //DH</w:t>
      </w:r>
    </w:p>
    <w:p w14:paraId="7B5C1EF8" w14:textId="77777777" w:rsidR="00B53D46" w:rsidRDefault="00B53D46" w:rsidP="00B53D46"/>
    <w:p w14:paraId="181D1625" w14:textId="77777777" w:rsidR="00B53D46" w:rsidRPr="00835910" w:rsidRDefault="00B53D46" w:rsidP="00B53D46">
      <w:pPr>
        <w:rPr>
          <w:u w:val="single"/>
        </w:rPr>
      </w:pPr>
      <w:r w:rsidRPr="00835910">
        <w:rPr>
          <w:rStyle w:val="StyleUnderline"/>
        </w:rPr>
        <w:t>The federal leader of the Denali Commission said</w:t>
      </w:r>
      <w:r>
        <w:t xml:space="preserve"> </w:t>
      </w:r>
      <w:r w:rsidRPr="00835910">
        <w:rPr>
          <w:rStyle w:val="StyleUnderline"/>
        </w:rPr>
        <w:t>Friday she is trying to save long-planned Alaska infrastructure projects now threatened by</w:t>
      </w:r>
      <w:r>
        <w:t xml:space="preserve"> the </w:t>
      </w:r>
      <w:r w:rsidRPr="00835910">
        <w:rPr>
          <w:rStyle w:val="StyleUnderline"/>
        </w:rPr>
        <w:t xml:space="preserve">Trump </w:t>
      </w:r>
      <w:r>
        <w:t xml:space="preserve">administration </w:t>
      </w:r>
      <w:r w:rsidRPr="00835910">
        <w:rPr>
          <w:rStyle w:val="StyleUnderline"/>
        </w:rPr>
        <w:t>— and the life of the independent federal commission itself.</w:t>
      </w:r>
    </w:p>
    <w:p w14:paraId="2EE73B45" w14:textId="77777777" w:rsidR="00B53D46" w:rsidRDefault="00B53D46" w:rsidP="00B53D46">
      <w:r>
        <w:t xml:space="preserve">Julie </w:t>
      </w:r>
      <w:r w:rsidRPr="00835910">
        <w:rPr>
          <w:rStyle w:val="StyleUnderline"/>
        </w:rPr>
        <w:t>Kitka</w:t>
      </w:r>
      <w:r w:rsidRPr="00835910">
        <w:t>, who</w:t>
      </w:r>
      <w:r w:rsidRPr="00835910">
        <w:rPr>
          <w:rStyle w:val="StyleUnderline"/>
        </w:rPr>
        <w:t xml:space="preserve"> served for three decades as president of the Alaska Federation of Natives before taking on the new role</w:t>
      </w:r>
      <w:r>
        <w:t xml:space="preserve"> in October </w:t>
      </w:r>
      <w:r w:rsidRPr="00835910">
        <w:rPr>
          <w:rStyle w:val="StyleUnderline"/>
        </w:rPr>
        <w:t>as federal co-chair of the Denali Commission</w:t>
      </w:r>
      <w:r>
        <w:t>, discussed those challenges on Friday in Nome at a conference organized by that city’s government.</w:t>
      </w:r>
    </w:p>
    <w:p w14:paraId="77D997E3" w14:textId="77777777" w:rsidR="00B53D46" w:rsidRDefault="00B53D46" w:rsidP="00B53D46">
      <w:r>
        <w:t xml:space="preserve">“I </w:t>
      </w:r>
      <w:proofErr w:type="gramStart"/>
      <w:r>
        <w:t>have to</w:t>
      </w:r>
      <w:proofErr w:type="gramEnd"/>
      <w:r>
        <w:t xml:space="preserve"> tell you that dealing with the new federal administration, I had a mindset of, ‘This is an administration unlike anything we’ve seen in our lifetime,’ so that’s proved out,” she said.</w:t>
      </w:r>
    </w:p>
    <w:p w14:paraId="71A4C6CA" w14:textId="77777777" w:rsidR="00B53D46" w:rsidRDefault="00B53D46" w:rsidP="00B53D46">
      <w:r>
        <w:t>“Too, ‘Urgency is the new normal,’ and that’s proved out,” Kitka said at the City of Nome Investment Summit.</w:t>
      </w:r>
    </w:p>
    <w:p w14:paraId="596B1FCE" w14:textId="77777777" w:rsidR="00B53D46" w:rsidRDefault="00B53D46" w:rsidP="00B53D46">
      <w:r>
        <w:t xml:space="preserve">The Denali Commission was founded in 1998 and modeled after the Appalachian Regional Commission, which was established in1965. </w:t>
      </w:r>
      <w:r w:rsidRPr="00835910">
        <w:rPr>
          <w:rStyle w:val="StyleUnderline"/>
        </w:rPr>
        <w:t>The Denali Commission coordinates rural Alaska infrastructure and economic development planning among multiple agencies, and it disburses grants for various projects</w:t>
      </w:r>
      <w:r>
        <w:t xml:space="preserve">, such as water and sewer systems, telecommunications and health care facilities. It gets funding from the federal government, through congressional appropriations and other sources, and it is empowered to receive funding from </w:t>
      </w:r>
      <w:proofErr w:type="gramStart"/>
      <w:r>
        <w:t>nongovernmental</w:t>
      </w:r>
      <w:proofErr w:type="gramEnd"/>
      <w:r>
        <w:t xml:space="preserve"> sources as well.</w:t>
      </w:r>
    </w:p>
    <w:p w14:paraId="7DAFF561" w14:textId="77777777" w:rsidR="00B53D46" w:rsidRDefault="00B53D46" w:rsidP="00B53D46">
      <w:r>
        <w:t xml:space="preserve">But now </w:t>
      </w:r>
      <w:r w:rsidRPr="00835910">
        <w:rPr>
          <w:rStyle w:val="StyleUnderline"/>
        </w:rPr>
        <w:t>it is jeopardized by the Trump</w:t>
      </w:r>
      <w:r>
        <w:t xml:space="preserve"> administration’s </w:t>
      </w:r>
      <w:r w:rsidRPr="00835910">
        <w:rPr>
          <w:rStyle w:val="StyleUnderline"/>
        </w:rPr>
        <w:t>campaign to dramatically shrink the federal government.</w:t>
      </w:r>
    </w:p>
    <w:p w14:paraId="62657862" w14:textId="77777777" w:rsidR="00B53D46" w:rsidRDefault="00B53D46" w:rsidP="00B53D46">
      <w:r>
        <w:t>Kitka said she met on Thursday with representatives of the “Department of Government Efficiency,” also known as DOGE, the ad-hoc team led by billionaire Elon Musk that has directed mass firings and deep budget cuts across federal agencies and programs.</w:t>
      </w:r>
    </w:p>
    <w:p w14:paraId="69C8220A" w14:textId="77777777" w:rsidR="00B53D46" w:rsidRDefault="00B53D46" w:rsidP="00B53D46">
      <w:r>
        <w:t xml:space="preserve">Now </w:t>
      </w:r>
      <w:r w:rsidRPr="00835910">
        <w:rPr>
          <w:rStyle w:val="StyleUnderline"/>
        </w:rPr>
        <w:t>Kitka said she has three DOGE people assigned to shadow her and the Denali Commission</w:t>
      </w:r>
      <w:r>
        <w:t>, putting her and her colleagues in the position of defending its existence.</w:t>
      </w:r>
    </w:p>
    <w:p w14:paraId="00BCABF1" w14:textId="77777777" w:rsidR="00B53D46" w:rsidRDefault="00B53D46" w:rsidP="005C4784"/>
    <w:p w14:paraId="4BB8D2E3" w14:textId="77777777" w:rsidR="00AB2F64" w:rsidRDefault="00AB2F64" w:rsidP="00C057DA"/>
    <w:p w14:paraId="497C2A0B" w14:textId="5FF9ED75" w:rsidR="00C057DA" w:rsidRDefault="00C057DA" w:rsidP="00C057DA">
      <w:pPr>
        <w:pStyle w:val="Heading3"/>
      </w:pPr>
      <w:r>
        <w:t>1ar – no energy assistance funding</w:t>
      </w:r>
    </w:p>
    <w:p w14:paraId="2981F50A" w14:textId="77777777" w:rsidR="00C057DA" w:rsidRDefault="00C057DA" w:rsidP="00C057DA"/>
    <w:p w14:paraId="427D1733" w14:textId="77777777" w:rsidR="001B21E2" w:rsidRDefault="001B21E2" w:rsidP="00C057DA"/>
    <w:p w14:paraId="21B388A4" w14:textId="37EABDEE" w:rsidR="00BA51C6" w:rsidRDefault="00BA51C6" w:rsidP="00BA51C6">
      <w:pPr>
        <w:pStyle w:val="Heading4"/>
      </w:pPr>
      <w:r>
        <w:t xml:space="preserve">The </w:t>
      </w:r>
      <w:r>
        <w:rPr>
          <w:u w:val="single"/>
        </w:rPr>
        <w:t>energy program</w:t>
      </w:r>
      <w:r>
        <w:t xml:space="preserve"> part of the Denali Commission is only 1.5 million</w:t>
      </w:r>
      <w:r w:rsidR="001A3EB7">
        <w:t>, which means 2 grants a year</w:t>
      </w:r>
    </w:p>
    <w:p w14:paraId="214854DC" w14:textId="7D1706DB" w:rsidR="00BA51C6" w:rsidRDefault="00C920FD" w:rsidP="00BA51C6">
      <w:proofErr w:type="spellStart"/>
      <w:r w:rsidRPr="008D70B0">
        <w:rPr>
          <w:rStyle w:val="Style13ptBold"/>
        </w:rPr>
        <w:t>DeerStone</w:t>
      </w:r>
      <w:proofErr w:type="spellEnd"/>
      <w:r w:rsidRPr="008D70B0">
        <w:rPr>
          <w:rStyle w:val="Style13ptBold"/>
        </w:rPr>
        <w:t xml:space="preserve"> Consulting</w:t>
      </w:r>
      <w:r>
        <w:t>, 20</w:t>
      </w:r>
      <w:r w:rsidRPr="008D70B0">
        <w:rPr>
          <w:rStyle w:val="Style13ptBold"/>
        </w:rPr>
        <w:t>23</w:t>
      </w:r>
      <w:r>
        <w:t xml:space="preserve"> - Energy &amp; Infrastructure Funding in Rural Alaska Barriers &amp; Potential Solutions, </w:t>
      </w:r>
    </w:p>
    <w:p w14:paraId="7FC56B48" w14:textId="79826350" w:rsidR="007D4298" w:rsidRDefault="007D4298" w:rsidP="00BA51C6">
      <w:hyperlink r:id="rId30" w:history="1">
        <w:r w:rsidRPr="006A09B5">
          <w:rPr>
            <w:rStyle w:val="Hyperlink"/>
          </w:rPr>
          <w:t>https://www.energy.gov/sites/default/files/2024-04/Energy-and-Infrastructure-Funding-in-Alaska-Barriers-Potential-Solutions.pdf</w:t>
        </w:r>
      </w:hyperlink>
    </w:p>
    <w:p w14:paraId="422AB604" w14:textId="6D28207A" w:rsidR="007D4298" w:rsidRDefault="00430819" w:rsidP="00BA51C6">
      <w:pPr>
        <w:rPr>
          <w:b/>
          <w:bCs/>
        </w:rPr>
      </w:pPr>
      <w:r w:rsidRPr="00430819">
        <w:rPr>
          <w:b/>
          <w:bCs/>
        </w:rPr>
        <w:t>(this is based on a chart, which is pictured below)</w:t>
      </w:r>
    </w:p>
    <w:p w14:paraId="4DB11577" w14:textId="77777777" w:rsidR="00430819" w:rsidRDefault="00430819" w:rsidP="00BA51C6">
      <w:pPr>
        <w:rPr>
          <w:b/>
          <w:bCs/>
        </w:rPr>
      </w:pPr>
    </w:p>
    <w:p w14:paraId="50799EE1" w14:textId="4018760A" w:rsidR="00C628D3" w:rsidRDefault="00C628D3" w:rsidP="00C628D3">
      <w:r w:rsidRPr="00C628D3">
        <w:t xml:space="preserve">Context: Funding Landscape While the scope of this project did not include the compilation of a comprehensive list of energy and infrastructure funding available, </w:t>
      </w:r>
      <w:proofErr w:type="spellStart"/>
      <w:r w:rsidRPr="00C628D3">
        <w:t>DeerStone</w:t>
      </w:r>
      <w:proofErr w:type="spellEnd"/>
      <w:r w:rsidRPr="00C628D3">
        <w:t xml:space="preserve"> has experience with and a strong sense of the primary funding opportunities in Alaska, which may serve as helpful context. These include but are not limited to those listed in the table below. </w:t>
      </w:r>
    </w:p>
    <w:p w14:paraId="7ECC5862" w14:textId="69FCC04E" w:rsidR="00C628D3" w:rsidRDefault="001A3EB7" w:rsidP="00BA51C6">
      <w:pPr>
        <w:rPr>
          <w:b/>
          <w:bCs/>
        </w:rPr>
      </w:pPr>
      <w:r>
        <w:rPr>
          <w:b/>
          <w:bCs/>
        </w:rPr>
        <w:t>(</w:t>
      </w:r>
      <w:proofErr w:type="gramStart"/>
      <w:r>
        <w:rPr>
          <w:b/>
          <w:bCs/>
        </w:rPr>
        <w:t>full</w:t>
      </w:r>
      <w:proofErr w:type="gramEnd"/>
      <w:r>
        <w:rPr>
          <w:b/>
          <w:bCs/>
        </w:rPr>
        <w:t xml:space="preserve"> chart shown below; relevant part is highlighted here:)</w:t>
      </w:r>
    </w:p>
    <w:p w14:paraId="6A213B10" w14:textId="38A1ED63" w:rsidR="00430819" w:rsidRPr="009D4C3A" w:rsidRDefault="009D4C3A" w:rsidP="009D4C3A">
      <w:r w:rsidRPr="001A3EB7">
        <w:rPr>
          <w:rStyle w:val="StyleUnderline"/>
          <w:highlight w:val="cyan"/>
        </w:rPr>
        <w:t>Denali Commission</w:t>
      </w:r>
      <w:r w:rsidRPr="009D4C3A">
        <w:t xml:space="preserve"> </w:t>
      </w:r>
      <w:r>
        <w:tab/>
      </w:r>
      <w:r w:rsidRPr="001A3EB7">
        <w:rPr>
          <w:rStyle w:val="StyleUnderline"/>
          <w:highlight w:val="cyan"/>
        </w:rPr>
        <w:t>Energy Program Area</w:t>
      </w:r>
      <w:r w:rsidRPr="009D4C3A">
        <w:t xml:space="preserve"> </w:t>
      </w:r>
      <w:r>
        <w:tab/>
      </w:r>
      <w:r>
        <w:tab/>
      </w:r>
      <w:r w:rsidRPr="009D4C3A">
        <w:rPr>
          <w:rStyle w:val="StyleUnderline"/>
        </w:rPr>
        <w:t xml:space="preserve">Most recent: </w:t>
      </w:r>
      <w:r w:rsidRPr="001A3EB7">
        <w:rPr>
          <w:rStyle w:val="StyleUnderline"/>
          <w:highlight w:val="cyan"/>
        </w:rPr>
        <w:t>total funding available $1.5 million</w:t>
      </w:r>
      <w:r w:rsidRPr="009D4C3A">
        <w:rPr>
          <w:rStyle w:val="StyleUnderline"/>
        </w:rPr>
        <w:t xml:space="preserve">, </w:t>
      </w:r>
      <w:r w:rsidRPr="001A3EB7">
        <w:rPr>
          <w:rStyle w:val="StyleUnderline"/>
          <w:highlight w:val="cyan"/>
        </w:rPr>
        <w:t>estimated 2</w:t>
      </w:r>
      <w:r w:rsidRPr="009D4C3A">
        <w:t xml:space="preserve"> or more </w:t>
      </w:r>
      <w:r w:rsidRPr="001A3EB7">
        <w:rPr>
          <w:rStyle w:val="StyleUnderline"/>
          <w:highlight w:val="cyan"/>
        </w:rPr>
        <w:t>awards</w:t>
      </w:r>
      <w:r w:rsidRPr="009D4C3A">
        <w:t xml:space="preserve"> up to $750,000 </w:t>
      </w:r>
    </w:p>
    <w:p w14:paraId="07ECB307" w14:textId="2F5EE58B" w:rsidR="007D4298" w:rsidRDefault="007D4298" w:rsidP="00BA51C6">
      <w:pPr>
        <w:rPr>
          <w:noProof/>
        </w:rPr>
      </w:pPr>
    </w:p>
    <w:p w14:paraId="119A3978" w14:textId="1F871B02" w:rsidR="001A3EB7" w:rsidRPr="00BA51C6" w:rsidRDefault="001A3EB7" w:rsidP="00BA51C6">
      <w:r>
        <w:rPr>
          <w:noProof/>
        </w:rPr>
        <w:drawing>
          <wp:inline distT="0" distB="0" distL="0" distR="0" wp14:anchorId="1D23D38D" wp14:editId="240D5502">
            <wp:extent cx="3488737" cy="3960056"/>
            <wp:effectExtent l="0" t="0" r="0" b="2540"/>
            <wp:docPr id="91659949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99492" name="Picture 1" descr="A screenshot of a document&#10;&#10;AI-generated content may be incorrect."/>
                    <pic:cNvPicPr/>
                  </pic:nvPicPr>
                  <pic:blipFill>
                    <a:blip r:embed="rId31"/>
                    <a:stretch>
                      <a:fillRect/>
                    </a:stretch>
                  </pic:blipFill>
                  <pic:spPr>
                    <a:xfrm>
                      <a:off x="0" y="0"/>
                      <a:ext cx="3496767" cy="3969170"/>
                    </a:xfrm>
                    <a:prstGeom prst="rect">
                      <a:avLst/>
                    </a:prstGeom>
                  </pic:spPr>
                </pic:pic>
              </a:graphicData>
            </a:graphic>
          </wp:inline>
        </w:drawing>
      </w:r>
    </w:p>
    <w:p w14:paraId="03BBABFA" w14:textId="77777777" w:rsidR="003F2301" w:rsidRPr="005C4784" w:rsidRDefault="003F2301" w:rsidP="003F2301">
      <w:pPr>
        <w:pStyle w:val="Heading4"/>
      </w:pPr>
      <w:r>
        <w:t>Alaskan Native renewables are extremely limited</w:t>
      </w:r>
    </w:p>
    <w:p w14:paraId="51C13C42" w14:textId="77777777" w:rsidR="003F2301" w:rsidRDefault="003F2301" w:rsidP="003F2301">
      <w:r>
        <w:t xml:space="preserve">Rebecca </w:t>
      </w:r>
      <w:r w:rsidRPr="0027186C">
        <w:rPr>
          <w:rStyle w:val="Style13ptBold"/>
        </w:rPr>
        <w:t>Meadows,</w:t>
      </w:r>
      <w:r>
        <w:t xml:space="preserve"> 20</w:t>
      </w:r>
      <w:r w:rsidRPr="0027186C">
        <w:rPr>
          <w:rStyle w:val="Style13ptBold"/>
        </w:rPr>
        <w:t xml:space="preserve">25 </w:t>
      </w:r>
      <w:r>
        <w:t xml:space="preserve">– National Renewable Energy Lab “Renewable Energy Integration in Remote Alaska Communities” January </w:t>
      </w:r>
      <w:hyperlink r:id="rId32" w:history="1">
        <w:r w:rsidRPr="00AD0B5F">
          <w:rPr>
            <w:rStyle w:val="Hyperlink"/>
          </w:rPr>
          <w:t>https://docs.nrel.gov/docs/fy25osti/90685.pdf</w:t>
        </w:r>
      </w:hyperlink>
      <w:r>
        <w:t xml:space="preserve"> //DH</w:t>
      </w:r>
    </w:p>
    <w:p w14:paraId="7D3190C8" w14:textId="77777777" w:rsidR="003F2301" w:rsidRDefault="003F2301" w:rsidP="003F2301"/>
    <w:p w14:paraId="718C3C91" w14:textId="77777777" w:rsidR="003F2301" w:rsidRDefault="003F2301" w:rsidP="003F2301">
      <w:r w:rsidRPr="0027186C">
        <w:rPr>
          <w:rStyle w:val="StyleUnderline"/>
        </w:rPr>
        <w:t>There are</w:t>
      </w:r>
      <w:r>
        <w:t xml:space="preserve"> approximately </w:t>
      </w:r>
      <w:r w:rsidRPr="0027186C">
        <w:rPr>
          <w:rStyle w:val="StyleUnderline"/>
        </w:rPr>
        <w:t>200 remote Alaska villages that are not connected to a larger grid and that primarily rely on diesel generators for electricity</w:t>
      </w:r>
      <w:r>
        <w:t>. From 2019 to 2020, the annual electricity generation consumed in the rural communities that participate in Alaska’s Power Cost Equalization (PCE) Program1 was 475 gigawatt-hours, approximately 10% of the electricity consumed in the area from Fairbanks to Anchorage, known as the Railbelt</w:t>
      </w:r>
      <w:r w:rsidRPr="00B100A0">
        <w:rPr>
          <w:rStyle w:val="StyleUnderline"/>
        </w:rPr>
        <w:t xml:space="preserve">. Renewably generated electricity accounted for approximately </w:t>
      </w:r>
      <w:r w:rsidRPr="00B100A0">
        <w:rPr>
          <w:rStyle w:val="Emphasis"/>
        </w:rPr>
        <w:t>10%</w:t>
      </w:r>
      <w:r w:rsidRPr="00B100A0">
        <w:rPr>
          <w:rStyle w:val="StyleUnderline"/>
        </w:rPr>
        <w:t xml:space="preserve"> of the total generation consumed in these rural communities</w:t>
      </w:r>
      <w:r>
        <w:t xml:space="preserve"> and was primarily from wind and hydropower resources (Meadows et al. 2023). </w:t>
      </w:r>
    </w:p>
    <w:p w14:paraId="2BFC86E1" w14:textId="77777777" w:rsidR="003F2301" w:rsidRDefault="003F2301" w:rsidP="003F2301">
      <w:r>
        <w:t>PCE reimburses rural utilities for eligible expenses, reducing residential electrical rates in the communities they serve. In 2023, 188 communities participated in the PCE program (Alaska Energy Authority 2023). Because of the high cost of transporting diesel fuel to remote locations, residential electricity rates for remote communities can still be significantly more than the Railbelt, even with PCE (Allen et al. 2016). Communities often use more diesel fuel for heating than for electricity, with heating fuel bills consuming up to half of the total household income in some communities (</w:t>
      </w:r>
      <w:proofErr w:type="spellStart"/>
      <w:r>
        <w:t>Holdmann</w:t>
      </w:r>
      <w:proofErr w:type="spellEnd"/>
      <w:r>
        <w:t xml:space="preserve"> n.d.). </w:t>
      </w:r>
    </w:p>
    <w:p w14:paraId="11CF377D" w14:textId="77777777" w:rsidR="003F2301" w:rsidRDefault="003F2301" w:rsidP="003F2301">
      <w:r>
        <w:t xml:space="preserve">As of 2020, approximately </w:t>
      </w:r>
      <w:r w:rsidRPr="00893A87">
        <w:rPr>
          <w:rStyle w:val="StyleUnderline"/>
        </w:rPr>
        <w:t xml:space="preserve">70 rural Alaska communities had deployed a renewable energy system </w:t>
      </w:r>
      <w:r>
        <w:t xml:space="preserve">to reduce greenhouse gas emissions and reliance on costly imported diesel fuel (Huang 2020). </w:t>
      </w:r>
      <w:r w:rsidRPr="00893A87">
        <w:rPr>
          <w:rStyle w:val="StyleUnderline"/>
        </w:rPr>
        <w:t>However,</w:t>
      </w:r>
      <w:r>
        <w:t xml:space="preserve"> in many of these communities, </w:t>
      </w:r>
      <w:r w:rsidRPr="00893A87">
        <w:rPr>
          <w:rStyle w:val="StyleUnderline"/>
        </w:rPr>
        <w:t xml:space="preserve">renewable </w:t>
      </w:r>
      <w:r>
        <w:t xml:space="preserve">energy </w:t>
      </w:r>
      <w:r w:rsidRPr="00893A87">
        <w:rPr>
          <w:rStyle w:val="StyleUnderline"/>
        </w:rPr>
        <w:t xml:space="preserve">contribution levels have been limited (typically around 20%) by insufficient integration systems and maintenance obstacles </w:t>
      </w:r>
      <w:r>
        <w:t xml:space="preserve">(Jimenez 2018). </w:t>
      </w:r>
    </w:p>
    <w:p w14:paraId="603101FB" w14:textId="77777777" w:rsidR="003F2301" w:rsidRDefault="003F2301" w:rsidP="00C057DA"/>
    <w:p w14:paraId="6264BD6C" w14:textId="4F0FF51E" w:rsidR="00C057DA" w:rsidRDefault="005F1A6A" w:rsidP="005F1A6A">
      <w:pPr>
        <w:pStyle w:val="Heading3"/>
      </w:pPr>
      <w:r>
        <w:t>1ar – DOGE cuts</w:t>
      </w:r>
    </w:p>
    <w:p w14:paraId="29983D37" w14:textId="77777777" w:rsidR="005F1A6A" w:rsidRDefault="005F1A6A" w:rsidP="005F1A6A"/>
    <w:p w14:paraId="1F473E36" w14:textId="6AD1CCE9" w:rsidR="005F1A6A" w:rsidRDefault="005F1A6A" w:rsidP="005F1A6A">
      <w:pPr>
        <w:pStyle w:val="Heading4"/>
      </w:pPr>
      <w:r>
        <w:t>DOGE will kill it dead (without the plan’s fiat)</w:t>
      </w:r>
    </w:p>
    <w:p w14:paraId="1B4AD712" w14:textId="77777777" w:rsidR="005F1A6A" w:rsidRDefault="005F1A6A" w:rsidP="005F1A6A">
      <w:r>
        <w:t xml:space="preserve">Sophia </w:t>
      </w:r>
      <w:r w:rsidRPr="00BD2BAD">
        <w:rPr>
          <w:rStyle w:val="Style13ptBold"/>
        </w:rPr>
        <w:t>Cai</w:t>
      </w:r>
      <w:r>
        <w:t>, 20</w:t>
      </w:r>
      <w:r w:rsidRPr="00BD2BAD">
        <w:rPr>
          <w:rStyle w:val="Style13ptBold"/>
        </w:rPr>
        <w:t>25</w:t>
      </w:r>
      <w:r>
        <w:t xml:space="preserve"> - Sophia Cai is a White House reporter at POLITICO and co-author of West Wing Playbook, a daily newsletter covering Donald Trump’s unprecedented overhaul of the federal government. “DOGE plays favorites — and Appalachia wins” Politico, 5/8, </w:t>
      </w:r>
      <w:hyperlink r:id="rId33" w:history="1">
        <w:r w:rsidRPr="006A09B5">
          <w:rPr>
            <w:rStyle w:val="Hyperlink"/>
          </w:rPr>
          <w:t>https://www.politico.com/newsletters/west-wing-playbook-remaking-government/2025/05/08/doge-plays-favorites-and-appalachia-wins-00336844</w:t>
        </w:r>
      </w:hyperlink>
      <w:r>
        <w:t xml:space="preserve"> //DH</w:t>
      </w:r>
    </w:p>
    <w:p w14:paraId="73AEFDC8" w14:textId="77777777" w:rsidR="005F1A6A" w:rsidRDefault="005F1A6A" w:rsidP="005F1A6A"/>
    <w:p w14:paraId="666DFBAA" w14:textId="77777777" w:rsidR="00A406F7" w:rsidRDefault="00A406F7" w:rsidP="00A406F7">
      <w:r>
        <w:t xml:space="preserve">Over the past month, </w:t>
      </w:r>
      <w:r w:rsidRPr="002D4DF3">
        <w:rPr>
          <w:rStyle w:val="StyleUnderline"/>
        </w:rPr>
        <w:t>DOGE also met several times with the Denali Commission</w:t>
      </w:r>
      <w:r>
        <w:t xml:space="preserve"> — the single-state authority that has funded rural infrastructure projects and economic development in Alaska since 1998. It also provides grants for other projects, such as a telecommunications project on the North Slope.</w:t>
      </w:r>
    </w:p>
    <w:p w14:paraId="245C92EF" w14:textId="77777777" w:rsidR="00A406F7" w:rsidRDefault="00A406F7" w:rsidP="00A406F7">
      <w:r>
        <w:t xml:space="preserve">“Dealing with the new federal administration, I had a mindset of, ‘This is an administration unlike anything we’ve seen in our lifetime,’ so that’s proved out,” JULIE </w:t>
      </w:r>
      <w:r w:rsidRPr="002D4DF3">
        <w:rPr>
          <w:rStyle w:val="StyleUnderline"/>
        </w:rPr>
        <w:t>KITKA, co-chair of the Denali Commission,</w:t>
      </w:r>
      <w:r>
        <w:t xml:space="preserve"> said at an investment summit in Nome, Alaska, in April as she reflected on the challenges to the commissions.</w:t>
      </w:r>
    </w:p>
    <w:p w14:paraId="0E7D9D10" w14:textId="77777777" w:rsidR="00A406F7" w:rsidRDefault="00A406F7" w:rsidP="00A406F7">
      <w:r>
        <w:t xml:space="preserve">Kitka has </w:t>
      </w:r>
      <w:r w:rsidRPr="002D4DF3">
        <w:rPr>
          <w:rStyle w:val="StyleUnderline"/>
        </w:rPr>
        <w:t>emphasized the dual value of infrastructure projects</w:t>
      </w:r>
      <w:r>
        <w:t xml:space="preserve"> funded by the commission: not only do they support the local community, but they can also benefit the nation’s military, the Alaska Beacon has reported.</w:t>
      </w:r>
    </w:p>
    <w:p w14:paraId="03FF382C" w14:textId="77777777" w:rsidR="00A406F7" w:rsidRDefault="00A406F7" w:rsidP="00A406F7">
      <w:r w:rsidRPr="002D4DF3">
        <w:rPr>
          <w:rStyle w:val="StyleUnderline"/>
        </w:rPr>
        <w:t>Her argument did not seem to sway</w:t>
      </w:r>
      <w:r>
        <w:t xml:space="preserve"> the </w:t>
      </w:r>
      <w:r w:rsidRPr="002D4DF3">
        <w:rPr>
          <w:rStyle w:val="StyleUnderline"/>
        </w:rPr>
        <w:t xml:space="preserve">Trump </w:t>
      </w:r>
      <w:r w:rsidRPr="002D4DF3">
        <w:t>a</w:t>
      </w:r>
      <w:r>
        <w:t xml:space="preserve">dministration. </w:t>
      </w:r>
      <w:r w:rsidRPr="002D4DF3">
        <w:rPr>
          <w:rStyle w:val="StyleUnderline"/>
        </w:rPr>
        <w:t>When Trump’s budget was released last week, it called for the elimination of the Denali Commission</w:t>
      </w:r>
      <w:r>
        <w:t xml:space="preserve"> and the five other active ones — sparing only Appalachia — </w:t>
      </w:r>
      <w:proofErr w:type="gramStart"/>
      <w:r>
        <w:t xml:space="preserve">in order </w:t>
      </w:r>
      <w:r w:rsidRPr="002D4DF3">
        <w:rPr>
          <w:rStyle w:val="StyleUnderline"/>
        </w:rPr>
        <w:t>to</w:t>
      </w:r>
      <w:proofErr w:type="gramEnd"/>
      <w:r w:rsidRPr="002D4DF3">
        <w:rPr>
          <w:rStyle w:val="StyleUnderline"/>
        </w:rPr>
        <w:t xml:space="preserve"> “reduce the Federal role in local economic development initiatives” and “remove an unnecessary layer of bureaucracy in an already bloated grant-making system</w:t>
      </w:r>
      <w:r>
        <w:t>.”</w:t>
      </w:r>
    </w:p>
    <w:p w14:paraId="0C509F7B" w14:textId="711A9CCA" w:rsidR="005F1A6A" w:rsidRDefault="00A406F7" w:rsidP="00A406F7">
      <w:r>
        <w:t>“States and local governments are better positioned to fund and address unique regional and geographic economic development challenges,” the budget reads.</w:t>
      </w:r>
    </w:p>
    <w:p w14:paraId="670A09F8" w14:textId="6B62503F" w:rsidR="00395871" w:rsidRDefault="00395871" w:rsidP="00A406F7">
      <w:r>
        <w:t xml:space="preserve">The Northern Border Regional Commission — which covers parts of New York, Vermont, New Hampshire and Maine — helps fund rural </w:t>
      </w:r>
      <w:proofErr w:type="gramStart"/>
      <w:r>
        <w:t>child care</w:t>
      </w:r>
      <w:proofErr w:type="gramEnd"/>
      <w:r>
        <w:t>, workforce housing and small-town transit.</w:t>
      </w:r>
    </w:p>
    <w:p w14:paraId="46C91FBB" w14:textId="6D53FDF1" w:rsidR="00395871" w:rsidRDefault="00395871" w:rsidP="00A406F7">
      <w:r>
        <w:t>The Delta Regional Authority, which serves eight Southern states and supports over 10 million residents, is also on the chopping block, despite being recently reauthorized through 2029 and administering transportation, broadband and flood recovery programs.</w:t>
      </w:r>
    </w:p>
    <w:p w14:paraId="4A39E5F3" w14:textId="4275EAD9" w:rsidR="00395871" w:rsidRDefault="00395871" w:rsidP="00A406F7">
      <w:r>
        <w:t>The Southeast Crescent Regional Commission, the Southwest Border Regional Commission, and the Great Lakes Authority are also slated for elimination.</w:t>
      </w:r>
    </w:p>
    <w:p w14:paraId="51793BA8" w14:textId="66DD253A" w:rsidR="00395871" w:rsidRDefault="00395871" w:rsidP="00A406F7">
      <w:r w:rsidRPr="00395871">
        <w:rPr>
          <w:rStyle w:val="StyleUnderline"/>
        </w:rPr>
        <w:t>Congress could try to save the commissions</w:t>
      </w:r>
      <w:r>
        <w:t xml:space="preserve">. </w:t>
      </w:r>
      <w:r w:rsidRPr="00395871">
        <w:rPr>
          <w:rStyle w:val="StyleUnderline"/>
        </w:rPr>
        <w:t>During Trump’s first term</w:t>
      </w:r>
      <w:r>
        <w:t xml:space="preserve">, he proposed eliminating several of the </w:t>
      </w:r>
      <w:proofErr w:type="gramStart"/>
      <w:r>
        <w:t>commissions</w:t>
      </w:r>
      <w:proofErr w:type="gramEnd"/>
      <w:r>
        <w:t xml:space="preserve"> but </w:t>
      </w:r>
      <w:r w:rsidRPr="00395871">
        <w:rPr>
          <w:rStyle w:val="StyleUnderline"/>
        </w:rPr>
        <w:t>Congress kept them funded</w:t>
      </w:r>
      <w:r>
        <w:t>.</w:t>
      </w:r>
    </w:p>
    <w:p w14:paraId="3CAB724B" w14:textId="1A53212E" w:rsidR="00A406F7" w:rsidRDefault="00395871" w:rsidP="00A406F7">
      <w:r>
        <w:t>B</w:t>
      </w:r>
      <w:r w:rsidRPr="00395871">
        <w:rPr>
          <w:rStyle w:val="StyleUnderline"/>
        </w:rPr>
        <w:t>ut DOGE did not yet exist, and the Trump administration’s approach was far less aggressive.</w:t>
      </w:r>
    </w:p>
    <w:p w14:paraId="49126566" w14:textId="77777777" w:rsidR="00A406F7" w:rsidRPr="005F1A6A" w:rsidRDefault="00A406F7" w:rsidP="00A406F7"/>
    <w:p w14:paraId="6BEEA265" w14:textId="69E6CBF6" w:rsidR="00C057DA" w:rsidRDefault="00C057DA" w:rsidP="00C057DA">
      <w:pPr>
        <w:pStyle w:val="Heading3"/>
      </w:pPr>
      <w:r>
        <w:t>2ac – renewable integration fails</w:t>
      </w:r>
    </w:p>
    <w:p w14:paraId="5CD59BC0" w14:textId="77777777" w:rsidR="00C057DA" w:rsidRDefault="00C057DA" w:rsidP="00C057DA"/>
    <w:p w14:paraId="652BE725" w14:textId="77777777" w:rsidR="00EB65E4" w:rsidRDefault="00EB65E4" w:rsidP="00EB65E4">
      <w:pPr>
        <w:pStyle w:val="Heading4"/>
      </w:pPr>
      <w:r>
        <w:t>Renewable integration causes diesel microgrid failure</w:t>
      </w:r>
    </w:p>
    <w:p w14:paraId="604F6F99" w14:textId="77777777" w:rsidR="00EB65E4" w:rsidRDefault="00EB65E4" w:rsidP="00EB65E4">
      <w:r>
        <w:t xml:space="preserve">Rebecca </w:t>
      </w:r>
      <w:r w:rsidRPr="0027186C">
        <w:rPr>
          <w:rStyle w:val="Style13ptBold"/>
        </w:rPr>
        <w:t>Meadows,</w:t>
      </w:r>
      <w:r>
        <w:t xml:space="preserve"> 20</w:t>
      </w:r>
      <w:r w:rsidRPr="0027186C">
        <w:rPr>
          <w:rStyle w:val="Style13ptBold"/>
        </w:rPr>
        <w:t xml:space="preserve">25 </w:t>
      </w:r>
      <w:r>
        <w:t xml:space="preserve">– National Renewable Energy Lab “Renewable Energy Integration in Remote Alaska Communities” January </w:t>
      </w:r>
      <w:hyperlink r:id="rId34" w:history="1">
        <w:r w:rsidRPr="00AD0B5F">
          <w:rPr>
            <w:rStyle w:val="Hyperlink"/>
          </w:rPr>
          <w:t>https://docs.nrel.gov/docs/fy25osti/90685.pdf</w:t>
        </w:r>
      </w:hyperlink>
      <w:r>
        <w:t xml:space="preserve"> //DH</w:t>
      </w:r>
    </w:p>
    <w:p w14:paraId="627935C5" w14:textId="77777777" w:rsidR="00EB65E4" w:rsidRDefault="00EB65E4" w:rsidP="00EB65E4"/>
    <w:p w14:paraId="5F10A3B3" w14:textId="77777777" w:rsidR="00EB65E4" w:rsidRPr="00E96F5A" w:rsidRDefault="00EB65E4" w:rsidP="00EB65E4">
      <w:r>
        <w:t xml:space="preserve">Degradation of Diesel-Fired Generators </w:t>
      </w:r>
    </w:p>
    <w:p w14:paraId="1C6501C4" w14:textId="77777777" w:rsidR="00EB65E4" w:rsidRDefault="00EB65E4" w:rsidP="00EB65E4">
      <w:r w:rsidRPr="00E96F5A">
        <w:rPr>
          <w:rStyle w:val="StyleUnderline"/>
        </w:rPr>
        <w:t>A minimum optimal loading ratio</w:t>
      </w:r>
      <w:r>
        <w:t xml:space="preserve"> (which is the actual load as a percentage of the diesel generator’s rated capacity</w:t>
      </w:r>
      <w:r w:rsidRPr="00E96F5A">
        <w:rPr>
          <w:rStyle w:val="StyleUnderline"/>
        </w:rPr>
        <w:t>) of 20%–30% is usually recommended by the manufacturer to minimize wear and tear on the equipment</w:t>
      </w:r>
      <w:r>
        <w:t xml:space="preserve"> (Mueller-Stoffels 2014). </w:t>
      </w:r>
      <w:r w:rsidRPr="00E96F5A">
        <w:rPr>
          <w:rStyle w:val="StyleUnderline"/>
        </w:rPr>
        <w:t xml:space="preserve">When adding renewables to a diesel microgrid, the power plant must manage a wider variation of loads. </w:t>
      </w:r>
      <w:r>
        <w:t xml:space="preserve">Additionally, </w:t>
      </w:r>
      <w:r w:rsidRPr="00E96F5A">
        <w:rPr>
          <w:rStyle w:val="StyleUnderline"/>
        </w:rPr>
        <w:t>the average demand for diesel generation is reduced and less predictable, but the peak load remains the same</w:t>
      </w:r>
      <w:r>
        <w:t xml:space="preserve">. </w:t>
      </w:r>
      <w:r w:rsidRPr="00E96F5A">
        <w:rPr>
          <w:rStyle w:val="StyleUnderline"/>
        </w:rPr>
        <w:t>This can result in running diesel generators at lower capacity factors and below the recommended minimum load ratio</w:t>
      </w:r>
      <w:r>
        <w:t xml:space="preserve"> to ensure there is adequate spinning reserve to meet load fluctuations as well as potential interruptions in renewable generation. </w:t>
      </w:r>
      <w:r w:rsidRPr="00E96F5A">
        <w:rPr>
          <w:rStyle w:val="StyleUnderline"/>
        </w:rPr>
        <w:t>If the diesel generators are run excessively at load levels below the recommended ratio</w:t>
      </w:r>
      <w:r>
        <w:t xml:space="preserve">, in addition to lower fuel efficiency levels, a </w:t>
      </w:r>
      <w:r w:rsidRPr="00E96F5A">
        <w:rPr>
          <w:rStyle w:val="StyleUnderline"/>
        </w:rPr>
        <w:t xml:space="preserve">condition called wet stacking can occur from incomplete fuel combustion, resulting in a loss of lubrication that can eventually </w:t>
      </w:r>
      <w:r w:rsidRPr="00E96F5A">
        <w:rPr>
          <w:rStyle w:val="Emphasis"/>
        </w:rPr>
        <w:t>result in catastrophic failures</w:t>
      </w:r>
      <w:r>
        <w:t xml:space="preserve"> (Mueller-Stoffels 2014).</w:t>
      </w:r>
    </w:p>
    <w:p w14:paraId="66FB7ABE" w14:textId="77777777" w:rsidR="00C057DA" w:rsidRDefault="00C057DA" w:rsidP="00C057DA"/>
    <w:p w14:paraId="2B67C455" w14:textId="7C90C174" w:rsidR="00C057DA" w:rsidRDefault="00C057DA" w:rsidP="00C057DA">
      <w:pPr>
        <w:pStyle w:val="Heading3"/>
      </w:pPr>
      <w:r>
        <w:t>1ar – renewable integration fails</w:t>
      </w:r>
    </w:p>
    <w:p w14:paraId="23837CC1" w14:textId="77777777" w:rsidR="00C057DA" w:rsidRDefault="00C057DA" w:rsidP="00C057DA"/>
    <w:p w14:paraId="1AFAE6E5" w14:textId="77777777" w:rsidR="00AB2F64" w:rsidRPr="003849D3" w:rsidRDefault="00AB2F64" w:rsidP="00AB2F64">
      <w:pPr>
        <w:pStyle w:val="Heading4"/>
      </w:pPr>
      <w:r>
        <w:t xml:space="preserve">Renewables reduce the </w:t>
      </w:r>
      <w:r>
        <w:rPr>
          <w:u w:val="single"/>
        </w:rPr>
        <w:t>heat</w:t>
      </w:r>
      <w:r>
        <w:t xml:space="preserve"> diesel produces, which increases the risk of coolant leaks, freezing generators, and prevents using recovered heat for water treatment plants</w:t>
      </w:r>
    </w:p>
    <w:p w14:paraId="267891B2" w14:textId="77777777" w:rsidR="00AB2F64" w:rsidRDefault="00AB2F64" w:rsidP="00AB2F64">
      <w:r>
        <w:t xml:space="preserve">Rebecca </w:t>
      </w:r>
      <w:r w:rsidRPr="0027186C">
        <w:rPr>
          <w:rStyle w:val="Style13ptBold"/>
        </w:rPr>
        <w:t>Meadows,</w:t>
      </w:r>
      <w:r>
        <w:t xml:space="preserve"> 20</w:t>
      </w:r>
      <w:r w:rsidRPr="0027186C">
        <w:rPr>
          <w:rStyle w:val="Style13ptBold"/>
        </w:rPr>
        <w:t xml:space="preserve">25 </w:t>
      </w:r>
      <w:r>
        <w:t xml:space="preserve">– National Renewable Energy Lab “Renewable Energy Integration in Remote Alaska Communities” January </w:t>
      </w:r>
      <w:hyperlink r:id="rId35" w:history="1">
        <w:r w:rsidRPr="00AD0B5F">
          <w:rPr>
            <w:rStyle w:val="Hyperlink"/>
          </w:rPr>
          <w:t>https://docs.nrel.gov/docs/fy25osti/90685.pdf</w:t>
        </w:r>
      </w:hyperlink>
      <w:r>
        <w:t xml:space="preserve"> //DH</w:t>
      </w:r>
    </w:p>
    <w:p w14:paraId="7A7A1D79" w14:textId="77777777" w:rsidR="00AB2F64" w:rsidRDefault="00AB2F64" w:rsidP="00AB2F64"/>
    <w:p w14:paraId="39C9938F" w14:textId="77777777" w:rsidR="00AB2F64" w:rsidRDefault="00AB2F64" w:rsidP="00AB2F64">
      <w:r>
        <w:t xml:space="preserve">Loss of Power Plant Heat and Heat Recovery </w:t>
      </w:r>
    </w:p>
    <w:p w14:paraId="052E9E4F" w14:textId="77777777" w:rsidR="00AB2F64" w:rsidRDefault="00AB2F64" w:rsidP="00AB2F64">
      <w:r>
        <w:t>Like the engine in a car</w:t>
      </w:r>
      <w:r w:rsidRPr="003849D3">
        <w:t>, diesel engines in power plants require cooling.</w:t>
      </w:r>
      <w:r>
        <w:t xml:space="preserve"> This is accomplished by circulating a glycol-water mixture through the engine cooling jacket, then to a remote radiator, where the heat is dissipated to the outside air (Figure 3). The load on the generator directly correlates to the amount of heat the engine generates. Before reaching the radiator, the coolant is generally diverted through a heat exchanger where it warms up the power plant’s hydronic heating loop. If enough heat is available, the generator coolant can also warm an exterior heat recovery loop, which can supplement the heating loads at nearby buildings. </w:t>
      </w:r>
      <w:r w:rsidRPr="003849D3">
        <w:rPr>
          <w:rStyle w:val="StyleUnderline"/>
        </w:rPr>
        <w:t>As renewables are brought online, the generators carry less load, and at times they can even turn off, resulting in reduced available heat for the power plant</w:t>
      </w:r>
      <w:r>
        <w:t xml:space="preserve"> and adjacent facilities. The following potential issues can result: </w:t>
      </w:r>
    </w:p>
    <w:p w14:paraId="687BE981" w14:textId="77777777" w:rsidR="00AB2F64" w:rsidRDefault="00AB2F64" w:rsidP="00AB2F64">
      <w:r>
        <w:t xml:space="preserve">• Reduced temperature in the generator coolant loops: </w:t>
      </w:r>
      <w:r w:rsidRPr="003849D3">
        <w:rPr>
          <w:rStyle w:val="StyleUnderline"/>
        </w:rPr>
        <w:t>The heat recovered from the generator coolant is generally the only source of space heat in rural Alaska power plants. Without it, the plant can get cold and even freeze.</w:t>
      </w:r>
      <w:r>
        <w:t xml:space="preserve"> Further, </w:t>
      </w:r>
      <w:r w:rsidRPr="003849D3">
        <w:rPr>
          <w:rStyle w:val="StyleUnderline"/>
        </w:rPr>
        <w:t xml:space="preserve">if coolant temperatures are low enough, it can cause seals to contract and leak. Cold </w:t>
      </w:r>
      <w:proofErr w:type="gramStart"/>
      <w:r w:rsidRPr="003849D3">
        <w:rPr>
          <w:rStyle w:val="StyleUnderline"/>
        </w:rPr>
        <w:t>coolant</w:t>
      </w:r>
      <w:proofErr w:type="gramEnd"/>
      <w:r w:rsidRPr="003849D3">
        <w:rPr>
          <w:rStyle w:val="StyleUnderline"/>
        </w:rPr>
        <w:t xml:space="preserve"> can also prevent the timely dispatch of diesel generators because they need time to warm up, especially from a cold start</w:t>
      </w:r>
      <w:r>
        <w:t xml:space="preserve">. </w:t>
      </w:r>
    </w:p>
    <w:p w14:paraId="74B9EB87" w14:textId="77777777" w:rsidR="00AB2F64" w:rsidRDefault="00AB2F64" w:rsidP="00AB2F64">
      <w:r>
        <w:t xml:space="preserve">• Reduced output for heat recovery: </w:t>
      </w:r>
      <w:r w:rsidRPr="003849D3">
        <w:rPr>
          <w:rStyle w:val="StyleUnderline"/>
        </w:rPr>
        <w:t>For many buildings</w:t>
      </w:r>
      <w:r>
        <w:t xml:space="preserve">, </w:t>
      </w:r>
      <w:r w:rsidRPr="009D29FE">
        <w:rPr>
          <w:rStyle w:val="StyleUnderline"/>
        </w:rPr>
        <w:t xml:space="preserve">particularly water treatment plants, </w:t>
      </w:r>
      <w:r w:rsidRPr="003849D3">
        <w:rPr>
          <w:rStyle w:val="StyleUnderline"/>
        </w:rPr>
        <w:t>recovered heat from the power plant is a critical byproduct of electrical generation. Not only does it reduce heating oil fuel consumption by supplementing a building’s primary heating system, but it also provides a critical redundancy that can prevent a catastrophic freeze if the primary heating system fails</w:t>
      </w:r>
      <w:r>
        <w:t xml:space="preserve">. </w:t>
      </w:r>
    </w:p>
    <w:p w14:paraId="1B8D88F0" w14:textId="77777777" w:rsidR="00AB2F64" w:rsidRDefault="00AB2F64" w:rsidP="00AB2F64"/>
    <w:p w14:paraId="1FCB326F" w14:textId="77777777" w:rsidR="00AB2F64" w:rsidRDefault="00AB2F64" w:rsidP="00AB2F64">
      <w:pPr>
        <w:pStyle w:val="Heading4"/>
      </w:pPr>
      <w:r>
        <w:t>Renewables increase spinning reserve requirements, risking diesel grid collapse</w:t>
      </w:r>
    </w:p>
    <w:p w14:paraId="515A9E98" w14:textId="77777777" w:rsidR="00AB2F64" w:rsidRDefault="00AB2F64" w:rsidP="00AB2F64">
      <w:r>
        <w:t xml:space="preserve">Rebecca </w:t>
      </w:r>
      <w:r w:rsidRPr="0027186C">
        <w:rPr>
          <w:rStyle w:val="Style13ptBold"/>
        </w:rPr>
        <w:t>Meadows,</w:t>
      </w:r>
      <w:r>
        <w:t xml:space="preserve"> 20</w:t>
      </w:r>
      <w:r w:rsidRPr="0027186C">
        <w:rPr>
          <w:rStyle w:val="Style13ptBold"/>
        </w:rPr>
        <w:t xml:space="preserve">25 </w:t>
      </w:r>
      <w:r>
        <w:t xml:space="preserve">– National Renewable Energy Lab “Renewable Energy Integration in Remote Alaska Communities” January </w:t>
      </w:r>
      <w:hyperlink r:id="rId36" w:history="1">
        <w:r w:rsidRPr="00AD0B5F">
          <w:rPr>
            <w:rStyle w:val="Hyperlink"/>
          </w:rPr>
          <w:t>https://docs.nrel.gov/docs/fy25osti/90685.pdf</w:t>
        </w:r>
      </w:hyperlink>
      <w:r>
        <w:t xml:space="preserve"> //DH</w:t>
      </w:r>
    </w:p>
    <w:p w14:paraId="1C8317FE" w14:textId="77777777" w:rsidR="00AB2F64" w:rsidRDefault="00AB2F64" w:rsidP="00AB2F64"/>
    <w:p w14:paraId="6C3C3EE4" w14:textId="77777777" w:rsidR="00AB2F64" w:rsidRDefault="00AB2F64" w:rsidP="00AB2F64">
      <w:r>
        <w:t>Increased Spinning Reserve Requirements</w:t>
      </w:r>
    </w:p>
    <w:p w14:paraId="5E45A5F1" w14:textId="77777777" w:rsidR="00AB2F64" w:rsidRDefault="00AB2F64" w:rsidP="00AB2F64">
      <w:r w:rsidRPr="00DE358E">
        <w:rPr>
          <w:rStyle w:val="StyleUnderline"/>
        </w:rPr>
        <w:t>Spinning reserve refers to the surplus generating capacity kept online</w:t>
      </w:r>
      <w:r>
        <w:t xml:space="preserve"> and primed </w:t>
      </w:r>
      <w:r w:rsidRPr="00DE358E">
        <w:rPr>
          <w:rStyle w:val="StyleUnderline"/>
        </w:rPr>
        <w:t>to respond to a sudden increase in electric load</w:t>
      </w:r>
      <w:r>
        <w:t xml:space="preserve">. </w:t>
      </w:r>
      <w:r w:rsidRPr="00DE358E">
        <w:rPr>
          <w:rStyle w:val="StyleUnderline"/>
        </w:rPr>
        <w:t>This surplus in diesel-only microgrids is achieved by running diesel generators at less than full capacity</w:t>
      </w:r>
      <w:r>
        <w:t xml:space="preserve">, ensuring an excess that can be accessed to avoid power outages and meet unmanaged loads. </w:t>
      </w:r>
      <w:r w:rsidRPr="00DE358E">
        <w:rPr>
          <w:rStyle w:val="StyleUnderline"/>
        </w:rPr>
        <w:t>The ability of diesel generators to quickly adjust output makes them ideal for providing spinning reserves, stabilizing the grid,</w:t>
      </w:r>
      <w:r>
        <w:t xml:space="preserve"> and ensuring consistent power quality amidst fluctuations in demand or supply. </w:t>
      </w:r>
    </w:p>
    <w:p w14:paraId="30FBE4CB" w14:textId="77777777" w:rsidR="00AB2F64" w:rsidRDefault="00AB2F64" w:rsidP="00AB2F64">
      <w:r w:rsidRPr="00DE358E">
        <w:rPr>
          <w:rStyle w:val="StyleUnderline"/>
        </w:rPr>
        <w:t>When intermittent renewables are included in the power system, additional spinning reserve is required to account for sudden decreases in renewable power</w:t>
      </w:r>
      <w:r>
        <w:t xml:space="preserve">. </w:t>
      </w:r>
      <w:r w:rsidRPr="00DE358E">
        <w:rPr>
          <w:rStyle w:val="StyleUnderline"/>
        </w:rPr>
        <w:t>A lack of readily deployable generation assets to accommodate load fluctuations can result in lower power quality, damage to electrical equipment, and power outages</w:t>
      </w:r>
      <w:r>
        <w:t xml:space="preserve">. </w:t>
      </w:r>
    </w:p>
    <w:p w14:paraId="4A851C35" w14:textId="77777777" w:rsidR="00AB2F64" w:rsidRDefault="00AB2F64" w:rsidP="00AB2F64">
      <w:r>
        <w:t>To illustrate this point, imagine a power plant has 300- and 600-kilowatt (kW) diesel generators, an instantaneous load of 300 kW, and a 20% spinning reserve requirement to accommodate any load fluctuations. This would require having at least 360 kW of capacity online and running the 600-kW generator at approximately 50% load (300 kW). If the plant receives 100 kW of wind power, it needs to meet the remaining load (200 kW) plus 20% spinning reserve, as well as keep enough additional capacity online to cover the wind generation if it goes offline. If the plant switches to the 300-kW generator, it could meet the instantaneous load but would not be able to cover the 100 kW of wind power if it goes offline. In this case, the plant needs to continue to run the 600-kW generator, albeit at a lower load, which results in lower fuel efficiency. The peak load does not change, but the average output is now lower—</w:t>
      </w:r>
      <w:proofErr w:type="gramStart"/>
      <w:r>
        <w:t>and also</w:t>
      </w:r>
      <w:proofErr w:type="gramEnd"/>
      <w:r>
        <w:t xml:space="preserve"> less predictable and more variable </w:t>
      </w:r>
    </w:p>
    <w:p w14:paraId="6F97FCA3" w14:textId="77777777" w:rsidR="00AB2F64" w:rsidRDefault="00AB2F64" w:rsidP="00AB2F64"/>
    <w:p w14:paraId="2B4D13C2" w14:textId="75DC0798" w:rsidR="008D70B0" w:rsidRDefault="008D70B0" w:rsidP="008D70B0">
      <w:pPr>
        <w:pStyle w:val="Heading3"/>
      </w:pPr>
      <w:r>
        <w:t xml:space="preserve">2ac </w:t>
      </w:r>
      <w:r w:rsidR="004D3573">
        <w:t>–</w:t>
      </w:r>
      <w:r>
        <w:t xml:space="preserve"> </w:t>
      </w:r>
      <w:r w:rsidR="004D3573">
        <w:t>cost blocks renewables</w:t>
      </w:r>
    </w:p>
    <w:p w14:paraId="79A71595" w14:textId="77777777" w:rsidR="004D3573" w:rsidRDefault="004D3573" w:rsidP="004D3573"/>
    <w:p w14:paraId="3EF7F0F9" w14:textId="6968D849" w:rsidR="004D3573" w:rsidRDefault="00F01272" w:rsidP="00F01272">
      <w:pPr>
        <w:pStyle w:val="Heading4"/>
      </w:pPr>
      <w:r>
        <w:t>Greater renewable energy isn’t feasible for Alaska – cost overwhelms</w:t>
      </w:r>
    </w:p>
    <w:p w14:paraId="4E67AAE0" w14:textId="647BC578" w:rsidR="00F01272" w:rsidRPr="00F01272" w:rsidRDefault="0005005F" w:rsidP="00F01272">
      <w:r>
        <w:t xml:space="preserve">Isaac Stone </w:t>
      </w:r>
      <w:r w:rsidRPr="00F615A1">
        <w:rPr>
          <w:rStyle w:val="Style13ptBold"/>
        </w:rPr>
        <w:t>Simonelli</w:t>
      </w:r>
      <w:r>
        <w:t>, 20</w:t>
      </w:r>
      <w:r w:rsidRPr="00F615A1">
        <w:rPr>
          <w:rStyle w:val="Style13ptBold"/>
        </w:rPr>
        <w:t>19</w:t>
      </w:r>
      <w:r>
        <w:t xml:space="preserve"> –</w:t>
      </w:r>
      <w:r w:rsidR="00F615A1">
        <w:t xml:space="preserve"> investigative journalist</w:t>
      </w:r>
      <w:r>
        <w:t xml:space="preserve"> “A Missed Opportunity?</w:t>
      </w:r>
      <w:r w:rsidR="00F615A1">
        <w:t xml:space="preserve"> Measuring the state’s potential for leading the renewable energy industry” December, </w:t>
      </w:r>
    </w:p>
    <w:p w14:paraId="7C62FC07" w14:textId="2ED7DDEE" w:rsidR="004D3573" w:rsidRDefault="004D3573" w:rsidP="004D3573">
      <w:hyperlink r:id="rId37" w:history="1">
        <w:r w:rsidRPr="006A09B5">
          <w:rPr>
            <w:rStyle w:val="Hyperlink"/>
          </w:rPr>
          <w:t>https://digital.akbizmag.com/issue/december-2019/alaska-and-renewable-energy/</w:t>
        </w:r>
      </w:hyperlink>
      <w:r w:rsidR="00F615A1">
        <w:t xml:space="preserve">  //DH</w:t>
      </w:r>
    </w:p>
    <w:p w14:paraId="533FCBEC" w14:textId="77777777" w:rsidR="004D3573" w:rsidRDefault="004D3573" w:rsidP="004D3573"/>
    <w:p w14:paraId="5B597D36" w14:textId="77777777" w:rsidR="00F01272" w:rsidRPr="00F615A1" w:rsidRDefault="00F01272" w:rsidP="004D3573">
      <w:pPr>
        <w:rPr>
          <w:rStyle w:val="StyleUnderline"/>
        </w:rPr>
      </w:pPr>
      <w:r w:rsidRPr="00F615A1">
        <w:rPr>
          <w:rStyle w:val="StyleUnderline"/>
        </w:rPr>
        <w:t>One of the largest challenges remote communities still face is economy of scale.</w:t>
      </w:r>
    </w:p>
    <w:p w14:paraId="15EFB6CF" w14:textId="24EB7F92" w:rsidR="00F01272" w:rsidRDefault="00F01272" w:rsidP="004D3573">
      <w:r>
        <w:t xml:space="preserve">“For example, </w:t>
      </w:r>
      <w:r w:rsidRPr="00F615A1">
        <w:rPr>
          <w:rStyle w:val="StyleUnderline"/>
        </w:rPr>
        <w:t>a wind project in a remote community that uses one or two 100 kilowatt turbines is going to be much more expensive</w:t>
      </w:r>
      <w:r>
        <w:t xml:space="preserve"> </w:t>
      </w:r>
      <w:r w:rsidRPr="00F615A1">
        <w:rPr>
          <w:rStyle w:val="StyleUnderline"/>
        </w:rPr>
        <w:t>than a project in the Midwest that uses hundreds of 2 megawatts turbines</w:t>
      </w:r>
      <w:r>
        <w:t xml:space="preserve">,” Rose says. “In addition to the scale issue, </w:t>
      </w:r>
      <w:r w:rsidRPr="00F615A1">
        <w:rPr>
          <w:rStyle w:val="StyleUnderline"/>
        </w:rPr>
        <w:t>logistical costs to develop renewable energy in remote rural communities are typically much higher</w:t>
      </w:r>
      <w:r>
        <w:t xml:space="preserve"> than costs along the Railbelt. </w:t>
      </w:r>
      <w:r w:rsidRPr="00F615A1">
        <w:rPr>
          <w:rStyle w:val="StyleUnderline"/>
        </w:rPr>
        <w:t>Most materials must be barged in [as is fuel], and the cost of mobilizing a crane for a wind turbine installation in a remote community can be very substantia</w:t>
      </w:r>
      <w:r>
        <w:t>l.”</w:t>
      </w:r>
    </w:p>
    <w:p w14:paraId="482811D9" w14:textId="21794737" w:rsidR="00F01272" w:rsidRPr="00F615A1" w:rsidRDefault="00F01272" w:rsidP="004D3573">
      <w:pPr>
        <w:rPr>
          <w:u w:val="single"/>
        </w:rPr>
      </w:pPr>
      <w:r>
        <w:t xml:space="preserve">Additionally, </w:t>
      </w:r>
      <w:r w:rsidRPr="00F615A1">
        <w:rPr>
          <w:rStyle w:val="StyleUnderline"/>
        </w:rPr>
        <w:t>upkeep costs can be detrimental to the feasibility of projects due to remote, harsh conditions.</w:t>
      </w:r>
    </w:p>
    <w:p w14:paraId="3E2B50CB" w14:textId="0BD9D693" w:rsidR="00F01272" w:rsidRDefault="00F01272" w:rsidP="004D3573">
      <w:r>
        <w:t xml:space="preserve">Thayer points out that </w:t>
      </w:r>
      <w:r w:rsidRPr="00F615A1">
        <w:rPr>
          <w:rStyle w:val="StyleUnderline"/>
        </w:rPr>
        <w:t>remote communities are also less likely to have the trained workforce needed to maintain the systems</w:t>
      </w:r>
      <w:r>
        <w:t>. Bringing in trained workers from other parts of the state or from the Outside is very expensive and can lead to significant delays.</w:t>
      </w:r>
    </w:p>
    <w:p w14:paraId="4A48326A" w14:textId="3BD661A2" w:rsidR="00F01272" w:rsidRDefault="00F01272" w:rsidP="004D3573">
      <w:r>
        <w:t>“</w:t>
      </w:r>
      <w:r w:rsidRPr="00F615A1">
        <w:rPr>
          <w:rStyle w:val="StyleUnderline"/>
        </w:rPr>
        <w:t>It is not uncommon for damaged installations to go for months before skilled technicians can get out to them</w:t>
      </w:r>
      <w:r>
        <w:t>,” Whitney says.</w:t>
      </w:r>
    </w:p>
    <w:p w14:paraId="66A9E6FC" w14:textId="56F6F044" w:rsidR="00F01272" w:rsidRDefault="00F01272" w:rsidP="004D3573">
      <w:r>
        <w:t>Like some of these rural communities, many of the state’s renewable energy resources are stranded.</w:t>
      </w:r>
    </w:p>
    <w:p w14:paraId="78E7C4D2" w14:textId="54432D7F" w:rsidR="00F01272" w:rsidRPr="004D3573" w:rsidRDefault="00F01272" w:rsidP="004D3573">
      <w:r>
        <w:t xml:space="preserve">“If a renewable energy resource is not located near a community or other ‘load,’ today it must at least be located near an existing transmission line in order to be economically utilized,” Rose says. “This means that Alaska has a huge amount of renewable energy resources that are effectively stranded. This is </w:t>
      </w:r>
      <w:proofErr w:type="gramStart"/>
      <w:r>
        <w:t>similar to</w:t>
      </w:r>
      <w:proofErr w:type="gramEnd"/>
      <w:r>
        <w:t xml:space="preserve"> North Slope natural gas that is stranded because there is not a gas pipeline or other facility to get the gas to market.”</w:t>
      </w:r>
    </w:p>
    <w:p w14:paraId="222594B1" w14:textId="77777777" w:rsidR="00C057DA" w:rsidRPr="00C057DA" w:rsidRDefault="00C057DA" w:rsidP="00C057DA"/>
    <w:p w14:paraId="63C8448A" w14:textId="2A522111" w:rsidR="00C52240" w:rsidRDefault="0019781A" w:rsidP="0019781A">
      <w:pPr>
        <w:pStyle w:val="Heading1"/>
      </w:pPr>
      <w:r>
        <w:t>Counterplans</w:t>
      </w:r>
    </w:p>
    <w:p w14:paraId="5AE52790" w14:textId="77777777" w:rsidR="001E6689" w:rsidRDefault="001E6689" w:rsidP="001E6689"/>
    <w:p w14:paraId="41A7CDCF" w14:textId="7C976C8F" w:rsidR="0019781A" w:rsidRDefault="0019781A" w:rsidP="0019781A">
      <w:pPr>
        <w:pStyle w:val="Heading2"/>
      </w:pPr>
      <w:r>
        <w:t>Alaska CP</w:t>
      </w:r>
    </w:p>
    <w:p w14:paraId="4D826002" w14:textId="056A2AEA" w:rsidR="001E6689" w:rsidRDefault="0019781A" w:rsidP="00C20AFA">
      <w:pPr>
        <w:pStyle w:val="Heading3"/>
      </w:pPr>
      <w:r>
        <w:t>2ac -</w:t>
      </w:r>
      <w:r w:rsidR="00C20AFA">
        <w:t xml:space="preserve"> Alaska CP</w:t>
      </w:r>
    </w:p>
    <w:p w14:paraId="3752810C" w14:textId="77777777" w:rsidR="00A26C47" w:rsidRDefault="00A26C47" w:rsidP="00A26C47"/>
    <w:p w14:paraId="07417253" w14:textId="64846D24" w:rsidR="00A26C47" w:rsidRPr="0019781A" w:rsidRDefault="0019781A" w:rsidP="00A26C47">
      <w:pPr>
        <w:pStyle w:val="Heading4"/>
      </w:pPr>
      <w:r>
        <w:rPr>
          <w:u w:val="single"/>
        </w:rPr>
        <w:t>Federal lands deficit</w:t>
      </w:r>
      <w:r>
        <w:t xml:space="preserve"> – relocation requires the federal government to cede land</w:t>
      </w:r>
    </w:p>
    <w:p w14:paraId="74CB9FD5" w14:textId="77777777" w:rsidR="00A26C47" w:rsidRDefault="00A26C47" w:rsidP="00A26C47">
      <w:r>
        <w:t>Elizaveta Barrett</w:t>
      </w:r>
      <w:r w:rsidRPr="002F7659">
        <w:rPr>
          <w:rStyle w:val="Style13ptBold"/>
        </w:rPr>
        <w:t xml:space="preserve"> </w:t>
      </w:r>
      <w:proofErr w:type="spellStart"/>
      <w:r w:rsidRPr="002F7659">
        <w:rPr>
          <w:rStyle w:val="Style13ptBold"/>
        </w:rPr>
        <w:t>Ristroph</w:t>
      </w:r>
      <w:proofErr w:type="spellEnd"/>
      <w:r>
        <w:t>, 20</w:t>
      </w:r>
      <w:r w:rsidRPr="002F7659">
        <w:rPr>
          <w:rStyle w:val="Style13ptBold"/>
        </w:rPr>
        <w:t>17</w:t>
      </w:r>
      <w:r>
        <w:t xml:space="preserve"> - PhD Candidate, University of Hawaii at Manoa “When Climate Takes a Village: Legal Pathways</w:t>
      </w:r>
    </w:p>
    <w:p w14:paraId="42BFABBC" w14:textId="77777777" w:rsidR="00A26C47" w:rsidRDefault="00A26C47" w:rsidP="00A26C47">
      <w:r>
        <w:t>toward the Relocation of Alaska Native Villages” climate law 7 (2017) 259-289, www.researchgate.net/profile/Elizaveta-Barrett-Ristroph-2/publication/322043464_When_Climate_Takes_a_Village_Legal_Pathways_toward_the_Relocation_of_Alaska_Native_Villages/links/5c9cef8da6fdccd4603f914a/When-Climate-Takes-a-Village-Legal-Pathways-toward-the-Relocation-of-Alaska-Native-Villages.pdf //DH</w:t>
      </w:r>
    </w:p>
    <w:p w14:paraId="4E2C20CA" w14:textId="77777777" w:rsidR="00A26C47" w:rsidRDefault="00A26C47" w:rsidP="00A26C47">
      <w:pPr>
        <w:rPr>
          <w:b/>
          <w:bCs/>
        </w:rPr>
      </w:pPr>
      <w:r>
        <w:rPr>
          <w:b/>
          <w:bCs/>
        </w:rPr>
        <w:t>Italics in original</w:t>
      </w:r>
    </w:p>
    <w:p w14:paraId="0DF2C8E4" w14:textId="77777777" w:rsidR="00A26C47" w:rsidRDefault="00A26C47" w:rsidP="00A26C47">
      <w:pPr>
        <w:rPr>
          <w:b/>
          <w:bCs/>
        </w:rPr>
      </w:pPr>
      <w:r>
        <w:rPr>
          <w:b/>
          <w:bCs/>
        </w:rPr>
        <w:t>NFIP = National Flood Insurance Program, ANV = Alaska Native Villages, ANSCA = Alaska Native Settlement Claims Act</w:t>
      </w:r>
    </w:p>
    <w:p w14:paraId="36118EB2" w14:textId="77777777" w:rsidR="00A26C47" w:rsidRPr="001D5D18" w:rsidRDefault="00A26C47" w:rsidP="00A26C47">
      <w:pPr>
        <w:rPr>
          <w:b/>
          <w:bCs/>
        </w:rPr>
      </w:pPr>
    </w:p>
    <w:p w14:paraId="1E150BCA" w14:textId="60857B78" w:rsidR="00ED56EA" w:rsidRDefault="00A26C47" w:rsidP="00ED56EA">
      <w:r>
        <w:t xml:space="preserve">The second area for action concerns land for a new site. </w:t>
      </w:r>
      <w:r w:rsidRPr="001D5D18">
        <w:rPr>
          <w:rStyle w:val="StyleUnderline"/>
        </w:rPr>
        <w:t xml:space="preserve">Not all communities have land on which to relocate, and many may seek </w:t>
      </w:r>
      <w:r w:rsidRPr="001D5D18">
        <w:rPr>
          <w:rStyle w:val="Emphasis"/>
        </w:rPr>
        <w:t>federally owned land</w:t>
      </w:r>
      <w:r>
        <w:t xml:space="preserve"> (which constitutes 61.3 per cent of all land ownership in Alaska146). As mentioned above, ANSCA and subsequent legislation (the Alaska National Interests Lands Conservation Act or ANILCA) already provide for uneven land trades, though such trades may depend on the attitudes of people currently staffing the federal agencies. </w:t>
      </w:r>
      <w:r w:rsidRPr="001D5D18">
        <w:rPr>
          <w:rStyle w:val="StyleUnderline"/>
        </w:rPr>
        <w:t xml:space="preserve">To fulfil climate-justice obligations and acknowledge the constraints that </w:t>
      </w:r>
      <w:r>
        <w:rPr>
          <w:rStyle w:val="StyleUnderline"/>
        </w:rPr>
        <w:t>ANSCA</w:t>
      </w:r>
      <w:r w:rsidRPr="001D5D18">
        <w:rPr>
          <w:rStyle w:val="StyleUnderline"/>
        </w:rPr>
        <w:t xml:space="preserve"> has imposed on adaptive capacity, the federal government should simply </w:t>
      </w:r>
      <w:r w:rsidRPr="001D5D18">
        <w:rPr>
          <w:rStyle w:val="StyleUnderline"/>
          <w:i/>
          <w:iCs/>
        </w:rPr>
        <w:t>give</w:t>
      </w:r>
      <w:r w:rsidRPr="001D5D18">
        <w:rPr>
          <w:rStyle w:val="StyleUnderline"/>
        </w:rPr>
        <w:t xml:space="preserve"> land to </w:t>
      </w:r>
      <w:r>
        <w:rPr>
          <w:rStyle w:val="StyleUnderline"/>
        </w:rPr>
        <w:t>ANV</w:t>
      </w:r>
      <w:r w:rsidRPr="001D5D18">
        <w:rPr>
          <w:rStyle w:val="StyleUnderline"/>
        </w:rPr>
        <w:t>s</w:t>
      </w:r>
      <w:r>
        <w:t xml:space="preserve"> in certain situations.147 </w:t>
      </w:r>
      <w:r w:rsidRPr="00D70C0D">
        <w:rPr>
          <w:rStyle w:val="StyleUnderline"/>
        </w:rPr>
        <w:t xml:space="preserve">The Alaska Congressional delegation should seek to amend </w:t>
      </w:r>
      <w:r>
        <w:rPr>
          <w:rStyle w:val="StyleUnderline"/>
        </w:rPr>
        <w:t xml:space="preserve">ANILCA </w:t>
      </w:r>
      <w:r w:rsidRPr="00D70C0D">
        <w:rPr>
          <w:rStyle w:val="StyleUnderline"/>
        </w:rPr>
        <w:t>to enable the transfer</w:t>
      </w:r>
      <w:r>
        <w:t xml:space="preserve"> a certain acreage of </w:t>
      </w:r>
      <w:r w:rsidRPr="00D70C0D">
        <w:rPr>
          <w:rStyle w:val="StyleUnderline"/>
        </w:rPr>
        <w:t>land</w:t>
      </w:r>
      <w:r>
        <w:t xml:space="preserve"> (dependent on ANV population) </w:t>
      </w:r>
      <w:r w:rsidRPr="00D70C0D">
        <w:rPr>
          <w:rStyle w:val="StyleUnderline"/>
        </w:rPr>
        <w:t xml:space="preserve">to any </w:t>
      </w:r>
      <w:r>
        <w:rPr>
          <w:rStyle w:val="StyleUnderline"/>
        </w:rPr>
        <w:t xml:space="preserve">ANV </w:t>
      </w:r>
      <w:r w:rsidRPr="00D70C0D">
        <w:rPr>
          <w:rStyle w:val="StyleUnderline"/>
        </w:rPr>
        <w:t>that has a written plan to relocate and is willing to survey and build on the new site within five years</w:t>
      </w:r>
      <w:r>
        <w:t xml:space="preserve">. Parcels of land that are especially environmentally sensitive (such as lands designated by the us Congress as Wilderness148) could be exempt. The amendment could specify allocation of this land between the ANV and any associated municipal entity or village corporation. </w:t>
      </w:r>
      <w:r w:rsidRPr="00D2272E">
        <w:rPr>
          <w:rStyle w:val="StyleUnderline"/>
        </w:rPr>
        <w:t>The amendment could</w:t>
      </w:r>
      <w:r>
        <w:t xml:space="preserve"> also </w:t>
      </w:r>
      <w:r w:rsidRPr="00D2272E">
        <w:rPr>
          <w:rStyle w:val="StyleUnderline"/>
        </w:rPr>
        <w:t>provide ANVs with the option to immediately place the transferred land into trust to avoid the potential of alienation of ‘fee simple’ land</w:t>
      </w:r>
      <w:r>
        <w:t xml:space="preserve">.149 </w:t>
      </w:r>
      <w:r w:rsidRPr="00D2272E">
        <w:rPr>
          <w:rStyle w:val="StyleUnderline"/>
        </w:rPr>
        <w:t>Trust status would give ANVs the jurisdiction needed to participate in federal programs such as NFIP</w:t>
      </w:r>
      <w:r>
        <w:t>.</w:t>
      </w:r>
    </w:p>
    <w:p w14:paraId="3EAFBA2B" w14:textId="3FA84DAF" w:rsidR="00623607" w:rsidRDefault="00623607" w:rsidP="00623607">
      <w:pPr>
        <w:pStyle w:val="Heading4"/>
      </w:pPr>
      <w:r w:rsidRPr="00623607">
        <w:rPr>
          <w:u w:val="single"/>
        </w:rPr>
        <w:t>Funding deficit</w:t>
      </w:r>
      <w:r>
        <w:t xml:space="preserve"> – Alaska lacks the capacity to fund</w:t>
      </w:r>
    </w:p>
    <w:p w14:paraId="2DF7568F" w14:textId="77777777" w:rsidR="00623607" w:rsidRDefault="00623607" w:rsidP="00623607">
      <w:r>
        <w:t xml:space="preserve">Jason </w:t>
      </w:r>
      <w:r w:rsidRPr="00226556">
        <w:rPr>
          <w:rStyle w:val="Style13ptBold"/>
        </w:rPr>
        <w:t>Iverson</w:t>
      </w:r>
      <w:r>
        <w:t>, 20</w:t>
      </w:r>
      <w:r w:rsidRPr="00226556">
        <w:rPr>
          <w:rStyle w:val="Style13ptBold"/>
        </w:rPr>
        <w:t>13</w:t>
      </w:r>
      <w:r>
        <w:t xml:space="preserve"> – law student, Seattle University School of Law. "Funding Alaska Village Relocation Caused by Climate Change and Preserving Cultural Values During Relocation," Seattle Journal for Social Justice: Vol. 12: </w:t>
      </w:r>
      <w:proofErr w:type="spellStart"/>
      <w:r>
        <w:t>Iss</w:t>
      </w:r>
      <w:proofErr w:type="spellEnd"/>
      <w:r>
        <w:t>. 2, Article 12. Available at: https://digitalcommons.law.seattleu.edu/sjsj/vol12/iss2/12   //DH</w:t>
      </w:r>
    </w:p>
    <w:p w14:paraId="04C07815" w14:textId="77777777" w:rsidR="00623607" w:rsidRDefault="00623607" w:rsidP="00623607"/>
    <w:p w14:paraId="66CB5FB8" w14:textId="77777777" w:rsidR="00623607" w:rsidRDefault="00623607" w:rsidP="00623607">
      <w:r w:rsidRPr="004877D0">
        <w:rPr>
          <w:rStyle w:val="StyleUnderline"/>
        </w:rPr>
        <w:t>Alaska native village relocation will cost hundreds of millions of dollars.</w:t>
      </w:r>
      <w:r>
        <w:t xml:space="preserve"> </w:t>
      </w:r>
      <w:r w:rsidRPr="00171271">
        <w:rPr>
          <w:rStyle w:val="StyleUnderline"/>
        </w:rPr>
        <w:t xml:space="preserve">A comprehensive financial plan to </w:t>
      </w:r>
      <w:proofErr w:type="gramStart"/>
      <w:r w:rsidRPr="00171271">
        <w:rPr>
          <w:rStyle w:val="StyleUnderline"/>
        </w:rPr>
        <w:t>effect</w:t>
      </w:r>
      <w:proofErr w:type="gramEnd"/>
      <w:r w:rsidRPr="00171271">
        <w:rPr>
          <w:rStyle w:val="StyleUnderline"/>
        </w:rPr>
        <w:t xml:space="preserve"> relocation needs to be federally implemented </w:t>
      </w:r>
      <w:proofErr w:type="gramStart"/>
      <w:r w:rsidRPr="00171271">
        <w:rPr>
          <w:rStyle w:val="StyleUnderline"/>
        </w:rPr>
        <w:t>in order for</w:t>
      </w:r>
      <w:proofErr w:type="gramEnd"/>
      <w:r w:rsidRPr="00171271">
        <w:rPr>
          <w:rStyle w:val="StyleUnderline"/>
        </w:rPr>
        <w:t xml:space="preserve"> relocations to be carried out successfully.</w:t>
      </w:r>
      <w:r>
        <w:t xml:space="preserve">19 Currently, there is no federal entity that is responsible for village relocation. This must change as the federal government has an obligation to finance village relocation due to its historical relationship with Alaska natives.  </w:t>
      </w:r>
    </w:p>
    <w:p w14:paraId="2324087C" w14:textId="77777777" w:rsidR="00623607" w:rsidRDefault="00623607" w:rsidP="00623607">
      <w:r w:rsidRPr="00171271">
        <w:rPr>
          <w:rStyle w:val="StyleUnderline"/>
        </w:rPr>
        <w:t>The federal government was responsible for the location selections of most current Alaska native villages, originally treating Alaska natives as wards</w:t>
      </w:r>
      <w:r>
        <w:t xml:space="preserve"> of the federal government. While this wardship of native peoples and lands was essentially eliminated through the Alaska Native Claims Settlement Act,20 the federal government still has a duty to maintain the well-being of indigenous peoples </w:t>
      </w:r>
      <w:proofErr w:type="gramStart"/>
      <w:r>
        <w:t>in the midst of</w:t>
      </w:r>
      <w:proofErr w:type="gramEnd"/>
      <w:r>
        <w:t xml:space="preserve"> unprecedented, climate-induced forced emigration because </w:t>
      </w:r>
      <w:r w:rsidRPr="00171271">
        <w:rPr>
          <w:rStyle w:val="StyleUnderline"/>
        </w:rPr>
        <w:t>the federal government itself is mostly responsible for the location of native villages and prior disenfranchisement of native peoples</w:t>
      </w:r>
      <w:r>
        <w:t xml:space="preserve">. </w:t>
      </w:r>
      <w:r w:rsidRPr="00171271">
        <w:rPr>
          <w:rStyle w:val="StyleUnderline"/>
        </w:rPr>
        <w:t>State and local agencies are ill-equipped to handle this social and economic crisis</w:t>
      </w:r>
      <w:r>
        <w:t xml:space="preserve">. It must fall on the shoulders of the federal government because it constitutes a natural disaster, which federal agencies are mandated to alleviate.21 </w:t>
      </w:r>
    </w:p>
    <w:p w14:paraId="38665371" w14:textId="77777777" w:rsidR="00623607" w:rsidRDefault="00623607" w:rsidP="00623607">
      <w:r>
        <w:t xml:space="preserve">The Army Corps of Engineers is currently permitted to assist </w:t>
      </w:r>
      <w:proofErr w:type="gramStart"/>
      <w:r>
        <w:t>villages</w:t>
      </w:r>
      <w:proofErr w:type="gramEnd"/>
      <w:r>
        <w:t xml:space="preserve"> in combating climate effects, but the fixes provided by the Corps are merely band-aids that will in no way ensure the survival of coastal Alaska villages. These band-aid fixes to crumbling infrastructure and eroding village borders are just prolonging the inevitable consequences: many villages in coastal Alaska will soon be underwater or otherwise uninhabitable. Without a proper plan in place for relocation, villagers have little chance to relocate their community while preserving community values.</w:t>
      </w:r>
    </w:p>
    <w:p w14:paraId="489BDA16" w14:textId="77777777" w:rsidR="00623607" w:rsidRDefault="00623607" w:rsidP="00623607">
      <w:r>
        <w:t xml:space="preserve">Recently, a Ninth Court Circuit opinion, Kivalina v. ExxonMobil Corporation, reiterated the struggles that Alaska native villages face in finding suitable relocation sites.22 The opinion explicitly discusses how villages are plagued by erosion, flooding, and melting permafrost </w:t>
      </w:r>
      <w:proofErr w:type="gramStart"/>
      <w:r>
        <w:t>as a result of</w:t>
      </w:r>
      <w:proofErr w:type="gramEnd"/>
      <w:r>
        <w:t xml:space="preserve"> global warming.23 </w:t>
      </w:r>
    </w:p>
    <w:p w14:paraId="1E0A5523" w14:textId="77777777" w:rsidR="00623607" w:rsidRDefault="00623607" w:rsidP="00623607">
      <w:r>
        <w:t xml:space="preserve">In Kivalina, the Alaska native village of Kivalina brought suit against Exxon Mobile and other emission-producing companies on the theory of public nuisance (the nuisance: emissions of greenhouse gases that have contributed to the deterioration of the village).24 Kivalina also argued that there was a conspiracy among Exxon and other similarly situated companies to continue their practice of emitting greenhouse gases into the atmosphere even though these companies know of the potential ill effects that those emissions have on the environment, the atmosphere, and the general environment.25 </w:t>
      </w:r>
    </w:p>
    <w:p w14:paraId="0D70DCB6" w14:textId="77777777" w:rsidR="00623607" w:rsidRDefault="00623607" w:rsidP="00623607">
      <w:r>
        <w:t xml:space="preserve">The court of appeals in this case recognized that Kivalina had suffered an injury in the form of village degradation, but found that no standing could be established for Kivalina because the causal chain to the injury was too tenuous.26 In other words, it was not possible to find that Exxon’s and other companies’ practices were responsible for the environmental degradation of the village of Kivalina. Furthermore, the court found that the issue of awarding damages for injuries caused by greenhouse gas emissions was a non-justiciable political question.27 Consequently, the suit was dismissed, and Kivalina did not receive money from private oil companies to move its village to a safer physical location.28 </w:t>
      </w:r>
    </w:p>
    <w:p w14:paraId="3DCFE00C" w14:textId="77777777" w:rsidR="00623607" w:rsidRDefault="00623607" w:rsidP="00623607">
      <w:r>
        <w:t xml:space="preserve">Kivalina and other similarly situated villages remain in dire need of federal assistance. Village relocation planning provides the best way to ensure the continuity of their communities and native cultures. To preserve native cultural values, avoid human suffering, and to mitigate financial cost, </w:t>
      </w:r>
      <w:r w:rsidRPr="00224F19">
        <w:rPr>
          <w:rStyle w:val="StyleUnderline"/>
        </w:rPr>
        <w:t>the federal government must collaborate with tribal and Alaska state agencies to effectuate and pay for native village relocations.</w:t>
      </w:r>
      <w:r>
        <w:t xml:space="preserve"> Waiting to disperse federal funds until after the villages are declared disaster </w:t>
      </w:r>
      <w:proofErr w:type="gramStart"/>
      <w:r>
        <w:t>areas, or</w:t>
      </w:r>
      <w:proofErr w:type="gramEnd"/>
      <w:r>
        <w:t xml:space="preserve"> not allowing native villages to receive federal funds because of their inability to comply with aid requirements would be unjust and inequitable to Alaska’s rural, native population. Moreover, dispersing the local population of affected villages could result in unwanted assimilation into other cultures and a loss of traditional culture and language.29 </w:t>
      </w:r>
    </w:p>
    <w:p w14:paraId="6AD31375" w14:textId="77777777" w:rsidR="00623607" w:rsidRDefault="00623607" w:rsidP="00623607">
      <w:r>
        <w:t xml:space="preserve">To best implement a plan of village relocation in Alaska, FEMA and HUD should either exempt villages from meeting the strict agency financial assistance requirements or expand existing federal programs to include native villages and pay for village relocation.30 Allowing villages to qualify for FEMA’s disaster mitigation programs and HUD’s Community Block Grant Program are attractive options, as either would allow for a declaration for disaster relief, thereby letting the government pay for most of the relocation while relying minimally on state or village-appropriated funds.31 These initiatives would also allow for villages to completely move to new sites in an effort to avoid disadvantageous cultural effects that would result from consolidating village populations or urbanizing traditionally rural populations.32 </w:t>
      </w:r>
    </w:p>
    <w:p w14:paraId="3E9E6D4F" w14:textId="77777777" w:rsidR="00623607" w:rsidRDefault="00623607" w:rsidP="00623607">
      <w:r w:rsidRPr="00F719D2">
        <w:rPr>
          <w:rStyle w:val="StyleUnderline"/>
        </w:rPr>
        <w:t>While state and private agencies have been active in attempting to find a way to relocate</w:t>
      </w:r>
      <w:r>
        <w:t xml:space="preserve"> small and remote </w:t>
      </w:r>
      <w:r w:rsidRPr="00F719D2">
        <w:rPr>
          <w:rStyle w:val="StyleUnderline"/>
        </w:rPr>
        <w:t>Alaska native villages</w:t>
      </w:r>
      <w:r>
        <w:t xml:space="preserve"> affected by global warming, </w:t>
      </w:r>
      <w:r w:rsidRPr="00F719D2">
        <w:rPr>
          <w:rStyle w:val="StyleUnderline"/>
        </w:rPr>
        <w:t>the issue again turns to funding</w:t>
      </w:r>
      <w:r>
        <w:t>.</w:t>
      </w:r>
      <w:proofErr w:type="gramStart"/>
      <w:r>
        <w:t>33  Who</w:t>
      </w:r>
      <w:proofErr w:type="gramEnd"/>
      <w:r>
        <w:t xml:space="preserve"> exactly could pay for the relocations? The individual townships and village corporations generally cannot afford such relocations because they lack community funds and knowhow.34  The financial burden has thus been placed on state agencies and ad hoc commission groups formed with the support of native leadership instead of rightly imposing on departments within the federal government that have the skill, resources, and finances needed to move populations of people subjected to natural disasters. </w:t>
      </w:r>
    </w:p>
    <w:p w14:paraId="5ED448A3" w14:textId="77777777" w:rsidR="00623607" w:rsidRDefault="00623607" w:rsidP="00623607">
      <w:r>
        <w:t xml:space="preserve">The Army Corps of Engineers estimates </w:t>
      </w:r>
      <w:r w:rsidRPr="00492068">
        <w:rPr>
          <w:rStyle w:val="StyleUnderline"/>
        </w:rPr>
        <w:t>it will cost</w:t>
      </w:r>
      <w:r>
        <w:t xml:space="preserve"> about $95-$</w:t>
      </w:r>
      <w:r w:rsidRPr="00492068">
        <w:rPr>
          <w:rStyle w:val="StyleUnderline"/>
        </w:rPr>
        <w:t>125 million to relocate one village of</w:t>
      </w:r>
      <w:r>
        <w:t xml:space="preserve"> 300 to </w:t>
      </w:r>
      <w:r w:rsidRPr="00492068">
        <w:rPr>
          <w:rStyle w:val="StyleUnderline"/>
        </w:rPr>
        <w:t>400 people</w:t>
      </w:r>
      <w:r>
        <w:t xml:space="preserve">.35  Other than providing a small amount of federal stimulus money to village relocation, the federal government has been absent from organizing a plan to help many Alaska villages relocate.36 Despite the ongoing destruction of these villages through severe environmental damage,37 </w:t>
      </w:r>
      <w:r w:rsidRPr="00492068">
        <w:rPr>
          <w:rStyle w:val="StyleUnderline"/>
        </w:rPr>
        <w:t>funding from the federal government has been unavailable because Alaska native villages do not qualify for natural disaster relief</w:t>
      </w:r>
      <w:r>
        <w:t xml:space="preserve">.38 HUD and FEMA have not recognized the villages as official “organized towns” that qualify for aid.39 Although the situation for Alaska villages is dire (ravaged by flooding, melting permafrost, and erosion), FEMA currently has no plan(s) in place to fund village relocation or declare such villages as natural disaster sites.40 </w:t>
      </w:r>
    </w:p>
    <w:p w14:paraId="10F3865C" w14:textId="77777777" w:rsidR="00623607" w:rsidRDefault="00623607" w:rsidP="00623607"/>
    <w:p w14:paraId="23D03962" w14:textId="063638C0" w:rsidR="00ED56EA" w:rsidRDefault="00ED56EA" w:rsidP="00ED56EA">
      <w:pPr>
        <w:pStyle w:val="Heading4"/>
      </w:pPr>
      <w:r>
        <w:t>Perm do both – it creates more sustainable funding</w:t>
      </w:r>
    </w:p>
    <w:p w14:paraId="26DB6787" w14:textId="457CF86D" w:rsidR="00623607" w:rsidRDefault="00623607" w:rsidP="00623607">
      <w:pPr>
        <w:pStyle w:val="Heading4"/>
      </w:pPr>
      <w:r>
        <w:t>Sales tax won’t generate enough revenue and harms Alaska’s economy</w:t>
      </w:r>
    </w:p>
    <w:p w14:paraId="181F9EEF" w14:textId="77777777" w:rsidR="002F0423" w:rsidRDefault="002F0423" w:rsidP="002F0423">
      <w:r>
        <w:t xml:space="preserve">Rea S. </w:t>
      </w:r>
      <w:r w:rsidRPr="00946E9A">
        <w:rPr>
          <w:rStyle w:val="Style13ptBold"/>
        </w:rPr>
        <w:t>Hederman</w:t>
      </w:r>
      <w:r>
        <w:t xml:space="preserve"> Jr, 20</w:t>
      </w:r>
      <w:r w:rsidRPr="00946E9A">
        <w:rPr>
          <w:rStyle w:val="Style13ptBold"/>
        </w:rPr>
        <w:t>19</w:t>
      </w:r>
      <w:r>
        <w:t xml:space="preserve"> - executive director of the Economic Research Center and vice president of policy at The Buckeye Institute. “Unsustainable Spending </w:t>
      </w:r>
      <w:proofErr w:type="gramStart"/>
      <w:r>
        <w:t>The</w:t>
      </w:r>
      <w:proofErr w:type="gramEnd"/>
      <w:r>
        <w:t xml:space="preserve"> State of Alaska’s Budget and Economy” 4/17,</w:t>
      </w:r>
    </w:p>
    <w:p w14:paraId="1020F5EB" w14:textId="77777777" w:rsidR="002F0423" w:rsidRDefault="002F0423" w:rsidP="002F0423">
      <w:hyperlink r:id="rId38" w:history="1">
        <w:r w:rsidRPr="006A09B5">
          <w:rPr>
            <w:rStyle w:val="Hyperlink"/>
          </w:rPr>
          <w:t>https://www.buckeyeinstitute.org/library/docLib/2019-04-17-Unsustainable-Spending-The-State-of-Alaska-s-Budget-and-Economy-policy-report.pdf</w:t>
        </w:r>
      </w:hyperlink>
      <w:r>
        <w:t xml:space="preserve">  //DH</w:t>
      </w:r>
    </w:p>
    <w:p w14:paraId="5B86E999" w14:textId="77777777" w:rsidR="002F0423" w:rsidRDefault="002F0423" w:rsidP="002F0423"/>
    <w:p w14:paraId="61BC7962" w14:textId="77777777" w:rsidR="002F0423" w:rsidRDefault="002F0423" w:rsidP="002F0423">
      <w:r>
        <w:t xml:space="preserve">In 2016, </w:t>
      </w:r>
      <w:r w:rsidRPr="00603B8A">
        <w:rPr>
          <w:rStyle w:val="StyleUnderline"/>
        </w:rPr>
        <w:t xml:space="preserve">the Alaska legislature </w:t>
      </w:r>
      <w:proofErr w:type="gramStart"/>
      <w:r w:rsidRPr="00603B8A">
        <w:rPr>
          <w:rStyle w:val="StyleUnderline"/>
        </w:rPr>
        <w:t>proposed</w:t>
      </w:r>
      <w:r>
        <w:t xml:space="preserve">  introducing</w:t>
      </w:r>
      <w:proofErr w:type="gramEnd"/>
      <w:r>
        <w:t xml:space="preserve"> </w:t>
      </w:r>
      <w:r w:rsidRPr="00603B8A">
        <w:rPr>
          <w:rStyle w:val="StyleUnderline"/>
        </w:rPr>
        <w:t>a new three percent sales tax</w:t>
      </w:r>
      <w:r>
        <w:t xml:space="preserve"> with exemptions on a variety of goods and services.29 As a type of consumption tax, sales taxes are less distortionary than more disruptive taxes on labor or capital income. The proposed sales tax, however, would still be expected to reduce Alaska’s economic output and lower expected job creation relative to a baseline of a balanced budget.  </w:t>
      </w:r>
    </w:p>
    <w:p w14:paraId="16898689" w14:textId="77777777" w:rsidR="002F0423" w:rsidRDefault="002F0423" w:rsidP="002F0423">
      <w:pPr>
        <w:rPr>
          <w:rStyle w:val="StyleUnderline"/>
        </w:rPr>
      </w:pPr>
      <w:r w:rsidRPr="00FB7AC3">
        <w:rPr>
          <w:rStyle w:val="StyleUnderline"/>
        </w:rPr>
        <w:t>A static estimate using Alaska’s fiscal notes predicted that the proposed sales tax would generate</w:t>
      </w:r>
      <w:r>
        <w:t xml:space="preserve"> approximately </w:t>
      </w:r>
      <w:r w:rsidRPr="00FB7AC3">
        <w:rPr>
          <w:rStyle w:val="StyleUnderline"/>
        </w:rPr>
        <w:t>$244 million</w:t>
      </w:r>
      <w:r>
        <w:t xml:space="preserve"> in state revenue</w:t>
      </w:r>
      <w:r w:rsidRPr="00FB7AC3">
        <w:rPr>
          <w:rStyle w:val="StyleUnderline"/>
        </w:rPr>
        <w:t>. Static estimates</w:t>
      </w:r>
      <w:r>
        <w:t xml:space="preserve">, however, </w:t>
      </w:r>
      <w:r w:rsidRPr="00FB7AC3">
        <w:rPr>
          <w:rStyle w:val="StyleUnderline"/>
        </w:rPr>
        <w:t>do not account for how the new tax will influence</w:t>
      </w:r>
      <w:r>
        <w:t xml:space="preserve"> the </w:t>
      </w:r>
      <w:r w:rsidRPr="00FB7AC3">
        <w:rPr>
          <w:rStyle w:val="StyleUnderline"/>
        </w:rPr>
        <w:t>behavio</w:t>
      </w:r>
      <w:r>
        <w:t xml:space="preserve">r of workers, families, and businesses, </w:t>
      </w:r>
      <w:r w:rsidRPr="00FB7AC3">
        <w:rPr>
          <w:rStyle w:val="StyleUnderline"/>
        </w:rPr>
        <w:t xml:space="preserve">which will </w:t>
      </w:r>
      <w:r>
        <w:t xml:space="preserve">in turn </w:t>
      </w:r>
      <w:r w:rsidRPr="00FB7AC3">
        <w:rPr>
          <w:rStyle w:val="StyleUnderline"/>
        </w:rPr>
        <w:t xml:space="preserve">affect </w:t>
      </w:r>
      <w:r>
        <w:t xml:space="preserve">the </w:t>
      </w:r>
      <w:r w:rsidRPr="00FB7AC3">
        <w:rPr>
          <w:rStyle w:val="StyleUnderline"/>
        </w:rPr>
        <w:t>estimated revenues.</w:t>
      </w:r>
    </w:p>
    <w:p w14:paraId="215EC297" w14:textId="3CFBC909" w:rsidR="00623607" w:rsidRPr="00623607" w:rsidRDefault="002F0423" w:rsidP="00623607">
      <w:r>
        <w:t xml:space="preserve">By contrast, as shown in Table 1 on the following page, </w:t>
      </w:r>
      <w:r w:rsidRPr="00603B8A">
        <w:rPr>
          <w:rStyle w:val="StyleUnderline"/>
        </w:rPr>
        <w:t>the ERC’s dynamic model accounts for behavioral changes and estimates that under the proposed new sales tax Alaska will see 1,700 fewer jobs created</w:t>
      </w:r>
      <w:r>
        <w:t xml:space="preserve"> in the first year, trending toward 1,900 fewer jobs created within three years. The more reliable dynamic model also estimates that </w:t>
      </w:r>
      <w:r w:rsidRPr="00603B8A">
        <w:rPr>
          <w:rStyle w:val="StyleUnderline"/>
        </w:rPr>
        <w:t>the proposed sales tax will only generate approximately $200 million in state revenue</w:t>
      </w:r>
      <w:r>
        <w:t xml:space="preserve">, or 18 percent less than the static estimate. </w:t>
      </w:r>
    </w:p>
    <w:p w14:paraId="249600DD" w14:textId="77777777" w:rsidR="002A4663" w:rsidRDefault="002A4663" w:rsidP="002A4663">
      <w:pPr>
        <w:pStyle w:val="Heading4"/>
      </w:pPr>
      <w:proofErr w:type="gramStart"/>
      <w:r>
        <w:t>A sales</w:t>
      </w:r>
      <w:proofErr w:type="gramEnd"/>
      <w:r>
        <w:t xml:space="preserve"> tax is regressive and hurts Alaskan rural communities</w:t>
      </w:r>
    </w:p>
    <w:p w14:paraId="29ABEA57" w14:textId="77777777" w:rsidR="002A4663" w:rsidRDefault="002A4663" w:rsidP="002A4663">
      <w:r>
        <w:t xml:space="preserve">Jessica Holden </w:t>
      </w:r>
      <w:r w:rsidRPr="008A5D00">
        <w:rPr>
          <w:rStyle w:val="Style13ptBold"/>
        </w:rPr>
        <w:t>Braunlich</w:t>
      </w:r>
      <w:r>
        <w:t>, 20</w:t>
      </w:r>
      <w:r w:rsidRPr="008A5D00">
        <w:rPr>
          <w:rStyle w:val="Style13ptBold"/>
        </w:rPr>
        <w:t xml:space="preserve">20 </w:t>
      </w:r>
      <w:r>
        <w:t xml:space="preserve">– A capstone project submitted to Johns Hopkins University in conformity with the requirements for the degree of Master of Arts in Public Management “PROGRESSIVE INCOME TAX FOR ALASKA: A PROPOSAL TO HELP ADDRESS THE STATE’S FISCAL CRISIS” December, </w:t>
      </w:r>
      <w:hyperlink r:id="rId39" w:history="1">
        <w:r w:rsidRPr="006A09B5">
          <w:rPr>
            <w:rStyle w:val="Hyperlink"/>
          </w:rPr>
          <w:t>https://jscholarship.library.jhu.edu/server/api/core/bitstreams/de4538dd-31a4-4f87-9e2d-ff05843d3d0c/content</w:t>
        </w:r>
      </w:hyperlink>
      <w:r>
        <w:t xml:space="preserve"> //DH</w:t>
      </w:r>
    </w:p>
    <w:p w14:paraId="4349CD18" w14:textId="77777777" w:rsidR="002A4663" w:rsidRPr="0016045C" w:rsidRDefault="002A4663" w:rsidP="002A4663"/>
    <w:p w14:paraId="014DE21F" w14:textId="77777777" w:rsidR="002A4663" w:rsidRPr="0016045C" w:rsidRDefault="002A4663" w:rsidP="002A4663">
      <w:pPr>
        <w:rPr>
          <w:rStyle w:val="StyleUnderline"/>
        </w:rPr>
      </w:pPr>
      <w:r>
        <w:t xml:space="preserve">With respect to local communities, an income tax would be fairer than a sales tax would be, particularly when it comes to rural Alaska. </w:t>
      </w:r>
      <w:r w:rsidRPr="0016045C">
        <w:rPr>
          <w:rStyle w:val="StyleUnderline"/>
        </w:rPr>
        <w:t xml:space="preserve">More than 100 local jurisdictions in </w:t>
      </w:r>
    </w:p>
    <w:p w14:paraId="23E86EEB" w14:textId="77777777" w:rsidR="002A4663" w:rsidRDefault="002A4663" w:rsidP="002A4663">
      <w:proofErr w:type="gramStart"/>
      <w:r w:rsidRPr="0016045C">
        <w:rPr>
          <w:rStyle w:val="StyleUnderline"/>
        </w:rPr>
        <w:t>the</w:t>
      </w:r>
      <w:proofErr w:type="gramEnd"/>
      <w:r w:rsidRPr="0016045C">
        <w:rPr>
          <w:rStyle w:val="StyleUnderline"/>
        </w:rPr>
        <w:t xml:space="preserve"> state </w:t>
      </w:r>
      <w:proofErr w:type="gramStart"/>
      <w:r w:rsidRPr="0016045C">
        <w:rPr>
          <w:rStyle w:val="StyleUnderline"/>
        </w:rPr>
        <w:t>rely</w:t>
      </w:r>
      <w:proofErr w:type="gramEnd"/>
      <w:r w:rsidRPr="0016045C">
        <w:rPr>
          <w:rStyle w:val="StyleUnderline"/>
        </w:rPr>
        <w:t xml:space="preserve"> heavily on local sales taxes</w:t>
      </w:r>
      <w:r>
        <w:t xml:space="preserve">, most of them small (the two largest cities do not have a sales tax).58 </w:t>
      </w:r>
      <w:r w:rsidRPr="0016045C">
        <w:rPr>
          <w:rStyle w:val="StyleUnderline"/>
        </w:rPr>
        <w:t>Rural Alaska pays significantly more for basics like groceries and fuel than urban Alaska</w:t>
      </w:r>
      <w:r>
        <w:t xml:space="preserve">59, </w:t>
      </w:r>
      <w:r w:rsidRPr="0016045C">
        <w:rPr>
          <w:rStyle w:val="StyleUnderline"/>
        </w:rPr>
        <w:t xml:space="preserve">and a state sales tax could significantly reduce both spending and local revenues for communities when combined with </w:t>
      </w:r>
      <w:proofErr w:type="gramStart"/>
      <w:r w:rsidRPr="0016045C">
        <w:rPr>
          <w:rStyle w:val="StyleUnderline"/>
        </w:rPr>
        <w:t>a local</w:t>
      </w:r>
      <w:proofErr w:type="gramEnd"/>
      <w:r w:rsidRPr="0016045C">
        <w:rPr>
          <w:rStyle w:val="StyleUnderline"/>
        </w:rPr>
        <w:t xml:space="preserve"> sales tax</w:t>
      </w:r>
      <w:r>
        <w:t xml:space="preserve">. On the other hand, a state income tax would reduce the amount of money people have to spend in the economy. Because the reduction in household income would be so much smaller for </w:t>
      </w:r>
      <w:proofErr w:type="spellStart"/>
      <w:proofErr w:type="gramStart"/>
      <w:r>
        <w:t>lowincome</w:t>
      </w:r>
      <w:proofErr w:type="spellEnd"/>
      <w:proofErr w:type="gramEnd"/>
      <w:r>
        <w:t xml:space="preserve"> (often </w:t>
      </w:r>
      <w:proofErr w:type="gramStart"/>
      <w:r>
        <w:t>rural60</w:t>
      </w:r>
      <w:proofErr w:type="gramEnd"/>
      <w:r>
        <w:t xml:space="preserve">) families, however, the impact to smaller, rural communities would still likely be smaller with an income tax than a sales tax.  </w:t>
      </w:r>
    </w:p>
    <w:p w14:paraId="26F3F4EE" w14:textId="77777777" w:rsidR="002A4663" w:rsidRDefault="002A4663" w:rsidP="002A4663"/>
    <w:p w14:paraId="2DD713EA" w14:textId="77777777" w:rsidR="00ED7926" w:rsidRDefault="00ED7926" w:rsidP="00ED7926">
      <w:pPr>
        <w:pStyle w:val="Heading4"/>
      </w:pPr>
      <w:r>
        <w:t>New budget pressure means Alaska cuts funds to the Permanent Fund Dividend – that’s worse for rural Alaska</w:t>
      </w:r>
    </w:p>
    <w:p w14:paraId="2F23B8AC" w14:textId="77777777" w:rsidR="00ED7926" w:rsidRPr="00D428AC" w:rsidRDefault="00ED7926" w:rsidP="00ED7926">
      <w:r w:rsidRPr="00610221">
        <w:rPr>
          <w:rStyle w:val="Style13ptBold"/>
        </w:rPr>
        <w:t>Alaska Budget,</w:t>
      </w:r>
      <w:r>
        <w:t xml:space="preserve"> 20</w:t>
      </w:r>
      <w:r w:rsidRPr="00610221">
        <w:rPr>
          <w:rStyle w:val="Style13ptBold"/>
        </w:rPr>
        <w:t>25</w:t>
      </w:r>
      <w:r>
        <w:t xml:space="preserve"> </w:t>
      </w:r>
      <w:proofErr w:type="gramStart"/>
      <w:r>
        <w:t>-  a</w:t>
      </w:r>
      <w:proofErr w:type="gramEnd"/>
      <w:r>
        <w:t xml:space="preserve"> website developed by Commonwealth North's Fiscal Policy Study Group.  “Alaska’s Budget Deficit: Breaking Down the Crisis” 5/9</w:t>
      </w:r>
    </w:p>
    <w:p w14:paraId="08706EF6" w14:textId="77777777" w:rsidR="00ED7926" w:rsidRDefault="00ED7926" w:rsidP="00ED7926">
      <w:hyperlink r:id="rId40" w:history="1">
        <w:r w:rsidRPr="006A09B5">
          <w:rPr>
            <w:rStyle w:val="Hyperlink"/>
          </w:rPr>
          <w:t>https://alaskabudget.com/alaskas-budget-deficit-breaking-down-the-crisis/</w:t>
        </w:r>
      </w:hyperlink>
      <w:r>
        <w:t xml:space="preserve">  //DH</w:t>
      </w:r>
    </w:p>
    <w:p w14:paraId="5C5D89FD" w14:textId="77777777" w:rsidR="00ED7926" w:rsidRDefault="00ED7926" w:rsidP="00ED7926"/>
    <w:p w14:paraId="0B8398B6" w14:textId="77777777" w:rsidR="00ED7926" w:rsidRDefault="00ED7926" w:rsidP="00ED7926">
      <w:r w:rsidRPr="006424AA">
        <w:rPr>
          <w:rStyle w:val="StyleUnderline"/>
        </w:rPr>
        <w:t xml:space="preserve">Alaska is </w:t>
      </w:r>
      <w:proofErr w:type="gramStart"/>
      <w:r w:rsidRPr="006424AA">
        <w:rPr>
          <w:rStyle w:val="StyleUnderline"/>
        </w:rPr>
        <w:t>staring</w:t>
      </w:r>
      <w:proofErr w:type="gramEnd"/>
      <w:r w:rsidRPr="006424AA">
        <w:rPr>
          <w:rStyle w:val="StyleUnderline"/>
        </w:rPr>
        <w:t xml:space="preserve"> down a deepening budget gap</w:t>
      </w:r>
      <w:r>
        <w:t xml:space="preserve">. For fiscal year 2025, </w:t>
      </w:r>
      <w:r w:rsidRPr="006424AA">
        <w:rPr>
          <w:rStyle w:val="StyleUnderline"/>
        </w:rPr>
        <w:t>the state is looking at a $200 million deficit. By 2026, that hole could balloon past $1.5 billion</w:t>
      </w:r>
      <w:r>
        <w:t xml:space="preserve">. While oil revenue bumps and federal aid have created short-term relief, the long-term problems haven’t gone away. Underneath the surface lies a structural imbalance — one that’s been ignored for too long. </w:t>
      </w:r>
      <w:proofErr w:type="gramStart"/>
      <w:r>
        <w:t>So</w:t>
      </w:r>
      <w:proofErr w:type="gramEnd"/>
      <w:r>
        <w:t xml:space="preserve"> what’s really driving this crisis? What are the common misconceptions? And what happens if nothing changes?</w:t>
      </w:r>
    </w:p>
    <w:p w14:paraId="528643E0" w14:textId="77777777" w:rsidR="00ED7926" w:rsidRDefault="00ED7926" w:rsidP="00ED7926">
      <w:r>
        <w:t>Main Causes Behind the Budget Deficit</w:t>
      </w:r>
    </w:p>
    <w:p w14:paraId="03E6C657" w14:textId="77777777" w:rsidR="00ED7926" w:rsidRDefault="00ED7926" w:rsidP="00ED7926">
      <w:r>
        <w:t xml:space="preserve">Alaska’s budget issues aren’t just a matter of bad luck. They stem from long-term dependencies and spending patterns that no longer match </w:t>
      </w:r>
      <w:proofErr w:type="gramStart"/>
      <w:r>
        <w:t>the economic</w:t>
      </w:r>
      <w:proofErr w:type="gramEnd"/>
      <w:r>
        <w:t xml:space="preserve"> reality. Let’s unpack the two biggest culprits.</w:t>
      </w:r>
    </w:p>
    <w:p w14:paraId="4753A28A" w14:textId="77777777" w:rsidR="00ED7926" w:rsidRDefault="00ED7926" w:rsidP="00ED7926">
      <w:r>
        <w:t>Dependence on Oil Revenue</w:t>
      </w:r>
    </w:p>
    <w:p w14:paraId="6E8F650B" w14:textId="77777777" w:rsidR="00ED7926" w:rsidRDefault="00ED7926" w:rsidP="00ED7926">
      <w:r>
        <w:t>Oil remains Alaska’s financial backbone. Roughly 40% of the state’s entire budget depends on oil income. The problem? It’s unpredictable. For every $1 drop in oil prices, the state loses an estimated $35–40 million. That’s a massive hit for a single dollar shift. With global markets fluctuating and fossil fuel demand evolving, basing the budget on oil is like betting your paycheck on the stock market.</w:t>
      </w:r>
    </w:p>
    <w:p w14:paraId="0E2439D4" w14:textId="77777777" w:rsidR="00ED7926" w:rsidRDefault="00ED7926" w:rsidP="00ED7926">
      <w:r>
        <w:t>Rising Costs of Social Programs</w:t>
      </w:r>
    </w:p>
    <w:p w14:paraId="1ECB43F9" w14:textId="77777777" w:rsidR="00ED7926" w:rsidRDefault="00ED7926" w:rsidP="00ED7926">
      <w:r w:rsidRPr="006424AA">
        <w:rPr>
          <w:rStyle w:val="StyleUnderline"/>
        </w:rPr>
        <w:t>Healthcare, education, and welfare aren’t getting cheaper. Alaska has seen costs for Medicaid and other public services rise sharply, while federal contributions shrink</w:t>
      </w:r>
      <w:r>
        <w:t xml:space="preserve">. When federal funding for programs like Medicaid dips, the state </w:t>
      </w:r>
      <w:proofErr w:type="gramStart"/>
      <w:r>
        <w:t>has to</w:t>
      </w:r>
      <w:proofErr w:type="gramEnd"/>
      <w:r>
        <w:t xml:space="preserve"> make up the difference. That’s pushed spending higher without a corresponding increase in revenue. </w:t>
      </w:r>
      <w:r w:rsidRPr="006424AA">
        <w:rPr>
          <w:rStyle w:val="StyleUnderline"/>
        </w:rPr>
        <w:t xml:space="preserve">The result? A widening gap between what the government wants to fund — and what it can </w:t>
      </w:r>
      <w:proofErr w:type="gramStart"/>
      <w:r w:rsidRPr="006424AA">
        <w:rPr>
          <w:rStyle w:val="StyleUnderline"/>
        </w:rPr>
        <w:t>actually afford</w:t>
      </w:r>
      <w:proofErr w:type="gramEnd"/>
      <w:r>
        <w:t>.</w:t>
      </w:r>
    </w:p>
    <w:p w14:paraId="76FB65A5" w14:textId="77777777" w:rsidR="00ED7926" w:rsidRDefault="00ED7926" w:rsidP="00ED7926">
      <w:r>
        <w:t>Popular Myths About the Deficit</w:t>
      </w:r>
    </w:p>
    <w:p w14:paraId="25776201" w14:textId="77777777" w:rsidR="00ED7926" w:rsidRDefault="00ED7926" w:rsidP="00ED7926">
      <w:r>
        <w:t>Budget crises always come with oversimplified solutions. In Alaska’s case, a few myths keep popping up — but they don’t hold up under scrutiny.</w:t>
      </w:r>
    </w:p>
    <w:p w14:paraId="6FF78BF7" w14:textId="77777777" w:rsidR="00ED7926" w:rsidRDefault="00ED7926" w:rsidP="00ED7926">
      <w:r>
        <w:t>Myth 1: Just Cut the Dividends</w:t>
      </w:r>
    </w:p>
    <w:p w14:paraId="06C16723" w14:textId="77777777" w:rsidR="00ED7926" w:rsidRDefault="00ED7926" w:rsidP="00ED7926">
      <w:r w:rsidRPr="000C595A">
        <w:rPr>
          <w:rStyle w:val="StyleUnderline"/>
        </w:rPr>
        <w:t>Some argue that cutting the Permanent Fund Dividend</w:t>
      </w:r>
      <w:r>
        <w:t xml:space="preserve"> (PFD) </w:t>
      </w:r>
      <w:r w:rsidRPr="000C595A">
        <w:rPr>
          <w:rStyle w:val="StyleUnderline"/>
        </w:rPr>
        <w:t>would fix everything</w:t>
      </w:r>
      <w:r>
        <w:t xml:space="preserve">. Sure, it might shave off a portion of the deficit, but it’s a temporary patch. More importantly, </w:t>
      </w:r>
      <w:r w:rsidRPr="000C595A">
        <w:rPr>
          <w:rStyle w:val="StyleUnderline"/>
        </w:rPr>
        <w:t>dividends are a vital source of income for many Alaskans — especially</w:t>
      </w:r>
      <w:r>
        <w:t xml:space="preserve"> those </w:t>
      </w:r>
      <w:r w:rsidRPr="000C595A">
        <w:rPr>
          <w:rStyle w:val="Emphasis"/>
        </w:rPr>
        <w:t>in rural communities</w:t>
      </w:r>
      <w:r>
        <w:t xml:space="preserve">. </w:t>
      </w:r>
      <w:r w:rsidRPr="000C595A">
        <w:rPr>
          <w:rStyle w:val="StyleUnderline"/>
        </w:rPr>
        <w:t>Reducing</w:t>
      </w:r>
      <w:r>
        <w:t xml:space="preserve"> or eliminating </w:t>
      </w:r>
      <w:r w:rsidRPr="000C595A">
        <w:rPr>
          <w:rStyle w:val="Emphasis"/>
        </w:rPr>
        <w:t>them would hit those residents the hardest</w:t>
      </w:r>
      <w:r>
        <w:t>, without addressing the core issue: a budget model built on volatile income.</w:t>
      </w:r>
    </w:p>
    <w:p w14:paraId="449E6C7A" w14:textId="77777777" w:rsidR="00ED7926" w:rsidRDefault="00ED7926" w:rsidP="00ED7926">
      <w:r>
        <w:t>Myth 2: Raise Taxes and the Problem Disappears</w:t>
      </w:r>
    </w:p>
    <w:p w14:paraId="0CB45818" w14:textId="77777777" w:rsidR="00ED7926" w:rsidRDefault="00ED7926" w:rsidP="00ED7926">
      <w:r>
        <w:t>Sounds simple — just tax more. But Alaska is one of the few states without a personal income or statewide sales tax. Introducing new taxes would be a political minefield, and any such move would face serious opposition. There’s also the risk of slowing down economic activity or driving residents and businesses out of the state. In short: taxes might be part of the solution, but they’re not a silver bullet.</w:t>
      </w:r>
    </w:p>
    <w:p w14:paraId="7DA4470A" w14:textId="77777777" w:rsidR="00ED7926" w:rsidRDefault="00ED7926" w:rsidP="00ED7926">
      <w:r>
        <w:t>The Real-World Impact of Budget Shortfalls</w:t>
      </w:r>
    </w:p>
    <w:p w14:paraId="22463EEC" w14:textId="77777777" w:rsidR="00ED7926" w:rsidRPr="00356F6D" w:rsidRDefault="00ED7926" w:rsidP="00ED7926">
      <w:pPr>
        <w:rPr>
          <w:u w:val="single"/>
        </w:rPr>
      </w:pPr>
      <w:proofErr w:type="gramStart"/>
      <w:r>
        <w:t>So</w:t>
      </w:r>
      <w:proofErr w:type="gramEnd"/>
      <w:r>
        <w:t xml:space="preserve"> what happens </w:t>
      </w:r>
      <w:r w:rsidRPr="00356F6D">
        <w:rPr>
          <w:rStyle w:val="StyleUnderline"/>
        </w:rPr>
        <w:t xml:space="preserve">when a state runs out of money? </w:t>
      </w:r>
      <w:r>
        <w:t xml:space="preserve">It’s not just numbers on a spreadsheet — </w:t>
      </w:r>
      <w:r w:rsidRPr="00356F6D">
        <w:rPr>
          <w:rStyle w:val="StyleUnderline"/>
        </w:rPr>
        <w:t>people feel it in their daily lives.</w:t>
      </w:r>
    </w:p>
    <w:p w14:paraId="7BE8B9F9" w14:textId="77777777" w:rsidR="00ED7926" w:rsidRDefault="00ED7926" w:rsidP="00ED7926">
      <w:r>
        <w:t>Education gets hit first. Schools are already facing budget tightening. Larger class sizes, fewer programs, and strained resources are becoming the norm.</w:t>
      </w:r>
    </w:p>
    <w:p w14:paraId="2A338849" w14:textId="77777777" w:rsidR="00ED7926" w:rsidRDefault="00ED7926" w:rsidP="00ED7926">
      <w:r w:rsidRPr="00356F6D">
        <w:rPr>
          <w:rStyle w:val="StyleUnderline"/>
        </w:rPr>
        <w:t>Healthcare access declines, especially in rural areas. Budget cuts can lead to closures of clinics and hospitals</w:t>
      </w:r>
      <w:r>
        <w:t>, forcing residents to travel further for basic care — or go without.</w:t>
      </w:r>
    </w:p>
    <w:p w14:paraId="160011B1" w14:textId="77777777" w:rsidR="00ED7926" w:rsidRDefault="00ED7926" w:rsidP="00ED7926">
      <w:r>
        <w:t>Savings get drained. Alaska continues dipping into its reserve funds to fill the gap. That’s like covering rent with your emergency savings — it works for a while, but eventually, you run dry.</w:t>
      </w:r>
    </w:p>
    <w:p w14:paraId="1BB37D7B" w14:textId="77777777" w:rsidR="00ED7926" w:rsidRDefault="00ED7926" w:rsidP="00ED7926">
      <w:r>
        <w:t>These consequences don’t just affect the poor or unemployed. They ripple across the entire state, touching everyone from teachers to small business owners.</w:t>
      </w:r>
    </w:p>
    <w:p w14:paraId="4FE1AAC7" w14:textId="77777777" w:rsidR="00ED7926" w:rsidRDefault="00ED7926" w:rsidP="00ED7926"/>
    <w:p w14:paraId="152E5748" w14:textId="77777777" w:rsidR="00ED7926" w:rsidRDefault="00ED7926" w:rsidP="002A4663"/>
    <w:p w14:paraId="47057E45" w14:textId="7D0CE448" w:rsidR="00641ADB" w:rsidRDefault="00A65884" w:rsidP="00ED56EA">
      <w:pPr>
        <w:pStyle w:val="Heading3"/>
      </w:pPr>
      <w:r>
        <w:t>1ar – sales tax fails</w:t>
      </w:r>
    </w:p>
    <w:p w14:paraId="38C9EBD1" w14:textId="77777777" w:rsidR="00641ADB" w:rsidRDefault="00641ADB" w:rsidP="00641ADB">
      <w:pPr>
        <w:pStyle w:val="Heading4"/>
      </w:pPr>
      <w:r>
        <w:t>Alaska lacks a large enough tax base for the CP to generate revenue</w:t>
      </w:r>
    </w:p>
    <w:p w14:paraId="35688718" w14:textId="77777777" w:rsidR="00641ADB" w:rsidRDefault="00641ADB" w:rsidP="00641ADB">
      <w:r>
        <w:t xml:space="preserve">Bethany L. </w:t>
      </w:r>
      <w:r w:rsidRPr="00132BEE">
        <w:rPr>
          <w:rStyle w:val="Style13ptBold"/>
        </w:rPr>
        <w:t>Marcum</w:t>
      </w:r>
      <w:r>
        <w:t>, 20</w:t>
      </w:r>
      <w:r w:rsidRPr="00132BEE">
        <w:rPr>
          <w:rStyle w:val="Style13ptBold"/>
        </w:rPr>
        <w:t>19</w:t>
      </w:r>
      <w:r>
        <w:t xml:space="preserve"> </w:t>
      </w:r>
      <w:proofErr w:type="gramStart"/>
      <w:r>
        <w:t>-  Executive</w:t>
      </w:r>
      <w:proofErr w:type="gramEnd"/>
      <w:r>
        <w:t xml:space="preserve"> Director Alaska Policy </w:t>
      </w:r>
      <w:proofErr w:type="gramStart"/>
      <w:r>
        <w:t>Forum .</w:t>
      </w:r>
      <w:proofErr w:type="gramEnd"/>
      <w:r>
        <w:t xml:space="preserve"> “Unsustainable Spending </w:t>
      </w:r>
      <w:proofErr w:type="gramStart"/>
      <w:r>
        <w:t>The</w:t>
      </w:r>
      <w:proofErr w:type="gramEnd"/>
      <w:r>
        <w:t xml:space="preserve"> State of Alaska’s Budget and Economy” 4/17,</w:t>
      </w:r>
    </w:p>
    <w:p w14:paraId="06137937" w14:textId="77777777" w:rsidR="00641ADB" w:rsidRDefault="00641ADB" w:rsidP="00641ADB">
      <w:proofErr w:type="gramStart"/>
      <w:r>
        <w:t>https://www.buckeyeinstitute.org/library/docLib/2019-04-17-Unsustainable-Spending-The-State-of-Alaska-s-Budget-and-Economy-policy-report.pdf  /</w:t>
      </w:r>
      <w:proofErr w:type="gramEnd"/>
      <w:r>
        <w:t>/DH</w:t>
      </w:r>
    </w:p>
    <w:p w14:paraId="341DF01F" w14:textId="77777777" w:rsidR="00641ADB" w:rsidRDefault="00641ADB" w:rsidP="00641ADB"/>
    <w:p w14:paraId="7B91B77D" w14:textId="77777777" w:rsidR="00641ADB" w:rsidRDefault="00641ADB" w:rsidP="00641ADB">
      <w:r>
        <w:t xml:space="preserve">Some have proposed raising taxes to cover current budget shortfalls. But </w:t>
      </w:r>
      <w:r w:rsidRPr="00132BEE">
        <w:rPr>
          <w:rStyle w:val="StyleUnderline"/>
        </w:rPr>
        <w:t>new taxes come with new burdens</w:t>
      </w:r>
      <w:r>
        <w:t xml:space="preserve">, for both the taxpayer and the state, </w:t>
      </w:r>
      <w:r w:rsidRPr="00132BEE">
        <w:rPr>
          <w:rStyle w:val="StyleUnderline"/>
        </w:rPr>
        <w:t xml:space="preserve">including significant administrative costs associated </w:t>
      </w:r>
      <w:proofErr w:type="gramStart"/>
      <w:r w:rsidRPr="00132BEE">
        <w:rPr>
          <w:rStyle w:val="StyleUnderline"/>
        </w:rPr>
        <w:t>with standing</w:t>
      </w:r>
      <w:proofErr w:type="gramEnd"/>
      <w:r w:rsidRPr="00132BEE">
        <w:rPr>
          <w:rStyle w:val="StyleUnderline"/>
        </w:rPr>
        <w:t xml:space="preserve"> up new bureaucracies</w:t>
      </w:r>
      <w:r>
        <w:t xml:space="preserve">. Perhaps Alaska will need to raise taxes someday, but not today. </w:t>
      </w:r>
      <w:r w:rsidRPr="00132BEE">
        <w:rPr>
          <w:rStyle w:val="StyleUnderline"/>
        </w:rPr>
        <w:t>Alaska lacks the proper tax base of businesses and wage earners to sustain higher taxes. The state’s economy is too unstable, its budget too erratic, and its business environment too unpredictable</w:t>
      </w:r>
      <w:r>
        <w:t xml:space="preserve"> </w:t>
      </w:r>
      <w:r w:rsidRPr="00132BEE">
        <w:rPr>
          <w:rStyle w:val="StyleUnderline"/>
        </w:rPr>
        <w:t>for job creators to</w:t>
      </w:r>
      <w:r>
        <w:t xml:space="preserve"> seriously consider Alaska and </w:t>
      </w:r>
      <w:r w:rsidRPr="00132BEE">
        <w:rPr>
          <w:rStyle w:val="StyleUnderline"/>
        </w:rPr>
        <w:t>provide the tax base needed</w:t>
      </w:r>
      <w:r>
        <w:t xml:space="preserve"> for responsible tax increases. Until that changes, policymakers must find another path to a prudent budget and sound economy.</w:t>
      </w:r>
    </w:p>
    <w:p w14:paraId="17C721BA" w14:textId="77777777" w:rsidR="00641ADB" w:rsidRDefault="00641ADB" w:rsidP="002A4663"/>
    <w:p w14:paraId="6C6A7C42" w14:textId="77777777" w:rsidR="00ED56EA" w:rsidRDefault="00ED56EA" w:rsidP="00ED56EA">
      <w:pPr>
        <w:pStyle w:val="Heading4"/>
      </w:pPr>
      <w:r>
        <w:t>Adaptation costs will be astronomical – 200 million is insufficient</w:t>
      </w:r>
    </w:p>
    <w:p w14:paraId="4C2DD55B" w14:textId="77777777" w:rsidR="00ED56EA" w:rsidRDefault="00ED56EA" w:rsidP="00ED56EA">
      <w:r>
        <w:t xml:space="preserve">Robin </w:t>
      </w:r>
      <w:proofErr w:type="spellStart"/>
      <w:r w:rsidRPr="000E018E">
        <w:rPr>
          <w:rStyle w:val="Style13ptBold"/>
        </w:rPr>
        <w:t>Bronen</w:t>
      </w:r>
      <w:proofErr w:type="spellEnd"/>
      <w:r w:rsidRPr="000E018E">
        <w:rPr>
          <w:rStyle w:val="Style13ptBold"/>
        </w:rPr>
        <w:t>,</w:t>
      </w:r>
      <w:r>
        <w:t xml:space="preserve"> JD, PHD, 20</w:t>
      </w:r>
      <w:r w:rsidRPr="000E018E">
        <w:rPr>
          <w:rStyle w:val="Style13ptBold"/>
        </w:rPr>
        <w:t>22</w:t>
      </w:r>
      <w:r>
        <w:t xml:space="preserve"> – works as a human rights attorney and interdisciplinary social scientist on the issue of climate-forced displacement. She has been working with Alaska Native communities since 2007 to create a federal relocation governance framework based in human rights.  She co-founded and directs the Alaska Institute for </w:t>
      </w:r>
      <w:proofErr w:type="gramStart"/>
      <w:r>
        <w:t>Justice  “</w:t>
      </w:r>
      <w:proofErr w:type="gramEnd"/>
      <w:r>
        <w:t xml:space="preserve">CLIMIGRATION: CREATING A NATIONAL GOVERNANCE FRAMEWORK FOR CLIMATE-FORCED COMMUNITY RELOCATION” N.Y.U. REVIEW OF LAW &amp; SOCIAL CHANGE [Vol. 45:574. </w:t>
      </w:r>
      <w:hyperlink r:id="rId41" w:history="1">
        <w:r w:rsidRPr="006A09B5">
          <w:rPr>
            <w:rStyle w:val="Hyperlink"/>
          </w:rPr>
          <w:t>https://socialchangenyu.com/wp-content/uploads/2022/05/Bronen_45.4_Climmigration-National-Governance-Framework.pdf</w:t>
        </w:r>
      </w:hyperlink>
      <w:r>
        <w:t xml:space="preserve"> //DH</w:t>
      </w:r>
    </w:p>
    <w:p w14:paraId="155ED4C2" w14:textId="77777777" w:rsidR="00ED56EA" w:rsidRDefault="00ED56EA" w:rsidP="00ED56EA"/>
    <w:p w14:paraId="7214E200" w14:textId="77777777" w:rsidR="00ED56EA" w:rsidRDefault="00ED56EA" w:rsidP="00ED56EA">
      <w:r w:rsidRPr="00955073">
        <w:rPr>
          <w:rStyle w:val="StyleUnderline"/>
        </w:rPr>
        <w:t xml:space="preserve">The </w:t>
      </w:r>
      <w:r>
        <w:t xml:space="preserve">newly enacted </w:t>
      </w:r>
      <w:r w:rsidRPr="00955073">
        <w:rPr>
          <w:rStyle w:val="StyleUnderline"/>
        </w:rPr>
        <w:t>Infrastructure and Jobs Act includes an allocation of $216 million for tribal climate resilience</w:t>
      </w:r>
      <w:r>
        <w:t xml:space="preserve">, </w:t>
      </w:r>
      <w:r w:rsidRPr="00955073">
        <w:rPr>
          <w:rStyle w:val="StyleUnderline"/>
        </w:rPr>
        <w:t>adaptation and community relocation planning</w:t>
      </w:r>
      <w:r>
        <w:t xml:space="preserve">, design, and implementation projects.262 While there are few details about the eligibility criteria that will be used to determine which tribal communities are eligible for funding, the amount of </w:t>
      </w:r>
      <w:r w:rsidRPr="00955073">
        <w:rPr>
          <w:rStyle w:val="StyleUnderline"/>
        </w:rPr>
        <w:t>funding included in the appropriation is completely insufficient to address</w:t>
      </w:r>
      <w:r>
        <w:t xml:space="preserve"> the relocation planning, design, and implementation </w:t>
      </w:r>
      <w:r w:rsidRPr="00955073">
        <w:rPr>
          <w:rStyle w:val="StyleUnderline"/>
        </w:rPr>
        <w:t>projects for all the Alaska Native communities threatened by flooding, erosion,</w:t>
      </w:r>
      <w:r>
        <w:t xml:space="preserve"> and usteq.263 </w:t>
      </w:r>
      <w:r w:rsidRPr="00955073">
        <w:rPr>
          <w:rStyle w:val="StyleUnderline"/>
        </w:rPr>
        <w:t xml:space="preserve">Newtok </w:t>
      </w:r>
      <w:r w:rsidRPr="00955073">
        <w:rPr>
          <w:rStyle w:val="Emphasis"/>
        </w:rPr>
        <w:t>alone</w:t>
      </w:r>
      <w:r w:rsidRPr="00955073">
        <w:rPr>
          <w:rStyle w:val="StyleUnderline"/>
        </w:rPr>
        <w:t xml:space="preserve"> needs </w:t>
      </w:r>
      <w:r>
        <w:t xml:space="preserve">an estimated </w:t>
      </w:r>
      <w:r w:rsidRPr="00955073">
        <w:rPr>
          <w:rStyle w:val="StyleUnderline"/>
        </w:rPr>
        <w:t>$85 million</w:t>
      </w:r>
      <w:r>
        <w:t xml:space="preserve"> to complete its relocation process.264 </w:t>
      </w:r>
    </w:p>
    <w:p w14:paraId="2D6536C8" w14:textId="77777777" w:rsidR="0019781A" w:rsidRDefault="0019781A" w:rsidP="00A26C47"/>
    <w:p w14:paraId="3A4C5E70" w14:textId="01166C31" w:rsidR="0019781A" w:rsidRDefault="0019781A" w:rsidP="00C06120">
      <w:pPr>
        <w:pStyle w:val="Heading3"/>
      </w:pPr>
      <w:r>
        <w:t>1ar – federal lands deficit</w:t>
      </w:r>
    </w:p>
    <w:p w14:paraId="286B0B52" w14:textId="77777777" w:rsidR="0019781A" w:rsidRPr="00984C1C" w:rsidRDefault="0019781A" w:rsidP="0019781A">
      <w:pPr>
        <w:pStyle w:val="Heading4"/>
      </w:pPr>
      <w:r>
        <w:t xml:space="preserve">Most of Alaska is </w:t>
      </w:r>
      <w:r>
        <w:rPr>
          <w:u w:val="single"/>
        </w:rPr>
        <w:t>federally</w:t>
      </w:r>
      <w:r>
        <w:t xml:space="preserve"> controlled land – federal approval is required for relocation</w:t>
      </w:r>
    </w:p>
    <w:p w14:paraId="2D9DFF6A" w14:textId="77777777" w:rsidR="0019781A" w:rsidRDefault="0019781A" w:rsidP="0019781A">
      <w:r>
        <w:t xml:space="preserve">Lara </w:t>
      </w:r>
      <w:r w:rsidRPr="003001B7">
        <w:rPr>
          <w:rStyle w:val="Style13ptBold"/>
        </w:rPr>
        <w:t xml:space="preserve">Fowler </w:t>
      </w:r>
      <w:r>
        <w:t>et al, 20</w:t>
      </w:r>
      <w:r w:rsidRPr="003001B7">
        <w:rPr>
          <w:rStyle w:val="Style13ptBold"/>
        </w:rPr>
        <w:t>22</w:t>
      </w:r>
      <w:r>
        <w:t xml:space="preserve"> – professor of law at Penn State “Addressing Climate Impacts in Alaska Native Tribes: Legal Addressing Climate Impacts in Alaska Native Tribes: Legal Barriers for Community Relocation due to Thawing Permafrost and Coastal Erosion” JOURNAL OF ENVIRONMENTAL LAW  V40:2, </w:t>
      </w:r>
      <w:hyperlink r:id="rId42" w:history="1">
        <w:r w:rsidRPr="006A09B5">
          <w:rPr>
            <w:rStyle w:val="Hyperlink"/>
          </w:rPr>
          <w:t>https://insight.dickinsonlaw.psu.edu/cgi/viewcontent.cgi?article=1465&amp;context=fac_works</w:t>
        </w:r>
      </w:hyperlink>
      <w:r>
        <w:t xml:space="preserve"> //DH</w:t>
      </w:r>
    </w:p>
    <w:p w14:paraId="215C48F2" w14:textId="77777777" w:rsidR="0019781A" w:rsidRDefault="0019781A" w:rsidP="0019781A"/>
    <w:p w14:paraId="63D2C8B7" w14:textId="6A3CBF36" w:rsidR="0019781A" w:rsidRPr="0019781A" w:rsidRDefault="0019781A" w:rsidP="0019781A">
      <w:r>
        <w:t xml:space="preserve">First, a </w:t>
      </w:r>
      <w:r w:rsidRPr="00740CD5">
        <w:rPr>
          <w:rStyle w:val="StyleUnderline"/>
        </w:rPr>
        <w:t>community wishing to relocate needs somewhere to go.</w:t>
      </w:r>
      <w:r>
        <w:t xml:space="preserve">  According to ANCSA § 22(f), the Secretaries of Interior, Defense, Agriculture, or the State of Alaska can exchange lands with the corporations organized by Native Groups, Village Corporations, Regional Corporations, and other municipalities to affect land consolidations or to facilitate the management of land or development of land, or for other public purposes.309  </w:t>
      </w:r>
      <w:r w:rsidRPr="00740CD5">
        <w:rPr>
          <w:rStyle w:val="StyleUnderline"/>
        </w:rPr>
        <w:t>Federal lands constitute 61.3 percent of land ownership in Alaska</w:t>
      </w:r>
      <w:r>
        <w:t xml:space="preserve">;310 </w:t>
      </w:r>
      <w:r w:rsidRPr="00740CD5">
        <w:rPr>
          <w:rStyle w:val="StyleUnderline"/>
        </w:rPr>
        <w:t>therefore, the federal government has the authority to execute land exchanges</w:t>
      </w:r>
      <w:r>
        <w:t xml:space="preserve">.311  </w:t>
      </w:r>
      <w:r w:rsidRPr="00740CD5">
        <w:rPr>
          <w:rStyle w:val="StyleUnderline"/>
        </w:rPr>
        <w:t>ANCSA</w:t>
      </w:r>
      <w:r>
        <w:t xml:space="preserve"> § 17(d)(1) also </w:t>
      </w:r>
      <w:r w:rsidRPr="00740CD5">
        <w:rPr>
          <w:rStyle w:val="StyleUnderline"/>
        </w:rPr>
        <w:t>allows the Secretary of the Interior to withdraw federal public lands for review and to determine “which lands should be included in the conservation system</w:t>
      </w:r>
      <w:r>
        <w:t xml:space="preserve">, which lands should be made available for use under the public lands laws, </w:t>
      </w:r>
      <w:r w:rsidRPr="00740CD5">
        <w:rPr>
          <w:rStyle w:val="StyleUnderline"/>
        </w:rPr>
        <w:t>and which lands should be made available to the State and Alaska Natives for land selections</w:t>
      </w:r>
      <w:r>
        <w:t>.”312  Although these withdrawals were intended to be temporary, many of them are still under the control of the federal government.313</w:t>
      </w:r>
    </w:p>
    <w:p w14:paraId="611EE1D5" w14:textId="77777777" w:rsidR="00A26C47" w:rsidRDefault="00A26C47" w:rsidP="00A26C47">
      <w:pPr>
        <w:pStyle w:val="Heading4"/>
      </w:pPr>
      <w:r>
        <w:t>Federal restrictions on new construction limit relocation</w:t>
      </w:r>
    </w:p>
    <w:p w14:paraId="78CA8FB4" w14:textId="77777777" w:rsidR="00A26C47" w:rsidRDefault="00A26C47" w:rsidP="00A26C47">
      <w:r>
        <w:t>Elizaveta Barrett</w:t>
      </w:r>
      <w:r w:rsidRPr="002F7659">
        <w:rPr>
          <w:rStyle w:val="Style13ptBold"/>
        </w:rPr>
        <w:t xml:space="preserve"> </w:t>
      </w:r>
      <w:proofErr w:type="spellStart"/>
      <w:r w:rsidRPr="002F7659">
        <w:rPr>
          <w:rStyle w:val="Style13ptBold"/>
        </w:rPr>
        <w:t>Ristroph</w:t>
      </w:r>
      <w:proofErr w:type="spellEnd"/>
      <w:r>
        <w:t>, 20</w:t>
      </w:r>
      <w:r w:rsidRPr="002F7659">
        <w:rPr>
          <w:rStyle w:val="Style13ptBold"/>
        </w:rPr>
        <w:t>17</w:t>
      </w:r>
      <w:r>
        <w:t xml:space="preserve"> - PhD Candidate, University of Hawaii at Manoa “When Climate Takes a Village: Legal Pathways</w:t>
      </w:r>
    </w:p>
    <w:p w14:paraId="0DF7D8BE" w14:textId="77777777" w:rsidR="00A26C47" w:rsidRDefault="00A26C47" w:rsidP="00A26C47">
      <w:r>
        <w:t>toward the Relocation of Alaska Native Villages” climate law 7 (2017) 259-289, ttps://www.researchgate.net/profile/Elizaveta-Barrett-Ristroph-2/publication/322043464_When_Climate_Takes_a_Village_Legal_Pathways_toward_the_Relocation_of_Alaska_Native_Villages/links/5c9cef8da6fdccd4603f914a/When-Climate-Takes-a-Village-Legal-Pathways-toward-the-Relocation-of-Alaska-Native-Villages.pdf //DH</w:t>
      </w:r>
    </w:p>
    <w:p w14:paraId="7842974F" w14:textId="77777777" w:rsidR="00A26C47" w:rsidRDefault="00A26C47" w:rsidP="00A26C47"/>
    <w:p w14:paraId="2DB3AAEF" w14:textId="77777777" w:rsidR="00A26C47" w:rsidRDefault="00A26C47" w:rsidP="00A26C47">
      <w:r>
        <w:t xml:space="preserve">In addition to the challenges of not having a lead agency or a streamlined process for site selection, relocation, and the associated environmental reviews, </w:t>
      </w:r>
      <w:r w:rsidRPr="0093477B">
        <w:rPr>
          <w:rStyle w:val="StyleUnderline"/>
        </w:rPr>
        <w:t>ANVs seeking government assistance for relocation must grapple with federal</w:t>
      </w:r>
      <w:r>
        <w:t xml:space="preserve"> and state </w:t>
      </w:r>
      <w:r w:rsidRPr="0093477B">
        <w:rPr>
          <w:rStyle w:val="StyleUnderline"/>
        </w:rPr>
        <w:t>restrictions on building in floodplains and wetlands</w:t>
      </w:r>
      <w:r>
        <w:t xml:space="preserve">.62 </w:t>
      </w:r>
      <w:r w:rsidRPr="0093477B">
        <w:rPr>
          <w:rStyle w:val="StyleUnderline"/>
        </w:rPr>
        <w:t xml:space="preserve">These restrictions, </w:t>
      </w:r>
      <w:r w:rsidRPr="0090001A">
        <w:t xml:space="preserve">which </w:t>
      </w:r>
      <w:r w:rsidRPr="0093477B">
        <w:rPr>
          <w:rStyle w:val="StyleUnderline"/>
        </w:rPr>
        <w:t>require government-sponsored construction projects to be sited and constructed to</w:t>
      </w:r>
      <w:r>
        <w:t xml:space="preserve"> </w:t>
      </w:r>
      <w:r w:rsidRPr="0093477B">
        <w:rPr>
          <w:rStyle w:val="StyleUnderline"/>
        </w:rPr>
        <w:t>reduce the potential for flood and erosion damage,</w:t>
      </w:r>
      <w:r>
        <w:t xml:space="preserve"> are important to limit new construction in flood-prone areas. But </w:t>
      </w:r>
      <w:r w:rsidRPr="0090001A">
        <w:rPr>
          <w:rStyle w:val="StyleUnderline"/>
        </w:rPr>
        <w:t>they</w:t>
      </w:r>
      <w:r>
        <w:t xml:space="preserve"> can also </w:t>
      </w:r>
      <w:r w:rsidRPr="0090001A">
        <w:rPr>
          <w:rStyle w:val="StyleUnderline"/>
        </w:rPr>
        <w:t>complicate the expansion or relocation of ANVs already located in flood- plains (</w:t>
      </w:r>
      <w:r w:rsidRPr="0090001A">
        <w:rPr>
          <w:rStyle w:val="Emphasis"/>
        </w:rPr>
        <w:t>as so many are</w:t>
      </w:r>
      <w:r>
        <w:t xml:space="preserve">). </w:t>
      </w:r>
      <w:r w:rsidRPr="0090001A">
        <w:rPr>
          <w:rStyle w:val="StyleUnderline"/>
        </w:rPr>
        <w:t xml:space="preserve">An ANV may have trouble receiving funding </w:t>
      </w:r>
      <w:proofErr w:type="gramStart"/>
      <w:r w:rsidRPr="0090001A">
        <w:rPr>
          <w:rStyle w:val="StyleUnderline"/>
        </w:rPr>
        <w:t>for needed</w:t>
      </w:r>
      <w:proofErr w:type="gramEnd"/>
      <w:r w:rsidRPr="0090001A">
        <w:rPr>
          <w:rStyle w:val="StyleUnderline"/>
        </w:rPr>
        <w:t xml:space="preserve"> repairs</w:t>
      </w:r>
      <w:r>
        <w:t xml:space="preserve"> at its existing site </w:t>
      </w:r>
      <w:r w:rsidRPr="0090001A">
        <w:rPr>
          <w:rStyle w:val="StyleUnderline"/>
        </w:rPr>
        <w:t>because of its floodplain location</w:t>
      </w:r>
      <w:r>
        <w:t>, in addition to the troubles of securing funding for infrastructure at a new site.63</w:t>
      </w:r>
    </w:p>
    <w:p w14:paraId="60B168C4" w14:textId="77777777" w:rsidR="00A26C47" w:rsidRDefault="00A26C47" w:rsidP="00A26C47">
      <w:r>
        <w:t xml:space="preserve">Newtok's decision to relocate, along with the imminent threat of flooding and erosion, impeded its ability to get funding needed to keep the community's facilities running in the interim.64 Also, Newtok was not able to secure infrastructure at its relocation site, </w:t>
      </w:r>
      <w:proofErr w:type="spellStart"/>
      <w:r>
        <w:t>Mertarvik</w:t>
      </w:r>
      <w:proofErr w:type="spellEnd"/>
      <w:r>
        <w:t>, until one agency (the us Economic Development Administration) decided to invest in construction of a dock necessary for bringing in equipment and supplies by barge.65 At the same time, there is concern that investment made to preserve existing communities in their current location could delay their relocation.66</w:t>
      </w:r>
    </w:p>
    <w:p w14:paraId="110D0E28" w14:textId="77777777" w:rsidR="00A26C47" w:rsidRDefault="00A26C47" w:rsidP="00A26C47"/>
    <w:p w14:paraId="571CDA26" w14:textId="77777777" w:rsidR="0019781A" w:rsidRDefault="0019781A" w:rsidP="00A26C47"/>
    <w:p w14:paraId="0CE6148B" w14:textId="7802C169" w:rsidR="0019781A" w:rsidRDefault="00623607" w:rsidP="00623607">
      <w:pPr>
        <w:pStyle w:val="Heading3"/>
      </w:pPr>
      <w:r>
        <w:t>1ar – funding deficit</w:t>
      </w:r>
    </w:p>
    <w:p w14:paraId="6B7AE80F" w14:textId="77777777" w:rsidR="00A65884" w:rsidRDefault="00A65884" w:rsidP="00A65884"/>
    <w:p w14:paraId="52B31254" w14:textId="77777777" w:rsidR="00A65884" w:rsidRDefault="00A65884" w:rsidP="00A65884">
      <w:pPr>
        <w:pStyle w:val="Heading4"/>
      </w:pPr>
      <w:r>
        <w:t xml:space="preserve">The permutation solves best – Alaska alone lacks funding, data and the ability to coordinate </w:t>
      </w:r>
    </w:p>
    <w:p w14:paraId="3AD30CA3" w14:textId="77777777" w:rsidR="00A65884" w:rsidRDefault="00A65884" w:rsidP="00A65884">
      <w:pPr>
        <w:tabs>
          <w:tab w:val="left" w:pos="3899"/>
        </w:tabs>
      </w:pPr>
      <w:r>
        <w:t xml:space="preserve">Ralph </w:t>
      </w:r>
      <w:r w:rsidRPr="005F5C3C">
        <w:rPr>
          <w:rStyle w:val="Style13ptBold"/>
        </w:rPr>
        <w:t>Andersen</w:t>
      </w:r>
      <w:r>
        <w:t xml:space="preserve"> et al, 20</w:t>
      </w:r>
      <w:r w:rsidRPr="005F5C3C">
        <w:rPr>
          <w:rStyle w:val="Style13ptBold"/>
        </w:rPr>
        <w:t>18</w:t>
      </w:r>
      <w:r>
        <w:t xml:space="preserve"> - President and CEO of Bristol Bay Native Association and a member of Clarks Point Tribal Council. Ralph is also Chairman of the Bristol Bay Partnership and the Western Alaska Salmon </w:t>
      </w:r>
      <w:proofErr w:type="gramStart"/>
      <w:r>
        <w:t>Coalition, and</w:t>
      </w:r>
      <w:proofErr w:type="gramEnd"/>
      <w:r>
        <w:t xml:space="preserve"> is former Co-Chairman of the Alaska Federation of Natives. This report was prepared by the Climate Action for Alaska Leadership Team, with 21 members “Alaska Climate Change ACTION PLAN recommendations to the governor” </w:t>
      </w:r>
      <w:hyperlink r:id="rId43" w:history="1">
        <w:r w:rsidRPr="006A09B5">
          <w:rPr>
            <w:rStyle w:val="Hyperlink"/>
          </w:rPr>
          <w:t>https://cncnorthconsulting.com/wp-content/uploads/2021/05/ak_climate_action_plan_brochure.pdf</w:t>
        </w:r>
      </w:hyperlink>
      <w:r>
        <w:t xml:space="preserve">  //DH</w:t>
      </w:r>
    </w:p>
    <w:p w14:paraId="4D98A72D" w14:textId="77777777" w:rsidR="00A65884" w:rsidRPr="001A6E6F" w:rsidRDefault="00A65884" w:rsidP="00A65884"/>
    <w:p w14:paraId="74523AA4" w14:textId="77777777" w:rsidR="00A65884" w:rsidRDefault="00A65884" w:rsidP="00A65884">
      <w:pPr>
        <w:tabs>
          <w:tab w:val="left" w:pos="3899"/>
        </w:tabs>
      </w:pPr>
      <w:r>
        <w:t xml:space="preserve">One of the challenges facing at-risk communities is the lack of a formal federal or State policy on climate change response, especially as it relates to relocation. An interagency approach will be necessary to obtain funding for and implement strategies to coordinate and assist with planning. It is important to recognize that </w:t>
      </w:r>
      <w:r w:rsidRPr="001A69C9">
        <w:rPr>
          <w:rStyle w:val="StyleUnderline"/>
        </w:rPr>
        <w:t>although the State has a role in responding to the effects of climate change, much of the responsibility remains with federal authorities.</w:t>
      </w:r>
      <w:r>
        <w:t xml:space="preserve"> </w:t>
      </w:r>
      <w:r w:rsidRPr="00120CA1">
        <w:rPr>
          <w:rStyle w:val="StyleUnderline"/>
        </w:rPr>
        <w:t>There is no consistent or overarching federal policy related to the issue; this hinders action in the short term and leads to uncertainty in the long term. The State’s role can be augmented with more effective federal policy in place</w:t>
      </w:r>
      <w:r>
        <w:t xml:space="preserve">. </w:t>
      </w:r>
    </w:p>
    <w:p w14:paraId="11A0A8DB" w14:textId="77777777" w:rsidR="00A65884" w:rsidRDefault="00A65884" w:rsidP="00A65884">
      <w:pPr>
        <w:tabs>
          <w:tab w:val="left" w:pos="3899"/>
        </w:tabs>
      </w:pPr>
      <w:r w:rsidRPr="001A69C9">
        <w:rPr>
          <w:rStyle w:val="StyleUnderline"/>
        </w:rPr>
        <w:t>The effectiveness of adaptation responses depends on accurate information from both western science and Indigenous Knowledge</w:t>
      </w:r>
      <w:r>
        <w:t xml:space="preserve">. Using both knowledge systems produces science-informed, culturally relevant, place-based solutions. </w:t>
      </w:r>
      <w:r w:rsidRPr="001A69C9">
        <w:rPr>
          <w:rStyle w:val="StyleUnderline"/>
        </w:rPr>
        <w:t>Some of the data necessary for adaptation action does exist</w:t>
      </w:r>
      <w:r>
        <w:t xml:space="preserve">, and a </w:t>
      </w:r>
      <w:proofErr w:type="gramStart"/>
      <w:r>
        <w:t>various organizations</w:t>
      </w:r>
      <w:proofErr w:type="gramEnd"/>
      <w:r>
        <w:t xml:space="preserve"> can provide a large variety of Alaska and Arctic research data. However, </w:t>
      </w:r>
      <w:r w:rsidRPr="001A69C9">
        <w:rPr>
          <w:rStyle w:val="StyleUnderline"/>
        </w:rPr>
        <w:t>there remain significant data gaps in much of the Interior and Western Alaska,</w:t>
      </w:r>
      <w:r>
        <w:t xml:space="preserve"> as well as along the Western coast. Building local capacity is essential for comprehensive climate change response and adaptation. While this is an essential service in many respects, it is also a growth opportunity for the state. Developing the expertise and skillset necessary to respond to the effects of climate change will benefit the future of all </w:t>
      </w:r>
      <w:proofErr w:type="gramStart"/>
      <w:r>
        <w:t>Alaskans, and</w:t>
      </w:r>
      <w:proofErr w:type="gramEnd"/>
      <w:r>
        <w:t xml:space="preserve"> is exportable knowledge as well.</w:t>
      </w:r>
    </w:p>
    <w:p w14:paraId="5B7A9606" w14:textId="77777777" w:rsidR="00A65884" w:rsidRDefault="00A65884" w:rsidP="00A65884">
      <w:pPr>
        <w:tabs>
          <w:tab w:val="left" w:pos="3899"/>
        </w:tabs>
      </w:pPr>
      <w:r>
        <w:t xml:space="preserve">Action 1.3A: Create a policy framework for federal and State agencies’ implementation to assist with communities’ relocation and adaptation actions. </w:t>
      </w:r>
    </w:p>
    <w:p w14:paraId="08DA546D" w14:textId="77777777" w:rsidR="00A65884" w:rsidRDefault="00A65884" w:rsidP="00A65884">
      <w:pPr>
        <w:tabs>
          <w:tab w:val="left" w:pos="3899"/>
        </w:tabs>
      </w:pPr>
      <w:r>
        <w:t xml:space="preserve">• The State should develop a strategic plan that implements this process; it should include support for DCRA’s community risk planning and the recommendations of the interagency working groups for threatened communities. </w:t>
      </w:r>
    </w:p>
    <w:p w14:paraId="3AE590D2" w14:textId="77777777" w:rsidR="00A65884" w:rsidRDefault="00A65884" w:rsidP="00A65884">
      <w:pPr>
        <w:tabs>
          <w:tab w:val="left" w:pos="3899"/>
        </w:tabs>
      </w:pPr>
      <w:r>
        <w:t xml:space="preserve">• The State should assist communities in advocating for increased federal funding to address this issue. Implementation should be consistent with community-defined priorities and decisions. </w:t>
      </w:r>
    </w:p>
    <w:p w14:paraId="13F19D1C" w14:textId="77777777" w:rsidR="00A65884" w:rsidRDefault="00A65884" w:rsidP="00A65884">
      <w:pPr>
        <w:tabs>
          <w:tab w:val="left" w:pos="3899"/>
        </w:tabs>
      </w:pPr>
      <w:r>
        <w:t xml:space="preserve">Action 1.3B: Collaborate with federal agencies to develop a federal implementation plan, with associated funding in place for threatened and at-risk communities, responsive to local and regional planning. </w:t>
      </w:r>
    </w:p>
    <w:p w14:paraId="37250653" w14:textId="77777777" w:rsidR="00A65884" w:rsidRDefault="00A65884" w:rsidP="00A65884">
      <w:pPr>
        <w:tabs>
          <w:tab w:val="left" w:pos="3899"/>
        </w:tabs>
      </w:pPr>
      <w:r>
        <w:t xml:space="preserve">• </w:t>
      </w:r>
      <w:r w:rsidRPr="009A0DBC">
        <w:rPr>
          <w:rStyle w:val="StyleUnderline"/>
        </w:rPr>
        <w:t>The State should</w:t>
      </w:r>
      <w:r>
        <w:t xml:space="preserve"> advocate for and </w:t>
      </w:r>
      <w:r w:rsidRPr="009A0DBC">
        <w:rPr>
          <w:rStyle w:val="StyleUnderline"/>
        </w:rPr>
        <w:t>request the Alaska congressional delegation to secure federal funding for new and existing programs that address and prevent damage resulting from permafrost degradation</w:t>
      </w:r>
      <w:r>
        <w:t xml:space="preserve">, loss of sea ice, and coastal </w:t>
      </w:r>
      <w:r w:rsidRPr="009A0DBC">
        <w:rPr>
          <w:rStyle w:val="StyleUnderline"/>
        </w:rPr>
        <w:t>and riverine erosion</w:t>
      </w:r>
      <w:r>
        <w:t xml:space="preserve">. </w:t>
      </w:r>
    </w:p>
    <w:p w14:paraId="22707F1D" w14:textId="77777777" w:rsidR="00A65884" w:rsidRDefault="00A65884" w:rsidP="00A65884">
      <w:pPr>
        <w:tabs>
          <w:tab w:val="left" w:pos="3899"/>
        </w:tabs>
      </w:pPr>
      <w:r>
        <w:t xml:space="preserve">• The State should recommend changes to federal programs under the broad authority provided in US Code Title 25 (also known as the Snyder Act of 1924), which covers Indian Affairs, the Bureau of Indian Affairs, Office of Trust Services; and the Tribal Resilience Program, which was created and received appropriations for a Tribal Climate Resiliency Grant Program. </w:t>
      </w:r>
    </w:p>
    <w:p w14:paraId="50C930A9" w14:textId="77777777" w:rsidR="00A65884" w:rsidRDefault="00A65884" w:rsidP="00A65884">
      <w:pPr>
        <w:tabs>
          <w:tab w:val="left" w:pos="3899"/>
        </w:tabs>
      </w:pPr>
      <w:r>
        <w:t xml:space="preserve">• The State should explore opportunities to enhance the Stafford Act, expanding the definition of “major disaster” in 42 U.S.C. § 5122(2) to include damage resulting from permafrost degradation, loss of sea ice, increased storminess, and coastal and riverine erosion. Changes to the Stafford Act will have national implications and may not result in direct action beneficial to Alaska communities. </w:t>
      </w:r>
    </w:p>
    <w:p w14:paraId="515C94EA" w14:textId="77777777" w:rsidR="00A65884" w:rsidRDefault="00A65884" w:rsidP="00A65884">
      <w:pPr>
        <w:tabs>
          <w:tab w:val="left" w:pos="3899"/>
        </w:tabs>
      </w:pPr>
      <w:r>
        <w:t xml:space="preserve">• </w:t>
      </w:r>
      <w:r w:rsidRPr="009A0DBC">
        <w:rPr>
          <w:rStyle w:val="StyleUnderline"/>
        </w:rPr>
        <w:t xml:space="preserve">The State should work with the Denali Commission to develop an action plan for threatened and at-risk communities that </w:t>
      </w:r>
      <w:proofErr w:type="gramStart"/>
      <w:r w:rsidRPr="009A0DBC">
        <w:rPr>
          <w:rStyle w:val="StyleUnderline"/>
        </w:rPr>
        <w:t>includes</w:t>
      </w:r>
      <w:proofErr w:type="gramEnd"/>
      <w:r w:rsidRPr="009A0DBC">
        <w:rPr>
          <w:rStyle w:val="StyleUnderline"/>
        </w:rPr>
        <w:t xml:space="preserve"> adaptation and relocation strategies</w:t>
      </w:r>
      <w:r>
        <w:t xml:space="preserve">. </w:t>
      </w:r>
    </w:p>
    <w:p w14:paraId="67C9C6D2" w14:textId="77777777" w:rsidR="00A65884" w:rsidRDefault="00A65884" w:rsidP="00A65884">
      <w:pPr>
        <w:tabs>
          <w:tab w:val="left" w:pos="3899"/>
        </w:tabs>
      </w:pPr>
      <w:r>
        <w:t xml:space="preserve">• The State should share planning tools such as the U.S. Climate Resilience Toolkit and the U.S. Climate Alliance Toolkit. The State should downscale this approach and develop a model Alaska toolkit that helps to share Alaska’s story and exports Alaska knowledge. </w:t>
      </w:r>
    </w:p>
    <w:p w14:paraId="42DD631F" w14:textId="77777777" w:rsidR="00A65884" w:rsidRDefault="00A65884" w:rsidP="00A65884">
      <w:pPr>
        <w:tabs>
          <w:tab w:val="left" w:pos="3899"/>
        </w:tabs>
      </w:pPr>
    </w:p>
    <w:p w14:paraId="6A8A3228" w14:textId="63A77038" w:rsidR="00A65884" w:rsidRPr="00A65884" w:rsidRDefault="00ED7926" w:rsidP="00ED7926">
      <w:pPr>
        <w:pStyle w:val="Heading3"/>
      </w:pPr>
      <w:r>
        <w:t>1ar – funding tradeoff</w:t>
      </w:r>
    </w:p>
    <w:p w14:paraId="58DD2D2A" w14:textId="77777777" w:rsidR="00A26C47" w:rsidRDefault="00A26C47" w:rsidP="00A26C47"/>
    <w:p w14:paraId="41787BF8" w14:textId="77777777" w:rsidR="00ED7926" w:rsidRDefault="00ED7926" w:rsidP="00ED7926">
      <w:pPr>
        <w:pStyle w:val="Heading4"/>
      </w:pPr>
      <w:r>
        <w:t>New spending priorities will force budget cuts to other programs – Alaska is already in a deficit</w:t>
      </w:r>
    </w:p>
    <w:p w14:paraId="4638B1CF" w14:textId="77777777" w:rsidR="00ED7926" w:rsidRDefault="00ED7926" w:rsidP="00ED7926">
      <w:r>
        <w:t xml:space="preserve">Eric </w:t>
      </w:r>
      <w:r w:rsidRPr="000740FD">
        <w:rPr>
          <w:rStyle w:val="Style13ptBold"/>
        </w:rPr>
        <w:t>Stone</w:t>
      </w:r>
      <w:r>
        <w:t>, 20</w:t>
      </w:r>
      <w:r w:rsidRPr="000740FD">
        <w:rPr>
          <w:rStyle w:val="Style13ptBold"/>
        </w:rPr>
        <w:t>25</w:t>
      </w:r>
      <w:r>
        <w:t xml:space="preserve"> -  is Alaska Public Media’s state government reporter “State lawmakers face tough budget choices as faltering oil revenue turns a surplus into a deficit” Alaska Public Media, 2/6, </w:t>
      </w:r>
      <w:hyperlink r:id="rId44" w:history="1">
        <w:r w:rsidRPr="006A09B5">
          <w:rPr>
            <w:rStyle w:val="Hyperlink"/>
          </w:rPr>
          <w:t>https://alaskapublic.org/news/politics/alaska-legislature/2025-02-06/state-lawmakers-face-tough-budget-choices-as-faltering-oil-revenue-turns-a-surplus-into-a-deficit</w:t>
        </w:r>
      </w:hyperlink>
      <w:r>
        <w:t xml:space="preserve"> //DH</w:t>
      </w:r>
    </w:p>
    <w:p w14:paraId="080A2E71" w14:textId="77777777" w:rsidR="00ED7926" w:rsidRDefault="00ED7926" w:rsidP="00ED7926"/>
    <w:p w14:paraId="09A4492B" w14:textId="77777777" w:rsidR="00ED7926" w:rsidRDefault="00ED7926" w:rsidP="00ED7926">
      <w:r w:rsidRPr="000740FD">
        <w:rPr>
          <w:rStyle w:val="StyleUnderline"/>
        </w:rPr>
        <w:t xml:space="preserve">State lawmakers have tough choices ahead as they look to balance the budget while also pursuing </w:t>
      </w:r>
      <w:r>
        <w:t xml:space="preserve">the </w:t>
      </w:r>
      <w:r w:rsidRPr="000740FD">
        <w:rPr>
          <w:rStyle w:val="StyleUnderline"/>
        </w:rPr>
        <w:t>priorities</w:t>
      </w:r>
      <w:r>
        <w:t xml:space="preserve"> of the House and Senate’s Democrat-dominated majority caucuses.</w:t>
      </w:r>
    </w:p>
    <w:p w14:paraId="7E97BF39" w14:textId="77777777" w:rsidR="00ED7926" w:rsidRDefault="00ED7926" w:rsidP="00ED7926">
      <w:r>
        <w:t>That’s according to legislative budget analysts, who recently told House and Senate budget writers that the same old, same old won’t cut it this year.</w:t>
      </w:r>
    </w:p>
    <w:p w14:paraId="1E8FEE49" w14:textId="77777777" w:rsidR="00ED7926" w:rsidRDefault="00ED7926" w:rsidP="00ED7926">
      <w:r>
        <w:t>Back in December, Gov. Mike Dunleavy proposed his version of the budget. It came with a full, statutory Permanent Fund dividend of about $3,800 per Alaskan. It also came with a $1.5 billion deficit — which, as it happens, is about half of the balance in the state’s primary savings account.</w:t>
      </w:r>
    </w:p>
    <w:p w14:paraId="12B534AC" w14:textId="77777777" w:rsidR="00ED7926" w:rsidRDefault="00ED7926" w:rsidP="00ED7926">
      <w:r>
        <w:t>Dunleavy’s budget director, Lacey Sanders, told the Senate Finance Committee last month that the governor doesn’t see much choice but to propose mega-dividends, given that the formula remains in state law. But even Sanders said the billion-and-a-half-dollar deficit isn’t ideal.</w:t>
      </w:r>
    </w:p>
    <w:p w14:paraId="4CB26F45" w14:textId="77777777" w:rsidR="00ED7926" w:rsidRDefault="00ED7926" w:rsidP="00ED7926">
      <w:r>
        <w:t>"The fiscal picture is not looking great when you are depleting over half of it in one year," she said.</w:t>
      </w:r>
    </w:p>
    <w:p w14:paraId="74637A29" w14:textId="77777777" w:rsidR="00ED7926" w:rsidRDefault="00ED7926" w:rsidP="00ED7926">
      <w:r>
        <w:t>Senate Finance Committee co-chair Sen. Bert Stedman, R-Sitka, characteristically, put it a bit more bluntly.</w:t>
      </w:r>
    </w:p>
    <w:p w14:paraId="27527DC4" w14:textId="77777777" w:rsidR="00ED7926" w:rsidRDefault="00ED7926" w:rsidP="00ED7926">
      <w:r>
        <w:t>"In private enterprise, it would be called a company-ending event," he said. "In government, it's called, I don't know, stupidity."</w:t>
      </w:r>
    </w:p>
    <w:p w14:paraId="22AFA03F" w14:textId="77777777" w:rsidR="00ED7926" w:rsidRDefault="00ED7926" w:rsidP="00ED7926">
      <w:r>
        <w:t>Lawmakers haven’t followed the PFD formula for nearly a decade. Since oil prices dipped in the mid-2010s, and a court case in 2017, the Legislature has set the PFD on a basically ad-hoc basis — whatever the state can afford that year.</w:t>
      </w:r>
    </w:p>
    <w:p w14:paraId="46A354C6" w14:textId="77777777" w:rsidR="00ED7926" w:rsidRDefault="00ED7926" w:rsidP="00ED7926">
      <w:r>
        <w:t>For the last two years, though, lawmakers have settled on something of an informal formula for setting the PFD amount: 25% of the state’s annual drawdown from the Permanent Fund goes to dividends, with the other 75% going to regular state services like state troopers, roads and public schools.</w:t>
      </w:r>
    </w:p>
    <w:p w14:paraId="02F7F924" w14:textId="77777777" w:rsidR="00ED7926" w:rsidRDefault="00ED7926" w:rsidP="00ED7926">
      <w:r>
        <w:t>This year, using that same 75-25 formula would leave the state with a $30 million surplus — basically balanced, but right on the edge. However, that’s before counting some baseline priorities for the Legislature.</w:t>
      </w:r>
    </w:p>
    <w:p w14:paraId="7E1D78F2" w14:textId="77777777" w:rsidR="00ED7926" w:rsidRDefault="00ED7926" w:rsidP="00ED7926">
      <w:r>
        <w:t xml:space="preserve">After adding in status quo education funding to keep up with one-time funding last year, plus some expected increases in Medicaid expenses and labor contracts, Legislative Finance Division Director Alexei Painter said </w:t>
      </w:r>
      <w:r w:rsidRPr="00C01B1A">
        <w:rPr>
          <w:rStyle w:val="StyleUnderline"/>
        </w:rPr>
        <w:t>lawmakers are facing a $197 million deficit</w:t>
      </w:r>
      <w:r>
        <w:t xml:space="preserve"> in the coming fiscal year's budget.</w:t>
      </w:r>
    </w:p>
    <w:p w14:paraId="4BB5D5D3" w14:textId="77777777" w:rsidR="00ED7926" w:rsidRDefault="00ED7926" w:rsidP="00ED7926">
      <w:r>
        <w:t>"</w:t>
      </w:r>
      <w:r w:rsidRPr="00C01B1A">
        <w:rPr>
          <w:rStyle w:val="StyleUnderline"/>
        </w:rPr>
        <w:t>You're going to have to either find other budget reductions, reduce the dividend further, or explore new revenue options</w:t>
      </w:r>
      <w:r>
        <w:t xml:space="preserve">," Painter told the House Finance Committee last month. "You can't just do that one </w:t>
      </w:r>
      <w:proofErr w:type="gramStart"/>
      <w:r>
        <w:t>thing</w:t>
      </w:r>
      <w:proofErr w:type="gramEnd"/>
      <w:r>
        <w:t xml:space="preserve"> and it's solved, which has worked kind of the last two years."</w:t>
      </w:r>
    </w:p>
    <w:p w14:paraId="4B601E55" w14:textId="22DB21CB" w:rsidR="00ED7926" w:rsidRDefault="00ED7926" w:rsidP="00A26C47">
      <w:r>
        <w:t xml:space="preserve">To be clear — this is not the situation lawmakers thought they would find themselves in when they left town last year. Legislative leaders said they had balanced the </w:t>
      </w:r>
      <w:proofErr w:type="gramStart"/>
      <w:r>
        <w:t>budget, and</w:t>
      </w:r>
      <w:proofErr w:type="gramEnd"/>
      <w:r>
        <w:t xml:space="preserve"> even left a small surplus.</w:t>
      </w:r>
    </w:p>
    <w:p w14:paraId="28CF1D17" w14:textId="77777777" w:rsidR="00A26C47" w:rsidRDefault="00A26C47" w:rsidP="00A26C47">
      <w:pPr>
        <w:pStyle w:val="Heading4"/>
      </w:pPr>
      <w:r>
        <w:t>Alaska is already going to face massive future budget pressure from federal Medicaid cuts. If it cuts in response due to budget pressure, it will devastate Native health care</w:t>
      </w:r>
    </w:p>
    <w:p w14:paraId="2C9BD3C6" w14:textId="77777777" w:rsidR="00A26C47" w:rsidRDefault="00A26C47" w:rsidP="00A26C47">
      <w:r>
        <w:t xml:space="preserve">Rachel </w:t>
      </w:r>
      <w:r w:rsidRPr="009A0477">
        <w:rPr>
          <w:rStyle w:val="Style13ptBold"/>
        </w:rPr>
        <w:t>Cassandra and</w:t>
      </w:r>
      <w:r>
        <w:t xml:space="preserve"> Liz </w:t>
      </w:r>
      <w:r w:rsidRPr="009A0477">
        <w:rPr>
          <w:rStyle w:val="Style13ptBold"/>
        </w:rPr>
        <w:t>Ruskin</w:t>
      </w:r>
      <w:r>
        <w:t>, 20</w:t>
      </w:r>
      <w:r w:rsidRPr="009A0477">
        <w:rPr>
          <w:rStyle w:val="Style13ptBold"/>
        </w:rPr>
        <w:t>25</w:t>
      </w:r>
      <w:r>
        <w:t xml:space="preserve"> - Alaska Public Media “How major cuts to Medicaid could be ‘catastrophic,’ even for Alaskans with private insurance” 3/11, </w:t>
      </w:r>
    </w:p>
    <w:p w14:paraId="7118134A" w14:textId="77777777" w:rsidR="00A26C47" w:rsidRDefault="00A26C47" w:rsidP="00A26C47">
      <w:hyperlink r:id="rId45" w:history="1">
        <w:r w:rsidRPr="006A09B5">
          <w:rPr>
            <w:rStyle w:val="Hyperlink"/>
          </w:rPr>
          <w:t>https://alaskapublic.org/news/health/2025-03-11/how-major-cuts-to-medicaid-could-be-catastrophic-even-for-alaskans-with-private-insurance</w:t>
        </w:r>
      </w:hyperlink>
      <w:r>
        <w:t xml:space="preserve"> //DH</w:t>
      </w:r>
    </w:p>
    <w:p w14:paraId="43A8FF36" w14:textId="77777777" w:rsidR="00A26C47" w:rsidRDefault="00A26C47" w:rsidP="00A26C47">
      <w:pPr>
        <w:tabs>
          <w:tab w:val="left" w:pos="1274"/>
        </w:tabs>
      </w:pPr>
    </w:p>
    <w:p w14:paraId="455381E0" w14:textId="77777777" w:rsidR="00A26C47" w:rsidRDefault="00A26C47" w:rsidP="00A26C47">
      <w:r w:rsidRPr="009A0477">
        <w:rPr>
          <w:rStyle w:val="StyleUnderline"/>
        </w:rPr>
        <w:t>Congress is contemplating huge cuts to Medicaid</w:t>
      </w:r>
      <w:r>
        <w:t xml:space="preserve">, the government-funded health insurance program </w:t>
      </w:r>
      <w:r w:rsidRPr="009A0477">
        <w:rPr>
          <w:rStyle w:val="StyleUnderline"/>
        </w:rPr>
        <w:t>that covers</w:t>
      </w:r>
      <w:r>
        <w:t xml:space="preserve"> nearly </w:t>
      </w:r>
      <w:r w:rsidRPr="009A0477">
        <w:rPr>
          <w:rStyle w:val="Emphasis"/>
        </w:rPr>
        <w:t>40% of Alaskans</w:t>
      </w:r>
      <w:r>
        <w:t xml:space="preserve">. If federal funding is substantially reduced, many Alaskans could lose their insurance and the strain would be felt throughout the health care system, potentially </w:t>
      </w:r>
      <w:r w:rsidRPr="00F03F94">
        <w:rPr>
          <w:rStyle w:val="StyleUnderline"/>
        </w:rPr>
        <w:t>reducing services and raising costs</w:t>
      </w:r>
      <w:r>
        <w:t xml:space="preserve"> for Alaskans with other types of insurance, too.</w:t>
      </w:r>
    </w:p>
    <w:p w14:paraId="2FAA3E40" w14:textId="77777777" w:rsidR="00A26C47" w:rsidRDefault="00A26C47" w:rsidP="00A26C47">
      <w:r>
        <w:t>What is Medicaid?</w:t>
      </w:r>
    </w:p>
    <w:p w14:paraId="3122E8DB" w14:textId="77777777" w:rsidR="00A26C47" w:rsidRDefault="00A26C47" w:rsidP="00A26C47">
      <w:r>
        <w:t xml:space="preserve">It’s an insurance program for low-income Americans and those with disabilities. The costs are split between the federal government and the state, 50-50 for the regular </w:t>
      </w:r>
      <w:proofErr w:type="spellStart"/>
      <w:r>
        <w:t>medicaid</w:t>
      </w:r>
      <w:proofErr w:type="spellEnd"/>
      <w:r>
        <w:t xml:space="preserve"> program. A few programs, like for pregnant women, have a higher federal match.</w:t>
      </w:r>
    </w:p>
    <w:p w14:paraId="234BD79A" w14:textId="77777777" w:rsidR="00A26C47" w:rsidRDefault="00A26C47" w:rsidP="00A26C47">
      <w:r>
        <w:t>As part of the Affordable Care Act, Congress expanded Medicaid to serve people whose income is slightly higher. Alaska adopted the program in 2015. Medicaid expansion now covers 76,000 Alaskans. It has the highest federal match of all Medicaid programs in the state at 90%.</w:t>
      </w:r>
    </w:p>
    <w:p w14:paraId="2F9AF1B5" w14:textId="77777777" w:rsidR="00A26C47" w:rsidRDefault="00A26C47" w:rsidP="00A26C47">
      <w:r>
        <w:t xml:space="preserve">The </w:t>
      </w:r>
      <w:proofErr w:type="spellStart"/>
      <w:r>
        <w:t>Childrens’</w:t>
      </w:r>
      <w:proofErr w:type="spellEnd"/>
      <w:r>
        <w:t xml:space="preserve"> Health Insurance Program, CHIP, is Medicaid for kids, and in Alaska it’s called Denali </w:t>
      </w:r>
      <w:proofErr w:type="spellStart"/>
      <w:r>
        <w:t>KidCare</w:t>
      </w:r>
      <w:proofErr w:type="spellEnd"/>
      <w:r>
        <w:t>.</w:t>
      </w:r>
    </w:p>
    <w:p w14:paraId="66378086" w14:textId="77777777" w:rsidR="00A26C47" w:rsidRDefault="00A26C47" w:rsidP="00A26C47">
      <w:r>
        <w:t>How many Alaskans have health insurance through Medicaid?</w:t>
      </w:r>
    </w:p>
    <w:p w14:paraId="7A4A715D" w14:textId="77777777" w:rsidR="00A26C47" w:rsidRDefault="00A26C47" w:rsidP="00A26C47">
      <w:r>
        <w:t>About 38% of Alaskans, 279,000 people, were on Medicaid in 2024, according to the state’s Department of Health. That includes 57% of Alaska children, 35% of Alaska adults and 15% of Alaska seniors.</w:t>
      </w:r>
    </w:p>
    <w:p w14:paraId="14EBF114" w14:textId="77777777" w:rsidR="00A26C47" w:rsidRDefault="00A26C47" w:rsidP="00A26C47">
      <w:r>
        <w:t>Alaska is heavily dependent on the program. Last year, only New Mexico had a greater percentage of its population on Medicaid, and Alaska was a close second.</w:t>
      </w:r>
    </w:p>
    <w:p w14:paraId="3A8C3C25" w14:textId="77777777" w:rsidR="00A26C47" w:rsidRDefault="00A26C47" w:rsidP="00A26C47">
      <w:r>
        <w:t>More than 1 in 3 births in Alaska were covered by Medicaid in 2024, according to the state vital statistics report. That’s partly because of increased eligibility for pregnant and postpartum women.</w:t>
      </w:r>
    </w:p>
    <w:p w14:paraId="30EC33E7" w14:textId="77777777" w:rsidR="00A26C47" w:rsidRDefault="00A26C47" w:rsidP="00A26C47">
      <w:r>
        <w:t>Most beneficiaries (64%) live in Anchorage, the Mat-Su Borough and in the Interior combined. 36% live outside of those most-populated areas.</w:t>
      </w:r>
    </w:p>
    <w:p w14:paraId="7090044D" w14:textId="77777777" w:rsidR="00A26C47" w:rsidRDefault="00A26C47" w:rsidP="00A26C47">
      <w:r>
        <w:t xml:space="preserve">How much money does Medicaid in Alaska cost the federal government? </w:t>
      </w:r>
    </w:p>
    <w:p w14:paraId="6001E094" w14:textId="77777777" w:rsidR="00A26C47" w:rsidRDefault="00A26C47" w:rsidP="00A26C47">
      <w:r>
        <w:t>Medicaid spending is a substantial pillar of Alaska’s health care funding. Total spending was $2.7 billion for health care services in Alaska last year, and the state paid just 24% of that, or $634 million. Medicaid costs in the state are also projected to increase over the next two decades.</w:t>
      </w:r>
    </w:p>
    <w:p w14:paraId="4311691A" w14:textId="77777777" w:rsidR="00A26C47" w:rsidRDefault="00A26C47" w:rsidP="00A26C47">
      <w:r>
        <w:t>Jared Kosin, president and CEO of the Alaska Hospital &amp; Healthcare Association, said if Congress makes substantial cuts to Medicaid, the impact on people who use Medicaid in Alaska, as well as the hospitals and providers that serve them, would be enormous.</w:t>
      </w:r>
    </w:p>
    <w:p w14:paraId="0DF9F466" w14:textId="77777777" w:rsidR="00A26C47" w:rsidRDefault="00A26C47" w:rsidP="00A26C47">
      <w:r w:rsidRPr="00F03F94">
        <w:rPr>
          <w:rStyle w:val="StyleUnderline"/>
        </w:rPr>
        <w:t>“It would be catastrophic</w:t>
      </w:r>
      <w:r>
        <w:t xml:space="preserve">, not only for the health care system, [but] </w:t>
      </w:r>
      <w:r w:rsidRPr="00F03F94">
        <w:rPr>
          <w:rStyle w:val="StyleUnderline"/>
        </w:rPr>
        <w:t>for Alaskans across our entire state</w:t>
      </w:r>
      <w:r>
        <w:t>,” Kosin said recently on KFSK in Petersburg.</w:t>
      </w:r>
    </w:p>
    <w:p w14:paraId="49219A63" w14:textId="77777777" w:rsidR="00A26C47" w:rsidRDefault="00A26C47" w:rsidP="00A26C47">
      <w:r>
        <w:t xml:space="preserve">Almost </w:t>
      </w:r>
      <w:r w:rsidRPr="00F03F94">
        <w:rPr>
          <w:rStyle w:val="StyleUnderline"/>
        </w:rPr>
        <w:t>every corner of the health care system in the state relies heavily on Medicaid. That includes</w:t>
      </w:r>
      <w:r>
        <w:t xml:space="preserve"> hospitals, clinics and private practice offices, and the </w:t>
      </w:r>
      <w:r w:rsidRPr="00F03F94">
        <w:rPr>
          <w:rStyle w:val="Emphasis"/>
        </w:rPr>
        <w:t>tribal health care</w:t>
      </w:r>
      <w:r>
        <w:t xml:space="preserve"> system.</w:t>
      </w:r>
    </w:p>
    <w:p w14:paraId="292C9DAF" w14:textId="77777777" w:rsidR="00A26C47" w:rsidRDefault="00A26C47" w:rsidP="00A26C47">
      <w:r>
        <w:t>If Medicaid is cut, what happens to the Alaska beneficiaries?</w:t>
      </w:r>
    </w:p>
    <w:p w14:paraId="2FAA149F" w14:textId="77777777" w:rsidR="00A26C47" w:rsidRDefault="00A26C47" w:rsidP="00A26C47">
      <w:r>
        <w:t xml:space="preserve">Depending on how the cuts are rolled out, </w:t>
      </w:r>
      <w:r w:rsidRPr="00F03F94">
        <w:rPr>
          <w:rStyle w:val="StyleUnderline"/>
        </w:rPr>
        <w:t>the state could disenroll categories of people</w:t>
      </w:r>
      <w:r>
        <w:t xml:space="preserve">, leaving them without coverage. </w:t>
      </w:r>
      <w:r w:rsidRPr="00F03F94">
        <w:rPr>
          <w:rStyle w:val="StyleUnderline"/>
        </w:rPr>
        <w:t xml:space="preserve">Or the state could make </w:t>
      </w:r>
      <w:proofErr w:type="gramStart"/>
      <w:r w:rsidRPr="00F03F94">
        <w:rPr>
          <w:rStyle w:val="StyleUnderline"/>
        </w:rPr>
        <w:t>up</w:t>
      </w:r>
      <w:proofErr w:type="gramEnd"/>
      <w:r w:rsidRPr="00F03F94">
        <w:rPr>
          <w:rStyle w:val="StyleUnderline"/>
        </w:rPr>
        <w:t xml:space="preserve"> the funding difference, but that would be an </w:t>
      </w:r>
      <w:r w:rsidRPr="00F03F94">
        <w:rPr>
          <w:rStyle w:val="Emphasis"/>
        </w:rPr>
        <w:t>enormous hit to the state budget</w:t>
      </w:r>
      <w:r>
        <w:t xml:space="preserve">, </w:t>
      </w:r>
      <w:r w:rsidRPr="00F03F94">
        <w:rPr>
          <w:rStyle w:val="Emphasis"/>
        </w:rPr>
        <w:t>which is already strained</w:t>
      </w:r>
      <w:r>
        <w:t>. There is no simple way to cut the state’s Medicaid budget without increasing health care costs for the state down the line.</w:t>
      </w:r>
    </w:p>
    <w:p w14:paraId="2AE5EDA2" w14:textId="77777777" w:rsidR="00A26C47" w:rsidRDefault="00A26C47" w:rsidP="00A26C47">
      <w:r>
        <w:t>One way to cut the funding that’s been floated is that the expansion program could change from a 90% federal match to a 50% match, the same as regular Medicaid.</w:t>
      </w:r>
    </w:p>
    <w:p w14:paraId="51DA1978" w14:textId="77777777" w:rsidR="00A26C47" w:rsidRDefault="00A26C47" w:rsidP="00A26C47">
      <w:r>
        <w:t>Kosin said just that one cut would cost the state millions.</w:t>
      </w:r>
    </w:p>
    <w:p w14:paraId="37100495" w14:textId="77777777" w:rsidR="00A26C47" w:rsidRDefault="00A26C47" w:rsidP="00A26C47">
      <w:r>
        <w:t>“</w:t>
      </w:r>
      <w:proofErr w:type="gramStart"/>
      <w:r>
        <w:t>So</w:t>
      </w:r>
      <w:proofErr w:type="gramEnd"/>
      <w:r>
        <w:t xml:space="preserve"> if the Feds say, ‘Hey, we're going to roll this back, and we're going to only cover half of Medicaid expansion. You cover the rest,’ that means we'd have to come up with $330 million,” Kosin said.</w:t>
      </w:r>
    </w:p>
    <w:p w14:paraId="7C8CA8DC" w14:textId="77777777" w:rsidR="00A26C47" w:rsidRDefault="00A26C47" w:rsidP="00A26C47">
      <w:r>
        <w:t>The latest numbers show the expansion program covers 76,000 Alaskans, over a quarter of the Medicaid population in the state. The expansion population includes a wider swath of Alaskans, including single people and those with incomes slightly above cutoffs for regular Medicaid. Since Alaska introduced the program in 2015, the state has seen unpaid hospital bills decline by almost half.</w:t>
      </w:r>
    </w:p>
    <w:p w14:paraId="3B36ECDE" w14:textId="77777777" w:rsidR="00A26C47" w:rsidRDefault="00A26C47" w:rsidP="00A26C47">
      <w:r>
        <w:t>With major federal cuts, the expansion population could lose coverage entirely. But Kosin said leaving more Alaskans uninsured would be more costly long term. Kosin said all Alaskans would feel the result of those uninsured residents. Wealthier Alaskans may still have a choice of care, but for the uninsured who can’t afford to pay out-of-pocket, their only choice will be ER care.</w:t>
      </w:r>
    </w:p>
    <w:p w14:paraId="4529DEAF" w14:textId="77777777" w:rsidR="00A26C47" w:rsidRDefault="00A26C47" w:rsidP="00A26C47">
      <w:r>
        <w:t>“Hospital emergency rooms will always serve you,” Kosin said. “We're required by law to do so.”</w:t>
      </w:r>
    </w:p>
    <w:p w14:paraId="7250B7D6" w14:textId="77777777" w:rsidR="00A26C47" w:rsidRDefault="00A26C47" w:rsidP="00A26C47">
      <w:r>
        <w:t>He said the ER is the most expensive place to receive medical care. Average emergency room bills run in the thousands of dollars, compared to hundreds of dollars for most urgent care or doctors’ visits. And if people can’t afford to pay those bills, they just won’t, driving up the cost of care for all Alaskans, even those with private insurance.</w:t>
      </w:r>
    </w:p>
    <w:p w14:paraId="1DA98BE6" w14:textId="77777777" w:rsidR="00A26C47" w:rsidRDefault="00A26C47" w:rsidP="00A26C47">
      <w:r>
        <w:t>What else might be cut?</w:t>
      </w:r>
    </w:p>
    <w:p w14:paraId="0C68B37A" w14:textId="77777777" w:rsidR="00A26C47" w:rsidRDefault="00A26C47" w:rsidP="00A26C47">
      <w:r>
        <w:t>The state could cut so-called “optional” Medicaid services, like dental care, vision care or in-home care.</w:t>
      </w:r>
    </w:p>
    <w:p w14:paraId="27B9F649" w14:textId="77777777" w:rsidR="00A26C47" w:rsidRDefault="00A26C47" w:rsidP="00A26C47">
      <w:r>
        <w:t xml:space="preserve">Monique Martin, vice president of intergovernmental affairs for the Alaska Native Tribal Health Consortium, said the services aren’t </w:t>
      </w:r>
      <w:proofErr w:type="gramStart"/>
      <w:r>
        <w:t>really optional</w:t>
      </w:r>
      <w:proofErr w:type="gramEnd"/>
      <w:r>
        <w:t xml:space="preserve"> and cutting them won’t save the state money in the long run.</w:t>
      </w:r>
    </w:p>
    <w:p w14:paraId="242A1361" w14:textId="77777777" w:rsidR="00A26C47" w:rsidRDefault="00A26C47" w:rsidP="00A26C47">
      <w:r>
        <w:t>“Most ‘optional services’ are offered in lieu of a much more expensive mandatory service,” she said.</w:t>
      </w:r>
    </w:p>
    <w:p w14:paraId="7D36474D" w14:textId="77777777" w:rsidR="00A26C47" w:rsidRDefault="00A26C47" w:rsidP="00A26C47">
      <w:r>
        <w:t xml:space="preserve">In-home care, for instance, allows more rural Alaskans to stay in their </w:t>
      </w:r>
      <w:proofErr w:type="gramStart"/>
      <w:r>
        <w:t>home towns</w:t>
      </w:r>
      <w:proofErr w:type="gramEnd"/>
      <w:r>
        <w:t xml:space="preserve"> or villages, instead of having to move to urban areas for live-in care.</w:t>
      </w:r>
    </w:p>
    <w:p w14:paraId="265A57B9" w14:textId="77777777" w:rsidR="00A26C47" w:rsidRDefault="00A26C47" w:rsidP="00A26C47">
      <w:r>
        <w:t>Lawmakers have also talked about adding work requirements to Medicaid, which would be a default way to force some people out of the program. But if people aren’t well enough to work and they can’t get health care to get well, it could keep them out of the workforce indefinitely, or, again, keep them from getting care until it’s an emergency.</w:t>
      </w:r>
    </w:p>
    <w:p w14:paraId="72E42CB2" w14:textId="77777777" w:rsidR="00A26C47" w:rsidRDefault="00A26C47" w:rsidP="00A26C47">
      <w:r>
        <w:t>“If we want people to be productive, we should provide health coverage,” said Valerie Davidson, a former state health commissioner who championed Medicaid expansion under former Gov. Bill Walker. “Because if people can't work, they can't hunt, they can't fish, and they can't learn if they're not healthy enough to do so. Being healthy is a prerequisite to being able to be productive.”</w:t>
      </w:r>
    </w:p>
    <w:p w14:paraId="3693965C" w14:textId="77777777" w:rsidR="00A26C47" w:rsidRDefault="00A26C47" w:rsidP="00A26C47">
      <w:r>
        <w:t xml:space="preserve">The Trump administration has also discussed incentivizing states to switch to using “block grants” </w:t>
      </w:r>
      <w:proofErr w:type="gramStart"/>
      <w:r>
        <w:t>as a way to</w:t>
      </w:r>
      <w:proofErr w:type="gramEnd"/>
      <w:r>
        <w:t xml:space="preserve"> cap Medicaid spending by state. Davidson said </w:t>
      </w:r>
      <w:proofErr w:type="gramStart"/>
      <w:r>
        <w:t>that</w:t>
      </w:r>
      <w:proofErr w:type="gramEnd"/>
      <w:r>
        <w:t xml:space="preserve"> won’t work well for Alaska because the state doesn’t have a robust and well-established health care infrastructure. And she said rationing care through block grants would cause all the same issues as the other possible cuts, making health care more expensive for all Alaskans in the long term.</w:t>
      </w:r>
    </w:p>
    <w:p w14:paraId="56FC1E43" w14:textId="77777777" w:rsidR="00A26C47" w:rsidRDefault="00A26C47" w:rsidP="00A26C47">
      <w:r>
        <w:t>Why is Congress considering cutting the program, and what exactly would lawmakers cut?</w:t>
      </w:r>
    </w:p>
    <w:p w14:paraId="2121DE30" w14:textId="77777777" w:rsidR="00A26C47" w:rsidRDefault="00A26C47" w:rsidP="00A26C47">
      <w:r>
        <w:t>The U.S. House passed a budget blueprint that calls for cutting a lot of money — $880 billion — from a section of the budget that includes Medicaid. Budget experts say there’s no way to slice that much out of spending without cutting into Medicaid. But we don’t know exactly where the cuts will come from.</w:t>
      </w:r>
    </w:p>
    <w:p w14:paraId="2B5595DB" w14:textId="77777777" w:rsidR="00A26C47" w:rsidRDefault="00A26C47" w:rsidP="00A26C47">
      <w:r>
        <w:t>It’s worth noting that President Trump and other Republicans have said they won’t cut Medicaid, but that seems to conflict with the House-passed budget resolution.</w:t>
      </w:r>
    </w:p>
    <w:p w14:paraId="0D62B1CD" w14:textId="77777777" w:rsidR="00A26C47" w:rsidRDefault="00A26C47" w:rsidP="00A26C47">
      <w:r>
        <w:t>Is it true that Republicans in Congress are trying to cut Medicaid so that wealthier people can get a tax break?</w:t>
      </w:r>
    </w:p>
    <w:p w14:paraId="1E4BC4A4" w14:textId="77777777" w:rsidR="00A26C47" w:rsidRDefault="00A26C47" w:rsidP="00A26C47">
      <w:r>
        <w:t>That’s one way to frame it. The Republicans are trying to enact many of President Trump’s priorities. Among them is the continuation of the 2017 tax cuts, which are about to expire. Extending them increases the deficit by $4.5 trillion. Republicans are looking to make cuts elsewhere to partially offset the cost. The House budget, as written, would still increase the deficit by about $2.5 trillion.</w:t>
      </w:r>
    </w:p>
    <w:p w14:paraId="5BC37FC6" w14:textId="77777777" w:rsidR="00A26C47" w:rsidRDefault="00A26C47" w:rsidP="00A26C47">
      <w:r>
        <w:t>How might major Medicaid cuts impact the whole health care system in Alaska?</w:t>
      </w:r>
    </w:p>
    <w:p w14:paraId="7609B19B" w14:textId="77777777" w:rsidR="00A26C47" w:rsidRDefault="00A26C47" w:rsidP="00A26C47">
      <w:r>
        <w:t xml:space="preserve">The entire health care system in Alaska is dependent on Medicaid funding. For Providence Alaska, it’s 25% of the revenue. At Anchorage Neighborhood Health Clinic, it’s 34%, and </w:t>
      </w:r>
      <w:r w:rsidRPr="00F03F94">
        <w:rPr>
          <w:rStyle w:val="StyleUnderline"/>
        </w:rPr>
        <w:t>the Alaska Native Tribal Health Consortium gets about 40% of its income from Medicaid.</w:t>
      </w:r>
    </w:p>
    <w:p w14:paraId="6CEF8FFA" w14:textId="77777777" w:rsidR="00A26C47" w:rsidRDefault="00A26C47" w:rsidP="00A26C47">
      <w:r>
        <w:t>Medicaid is hugely important for the tribal health care system.</w:t>
      </w:r>
    </w:p>
    <w:p w14:paraId="3D734FA6" w14:textId="77777777" w:rsidR="00A26C47" w:rsidRDefault="00A26C47" w:rsidP="00A26C47">
      <w:r>
        <w:t>The Indian Health Service provides less than 15% of ANTHC’s funding, Monique Martin said. Medicaid and Medicare together provide about 70% of payments.</w:t>
      </w:r>
    </w:p>
    <w:p w14:paraId="0BC36774" w14:textId="77777777" w:rsidR="00A26C47" w:rsidRDefault="00A26C47" w:rsidP="00A26C47">
      <w:r>
        <w:t>So, in the long term, while experts say big Medicaid cuts likely wouldn’t shut down tribal health care, it would be a huge financial blow.</w:t>
      </w:r>
    </w:p>
    <w:p w14:paraId="62647FF1" w14:textId="77777777" w:rsidR="00A26C47" w:rsidRPr="00F03F94" w:rsidRDefault="00A26C47" w:rsidP="00A26C47">
      <w:pPr>
        <w:rPr>
          <w:rStyle w:val="StyleUnderline"/>
        </w:rPr>
      </w:pPr>
      <w:r>
        <w:t xml:space="preserve">And </w:t>
      </w:r>
      <w:r w:rsidRPr="00F03F94">
        <w:rPr>
          <w:rStyle w:val="StyleUnderline"/>
        </w:rPr>
        <w:t xml:space="preserve">if hospitals with emergency rooms </w:t>
      </w:r>
      <w:proofErr w:type="gramStart"/>
      <w:r w:rsidRPr="00F03F94">
        <w:rPr>
          <w:rStyle w:val="StyleUnderline"/>
        </w:rPr>
        <w:t>have to</w:t>
      </w:r>
      <w:proofErr w:type="gramEnd"/>
      <w:r w:rsidRPr="00F03F94">
        <w:rPr>
          <w:rStyle w:val="StyleUnderline"/>
        </w:rPr>
        <w:t xml:space="preserve"> treat a lot more uninsured patients, they </w:t>
      </w:r>
      <w:r>
        <w:t xml:space="preserve">also </w:t>
      </w:r>
      <w:r w:rsidRPr="00F03F94">
        <w:rPr>
          <w:rStyle w:val="StyleUnderline"/>
        </w:rPr>
        <w:t>may not</w:t>
      </w:r>
      <w:r>
        <w:t xml:space="preserve"> be able to </w:t>
      </w:r>
      <w:r w:rsidRPr="00F03F94">
        <w:rPr>
          <w:rStyle w:val="StyleUnderline"/>
        </w:rPr>
        <w:t>survive.</w:t>
      </w:r>
    </w:p>
    <w:p w14:paraId="448D203C" w14:textId="77777777" w:rsidR="00A26C47" w:rsidRDefault="00A26C47" w:rsidP="00A26C47"/>
    <w:p w14:paraId="751A75E9" w14:textId="5D6ACD20" w:rsidR="00A26C47" w:rsidRDefault="00ED7926" w:rsidP="00ED7926">
      <w:pPr>
        <w:pStyle w:val="Heading3"/>
      </w:pPr>
      <w:r>
        <w:t>AT: Alaska budget surplus</w:t>
      </w:r>
    </w:p>
    <w:p w14:paraId="132A5CDD" w14:textId="77777777" w:rsidR="00A26C47" w:rsidRDefault="00A26C47" w:rsidP="00A26C47">
      <w:pPr>
        <w:pStyle w:val="Heading4"/>
      </w:pPr>
      <w:r>
        <w:t>The official surplus is tiny, and relies on overly optimistic projections of high oil prices</w:t>
      </w:r>
    </w:p>
    <w:p w14:paraId="5B394F71" w14:textId="77777777" w:rsidR="00A26C47" w:rsidRPr="0058612F" w:rsidRDefault="00A26C47" w:rsidP="00A26C47">
      <w:r>
        <w:t xml:space="preserve">James </w:t>
      </w:r>
      <w:r w:rsidRPr="003A311E">
        <w:rPr>
          <w:rStyle w:val="Style13ptBold"/>
        </w:rPr>
        <w:t>Brooks and</w:t>
      </w:r>
      <w:r>
        <w:t xml:space="preserve"> Corinne</w:t>
      </w:r>
      <w:r w:rsidRPr="003A311E">
        <w:rPr>
          <w:rStyle w:val="Style13ptBold"/>
        </w:rPr>
        <w:t xml:space="preserve"> Smith</w:t>
      </w:r>
      <w:r>
        <w:t>, 20</w:t>
      </w:r>
      <w:r w:rsidRPr="003A311E">
        <w:rPr>
          <w:rStyle w:val="Style13ptBold"/>
        </w:rPr>
        <w:t xml:space="preserve">25 </w:t>
      </w:r>
      <w:r>
        <w:t>– Alaska Beacon “Amid bleak state revenue forecast, Alaska Gov. Dunleavy vetoes millions in education funding” 6/12,</w:t>
      </w:r>
    </w:p>
    <w:p w14:paraId="40A994FE" w14:textId="77777777" w:rsidR="00A26C47" w:rsidRDefault="00A26C47" w:rsidP="00A26C47">
      <w:hyperlink r:id="rId46" w:history="1">
        <w:r w:rsidRPr="006A09B5">
          <w:rPr>
            <w:rStyle w:val="Hyperlink"/>
          </w:rPr>
          <w:t>https://alaskabeacon.com/2025/06/12/amid-bleak-state-revenue-forecast-alaska-gov-dunleavy-vetoes-millions-in-education-funding/</w:t>
        </w:r>
      </w:hyperlink>
      <w:r>
        <w:t xml:space="preserve">  //DH</w:t>
      </w:r>
    </w:p>
    <w:p w14:paraId="44C5A02D" w14:textId="77777777" w:rsidR="00A26C47" w:rsidRDefault="00A26C47" w:rsidP="00A26C47">
      <w:pPr>
        <w:tabs>
          <w:tab w:val="left" w:pos="1850"/>
        </w:tabs>
      </w:pPr>
    </w:p>
    <w:p w14:paraId="6C9EB842" w14:textId="77777777" w:rsidR="00A26C47" w:rsidRDefault="00A26C47" w:rsidP="00A26C47">
      <w:pPr>
        <w:tabs>
          <w:tab w:val="left" w:pos="1850"/>
        </w:tabs>
      </w:pPr>
      <w:r>
        <w:t xml:space="preserve">Gov. Mike </w:t>
      </w:r>
      <w:r w:rsidRPr="00FB4596">
        <w:rPr>
          <w:rStyle w:val="StyleUnderline"/>
        </w:rPr>
        <w:t>Dunleavy vetoed</w:t>
      </w:r>
      <w:r>
        <w:t xml:space="preserve"> more </w:t>
      </w:r>
      <w:r w:rsidRPr="00FB4596">
        <w:t>than</w:t>
      </w:r>
      <w:r w:rsidRPr="00FB4596">
        <w:rPr>
          <w:rStyle w:val="StyleUnderline"/>
        </w:rPr>
        <w:t xml:space="preserve"> $122 million from Alaska’s annual budget plan</w:t>
      </w:r>
      <w:r>
        <w:t xml:space="preserve"> before signing it into law Thursday.</w:t>
      </w:r>
    </w:p>
    <w:p w14:paraId="200FBAFB" w14:textId="77777777" w:rsidR="00A26C47" w:rsidRDefault="00A26C47" w:rsidP="00A26C47">
      <w:pPr>
        <w:tabs>
          <w:tab w:val="left" w:pos="1850"/>
        </w:tabs>
      </w:pPr>
      <w:r>
        <w:t xml:space="preserve">The governor’s vetoes fell heaviest </w:t>
      </w:r>
      <w:r w:rsidRPr="00FB4596">
        <w:rPr>
          <w:rStyle w:val="StyleUnderline"/>
        </w:rPr>
        <w:t>on education</w:t>
      </w:r>
      <w:r>
        <w:t xml:space="preserve">, as Dunleavy eliminated more than $50 million from the state’s per-student education funding formula and tens of millions intended for major school maintenance projects. </w:t>
      </w:r>
    </w:p>
    <w:p w14:paraId="16850488" w14:textId="77777777" w:rsidR="00A26C47" w:rsidRDefault="00A26C47" w:rsidP="00A26C47">
      <w:pPr>
        <w:tabs>
          <w:tab w:val="left" w:pos="1850"/>
        </w:tabs>
      </w:pPr>
      <w:r>
        <w:t>Senate President Gary Stevens, R-Kodiak, and Speaker of the House Bryce Edgmon, I-Dillingham, said lawmakers are not likely to consider a veto override vote until January at the earliest, a schedule that will leave school districts with months of uncertainty.</w:t>
      </w:r>
    </w:p>
    <w:p w14:paraId="080B849D" w14:textId="77777777" w:rsidR="00A26C47" w:rsidRDefault="00A26C47" w:rsidP="00A26C47">
      <w:pPr>
        <w:tabs>
          <w:tab w:val="left" w:pos="1850"/>
        </w:tabs>
      </w:pPr>
      <w:r>
        <w:t xml:space="preserve">“Statewide, districts will instantly need to find the equivalent of $200 per student to cut from their budgets. It remains to be seen what will happen </w:t>
      </w:r>
      <w:proofErr w:type="gramStart"/>
      <w:r>
        <w:t>as a result of</w:t>
      </w:r>
      <w:proofErr w:type="gramEnd"/>
      <w:r>
        <w:t xml:space="preserve"> this action from the governor, but certainly, emergency school closures are on the table for districts,” said </w:t>
      </w:r>
      <w:proofErr w:type="spellStart"/>
      <w:r>
        <w:t>Jharrett</w:t>
      </w:r>
      <w:proofErr w:type="spellEnd"/>
      <w:r>
        <w:t xml:space="preserve"> </w:t>
      </w:r>
      <w:proofErr w:type="spellStart"/>
      <w:r>
        <w:t>Bryantt</w:t>
      </w:r>
      <w:proofErr w:type="spellEnd"/>
      <w:r>
        <w:t>, superintendent of the Anchorage School District, during a special school board meeting Thursday evening.</w:t>
      </w:r>
    </w:p>
    <w:p w14:paraId="3CEB3F25" w14:textId="77777777" w:rsidR="00A26C47" w:rsidRDefault="00A26C47" w:rsidP="00A26C47">
      <w:pPr>
        <w:tabs>
          <w:tab w:val="left" w:pos="1850"/>
        </w:tabs>
      </w:pPr>
      <w:r>
        <w:t>“If you haven’t captured it already, this is an education emergency,” he said.</w:t>
      </w:r>
    </w:p>
    <w:p w14:paraId="27E24C8E" w14:textId="77777777" w:rsidR="00A26C47" w:rsidRDefault="00A26C47" w:rsidP="00A26C47">
      <w:pPr>
        <w:tabs>
          <w:tab w:val="left" w:pos="1850"/>
        </w:tabs>
      </w:pPr>
      <w:r>
        <w:t>It is the first time in state history that a governor has failed to fully fund the education formula, a precedent-breaking act akin to former Gov. Bill Walker’s decision in 2016 to veto part of the Permanent Fund dividend, which until then had been decided by a previously sacrosanct formula.</w:t>
      </w:r>
    </w:p>
    <w:p w14:paraId="2F9F9C75" w14:textId="77777777" w:rsidR="00A26C47" w:rsidRDefault="00A26C47" w:rsidP="00A26C47">
      <w:pPr>
        <w:tabs>
          <w:tab w:val="left" w:pos="1850"/>
        </w:tabs>
      </w:pPr>
      <w:r>
        <w:t>The governor announced his decision without comment; he did not hold a news conference, as is traditional, and his office said they would not be able to respond to a list of emailed questions until Friday.</w:t>
      </w:r>
    </w:p>
    <w:p w14:paraId="1942092D" w14:textId="77777777" w:rsidR="00A26C47" w:rsidRDefault="00A26C47" w:rsidP="00A26C47">
      <w:pPr>
        <w:tabs>
          <w:tab w:val="left" w:pos="1850"/>
        </w:tabs>
      </w:pPr>
      <w:r>
        <w:t xml:space="preserve">The governor’s vetoes did not significantly change the size of the budget, and the amount of his vetoes was down from prior years. </w:t>
      </w:r>
    </w:p>
    <w:p w14:paraId="1566C091" w14:textId="77777777" w:rsidR="00A26C47" w:rsidRDefault="00A26C47" w:rsidP="00A26C47">
      <w:pPr>
        <w:tabs>
          <w:tab w:val="left" w:pos="1850"/>
        </w:tabs>
      </w:pPr>
      <w:r>
        <w:t>“I wish there would have been more cuts, more vetoes, so that we could have a better budget. But that’s not what happened,” said Rep. Jamie Allard, R-Eagle River and a member of the House Finance Committee.</w:t>
      </w:r>
    </w:p>
    <w:p w14:paraId="21F63D84" w14:textId="77777777" w:rsidR="00A26C47" w:rsidRDefault="00A26C47" w:rsidP="00A26C47">
      <w:pPr>
        <w:tabs>
          <w:tab w:val="left" w:pos="1850"/>
        </w:tabs>
      </w:pPr>
      <w:r>
        <w:t>She said she suggested the governor veto additional grants to nonprofits.</w:t>
      </w:r>
    </w:p>
    <w:p w14:paraId="7EA2A553" w14:textId="77777777" w:rsidR="00A26C47" w:rsidRDefault="00A26C47" w:rsidP="00A26C47">
      <w:pPr>
        <w:tabs>
          <w:tab w:val="left" w:pos="1850"/>
        </w:tabs>
      </w:pPr>
      <w:r>
        <w:t>Oil prices drove vetoes, Dunleavy says</w:t>
      </w:r>
    </w:p>
    <w:p w14:paraId="40AD6015" w14:textId="77777777" w:rsidR="00A26C47" w:rsidRDefault="00A26C47" w:rsidP="00A26C47">
      <w:pPr>
        <w:tabs>
          <w:tab w:val="left" w:pos="1850"/>
        </w:tabs>
      </w:pPr>
      <w:r>
        <w:t>In a prerecorded video released earlier Thursday, the governor said his vetoes were the result of depressed oil prices.</w:t>
      </w:r>
    </w:p>
    <w:p w14:paraId="564BD414" w14:textId="77777777" w:rsidR="00A26C47" w:rsidRDefault="00A26C47" w:rsidP="00A26C47">
      <w:pPr>
        <w:tabs>
          <w:tab w:val="left" w:pos="1850"/>
        </w:tabs>
      </w:pPr>
      <w:r>
        <w:t xml:space="preserve">“The oil situation has deteriorated. The price of oil has gone down. </w:t>
      </w:r>
      <w:proofErr w:type="gramStart"/>
      <w:r>
        <w:t>Therefore</w:t>
      </w:r>
      <w:proofErr w:type="gramEnd"/>
      <w:r>
        <w:t xml:space="preserve"> our revenue is going down. Basically, we don’t have enough money to pay for </w:t>
      </w:r>
      <w:proofErr w:type="gramStart"/>
      <w:r>
        <w:t>all of</w:t>
      </w:r>
      <w:proofErr w:type="gramEnd"/>
      <w:r>
        <w:t xml:space="preserve"> our obligations. So </w:t>
      </w:r>
      <w:proofErr w:type="gramStart"/>
      <w:r>
        <w:t>as a result of</w:t>
      </w:r>
      <w:proofErr w:type="gramEnd"/>
      <w:r>
        <w:t xml:space="preserve"> that, you’re going to see some reductions in this year’s budget. It’s not an easy thing to do. It’s certainly not a fun thing to do, but it’s necessary,” he said.</w:t>
      </w:r>
      <w:r>
        <w:tab/>
      </w:r>
    </w:p>
    <w:p w14:paraId="3613E3ED" w14:textId="77777777" w:rsidR="00A26C47" w:rsidRDefault="00A26C47" w:rsidP="00A26C47">
      <w:pPr>
        <w:tabs>
          <w:tab w:val="left" w:pos="1850"/>
        </w:tabs>
      </w:pPr>
      <w:r>
        <w:t>Unusually, the governor’s vetoes appeared to be driven by a revenue forecast that wasn’t made available to lawmakers when they were crafting their draft budget.</w:t>
      </w:r>
    </w:p>
    <w:p w14:paraId="341BBAB6" w14:textId="77777777" w:rsidR="00A26C47" w:rsidRDefault="00A26C47" w:rsidP="00A26C47">
      <w:pPr>
        <w:tabs>
          <w:tab w:val="left" w:pos="1850"/>
        </w:tabs>
      </w:pPr>
      <w:r w:rsidRPr="0065552F">
        <w:rPr>
          <w:rStyle w:val="StyleUnderline"/>
        </w:rPr>
        <w:t>Legislators typically rely on a spring forecast published by the Alaska Department of Revenue</w:t>
      </w:r>
      <w:r>
        <w:t>, and based on that forecast, the budget submitted by legislators to the governor — spread across three separate budget bills — had a surplus of about $56.5 million.</w:t>
      </w:r>
    </w:p>
    <w:p w14:paraId="26D6BA20" w14:textId="77777777" w:rsidR="00A26C47" w:rsidRDefault="00A26C47" w:rsidP="00A26C47">
      <w:pPr>
        <w:tabs>
          <w:tab w:val="left" w:pos="1850"/>
        </w:tabs>
      </w:pPr>
      <w:r w:rsidRPr="0065552F">
        <w:rPr>
          <w:rStyle w:val="StyleUnderline"/>
        </w:rPr>
        <w:t>After the governor’s vetoes, the state budget now has a surplus of a</w:t>
      </w:r>
      <w:r>
        <w:t xml:space="preserve">bout </w:t>
      </w:r>
      <w:r w:rsidRPr="0065552F">
        <w:rPr>
          <w:rStyle w:val="StyleUnderline"/>
        </w:rPr>
        <w:t>$186 million</w:t>
      </w:r>
      <w:r>
        <w:t>, according to figures published by the Office of Management and Budget.</w:t>
      </w:r>
    </w:p>
    <w:p w14:paraId="16AF2795" w14:textId="77777777" w:rsidR="00A26C47" w:rsidRDefault="00A26C47" w:rsidP="00A26C47">
      <w:pPr>
        <w:tabs>
          <w:tab w:val="left" w:pos="1850"/>
        </w:tabs>
      </w:pPr>
      <w:r w:rsidRPr="0065552F">
        <w:rPr>
          <w:rStyle w:val="StyleUnderline"/>
        </w:rPr>
        <w:t>But that estimated surplus is based upon the spring forecast</w:t>
      </w:r>
      <w:r>
        <w:t xml:space="preserve">, </w:t>
      </w:r>
      <w:r w:rsidRPr="0065552F">
        <w:rPr>
          <w:rStyle w:val="StyleUnderline"/>
        </w:rPr>
        <w:t>and</w:t>
      </w:r>
      <w:r>
        <w:t xml:space="preserve"> on Thursday, </w:t>
      </w:r>
      <w:r w:rsidRPr="0065552F">
        <w:rPr>
          <w:rStyle w:val="StyleUnderline"/>
        </w:rPr>
        <w:t xml:space="preserve">the Department of Revenue released a new estimate saying that projected oil revenue is </w:t>
      </w:r>
      <w:r w:rsidRPr="0065552F">
        <w:rPr>
          <w:rStyle w:val="Emphasis"/>
        </w:rPr>
        <w:t>down by $222 million from that prior forecast.</w:t>
      </w:r>
      <w:r w:rsidRPr="0065552F">
        <w:rPr>
          <w:rStyle w:val="StyleUnderline"/>
        </w:rPr>
        <w:t xml:space="preserve"> </w:t>
      </w:r>
    </w:p>
    <w:p w14:paraId="588E3D51" w14:textId="77777777" w:rsidR="00A26C47" w:rsidRDefault="00A26C47" w:rsidP="00A26C47"/>
    <w:p w14:paraId="42E0848B" w14:textId="77777777" w:rsidR="00A26C47" w:rsidRDefault="00A26C47" w:rsidP="00A26C47"/>
    <w:p w14:paraId="34BE6550" w14:textId="77777777" w:rsidR="00A26C47" w:rsidRPr="00A26C47" w:rsidRDefault="00A26C47" w:rsidP="00A26C47"/>
    <w:p w14:paraId="40EB6D80" w14:textId="6D2CC400" w:rsidR="00C20AFA" w:rsidRDefault="002E5800" w:rsidP="002E5800">
      <w:pPr>
        <w:pStyle w:val="Heading2"/>
      </w:pPr>
      <w:r>
        <w:t>EIS CP</w:t>
      </w:r>
    </w:p>
    <w:p w14:paraId="58FE963B" w14:textId="77777777" w:rsidR="002E5800" w:rsidRDefault="002E5800" w:rsidP="002E5800"/>
    <w:p w14:paraId="6C24DC77" w14:textId="0FD67055" w:rsidR="002E5800" w:rsidRDefault="002E5800" w:rsidP="002E5800">
      <w:pPr>
        <w:pStyle w:val="Heading3"/>
      </w:pPr>
      <w:r>
        <w:t>2ac – EIS CP</w:t>
      </w:r>
    </w:p>
    <w:p w14:paraId="0870C6F8" w14:textId="77777777" w:rsidR="002E5800" w:rsidRDefault="002E5800" w:rsidP="002E5800"/>
    <w:p w14:paraId="199ACE68" w14:textId="77777777" w:rsidR="00CB79D9" w:rsidRDefault="00CB79D9" w:rsidP="00CB79D9">
      <w:pPr>
        <w:pStyle w:val="Heading4"/>
      </w:pPr>
      <w:r>
        <w:t>NEPA’s unworkable for Alaska Native Villages and the environmental risk is negligible</w:t>
      </w:r>
    </w:p>
    <w:p w14:paraId="62ED2D7E" w14:textId="77777777" w:rsidR="00CB79D9" w:rsidRDefault="00CB79D9" w:rsidP="00CB79D9">
      <w:r>
        <w:t xml:space="preserve">Jason </w:t>
      </w:r>
      <w:r w:rsidRPr="00226556">
        <w:rPr>
          <w:rStyle w:val="Style13ptBold"/>
        </w:rPr>
        <w:t>Iverson</w:t>
      </w:r>
      <w:r>
        <w:t>, 20</w:t>
      </w:r>
      <w:r w:rsidRPr="00226556">
        <w:rPr>
          <w:rStyle w:val="Style13ptBold"/>
        </w:rPr>
        <w:t>13</w:t>
      </w:r>
      <w:r>
        <w:t xml:space="preserve"> – law student, Seattle University School of Law. "Funding Alaska Village Relocation Caused by Climate Change and Preserving Cultural Values During Relocation," Seattle Journal for Social Justice: Vol. 12: </w:t>
      </w:r>
      <w:proofErr w:type="spellStart"/>
      <w:r>
        <w:t>Iss</w:t>
      </w:r>
      <w:proofErr w:type="spellEnd"/>
      <w:r>
        <w:t>. 2, Article 12. Available at: https://digitalcommons.law.seattleu.edu/sjsj/vol12/iss2/12   //DH</w:t>
      </w:r>
    </w:p>
    <w:p w14:paraId="3FF72014" w14:textId="77777777" w:rsidR="00CB79D9" w:rsidRPr="00BF14EE" w:rsidRDefault="00CB79D9" w:rsidP="00CB79D9"/>
    <w:p w14:paraId="069668ED" w14:textId="77777777" w:rsidR="00CB79D9" w:rsidRDefault="00CB79D9" w:rsidP="00CB79D9">
      <w:r w:rsidRPr="00BF14EE">
        <w:rPr>
          <w:rStyle w:val="StyleUnderline"/>
        </w:rPr>
        <w:t>The federal government must</w:t>
      </w:r>
      <w:r>
        <w:t xml:space="preserve"> also </w:t>
      </w:r>
      <w:r w:rsidRPr="00BF14EE">
        <w:rPr>
          <w:rStyle w:val="StyleUnderline"/>
        </w:rPr>
        <w:t>eliminate the need for Alaska villages to comply with</w:t>
      </w:r>
      <w:r>
        <w:t xml:space="preserve"> the </w:t>
      </w:r>
      <w:r w:rsidRPr="00BF14EE">
        <w:rPr>
          <w:rStyle w:val="StyleUnderline"/>
        </w:rPr>
        <w:t>NEPA</w:t>
      </w:r>
      <w:r>
        <w:t xml:space="preserve"> requirement. First, </w:t>
      </w:r>
      <w:r w:rsidRPr="00BF14EE">
        <w:rPr>
          <w:rStyle w:val="StyleUnderline"/>
        </w:rPr>
        <w:t>NEPA’s requirement that environmental impact statements be produced by a federal agency would be difficult because there is no federal entity in place to head the assessment projects required</w:t>
      </w:r>
      <w:r>
        <w:t xml:space="preserve">.226 Second, </w:t>
      </w:r>
      <w:r w:rsidRPr="00BF14EE">
        <w:rPr>
          <w:rStyle w:val="StyleUnderline"/>
        </w:rPr>
        <w:t xml:space="preserve">because of the remoteness of villages and their relatively small populations, any new settlement is likely to have a negligible environmental impact that would not usurp the need to move humans from danger; </w:t>
      </w:r>
      <w:r>
        <w:t xml:space="preserve">in this case, </w:t>
      </w:r>
      <w:r w:rsidRPr="00BF14EE">
        <w:rPr>
          <w:rStyle w:val="StyleUnderline"/>
        </w:rPr>
        <w:t>an exception to NEPA impact assessments is warranted</w:t>
      </w:r>
      <w:r>
        <w:t xml:space="preserve">.227 </w:t>
      </w:r>
    </w:p>
    <w:p w14:paraId="5343EE6A" w14:textId="77777777" w:rsidR="00CB79D9" w:rsidRDefault="00CB79D9" w:rsidP="00CB79D9">
      <w:r>
        <w:t xml:space="preserve">A. Environmental Legislation that Needs to be Relaxed in Order to Expedite Relocation: NEPA </w:t>
      </w:r>
    </w:p>
    <w:p w14:paraId="701E39B0" w14:textId="77777777" w:rsidR="00CB79D9" w:rsidRDefault="00CB79D9" w:rsidP="00CB79D9">
      <w:r w:rsidRPr="0001439C">
        <w:rPr>
          <w:rStyle w:val="StyleUnderline"/>
        </w:rPr>
        <w:t>Requiring Alaska villages to comply with NEPA would</w:t>
      </w:r>
      <w:r>
        <w:t xml:space="preserve"> only further </w:t>
      </w:r>
      <w:r w:rsidRPr="0001439C">
        <w:rPr>
          <w:rStyle w:val="StyleUnderline"/>
        </w:rPr>
        <w:t>delay relocation and result in further degradation, social plight, and increased relocation costs</w:t>
      </w:r>
      <w:r>
        <w:t xml:space="preserve">. Congress should either amend NEPA or allow a temporary special exemption for Alaska villages. Congress has already allowed for the relaxation of NEPA regulations when they prohibited military projects in “emergency situations.”228 Agencies such as FEMA and HUD also need to recognize that disasters can manifest themselves in forms that have not been traditionally acknowledged, such as melting ice, melting permafrost, and large-scale erosion. </w:t>
      </w:r>
      <w:r w:rsidRPr="00003092">
        <w:rPr>
          <w:rStyle w:val="StyleUnderline"/>
        </w:rPr>
        <w:t xml:space="preserve">By not allowing Alaska villages to easily access federal funds for relocation, the federal government is prejudicing rural villages in Alaska and disenfranchising its </w:t>
      </w:r>
      <w:proofErr w:type="gramStart"/>
      <w:r w:rsidRPr="00003092">
        <w:rPr>
          <w:rStyle w:val="StyleUnderline"/>
        </w:rPr>
        <w:t>rural native</w:t>
      </w:r>
      <w:proofErr w:type="gramEnd"/>
      <w:r w:rsidRPr="00003092">
        <w:rPr>
          <w:rStyle w:val="StyleUnderline"/>
        </w:rPr>
        <w:t xml:space="preserve"> population</w:t>
      </w:r>
      <w:r>
        <w:t xml:space="preserve"> </w:t>
      </w:r>
    </w:p>
    <w:p w14:paraId="008DC8CB" w14:textId="77777777" w:rsidR="002E5800" w:rsidRDefault="002E5800" w:rsidP="002E5800"/>
    <w:p w14:paraId="575C5D92" w14:textId="77777777" w:rsidR="00300CC6" w:rsidRPr="00416DD7" w:rsidRDefault="00300CC6" w:rsidP="00300CC6">
      <w:pPr>
        <w:pStyle w:val="Heading4"/>
      </w:pPr>
      <w:r>
        <w:t>EIAs uphold settler colonialism and constrain Indigenous Knowledge</w:t>
      </w:r>
    </w:p>
    <w:p w14:paraId="0D7E9C9C" w14:textId="77777777" w:rsidR="00300CC6" w:rsidRDefault="00300CC6" w:rsidP="00300CC6">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Artic and the Representations of Climate Change Displacement in State and Federal Policies in The United States” Spring, </w:t>
      </w:r>
      <w:hyperlink r:id="rId47" w:history="1">
        <w:r w:rsidRPr="00021E6E">
          <w:rPr>
            <w:rStyle w:val="Hyperlink"/>
          </w:rPr>
          <w:t>https://openarchive.usn.no/usn-xmlui/bitstream/handle/11250/3139788/no.usn%3Awiseflow%3A7108259%3A59080392.pdf?sequence=1&amp;isAllowed=y</w:t>
        </w:r>
      </w:hyperlink>
      <w:r>
        <w:t xml:space="preserve"> //DH</w:t>
      </w:r>
    </w:p>
    <w:p w14:paraId="4D4AB5BB" w14:textId="77777777" w:rsidR="00300CC6" w:rsidRDefault="00300CC6" w:rsidP="00300CC6"/>
    <w:p w14:paraId="462AB574" w14:textId="77777777" w:rsidR="00300CC6" w:rsidRDefault="00300CC6" w:rsidP="00300CC6">
      <w:r>
        <w:t xml:space="preserve">So, </w:t>
      </w:r>
      <w:r w:rsidRPr="00C46CB5">
        <w:rPr>
          <w:rStyle w:val="StyleUnderline"/>
        </w:rPr>
        <w:t>the issue being framed</w:t>
      </w:r>
      <w:r>
        <w:t xml:space="preserve"> in the report </w:t>
      </w:r>
      <w:r w:rsidRPr="00C46CB5">
        <w:rPr>
          <w:rStyle w:val="StyleUnderline"/>
        </w:rPr>
        <w:t>is that</w:t>
      </w:r>
      <w:r>
        <w:t xml:space="preserve"> the </w:t>
      </w:r>
      <w:r w:rsidRPr="00C46CB5">
        <w:rPr>
          <w:rStyle w:val="StyleUnderline"/>
        </w:rPr>
        <w:t>investments the governments make into threatened communities must be sustainable</w:t>
      </w:r>
      <w:r>
        <w:t xml:space="preserve">. According to Luke (1999), sustainability can serve a few roles in the governing process. Firstly, it can act as a decision-making tool, prioritizing economic sustainability over other concerns. And secondly, </w:t>
      </w:r>
      <w:r w:rsidRPr="00C46CB5">
        <w:rPr>
          <w:rStyle w:val="StyleUnderline"/>
        </w:rPr>
        <w:t>sustainability can be used as a tool of control over the development of the land</w:t>
      </w:r>
      <w:r>
        <w:t xml:space="preserve">. It is important to consider how </w:t>
      </w:r>
      <w:r w:rsidRPr="00C46CB5">
        <w:rPr>
          <w:rStyle w:val="StyleUnderline"/>
        </w:rPr>
        <w:t xml:space="preserve">sustainability and </w:t>
      </w:r>
      <w:proofErr w:type="spellStart"/>
      <w:r w:rsidRPr="00C46CB5">
        <w:rPr>
          <w:rStyle w:val="StyleUnderline"/>
        </w:rPr>
        <w:t>ecogovernmentality</w:t>
      </w:r>
      <w:proofErr w:type="spellEnd"/>
      <w:r w:rsidRPr="00C46CB5">
        <w:rPr>
          <w:rStyle w:val="StyleUnderline"/>
        </w:rPr>
        <w:t xml:space="preserve"> serve to reinforce coloniality</w:t>
      </w:r>
      <w:r>
        <w:t xml:space="preserve"> (Quijano, 2000; 2007) </w:t>
      </w:r>
      <w:r w:rsidRPr="00C46CB5">
        <w:rPr>
          <w:rStyle w:val="StyleUnderline"/>
        </w:rPr>
        <w:t>by encouraging state (or corporation) control and decision-making over territory rather than Indigenous stewardship</w:t>
      </w:r>
      <w:r>
        <w:t xml:space="preserve">. As Luke (1995) argues, </w:t>
      </w:r>
      <w:proofErr w:type="spellStart"/>
      <w:r>
        <w:t>ecogovernmentality</w:t>
      </w:r>
      <w:proofErr w:type="spellEnd"/>
      <w:r>
        <w:t xml:space="preserve"> operates to maintain territory, by controlling the use of resources and development (pp. 68-69). However, development is also a problematic concept, regardless of control. As </w:t>
      </w:r>
      <w:proofErr w:type="spellStart"/>
      <w:r>
        <w:t>Mignolo</w:t>
      </w:r>
      <w:proofErr w:type="spellEnd"/>
      <w:r>
        <w:t xml:space="preserve"> (2023) highlights, </w:t>
      </w:r>
      <w:r w:rsidRPr="00C46CB5">
        <w:rPr>
          <w:rStyle w:val="StyleUnderline"/>
        </w:rPr>
        <w:t>injustices are maintained in a colonial system, where ‘development’ is promised to address the injustices</w:t>
      </w:r>
      <w:r>
        <w:t xml:space="preserve">. </w:t>
      </w:r>
      <w:r w:rsidRPr="00C46CB5">
        <w:rPr>
          <w:rStyle w:val="StyleUnderline"/>
        </w:rPr>
        <w:t>But development will not liberate Indigenous communities where their right to self-determination is not recognized, and their lands are occupied by settlers</w:t>
      </w:r>
      <w:r>
        <w:t xml:space="preserve">. </w:t>
      </w:r>
    </w:p>
    <w:p w14:paraId="6F7FF9E8" w14:textId="77777777" w:rsidR="00300CC6" w:rsidRDefault="00300CC6" w:rsidP="00300CC6">
      <w:r>
        <w:t xml:space="preserve">Rutherford (1999) argues that </w:t>
      </w:r>
      <w:r w:rsidRPr="00B749FB">
        <w:rPr>
          <w:rStyle w:val="StyleUnderline"/>
        </w:rPr>
        <w:t xml:space="preserve">one technique of </w:t>
      </w:r>
      <w:proofErr w:type="spellStart"/>
      <w:r w:rsidRPr="00B749FB">
        <w:rPr>
          <w:rStyle w:val="StyleUnderline"/>
        </w:rPr>
        <w:t>ecogovernmentality</w:t>
      </w:r>
      <w:proofErr w:type="spellEnd"/>
      <w:r w:rsidRPr="00B749FB">
        <w:rPr>
          <w:rStyle w:val="StyleUnderline"/>
        </w:rPr>
        <w:t xml:space="preserve"> is the use of EIAs</w:t>
      </w:r>
      <w:r>
        <w:t xml:space="preserve"> (p. 57), </w:t>
      </w:r>
      <w:r w:rsidRPr="00B749FB">
        <w:rPr>
          <w:rStyle w:val="StyleUnderline"/>
        </w:rPr>
        <w:t>which can add layers of bureaucracy to a project</w:t>
      </w:r>
      <w:r>
        <w:t xml:space="preserve">, as pointed out by Newtok community member Stanly Tom: </w:t>
      </w:r>
    </w:p>
    <w:p w14:paraId="1BA32029" w14:textId="77777777" w:rsidR="00300CC6" w:rsidRDefault="00300CC6" w:rsidP="00300CC6">
      <w:pPr>
        <w:ind w:left="720"/>
      </w:pPr>
      <w:r>
        <w:t xml:space="preserve">The Department of Commerce and Economic Development will be doing a community profile mapping of the existing and the new relocation site, and I need both to be done as soon as possible, especially the new village site so we can start working on the environmental review record for the new village site, also known as the National Environment Policy Act. (Tom, 2004, p. 130) </w:t>
      </w:r>
    </w:p>
    <w:p w14:paraId="5C158781" w14:textId="77777777" w:rsidR="00300CC6" w:rsidRDefault="00300CC6" w:rsidP="00300CC6">
      <w:r w:rsidRPr="00416DD7">
        <w:rPr>
          <w:rStyle w:val="StyleUnderline"/>
        </w:rPr>
        <w:t>NEPA is a decision-making tool for the US government to assess whether a development project fits within the goals and objectives of the state</w:t>
      </w:r>
      <w:r>
        <w:t xml:space="preserve"> (Rutherford, 1999, p. 57). As Rutherford (1999) argues, </w:t>
      </w:r>
      <w:r w:rsidRPr="00416DD7">
        <w:rPr>
          <w:rStyle w:val="StyleUnderline"/>
        </w:rPr>
        <w:t>NEPA and other EIAs not only problematize development but cements science into the government apparatus</w:t>
      </w:r>
      <w:r>
        <w:t xml:space="preserve"> (</w:t>
      </w:r>
      <w:proofErr w:type="gramStart"/>
      <w:r>
        <w:t>pp</w:t>
      </w:r>
      <w:proofErr w:type="gramEnd"/>
      <w:r>
        <w:t xml:space="preserve">. 58-59) </w:t>
      </w:r>
      <w:r w:rsidRPr="00416DD7">
        <w:rPr>
          <w:rStyle w:val="StyleUnderline"/>
        </w:rPr>
        <w:t xml:space="preserve">which in turn legitimizes science and further isolates IK from decision-making bodies. By constraining the use and validity of IK, </w:t>
      </w:r>
      <w:r w:rsidRPr="00416DD7">
        <w:rPr>
          <w:rStyle w:val="Emphasis"/>
        </w:rPr>
        <w:t>EIAs uphold a colonial system</w:t>
      </w:r>
      <w:r>
        <w:t xml:space="preserve"> (Quijano, 2007). Interestingly, even a governing body such as the Denali Commission which views relocation as necessary, its work is still constrained by NEPA regulations: </w:t>
      </w:r>
    </w:p>
    <w:p w14:paraId="40FC4C0F" w14:textId="77777777" w:rsidR="00300CC6" w:rsidRDefault="00300CC6" w:rsidP="00300CC6">
      <w:pPr>
        <w:ind w:firstLine="720"/>
      </w:pPr>
      <w:r>
        <w:t xml:space="preserve">As required by NEPA, </w:t>
      </w:r>
      <w:proofErr w:type="gramStart"/>
      <w:r>
        <w:t>the no</w:t>
      </w:r>
      <w:proofErr w:type="gramEnd"/>
      <w:r>
        <w:t xml:space="preserve"> action alternative was carried forward for analysis in the FEIS (Final Environmental Impact Statement). (Denali Commission, 2018, p. 2) </w:t>
      </w:r>
    </w:p>
    <w:p w14:paraId="29FEC061" w14:textId="77777777" w:rsidR="00300CC6" w:rsidRDefault="00300CC6" w:rsidP="00300CC6">
      <w:r>
        <w:t xml:space="preserve">Further frustration is expressed by communities that despite the high cost of relocation, funding has been directed towards studies rather than </w:t>
      </w:r>
      <w:proofErr w:type="gramStart"/>
      <w:r>
        <w:t>to</w:t>
      </w:r>
      <w:proofErr w:type="gramEnd"/>
      <w:r>
        <w:t xml:space="preserve"> the community: </w:t>
      </w:r>
    </w:p>
    <w:p w14:paraId="2D27166A" w14:textId="77777777" w:rsidR="00300CC6" w:rsidRDefault="00300CC6" w:rsidP="00300CC6">
      <w:pPr>
        <w:ind w:left="720"/>
      </w:pPr>
      <w:r w:rsidRPr="003551F2">
        <w:rPr>
          <w:rStyle w:val="StyleUnderline"/>
        </w:rPr>
        <w:t>We continue to have serious concerns that these funds would be required to go toward feasibility studies instead of construction</w:t>
      </w:r>
      <w:r>
        <w:t xml:space="preserve">… The situation facing </w:t>
      </w:r>
      <w:proofErr w:type="spellStart"/>
      <w:r>
        <w:t>Shishmaref</w:t>
      </w:r>
      <w:proofErr w:type="spellEnd"/>
      <w:r>
        <w:t xml:space="preserve"> needs to be categorized as an emergency, and overly burdensome Federal regulations must be eased. (</w:t>
      </w:r>
      <w:proofErr w:type="spellStart"/>
      <w:r>
        <w:t>Eningowuk</w:t>
      </w:r>
      <w:proofErr w:type="spellEnd"/>
      <w:r>
        <w:t>, 2004, pp. 136-137)</w:t>
      </w:r>
    </w:p>
    <w:p w14:paraId="71E4F40D" w14:textId="362D818A" w:rsidR="00300CC6" w:rsidRDefault="00300CC6" w:rsidP="00300CC6">
      <w:r w:rsidRPr="00D761CE">
        <w:rPr>
          <w:rStyle w:val="StyleUnderline"/>
        </w:rPr>
        <w:t xml:space="preserve">These extra regulations and bureaucracy reflect a state that maintains itself using scientific and data collection </w:t>
      </w:r>
      <w:proofErr w:type="gramStart"/>
      <w:r w:rsidRPr="00D761CE">
        <w:rPr>
          <w:rStyle w:val="StyleUnderline"/>
        </w:rPr>
        <w:t>in order to</w:t>
      </w:r>
      <w:proofErr w:type="gramEnd"/>
      <w:r w:rsidRPr="00D761CE">
        <w:rPr>
          <w:rStyle w:val="StyleUnderline"/>
        </w:rPr>
        <w:t xml:space="preserve"> make informed decisions. While the state has time to make careful decisions, vulnerable </w:t>
      </w:r>
      <w:proofErr w:type="gramStart"/>
      <w:r w:rsidRPr="00D761CE">
        <w:rPr>
          <w:rStyle w:val="StyleUnderline"/>
        </w:rPr>
        <w:t>peoples</w:t>
      </w:r>
      <w:proofErr w:type="gramEnd"/>
      <w:r w:rsidRPr="00D761CE">
        <w:rPr>
          <w:rStyle w:val="StyleUnderline"/>
        </w:rPr>
        <w:t xml:space="preserve"> are left to deal with the active effects of climate change</w:t>
      </w:r>
      <w:r>
        <w:t>.</w:t>
      </w:r>
    </w:p>
    <w:p w14:paraId="777398B8" w14:textId="77777777" w:rsidR="00300CC6" w:rsidRDefault="00300CC6" w:rsidP="00300CC6">
      <w:pPr>
        <w:pStyle w:val="Heading4"/>
      </w:pPr>
      <w:r>
        <w:t>Communities won’t trust an Environmental Impact Statement because it’s externally imposed</w:t>
      </w:r>
    </w:p>
    <w:p w14:paraId="28B6D0BE" w14:textId="77777777" w:rsidR="00300CC6" w:rsidRDefault="00300CC6" w:rsidP="00300CC6">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48" w:anchor="bb0340" w:history="1">
        <w:r w:rsidRPr="008D4798">
          <w:rPr>
            <w:rStyle w:val="Hyperlink"/>
          </w:rPr>
          <w:t>https://www.sciencedirect.com/science/article/pii/S221462962500009X#bb0340</w:t>
        </w:r>
      </w:hyperlink>
      <w:r>
        <w:t xml:space="preserve"> //DH</w:t>
      </w:r>
    </w:p>
    <w:p w14:paraId="0872D348" w14:textId="77777777" w:rsidR="00300CC6" w:rsidRPr="00894BCF" w:rsidRDefault="00300CC6" w:rsidP="00300CC6"/>
    <w:p w14:paraId="382024DC" w14:textId="77777777" w:rsidR="00300CC6" w:rsidRDefault="00300CC6" w:rsidP="00300CC6">
      <w:r>
        <w:t xml:space="preserve">The fifth limitation is about </w:t>
      </w:r>
      <w:r w:rsidRPr="00894BCF">
        <w:rPr>
          <w:rStyle w:val="StyleUnderline"/>
        </w:rPr>
        <w:t>asymmetries in power, knowledge, and control</w:t>
      </w:r>
      <w:r>
        <w:t xml:space="preserve"> [95,102,110,122]. These asymmetries continue to </w:t>
      </w:r>
      <w:proofErr w:type="spellStart"/>
      <w:r w:rsidRPr="00894BCF">
        <w:rPr>
          <w:rStyle w:val="StyleUnderline"/>
        </w:rPr>
        <w:t>marginalise</w:t>
      </w:r>
      <w:proofErr w:type="spellEnd"/>
      <w:r w:rsidRPr="00894BCF">
        <w:rPr>
          <w:rStyle w:val="StyleUnderline"/>
        </w:rPr>
        <w:t xml:space="preserve"> communities in engagement processes dominated by top-down models of governance</w:t>
      </w:r>
      <w:r>
        <w:t xml:space="preserve"> [95,111,124]. Governments and companies design and control engagement processes, which are </w:t>
      </w:r>
      <w:proofErr w:type="spellStart"/>
      <w:r>
        <w:t>criticised</w:t>
      </w:r>
      <w:proofErr w:type="spellEnd"/>
      <w:r>
        <w:t xml:space="preserve"> for being too formal and too technical [91,95]. The definition of “public consultation” in Greenland largely refers to one-way flow of information sharing in a way proposed by project proponents [127,128]. As demonstrated by Teschner and Holley [112], </w:t>
      </w:r>
      <w:r w:rsidRPr="00894BCF">
        <w:rPr>
          <w:rStyle w:val="StyleUnderline"/>
        </w:rPr>
        <w:t>participants in the Environmental Impact Statement for the Donlin Gold project in Western Alaska “felt patronized by a bureaucratic process that focused on fitting stakeholder concerns into technical and scientific disciplines for analysis by outside experts</w:t>
      </w:r>
      <w:r>
        <w:t xml:space="preserve">”. </w:t>
      </w:r>
      <w:r w:rsidRPr="00894BCF">
        <w:rPr>
          <w:rStyle w:val="StyleUnderline"/>
        </w:rPr>
        <w:t xml:space="preserve">Communities feel powerless and distrust external processes where the final decision is not in their hands </w:t>
      </w:r>
      <w:r>
        <w:t xml:space="preserve">[129]. </w:t>
      </w:r>
      <w:r w:rsidRPr="00894BCF">
        <w:rPr>
          <w:rStyle w:val="StyleUnderline"/>
        </w:rPr>
        <w:t>Government-</w:t>
      </w:r>
      <w:r>
        <w:t xml:space="preserve"> or corporate-</w:t>
      </w:r>
      <w:r w:rsidRPr="00894BCF">
        <w:rPr>
          <w:rStyle w:val="StyleUnderline"/>
        </w:rPr>
        <w:t>led meetings are not always perceived as neutral, inclusive, equal, or deliberative</w:t>
      </w:r>
      <w:r>
        <w:t xml:space="preserve"> [117]. In some cases, communities refused to attend consultation meetings due to “company's abandonment of protocol and disrespectful </w:t>
      </w:r>
      <w:proofErr w:type="spellStart"/>
      <w:r>
        <w:t>behaviour</w:t>
      </w:r>
      <w:proofErr w:type="spellEnd"/>
      <w:r>
        <w:t xml:space="preserve">”, as was reported in the case of </w:t>
      </w:r>
      <w:proofErr w:type="spellStart"/>
      <w:r>
        <w:t>Gallok</w:t>
      </w:r>
      <w:proofErr w:type="spellEnd"/>
      <w:r>
        <w:t>, Jokkmokk in Sweden [107]. Scobie and Rodgers [122] found that during consultations about a mining project in northern Baffin Island, communities reported “inability to express their concerns” due to “insufficient education and inaccessible information” and “a general discomfort with the atmosphere in meetings” which had “formal and intimidating nature”. They were concerned that “if they spoke up, it may ruin job opportunities for youth” (p. 237).</w:t>
      </w:r>
    </w:p>
    <w:p w14:paraId="4432CC23" w14:textId="77777777" w:rsidR="00300CC6" w:rsidRDefault="00300CC6" w:rsidP="00300CC6"/>
    <w:p w14:paraId="6BCE27BD" w14:textId="77777777" w:rsidR="00300CC6" w:rsidRDefault="00300CC6" w:rsidP="00300CC6"/>
    <w:p w14:paraId="542FB8B9" w14:textId="77777777" w:rsidR="00CB79D9" w:rsidRPr="002E5800" w:rsidRDefault="00CB79D9" w:rsidP="002E5800"/>
    <w:p w14:paraId="7E7846E8" w14:textId="77777777" w:rsidR="00322271" w:rsidRDefault="00322271" w:rsidP="00C20AFA"/>
    <w:p w14:paraId="1A8CE16B" w14:textId="77777777" w:rsidR="00736CCE" w:rsidRDefault="00736CCE" w:rsidP="00736CCE"/>
    <w:p w14:paraId="30893155" w14:textId="77777777" w:rsidR="0019781A" w:rsidRDefault="0019781A" w:rsidP="00C20AFA"/>
    <w:p w14:paraId="2EFEF0AB" w14:textId="0B69F3C9" w:rsidR="0019781A" w:rsidRDefault="0019781A" w:rsidP="0019781A">
      <w:pPr>
        <w:pStyle w:val="Heading1"/>
      </w:pPr>
      <w:r>
        <w:t>Critiques</w:t>
      </w:r>
    </w:p>
    <w:p w14:paraId="5026322C" w14:textId="77777777" w:rsidR="0019781A" w:rsidRDefault="0019781A" w:rsidP="0019781A"/>
    <w:p w14:paraId="51E8A70E" w14:textId="0065F70C" w:rsidR="00300CC6" w:rsidRPr="0019781A" w:rsidRDefault="00300CC6" w:rsidP="00300CC6">
      <w:pPr>
        <w:pStyle w:val="Heading2"/>
      </w:pPr>
      <w:r>
        <w:t>Colonialism K</w:t>
      </w:r>
    </w:p>
    <w:p w14:paraId="2121D870" w14:textId="1D5EF257" w:rsidR="00A11600" w:rsidRDefault="00300CC6" w:rsidP="00300CC6">
      <w:pPr>
        <w:pStyle w:val="Heading3"/>
      </w:pPr>
      <w:r>
        <w:t>2ac - permutation</w:t>
      </w:r>
    </w:p>
    <w:p w14:paraId="1011C05E" w14:textId="77777777" w:rsidR="00A11600" w:rsidRPr="007B0226" w:rsidRDefault="00A11600" w:rsidP="00A11600">
      <w:pPr>
        <w:pStyle w:val="Heading4"/>
      </w:pPr>
      <w:r>
        <w:t xml:space="preserve">The perm solves – </w:t>
      </w:r>
      <w:r>
        <w:rPr>
          <w:u w:val="single"/>
        </w:rPr>
        <w:t>collaborative</w:t>
      </w:r>
      <w:r>
        <w:t xml:space="preserve"> decision-making under indigenous-led governance is different from ‘the will to improve’ – it </w:t>
      </w:r>
      <w:r>
        <w:rPr>
          <w:u w:val="single"/>
        </w:rPr>
        <w:t>acknowledges</w:t>
      </w:r>
      <w:r>
        <w:t xml:space="preserve"> colonialism’s political role and only </w:t>
      </w:r>
      <w:proofErr w:type="gramStart"/>
      <w:r>
        <w:t>provides assistance</w:t>
      </w:r>
      <w:proofErr w:type="gramEnd"/>
      <w:r>
        <w:t xml:space="preserve"> when requested</w:t>
      </w:r>
    </w:p>
    <w:p w14:paraId="140D9BE9" w14:textId="77777777" w:rsidR="00A11600" w:rsidRDefault="00A11600" w:rsidP="00A11600">
      <w:r>
        <w:t xml:space="preserve">Sarah </w:t>
      </w:r>
      <w:r w:rsidRPr="008368BE">
        <w:rPr>
          <w:rStyle w:val="Style13ptBold"/>
        </w:rPr>
        <w:t>Kehler and</w:t>
      </w:r>
      <w:r>
        <w:t xml:space="preserve"> S. Jeff </w:t>
      </w:r>
      <w:r w:rsidRPr="008368BE">
        <w:rPr>
          <w:rStyle w:val="Style13ptBold"/>
        </w:rPr>
        <w:t>Birchall</w:t>
      </w:r>
      <w:r>
        <w:t>, 20</w:t>
      </w:r>
      <w:r w:rsidRPr="008368BE">
        <w:rPr>
          <w:rStyle w:val="Style13ptBold"/>
        </w:rPr>
        <w:t>25</w:t>
      </w:r>
      <w:r>
        <w:t xml:space="preserve"> – *Ph.D. student at the University of Alberta; her general area of study is Urban and Regional Planning. She is currently a research assistant with the Climate Adaptation and Resilience Lab, AND **Associate Professor of Urban and Regional Planning in the Department of Earth and Atmospheric Sciences, University of Alberta, where he serves as Director of the Climate Adaptation and Resilience Lab. “Why history matters to planning: Climate change, colonialism &amp; maladaptation” Environmental Science &amp; Policy Volume 169, July 2025, Science Direct //DH</w:t>
      </w:r>
    </w:p>
    <w:p w14:paraId="6922F13D" w14:textId="77777777" w:rsidR="00A11600" w:rsidRDefault="00A11600" w:rsidP="00A11600"/>
    <w:p w14:paraId="7C8DA8D1" w14:textId="77777777" w:rsidR="00A11600" w:rsidRDefault="00A11600" w:rsidP="00A11600">
      <w:r w:rsidRPr="0058241B">
        <w:rPr>
          <w:rStyle w:val="StyleUnderline"/>
        </w:rPr>
        <w:t>Despite the critical role of adaptation planning, implementation has been challenging</w:t>
      </w:r>
      <w:r>
        <w:t xml:space="preserve"> (Shi, 2019</w:t>
      </w:r>
      <w:r w:rsidRPr="0058241B">
        <w:rPr>
          <w:rStyle w:val="StyleUnderline"/>
        </w:rPr>
        <w:t>). Development pressures and short-term political priorities routinely take precedence over good planning and constrain adaptation</w:t>
      </w:r>
      <w:r>
        <w:t xml:space="preserve"> (Birchall et al., 2022b, Karki, 2017, Kehler and Birchall, 2023, Pløger, 2004). Status quo approaches to decision-making, infrastructure and resource development are insufficient to address climate change (Davoudi et al., 2013, Tyler and Moench, 2012). Adaptations are frequently reactionary, and rely on expensive gray infrastructure measures that, despite increasing risk, serve to drive economic productivity and foster public complacency to climate risk (Malik and Ford, 2024, Noblet and Brisson, 2017). In turn</w:t>
      </w:r>
      <w:r w:rsidRPr="0058241B">
        <w:rPr>
          <w:rStyle w:val="StyleUnderline"/>
        </w:rPr>
        <w:t xml:space="preserve">, adaptations are frequently maladaptive, </w:t>
      </w:r>
      <w:r w:rsidRPr="0058241B">
        <w:rPr>
          <w:rStyle w:val="Emphasis"/>
        </w:rPr>
        <w:t>worsening vulnerability</w:t>
      </w:r>
      <w:r w:rsidRPr="0058241B">
        <w:rPr>
          <w:rStyle w:val="StyleUnderline"/>
        </w:rPr>
        <w:t xml:space="preserve"> and trapping communities on chronically maladaptive paths</w:t>
      </w:r>
      <w:r>
        <w:t xml:space="preserve"> (Kehler and Birchall, 2023). Path dependencies result when past planning decisions constrain decision-making now, reinforcing institutions and maintaining historical status quo (Van Assche et al., 2018).</w:t>
      </w:r>
    </w:p>
    <w:p w14:paraId="61925D33" w14:textId="77777777" w:rsidR="00A11600" w:rsidRDefault="00A11600" w:rsidP="00A11600">
      <w:r w:rsidRPr="0058241B">
        <w:rPr>
          <w:rStyle w:val="StyleUnderline"/>
        </w:rPr>
        <w:t>Understanding planning history – one often deeply rooted in colonialism – is</w:t>
      </w:r>
      <w:r>
        <w:t xml:space="preserve"> therefore </w:t>
      </w:r>
      <w:r w:rsidRPr="0058241B">
        <w:rPr>
          <w:rStyle w:val="StyleUnderline"/>
        </w:rPr>
        <w:t>a key aspect of addressing adaptation</w:t>
      </w:r>
      <w:r>
        <w:t xml:space="preserve"> today (Porter et al., 2017, Sandercock, 2004). Colonialism continues to take many forms globally with systemic impacts. Settler colonialism – where colonial states appropriate Indigenous Land, displace Indigenous Communities, and replace Indigenous Culture with settlers' – has played a unique role in planning history (Barry et al., 2018). </w:t>
      </w:r>
      <w:r w:rsidRPr="0058241B">
        <w:rPr>
          <w:rStyle w:val="StyleUnderline"/>
        </w:rPr>
        <w:t>Planning institutions, such as private property and development priorities, now globally employed, were initially shaped by settler colonialism’s focus on erasure, replacement, and permanent settlement to facilitate upward wealth transfe</w:t>
      </w:r>
      <w:r>
        <w:t xml:space="preserve">r (Alexander, 2010, Moreton-Robinson, 2015, Sandercock, 1998, Sandercock, 2004). Today, capitalism functions as a driving force of colonial wealth transfer on a global scale, perpetuating resource extraction, land commodification and community displacement (Porter, 2017; </w:t>
      </w:r>
      <w:proofErr w:type="spellStart"/>
      <w:r>
        <w:t>Tlostanova</w:t>
      </w:r>
      <w:proofErr w:type="spellEnd"/>
      <w:r>
        <w:t xml:space="preserve">, 2017; Coulthard, 2014). </w:t>
      </w:r>
      <w:r w:rsidRPr="0058241B">
        <w:rPr>
          <w:rStyle w:val="StyleUnderline"/>
        </w:rPr>
        <w:t>This history has left behind distinct maladaptive path dependencies</w:t>
      </w:r>
      <w:r>
        <w:t xml:space="preserve"> (MPDs) that continue to constrain planning decisions and adaptation today.</w:t>
      </w:r>
    </w:p>
    <w:p w14:paraId="470E505C" w14:textId="77777777" w:rsidR="00A11600" w:rsidRDefault="00A11600" w:rsidP="00A11600">
      <w:r>
        <w:t xml:space="preserve">Why does adaptation often fail to effectively address vulnerability? There is an increasing body of research dedicated to exploring answers to this question (e.g., </w:t>
      </w:r>
      <w:proofErr w:type="spellStart"/>
      <w:r>
        <w:t>Benevolenza</w:t>
      </w:r>
      <w:proofErr w:type="spellEnd"/>
      <w:r>
        <w:t xml:space="preserve"> and </w:t>
      </w:r>
      <w:proofErr w:type="spellStart"/>
      <w:r>
        <w:t>DeRigne</w:t>
      </w:r>
      <w:proofErr w:type="spellEnd"/>
      <w:r>
        <w:t xml:space="preserve">, 2018; Cinner et al., 2018; Eriksen et al., 2021; Field, 2018; Malik and Ford, 2024; Naylor et al., 2020; </w:t>
      </w:r>
      <w:proofErr w:type="spellStart"/>
      <w:r>
        <w:t>Teebken</w:t>
      </w:r>
      <w:proofErr w:type="spellEnd"/>
      <w:r>
        <w:t xml:space="preserve">, 2024). Here we further explore this question, employing a post-structural and critical theory lens to elucidate MPDs as a potential link across adaptation research and planning history. Crucially, this framework enables exploration of how </w:t>
      </w:r>
      <w:r w:rsidRPr="0058241B">
        <w:rPr>
          <w:rStyle w:val="StyleUnderline"/>
        </w:rPr>
        <w:t xml:space="preserve">maladaptation and </w:t>
      </w:r>
      <w:proofErr w:type="gramStart"/>
      <w:r w:rsidRPr="0058241B">
        <w:rPr>
          <w:rStyle w:val="StyleUnderline"/>
        </w:rPr>
        <w:t>settler</w:t>
      </w:r>
      <w:proofErr w:type="gramEnd"/>
      <w:r w:rsidRPr="0058241B">
        <w:rPr>
          <w:rStyle w:val="StyleUnderline"/>
        </w:rPr>
        <w:t xml:space="preserve"> colonialism are intrinsically linked</w:t>
      </w:r>
      <w:r>
        <w:t xml:space="preserve"> through MPDs, </w:t>
      </w:r>
      <w:r w:rsidRPr="0058241B">
        <w:rPr>
          <w:rStyle w:val="StyleUnderline"/>
        </w:rPr>
        <w:t>and</w:t>
      </w:r>
      <w:r>
        <w:t xml:space="preserve"> how </w:t>
      </w:r>
      <w:r w:rsidRPr="0058241B">
        <w:rPr>
          <w:rStyle w:val="StyleUnderline"/>
        </w:rPr>
        <w:t>this</w:t>
      </w:r>
      <w:r>
        <w:t xml:space="preserve"> ultimately </w:t>
      </w:r>
      <w:r w:rsidRPr="0058241B">
        <w:rPr>
          <w:rStyle w:val="StyleUnderline"/>
        </w:rPr>
        <w:t>constrains adaptation planning</w:t>
      </w:r>
      <w:r>
        <w:t>. Lastly, we delve into alternative paths offered through Indigenous worldviews, the importance of biocultural relationships to adaptation, and decision-making barriers that prevent a shift away from MPDs.</w:t>
      </w:r>
    </w:p>
    <w:p w14:paraId="0B2DA34E" w14:textId="77777777" w:rsidR="00A11600" w:rsidRDefault="00A11600" w:rsidP="00A11600">
      <w:r>
        <w:t xml:space="preserve">The authors of this paper sit within substantial privilege as settlers and academics. They are informed through multidisciplinary backgrounds across environmental science, urban policy and planning, climate change resilience and economics, and cultural geography. The impacts of colonialism and climate change on Indigenous Peoples have been, and continue to be, immeasurable. Our intentions are never to summarize or act as an authority on this subject. Rather, our intention is to leverage our own privilege to increase awareness on how, despite tokenistic attempts at reconciliation, </w:t>
      </w:r>
      <w:r w:rsidRPr="002A0A41">
        <w:rPr>
          <w:rStyle w:val="StyleUnderline"/>
        </w:rPr>
        <w:t>colonial MPDs continue to direct planning decision-making</w:t>
      </w:r>
      <w:r>
        <w:t xml:space="preserve">. As advocated by Latulippe and Klenk (2020), </w:t>
      </w:r>
      <w:r w:rsidRPr="002A0A41">
        <w:rPr>
          <w:rStyle w:val="StyleUnderline"/>
        </w:rPr>
        <w:t>this is an attempt to “make room” and invite further collaboration on decolonizing adaptation research.</w:t>
      </w:r>
      <w:r>
        <w:t xml:space="preserve"> We aim to, by juxtaposing colonial and Indigenous land management practices, expose the ongoing failures within the colonial planning regime and its impact on adaptation.</w:t>
      </w:r>
    </w:p>
    <w:p w14:paraId="70DE9E8E" w14:textId="77777777" w:rsidR="00A11600" w:rsidRDefault="00A11600" w:rsidP="00A11600">
      <w:r>
        <w:t>Often adaptation is perceived as an issue of how society should change, yet the preponderance of maladaptation suggests that a more pertinent question is – what needs to change and why isn’t it changing?</w:t>
      </w:r>
    </w:p>
    <w:p w14:paraId="2775A8C5" w14:textId="77777777" w:rsidR="00A11600" w:rsidRDefault="00A11600" w:rsidP="00A11600">
      <w:r>
        <w:t>2. Maladaptive path dependencies</w:t>
      </w:r>
    </w:p>
    <w:p w14:paraId="67D858B8" w14:textId="77777777" w:rsidR="00A11600" w:rsidRDefault="00A11600" w:rsidP="00A11600">
      <w:r>
        <w:t>Climate change adaptation in theory often paints a utopian image: abundant green infrastructure, effective public transportation, diverse economies, scarce poverty and equitable public engagement. Here, decision-making benefits the well-being of all, by addressing both the physical and social sources of vulnerability. However, only through transformation of social institutions, decision-making regimes and infrastructure can this vision become reality – a task requiring careful planning (Barnett et al., 2015, Wilson et al., 2020). Yet, a considerable gap exists between understanding adaptation in theory and its implementation in practice (Rogers et al., 2023). Below we explore the consequences and potential sources of this gap.</w:t>
      </w:r>
    </w:p>
    <w:p w14:paraId="71D06BCC" w14:textId="77777777" w:rsidR="00A11600" w:rsidRDefault="00A11600" w:rsidP="00A11600">
      <w:r>
        <w:t>2.1. Maladaptation</w:t>
      </w:r>
    </w:p>
    <w:p w14:paraId="63C472F5" w14:textId="77777777" w:rsidR="00A11600" w:rsidRDefault="00A11600" w:rsidP="00A11600">
      <w:r>
        <w:t xml:space="preserve">Planning for climate change adaptation is most effective when resilience is fostered prior to impacts occurring, making long-term strategic policy an ideal means to address anticipatory adaptation (Field, 2018, Noblet and Brisson, 2017, Tyler and Moench, 2012). However, </w:t>
      </w:r>
      <w:r w:rsidRPr="007E3E02">
        <w:rPr>
          <w:rStyle w:val="StyleUnderline"/>
        </w:rPr>
        <w:t>many communities, overwhelmed by the sheer cost and magnitude of future adaptation demands, lack consistent public support and bureaucratic efficiencies necessary to plan for and implement adaptation</w:t>
      </w:r>
      <w:r>
        <w:t xml:space="preserve"> (Bowden et al., 2019, Dale et al., 2020, Shi, 2019, Singh and Birchall, 2019). Delayed decision-making often results in planning that is ineffective, slow or lacking adaptation (Cinner et al., 2018, Eriksen et al., 2021; IPCC, 2022; Kehler and Birchall, 2021). </w:t>
      </w:r>
      <w:r w:rsidRPr="007E3E02">
        <w:rPr>
          <w:rStyle w:val="StyleUnderline"/>
        </w:rPr>
        <w:t>Without deliberate planning, unintended consequences can lead to maladaptation</w:t>
      </w:r>
      <w:r>
        <w:t xml:space="preserve">, when adaptation measures result in increased risk and vulnerability to climate change (Birchall et al., 2022a, Bonnett and Birchall, 2020). In practice, adaptations, when they occur, consist largely of mitigating physical exposure through expensive gray infrastructure, such as sea walls (Bonnett and Birchall, 2020). </w:t>
      </w:r>
      <w:proofErr w:type="gramStart"/>
      <w:r w:rsidRPr="003709B5">
        <w:rPr>
          <w:rStyle w:val="StyleUnderline"/>
        </w:rPr>
        <w:t>More often than not</w:t>
      </w:r>
      <w:proofErr w:type="gramEnd"/>
      <w:r w:rsidRPr="003709B5">
        <w:rPr>
          <w:rStyle w:val="StyleUnderline"/>
        </w:rPr>
        <w:t>, adaptation is reactionary, occurring after a climate-related event</w:t>
      </w:r>
      <w:r>
        <w:t xml:space="preserve"> when local governments are overwhelmed by recovery needs (Birchall et al., 2021, Bonnett and Birchall, 2020, Siders, 2017). Hard infrastructure adaptations may provide a tangible barrier to oncoming change, yet they also encourage new development in hazardous areas, foster public complacency to climate risks, and increase long-term risk and maintenance costs (Kehler and Birchall, 2023). While there is unequivocal need for occasional reactionary infrastructure adaptations, reliance on only this approach (and discounting community or infrastructure resilience) is leading to maladaptation.</w:t>
      </w:r>
    </w:p>
    <w:p w14:paraId="027B18F8" w14:textId="77777777" w:rsidR="00A11600" w:rsidRDefault="00A11600" w:rsidP="00A11600">
      <w:r>
        <w:t xml:space="preserve">There is a theoretical understanding that conventional adaptation approaches are not sufficient. In general, </w:t>
      </w:r>
      <w:r w:rsidRPr="00FA5263">
        <w:rPr>
          <w:rStyle w:val="StyleUnderline"/>
        </w:rPr>
        <w:t>resilience is best approached through a dynamic socio-ecological systems approach that weaves together both people and place</w:t>
      </w:r>
      <w:r>
        <w:t xml:space="preserve"> (Davoudi et al., 2013, Tyler and Moench, 2012). Anticipatory soft adaptation tends to be more effective at mitigating physical vulnerability, as it shifts human behavior to reduce exposure and increase resilience before an extreme event occurs. This can be achieved, for example, through strict land-use bylaws in hazardous areas or by bolstering ecosystem services (Bonnett and Birchall, 2020; IPCC, 2022). </w:t>
      </w:r>
      <w:r w:rsidRPr="002A0A41">
        <w:rPr>
          <w:rStyle w:val="Emphasis"/>
        </w:rPr>
        <w:t>Community resilience, built through policy that deliberately addresses low adaptive capacity</w:t>
      </w:r>
      <w:r w:rsidRPr="00FA5263">
        <w:rPr>
          <w:rStyle w:val="StyleUnderline"/>
        </w:rPr>
        <w:t>, can facilitate equitable decision-making and address the social and economic factors that perpetuate vulnerability</w:t>
      </w:r>
      <w:r>
        <w:t xml:space="preserve"> (Cinner et al., 2018, Field, 2018). However, equitable use of these approaches is not yet widespread.</w:t>
      </w:r>
    </w:p>
    <w:p w14:paraId="47798E27" w14:textId="77777777" w:rsidR="00A11600" w:rsidRDefault="00A11600" w:rsidP="00A11600">
      <w:r>
        <w:t>2.2. Adaptation &amp; path dependence</w:t>
      </w:r>
    </w:p>
    <w:p w14:paraId="1D4F4085" w14:textId="77777777" w:rsidR="00A11600" w:rsidRDefault="00A11600" w:rsidP="00A11600">
      <w:r>
        <w:t>To avoid maladaptation, climate change adaptation, above all, must be contextually appropriate (Eriksen et al., 2021). Climate change impacts and a community’s perception of them are unique to that place and time; therefore, an adaptation approach that works in one place is not guaranteed to work in another (Tyler and Moench, 2012). Local adaptation approaches can vary significantly: Culture, values, access to resources, and exposure to climate stressors influence how local governments plan for adaptation (Adger and Barnett, 2009, Cinner et al., 2018). Yet, the source of this diversity is often found in local history. Historical context impacts how a community chooses to adapt through path dependency (Cameron, 2012, Van Assche et al., 2022b).</w:t>
      </w:r>
    </w:p>
    <w:p w14:paraId="046AEA57" w14:textId="77777777" w:rsidR="00A11600" w:rsidRDefault="00A11600" w:rsidP="00A11600">
      <w:r>
        <w:t>In governance, path dependencies form over time as institutions around land-use and political actors co-evolve to shape the landscape around them (Van Assche et al., 2018). This co-evolutionary process is cyclical and self-reinforcing, for better or worse. Land-use decisions are made through formal institutions (such as policy), which reflect the informal institutions (such as social norms) of the political actors that make them. In turn, the landscape itself begins to reflect and perpetuate the worldviews of dominant actors, historical informal institutions are legitimized through formal policy, and the path dependency persists.</w:t>
      </w:r>
    </w:p>
    <w:p w14:paraId="14ACABAE" w14:textId="77777777" w:rsidR="00A11600" w:rsidRDefault="00A11600" w:rsidP="00A11600">
      <w:r>
        <w:t>As communities scramble to adapt to climate change, MPDs suppress necessary transformation. Past planning decisions constrain decision-making capacity, reinforce institutions and maintain historical status quo. Historical events and planning decisions engender long-term, and often negative, impacts on local resilience, manifesting unique local adaptation challenges (Van Assche et al., 2022a). Often, past land-use decisions assumed perpetual ecological stability and, as climate change worsens, old development resides in a newly hazardous area; these short-sighted decisions compound vulnerability and constrain effective adaptation (Birchall et al., 2025). Adaptation decisions tend to be maladaptive, serving to justify historical approaches through short-term economic productivity, rather than foster long-term resilience (Kehler and Birchall, 2023).</w:t>
      </w:r>
    </w:p>
    <w:p w14:paraId="3F42DBCC" w14:textId="77777777" w:rsidR="00A11600" w:rsidRDefault="00A11600" w:rsidP="00A11600">
      <w:r>
        <w:t>Systems of governance often lack the necessary capacity to address such complex spatial and temporal issues, and so MPDs deepen (Birchall et al., 2023, Ford and King, 2013). Indeed, centralized, hierarchical governance and top-down decision-making restrict local capacity to adapt contextually (</w:t>
      </w:r>
      <w:proofErr w:type="spellStart"/>
      <w:r>
        <w:t>Bousema</w:t>
      </w:r>
      <w:proofErr w:type="spellEnd"/>
      <w:r>
        <w:t xml:space="preserve"> et al., 2022, Williams et al., 2020). Moreover, legislative discretion in formal policy facilitates inaction through blame avoidance and subjective risk perception (Birchall and Kehler, 2023). Consequently, political priorities such as short-term economic development (which lower taxes and secure votes), take precedence over adaptation, and maintain informal institutions that perpetuate inaction (Andrew, 2008, </w:t>
      </w:r>
      <w:proofErr w:type="spellStart"/>
      <w:r>
        <w:t>Kniveton</w:t>
      </w:r>
      <w:proofErr w:type="spellEnd"/>
      <w:r>
        <w:t xml:space="preserve"> et al., 2015, Truong and Truck, 2016).</w:t>
      </w:r>
    </w:p>
    <w:p w14:paraId="02F6F3AF" w14:textId="77777777" w:rsidR="00A11600" w:rsidRDefault="00A11600" w:rsidP="00A11600">
      <w:r>
        <w:t>2.3. The burden of colonialism in adaptation planning</w:t>
      </w:r>
    </w:p>
    <w:p w14:paraId="56EF3A7E" w14:textId="77777777" w:rsidR="00A11600" w:rsidRDefault="00A11600" w:rsidP="00A11600">
      <w:r w:rsidRPr="00B33743">
        <w:rPr>
          <w:rStyle w:val="StyleUnderline"/>
        </w:rPr>
        <w:t xml:space="preserve">While there has been an exclusion of colonialism from adaptation research, there is </w:t>
      </w:r>
      <w:r w:rsidRPr="00B33743">
        <w:rPr>
          <w:rStyle w:val="Emphasis"/>
        </w:rPr>
        <w:t>increasing</w:t>
      </w:r>
      <w:r>
        <w:t>, yet sporadic</w:t>
      </w:r>
      <w:r w:rsidRPr="00B33743">
        <w:rPr>
          <w:rStyle w:val="Emphasis"/>
        </w:rPr>
        <w:t>, awareness</w:t>
      </w:r>
      <w:r w:rsidRPr="00B33743">
        <w:rPr>
          <w:rStyle w:val="StyleUnderline"/>
        </w:rPr>
        <w:t xml:space="preserve"> of its role as a source of climate vulnerability and constraint on adaptation planning</w:t>
      </w:r>
      <w:r>
        <w:t xml:space="preserve"> (Cameron, 2012; Leal Filho et al., 2022; Tran et al., 2021; Van Assche et al., 2022b). There is, however, a much larger breadth of knowledge on the legacy of settler colonialism as a barrier to good planning: It endures through infrastructure, planning and governance processes, and frames the way individuals interact with the world around them (Kunstler, 1993, Osborne, 2013, Porter et al., 2017, Sandercock, 2004). By leveraging MPDs, it is possible to connect research on colonialism and climate change adaptation, enabling a better understanding of the institutional and physical landscapes that perpetuate vulnerability today.</w:t>
      </w:r>
    </w:p>
    <w:p w14:paraId="32A3DD47" w14:textId="77777777" w:rsidR="00A11600" w:rsidRDefault="00A11600" w:rsidP="00A11600">
      <w:r>
        <w:t xml:space="preserve">As settler colonialism was largely driven by extraction of local resources (such as timber, minerals, animal pelts, etc.), Indigenous Peoples were displaced or assimilated to enable settlements in resource-rich areas (Barry et al., 2018, Moreton-Robinson, 2015). At the time, planning was a tool wielded to impose colonial institutions (e.g., private property rights, deontological ethics and hierarchical governance systems) </w:t>
      </w:r>
      <w:proofErr w:type="gramStart"/>
      <w:r>
        <w:t>onto</w:t>
      </w:r>
      <w:proofErr w:type="gramEnd"/>
      <w:r>
        <w:t xml:space="preserve"> stolen land, and to build infrastructure networks that enable upward wealth transfer (Alexander, 2010, Moreton-Robinson, 2015, Sandercock, 1998, Sandercock, 2004). Ultimately, this process required a string of unfathomable wrongs – including land dispossession, cultural genocide, Indigenous Knowledge erasure – which formed a colonial MPD that planning continues to grapple with today (e.g., Barry et al., 2018, Hibbard, 2022, Porter, 2004, Sandercock, 2004).</w:t>
      </w:r>
    </w:p>
    <w:p w14:paraId="536CADAE" w14:textId="77777777" w:rsidR="00A11600" w:rsidRDefault="00A11600" w:rsidP="00A11600">
      <w:r>
        <w:t xml:space="preserve">Despite the “end” of traditional settler colonialism, it is ongoing and remains the primary path dependency of western communities. Informal colonial institutions covertly drive maladaptive decision-making, subsisting as a worldview and system of governance (Sandercock, 2004). These institutions persist despite frequent conflict with planning initiatives (Campbell et al., 2014, Kehler and Birchall, 2021). Colonial land and resource management practices contribute significantly to anthropogenic climate </w:t>
      </w:r>
      <w:proofErr w:type="gramStart"/>
      <w:r>
        <w:t>change, yet</w:t>
      </w:r>
      <w:proofErr w:type="gramEnd"/>
      <w:r>
        <w:t xml:space="preserve"> remain deeply embedded in planning theory and </w:t>
      </w:r>
      <w:proofErr w:type="spellStart"/>
      <w:r>
        <w:t>decisio</w:t>
      </w:r>
      <w:proofErr w:type="spellEnd"/>
      <w:r>
        <w:t xml:space="preserve"> n-making (Cameron, 2012; Cameron et al., 2021; Sandercock, 2004). Communities and infrastructure systems were built for, and continue to rely on, the resource extraction and wealth transfer that drove early settler colonialism (Birchall et al., 2022b, Van Assche et al., 2022b). To expedite resource extraction from appropriated land, formal systems of colonial decision-making evolved as top-down, hierarchical and siloed (Mauro and Hardison, 2000, </w:t>
      </w:r>
      <w:proofErr w:type="spellStart"/>
      <w:r>
        <w:t>Zurba</w:t>
      </w:r>
      <w:proofErr w:type="spellEnd"/>
      <w:r>
        <w:t xml:space="preserve"> et al., 2019). This form of decision-making facilitates fixed goals of exponential wealth transfer, stripping profit from the communities that generate it, while also leaving them with the exponential cost of maintaining inadequate infrastructure (Birchall and Kehler, 2023, Thomas and Twyman, 2006). Facing such challenges, short-term economic pressures lock planning processes into further land appropriation for resource extraction and development, thus perpetuating MPDs indefinitely (Barry et al., 2018, Birchall and Kehler, 2023, Moreton-Robinson, 2015, </w:t>
      </w:r>
      <w:proofErr w:type="spellStart"/>
      <w:r>
        <w:t>Tugjamba</w:t>
      </w:r>
      <w:proofErr w:type="spellEnd"/>
      <w:r>
        <w:t xml:space="preserve"> et al., 2021).</w:t>
      </w:r>
    </w:p>
    <w:p w14:paraId="0B4FD198" w14:textId="77777777" w:rsidR="00A11600" w:rsidRDefault="00A11600" w:rsidP="00A11600">
      <w:r>
        <w:t>3. Alternate paths</w:t>
      </w:r>
    </w:p>
    <w:p w14:paraId="10285E7B" w14:textId="77777777" w:rsidR="00A11600" w:rsidRDefault="00A11600" w:rsidP="00A11600">
      <w:r>
        <w:t xml:space="preserve">Colonial systems of land and resource management have severed connections between people and place, perpetuating MPDs, by shaping the landscape to reflect anthropocentric worldviews (Battiste, 2005, Nygren, 1999, </w:t>
      </w:r>
      <w:proofErr w:type="spellStart"/>
      <w:r>
        <w:t>Tlostanova</w:t>
      </w:r>
      <w:proofErr w:type="spellEnd"/>
      <w:r>
        <w:t xml:space="preserve">, 2017). Beyond the colonial status quo and amidst vast diversity, </w:t>
      </w:r>
      <w:r w:rsidRPr="00BD7B82">
        <w:rPr>
          <w:rStyle w:val="StyleUnderline"/>
        </w:rPr>
        <w:t xml:space="preserve">Indigenous worldviews facilitate countless holistic perspectives of knowing </w:t>
      </w:r>
      <w:r>
        <w:t xml:space="preserve">and understanding place (Dallman et al., 2013, James, 2014, </w:t>
      </w:r>
      <w:proofErr w:type="spellStart"/>
      <w:r>
        <w:t>Tlostanova</w:t>
      </w:r>
      <w:proofErr w:type="spellEnd"/>
      <w:r>
        <w:t xml:space="preserve">, 2017). Critically, </w:t>
      </w:r>
      <w:r w:rsidRPr="00BD7B82">
        <w:rPr>
          <w:rStyle w:val="StyleUnderline"/>
        </w:rPr>
        <w:t>for adaptation, this provides an opportunity to explore alternate approaches to informal and formal social institutions, resource management systems and knowledge systems that predate the current colonial MPD</w:t>
      </w:r>
      <w:r>
        <w:t xml:space="preserve"> (</w:t>
      </w:r>
      <w:proofErr w:type="spellStart"/>
      <w:r>
        <w:t>Mcmillen</w:t>
      </w:r>
      <w:proofErr w:type="spellEnd"/>
      <w:r>
        <w:t xml:space="preserve"> et al., 2014, Redvers et al., 2020). </w:t>
      </w:r>
      <w:r w:rsidRPr="00BD7B82">
        <w:rPr>
          <w:rStyle w:val="StyleUnderline"/>
        </w:rPr>
        <w:t>Indigenous worldviews offer critical insights into adaptation by emphasizing relational governance</w:t>
      </w:r>
      <w:r>
        <w:t>, ecological stewardship, and context-specific resilience building through biocultural relationships and adaptive learning (Davidson-Hunt and Berkes, 2003, Redvers et al., 2020).</w:t>
      </w:r>
    </w:p>
    <w:p w14:paraId="77BD593D" w14:textId="77777777" w:rsidR="00A11600" w:rsidRDefault="00A11600" w:rsidP="00A11600">
      <w:r>
        <w:t>3.1. Biocultural relationships for adaptive learning</w:t>
      </w:r>
    </w:p>
    <w:p w14:paraId="36158115" w14:textId="77777777" w:rsidR="00A11600" w:rsidRDefault="00A11600" w:rsidP="00A11600">
      <w:r>
        <w:t xml:space="preserve">Indigenous understanding of variability within socio-ecological systems offers a nuanced perspective on climate change and adaptation (Cameron et al., 2021, </w:t>
      </w:r>
      <w:proofErr w:type="spellStart"/>
      <w:r>
        <w:t>Mcmillen</w:t>
      </w:r>
      <w:proofErr w:type="spellEnd"/>
      <w:r>
        <w:t xml:space="preserve"> et al., 2014, </w:t>
      </w:r>
      <w:proofErr w:type="spellStart"/>
      <w:r>
        <w:t>Tugjamba</w:t>
      </w:r>
      <w:proofErr w:type="spellEnd"/>
      <w:r>
        <w:t xml:space="preserve"> et al., 2021). Holistic perspectives of socio-ecological frameworks provide both a better understanding of ecological systems and facilitate sustainable practices and values (</w:t>
      </w:r>
      <w:proofErr w:type="spellStart"/>
      <w:r>
        <w:t>Brondízio</w:t>
      </w:r>
      <w:proofErr w:type="spellEnd"/>
      <w:r>
        <w:t xml:space="preserve"> et al., 2021). Critically, for adaptation planning, this perspective reveals how biocultural relationships between people and place facilitate adaptive learning.</w:t>
      </w:r>
    </w:p>
    <w:p w14:paraId="7205C949" w14:textId="77777777" w:rsidR="00A11600" w:rsidRDefault="00A11600" w:rsidP="00A11600">
      <w:r>
        <w:t>Biocultural relationships are formed through a deep and personal relationship with all living and non-living things (Leal Filho et al., 2022, Redvers et al., 2020). This relationship begins by acknowledging the complex system of interdependencies between sacred and secular realms, accepting humanity’s place within it, and valuing, above all, reciprocity through a land-based ethic (Redvers et al., 2020). Emotional connections to place provide an intimate understanding of the interconnectedness of people and place within socio-ecological systems (</w:t>
      </w:r>
      <w:proofErr w:type="spellStart"/>
      <w:r>
        <w:t>Tugjamba</w:t>
      </w:r>
      <w:proofErr w:type="spellEnd"/>
      <w:r>
        <w:t xml:space="preserve"> et al., 2021).</w:t>
      </w:r>
    </w:p>
    <w:p w14:paraId="6307DA5F" w14:textId="77777777" w:rsidR="00A11600" w:rsidRDefault="00A11600" w:rsidP="00A11600">
      <w:r>
        <w:t>Biocultural relationships facilitate adaptive learning, a unique knowledge building process that, through short-feedback systems between knowledge generation and social institutions, is tightly coupled with decision-making (Davidson-Hunt and Berkes, 2003). Indigenous Knowledge is contextual, intergenerational and inherently adaptive within socio-ecological systems (Davidson-Hunt and Berkes, 2003, Leal Filho et al., 2022). In constant co-evolution with Indigenous Knowledge, Indigenous institutions facilitate adaptive learning and produce a resource management system that quickly responds to environmental change (Davidson-Hunt and Berkes, 2003). Indigenous institutions, not strictly formal or informal as in colonial governance, are built within biocultural relationships, prioritizing ecological stewardship and a bottom-up, adaptive approach to decision-making (</w:t>
      </w:r>
      <w:proofErr w:type="spellStart"/>
      <w:r>
        <w:t>Brondízio</w:t>
      </w:r>
      <w:proofErr w:type="spellEnd"/>
      <w:r>
        <w:t xml:space="preserve"> et al., 2021, </w:t>
      </w:r>
      <w:proofErr w:type="spellStart"/>
      <w:r>
        <w:t>Tugjamba</w:t>
      </w:r>
      <w:proofErr w:type="spellEnd"/>
      <w:r>
        <w:t xml:space="preserve"> et al., 2021).</w:t>
      </w:r>
    </w:p>
    <w:p w14:paraId="3F515B3C" w14:textId="77777777" w:rsidR="00A11600" w:rsidRDefault="00A11600" w:rsidP="00A11600">
      <w:r>
        <w:t>The short-feedback systems within adaptive learning provide a regionally contextual understanding of, and response to, the socio-ecological effects of environmental variability (</w:t>
      </w:r>
      <w:proofErr w:type="spellStart"/>
      <w:r>
        <w:t>Mcmillen</w:t>
      </w:r>
      <w:proofErr w:type="spellEnd"/>
      <w:r>
        <w:t xml:space="preserve"> et al., 2014). However, adaptive learning is not a response to the environment, but rather a personal, emotional process that emerges as one </w:t>
      </w:r>
      <w:proofErr w:type="gramStart"/>
      <w:r>
        <w:t>journeys</w:t>
      </w:r>
      <w:proofErr w:type="gramEnd"/>
      <w:r>
        <w:t xml:space="preserve"> with the land (Davidson-Hunt and Berkes, 2003). Adaptive learning is not a means of applying or creating knowledge in a scientific sense, but rather the outcome of a healthy relationship with place.</w:t>
      </w:r>
    </w:p>
    <w:p w14:paraId="2F25D5C7" w14:textId="77777777" w:rsidR="00A11600" w:rsidRDefault="00A11600" w:rsidP="00A11600">
      <w:r>
        <w:t>3.2. Making “use” of adaptive learning</w:t>
      </w:r>
    </w:p>
    <w:p w14:paraId="598709FC" w14:textId="77777777" w:rsidR="00A11600" w:rsidRDefault="00A11600" w:rsidP="00A11600">
      <w:r>
        <w:t>The knowledge produced through adaptive learning is deeply contextual, relational, and rooted in biocultural relationships, which substantially enhance community resilience and adaptive capacity (</w:t>
      </w:r>
      <w:proofErr w:type="spellStart"/>
      <w:r>
        <w:t>Mcmillen</w:t>
      </w:r>
      <w:proofErr w:type="spellEnd"/>
      <w:r>
        <w:t xml:space="preserve"> et al., 2014). In fact, in many cases, Indigenous Knowledge has offered profound insights into complex ecosystems, shaped by generations of adaptive learning and interdependence with the land (Fernández-</w:t>
      </w:r>
      <w:proofErr w:type="spellStart"/>
      <w:r>
        <w:t>Llamazares</w:t>
      </w:r>
      <w:proofErr w:type="spellEnd"/>
      <w:r>
        <w:t xml:space="preserve"> et al., 2021, Reyes-García and </w:t>
      </w:r>
      <w:proofErr w:type="spellStart"/>
      <w:r>
        <w:t>Benyei</w:t>
      </w:r>
      <w:proofErr w:type="spellEnd"/>
      <w:r>
        <w:t>, 2019). However, Indigenous Knowledge is not a set of discrete skills or data that can be slotted into existing western planning frameworks, and consequently, efforts to recreate, extract or appropriate this knowledge have been largely unsuccessful (Latulippe and Klenk, 2020).</w:t>
      </w:r>
    </w:p>
    <w:p w14:paraId="2C96E875" w14:textId="77777777" w:rsidR="00A11600" w:rsidRDefault="00A11600" w:rsidP="00A11600">
      <w:r>
        <w:t xml:space="preserve">Informal colonial institutions that disrupt biocultural relationships and perpetuate MPDs also constrain Indigenous Knowledge inclusion in planning decisions. Knowledge "co-production" is extractive, allowing colonial resource management to further development goals by appropriating and misrepresenting Indigenous Knowledge (Latulippe and Klenk, 2020). Anthropocentric perceptions of nature misunderstand the role of biocultural relationships in adaptive learning and discount the importance of Indigenous institutions (Whyte and Cuomo, 2017). Design of the built environment inherently separates humans and nature – reflecting colonial perceptions of progress as linear, hierarchical and segregated – extinguishing the validity of holistic worldviews and forcing assimilation into this status quo (James, 2014, </w:t>
      </w:r>
      <w:proofErr w:type="spellStart"/>
      <w:r>
        <w:t>Tlostanova</w:t>
      </w:r>
      <w:proofErr w:type="spellEnd"/>
      <w:r>
        <w:t>, 2017, Van Assche et al., 2014). Overwhelmingly, planning such spaces prioritizes development for economic goals and efficiency, at the cost of public well-being (Kehler and Birchall, 2023, Tsoukala, 2011). Consequently, human-made spaces reflect this position, re-engineering complex and interconnected natural spaces into a rigid and organized socio-ecological system that inherently lacks resilience and suppresses biocultural relationships (Davoudi et al., 2013, James, 2014). Irrevocably, anthropocentric colonial perspectives of place perpetuate the technocratic, reactionary approaches to adaptation that underlay maladaptation.</w:t>
      </w:r>
    </w:p>
    <w:p w14:paraId="3460972A" w14:textId="77777777" w:rsidR="00A11600" w:rsidRDefault="00A11600" w:rsidP="00A11600">
      <w:r>
        <w:t>Appropriating and injecting Indigenous Knowledge into colonial systems for adaptation will fail. For adaptation, the value of Indigenous Knowledge does not stem from discrete historical data, but rather from understanding the world through biocultural relationships (Fernández-</w:t>
      </w:r>
      <w:proofErr w:type="spellStart"/>
      <w:r>
        <w:t>Llamazares</w:t>
      </w:r>
      <w:proofErr w:type="spellEnd"/>
      <w:r>
        <w:t xml:space="preserve"> et al., 2021, </w:t>
      </w:r>
      <w:proofErr w:type="spellStart"/>
      <w:r>
        <w:t>Mcmillen</w:t>
      </w:r>
      <w:proofErr w:type="spellEnd"/>
      <w:r>
        <w:t xml:space="preserve"> et al., 2014). Yet, informal colonial institutions continue to erase the Indigenous history, worldviews and institutions that biocultural relationships foster (Latulippe and Klenk, 2020). Therefore, without Indigenous Leadership and consent, the potential for adaptive learning is lost.</w:t>
      </w:r>
    </w:p>
    <w:p w14:paraId="7893E4BF" w14:textId="77777777" w:rsidR="00A11600" w:rsidRDefault="00A11600" w:rsidP="00A11600">
      <w:r>
        <w:t>To truly make “use” of adaptive learning there must be a deep and concerted effort to decolonize planning institutions, infrastructure and governance. Indeed, there is an understanding that colonialism, and planning’s part in it, is unethical, and efforts are being made to “unsettle” planning theory (Barry et al., 2018, Watson, 2003). However, mirroring issues within Indigenous Knowledge inclusion, settler colonial MPDs shroud the depth of the issue and attempts to decolonize have been unsuccessful. For example, the Indigenous right to self-determination, as required by the UN declaration of Indigenous rights, has largely gone unrecognized across North America (French et al., 2020, United Nations, 2008). While many countries have set clear goals for reconciliation, Canada, for example, has consistently failed to meet its own expectations and, all too frequently in planning decisions, development priorities take precedence over ongoing Indigenous injustices (Van Assche et al., 2022b, The Truth and Reconciliation Commission of Canada, 2015). Deep colonialism – where informal colonial institutions are embedded in formal decolonizing institutions (Rose, 1996) – renders planning processes unable to “unsettle.” White supremacy, privilege and token allyship perpetuate colonial dynamics and unfulfilled obligations (Porter, 2004, Regan, 2010), while conflicting rationalities and colonial planning regimes intertwine to maintain this status quo indefinitely (Alexander, 2010, Watson, 2003).</w:t>
      </w:r>
    </w:p>
    <w:p w14:paraId="5CBB5FF5" w14:textId="77777777" w:rsidR="00A11600" w:rsidRDefault="00A11600" w:rsidP="00A11600">
      <w:r>
        <w:t>3.3. Community-led pathways to address MPDs</w:t>
      </w:r>
    </w:p>
    <w:p w14:paraId="1B5D1B7D" w14:textId="77777777" w:rsidR="00A11600" w:rsidRDefault="00A11600" w:rsidP="00A11600">
      <w:r w:rsidRPr="00750F54">
        <w:rPr>
          <w:rStyle w:val="StyleUnderline"/>
        </w:rPr>
        <w:t xml:space="preserve">For communities, addressing the systemic and structural nature of MPDs remains a challenge, yet it is </w:t>
      </w:r>
      <w:r w:rsidRPr="00750F54">
        <w:rPr>
          <w:rStyle w:val="Emphasis"/>
        </w:rPr>
        <w:t>not impossible</w:t>
      </w:r>
      <w:r w:rsidRPr="00750F54">
        <w:rPr>
          <w:rStyle w:val="StyleUnderline"/>
        </w:rPr>
        <w:t>.</w:t>
      </w:r>
      <w:r>
        <w:t xml:space="preserve"> By setting aside economic priorities and development goals in planning decision-making, it is possible to redefine success beyond material or economic terms and prioritize the primary planning ambition: the well-being of entire communities. </w:t>
      </w:r>
      <w:r w:rsidRPr="00750F54">
        <w:rPr>
          <w:rStyle w:val="StyleUnderline"/>
        </w:rPr>
        <w:t>To do so would challenge all settler planners to “</w:t>
      </w:r>
      <w:r w:rsidRPr="00750F54">
        <w:rPr>
          <w:rStyle w:val="Emphasis"/>
        </w:rPr>
        <w:t>make room and move over</w:t>
      </w:r>
      <w:r w:rsidRPr="00750F54">
        <w:rPr>
          <w:rStyle w:val="StyleUnderline"/>
        </w:rPr>
        <w:t>”</w:t>
      </w:r>
      <w:r>
        <w:t xml:space="preserve"> </w:t>
      </w:r>
      <w:r w:rsidRPr="00750F54">
        <w:rPr>
          <w:rStyle w:val="Emphasis"/>
        </w:rPr>
        <w:t>by co-creating inclusive spaces</w:t>
      </w:r>
      <w:r>
        <w:t xml:space="preserve"> </w:t>
      </w:r>
      <w:r w:rsidRPr="00750F54">
        <w:rPr>
          <w:rStyle w:val="StyleUnderline"/>
        </w:rPr>
        <w:t>for Indigenous Leadership</w:t>
      </w:r>
      <w:r w:rsidRPr="00750F54">
        <w:t xml:space="preserve"> and</w:t>
      </w:r>
      <w:r>
        <w:t xml:space="preserve"> Governance (Latulippe and Klenk, 2020). A critical first step is passing, and upholding, local bylaws or policies that formally recognize Indigenous Sovereignty and treaty-rights.</w:t>
      </w:r>
    </w:p>
    <w:p w14:paraId="5DF449F3" w14:textId="77777777" w:rsidR="00A11600" w:rsidRDefault="00A11600" w:rsidP="00A11600">
      <w:r>
        <w:t xml:space="preserve">Beyond this, communities (both rural and urban) must avoid extraction or appropriation of Indigenous Knowledge. Practical actions could include allocating funding for Indigenous-led community initiatives and mandating the inclusion of Indigenous planners, consultants and knowledge-holders in all community planning projects. </w:t>
      </w:r>
      <w:r w:rsidRPr="00A768CA">
        <w:rPr>
          <w:rStyle w:val="StyleUnderline"/>
        </w:rPr>
        <w:t>To center biocultural relationships in local decision-making, Indigenous-led land stewardship boards with decision-making authority could be established.</w:t>
      </w:r>
      <w:r>
        <w:t xml:space="preserve"> Above all, </w:t>
      </w:r>
      <w:r w:rsidRPr="00A768CA">
        <w:rPr>
          <w:rStyle w:val="StyleUnderline"/>
        </w:rPr>
        <w:t xml:space="preserve">‘using’ adaptive learning to address MPDs necessitates non-Indigenous planners cede authority and </w:t>
      </w:r>
      <w:r w:rsidRPr="00A768CA">
        <w:rPr>
          <w:rStyle w:val="Emphasis"/>
        </w:rPr>
        <w:t>collaborate under Indigenous Leadership</w:t>
      </w:r>
      <w:r w:rsidRPr="00A768CA">
        <w:rPr>
          <w:rStyle w:val="StyleUnderline"/>
        </w:rPr>
        <w:t xml:space="preserve">, </w:t>
      </w:r>
      <w:r w:rsidRPr="00A768CA">
        <w:rPr>
          <w:rStyle w:val="Emphasis"/>
        </w:rPr>
        <w:t>recognizing their role</w:t>
      </w:r>
      <w:r w:rsidRPr="00A768CA">
        <w:rPr>
          <w:rStyle w:val="StyleUnderline"/>
        </w:rPr>
        <w:t xml:space="preserve">, not as equals, </w:t>
      </w:r>
      <w:r w:rsidRPr="00A768CA">
        <w:rPr>
          <w:rStyle w:val="Emphasis"/>
        </w:rPr>
        <w:t>but as participants in an Indigenous-led planning process</w:t>
      </w:r>
      <w:r>
        <w:t>.</w:t>
      </w:r>
    </w:p>
    <w:p w14:paraId="7FC5CA50" w14:textId="77777777" w:rsidR="00A11600" w:rsidRDefault="00A11600" w:rsidP="00A11600"/>
    <w:p w14:paraId="2C1F62C0" w14:textId="77777777" w:rsidR="007F2DB6" w:rsidRPr="00480901" w:rsidRDefault="007F2DB6" w:rsidP="007F2DB6">
      <w:pPr>
        <w:pStyle w:val="Heading4"/>
      </w:pPr>
      <w:r>
        <w:t xml:space="preserve">Resurgence </w:t>
      </w:r>
      <w:r>
        <w:rPr>
          <w:u w:val="single"/>
        </w:rPr>
        <w:t>includes</w:t>
      </w:r>
      <w:r>
        <w:t xml:space="preserve"> engagement with politics and the law</w:t>
      </w:r>
    </w:p>
    <w:p w14:paraId="4B1C3C49" w14:textId="77777777" w:rsidR="007F2DB6" w:rsidRDefault="007F2DB6" w:rsidP="007F2DB6">
      <w:r>
        <w:t xml:space="preserve">Jeff </w:t>
      </w:r>
      <w:r w:rsidRPr="00B3666A">
        <w:rPr>
          <w:rStyle w:val="Style13ptBold"/>
        </w:rPr>
        <w:t>Corntassel,</w:t>
      </w:r>
      <w:r>
        <w:t xml:space="preserve"> 20</w:t>
      </w:r>
      <w:r w:rsidRPr="00B3666A">
        <w:rPr>
          <w:rStyle w:val="Style13ptBold"/>
        </w:rPr>
        <w:t xml:space="preserve">21 </w:t>
      </w:r>
      <w:r>
        <w:t xml:space="preserve">- Dr. Jeff Corntassel is a writer, teacher and father from the Cherokee Nation. He is currently Associate Professor in the Indigenous Studies Department at the University of Victoria and Acting Director of the Centre for Indigenous Research and Community-Led Engagement (CIRCLE). “Life Beyond the State: Regenerating Indigenous International Relations and Everyday Challenges to Settler Colonialism” Anarchist Developments in Cultural Studies, 2021.1, </w:t>
      </w:r>
      <w:hyperlink r:id="rId49" w:history="1">
        <w:r w:rsidRPr="00021E6E">
          <w:rPr>
            <w:rStyle w:val="Hyperlink"/>
          </w:rPr>
          <w:t>https://journals.uvic.ca/index.php/adcs/article/view/20172/8930</w:t>
        </w:r>
      </w:hyperlink>
      <w:r>
        <w:t xml:space="preserve">  //DH</w:t>
      </w:r>
    </w:p>
    <w:p w14:paraId="1541A2E0" w14:textId="77777777" w:rsidR="007F2DB6" w:rsidRDefault="007F2DB6" w:rsidP="007F2DB6"/>
    <w:p w14:paraId="12122380" w14:textId="77777777" w:rsidR="007F2DB6" w:rsidRDefault="007F2DB6" w:rsidP="007F2DB6">
      <w:r>
        <w:t xml:space="preserve">Of the above-referenced elements, </w:t>
      </w:r>
      <w:r w:rsidRPr="00FB1479">
        <w:rPr>
          <w:rStyle w:val="StyleUnderline"/>
          <w:highlight w:val="cyan"/>
        </w:rPr>
        <w:t xml:space="preserve">one of the most </w:t>
      </w:r>
      <w:r w:rsidRPr="002B6FB9">
        <w:rPr>
          <w:rStyle w:val="Emphasis"/>
          <w:highlight w:val="cyan"/>
        </w:rPr>
        <w:t>misunderstood</w:t>
      </w:r>
      <w:r w:rsidRPr="00FB1479">
        <w:rPr>
          <w:rStyle w:val="StyleUnderline"/>
          <w:highlight w:val="cyan"/>
        </w:rPr>
        <w:t xml:space="preserve"> aspects of resurgence is </w:t>
      </w:r>
      <w:r w:rsidRPr="002B6FB9">
        <w:rPr>
          <w:rStyle w:val="StyleUnderline"/>
        </w:rPr>
        <w:t>the notion of</w:t>
      </w:r>
      <w:r w:rsidRPr="00FB1479">
        <w:rPr>
          <w:rStyle w:val="StyleUnderline"/>
          <w:highlight w:val="cyan"/>
        </w:rPr>
        <w:t xml:space="preserve"> turning away from the state</w:t>
      </w:r>
      <w:r>
        <w:t>. For example, Anishinaabe scholar Sheryl Lightfoot mistakenly conflates critical engagement with settler colonialism and a centering of Indigenous nationhood with “pessimism” when describing resurgence, concluding that “"e pessimism traps together work to foreclose any possibility that there could be credible openings of opportunity to negotiate a fairer and just relationship of co-existence with even the most progressive state government.”13 Additionally, Political Scientist Michael Murphy somehow treats resurgence as being detached from relationality, and erroneously contends that resurgence theorists advocate “...a wholesale retreat from state institutions...” which “...runs the risk of increasing the vulnerability of Indigenous communities.”14</w:t>
      </w:r>
    </w:p>
    <w:p w14:paraId="5CE89AD9" w14:textId="77777777" w:rsidR="007F2DB6" w:rsidRDefault="007F2DB6" w:rsidP="007F2DB6">
      <w:r>
        <w:t xml:space="preserve">However, when discussing resurgence in theory and in practice, and the notion of turning away from the state, it becomes clear that </w:t>
      </w:r>
      <w:r w:rsidRPr="00FB1479">
        <w:rPr>
          <w:rStyle w:val="StyleUnderline"/>
          <w:highlight w:val="cyan"/>
        </w:rPr>
        <w:t xml:space="preserve">resurgence does not constitute </w:t>
      </w:r>
      <w:r w:rsidRPr="009254EC">
        <w:rPr>
          <w:rStyle w:val="StyleUnderline"/>
        </w:rPr>
        <w:t xml:space="preserve">a “wholesale </w:t>
      </w:r>
      <w:r w:rsidRPr="00FB1479">
        <w:rPr>
          <w:rStyle w:val="StyleUnderline"/>
          <w:highlight w:val="cyan"/>
        </w:rPr>
        <w:t>retreat from state institutions.” According to</w:t>
      </w:r>
      <w:r>
        <w:t xml:space="preserve"> Yellowknives Dene scholar Glen </w:t>
      </w:r>
      <w:r w:rsidRPr="00FB1479">
        <w:rPr>
          <w:rStyle w:val="StyleUnderline"/>
          <w:highlight w:val="cyan"/>
        </w:rPr>
        <w:t>Coulthard</w:t>
      </w:r>
      <w:r w:rsidRPr="00FB1479">
        <w:rPr>
          <w:highlight w:val="cyan"/>
        </w:rPr>
        <w:t>:</w:t>
      </w:r>
    </w:p>
    <w:p w14:paraId="62895D42" w14:textId="77777777" w:rsidR="007F2DB6" w:rsidRDefault="007F2DB6" w:rsidP="007F2DB6">
      <w:pPr>
        <w:ind w:left="720"/>
      </w:pPr>
      <w:r w:rsidRPr="009254EC">
        <w:rPr>
          <w:rStyle w:val="StyleUnderline"/>
          <w:highlight w:val="cyan"/>
        </w:rPr>
        <w:t>Does it require</w:t>
      </w:r>
      <w:r w:rsidRPr="002B6FB9">
        <w:rPr>
          <w:rStyle w:val="StyleUnderline"/>
        </w:rPr>
        <w:t xml:space="preserve"> that </w:t>
      </w:r>
      <w:r w:rsidRPr="009254EC">
        <w:rPr>
          <w:rStyle w:val="StyleUnderline"/>
          <w:highlight w:val="cyan"/>
        </w:rPr>
        <w:t>we vacate</w:t>
      </w:r>
      <w:r w:rsidRPr="002B6FB9">
        <w:rPr>
          <w:rStyle w:val="StyleUnderline"/>
        </w:rPr>
        <w:t xml:space="preserve"> the field of </w:t>
      </w:r>
      <w:r w:rsidRPr="009254EC">
        <w:rPr>
          <w:rStyle w:val="StyleUnderline"/>
          <w:highlight w:val="cyan"/>
        </w:rPr>
        <w:t>state negotiations</w:t>
      </w:r>
      <w:r w:rsidRPr="002B6FB9">
        <w:rPr>
          <w:rStyle w:val="StyleUnderline"/>
        </w:rPr>
        <w:t xml:space="preserve"> and participation entirely? </w:t>
      </w:r>
      <w:r w:rsidRPr="009254EC">
        <w:rPr>
          <w:rStyle w:val="Emphasis"/>
          <w:highlight w:val="cyan"/>
        </w:rPr>
        <w:t>Of course not</w:t>
      </w:r>
      <w:r w:rsidRPr="002B6FB9">
        <w:rPr>
          <w:rStyle w:val="StyleUnderline"/>
        </w:rPr>
        <w:t>.</w:t>
      </w:r>
      <w:r>
        <w:t xml:space="preserve"> </w:t>
      </w:r>
      <w:r w:rsidRPr="00FB1479">
        <w:rPr>
          <w:rStyle w:val="StyleUnderline"/>
          <w:highlight w:val="cyan"/>
        </w:rPr>
        <w:t>Settler-colonialism has rendered us a radical minority</w:t>
      </w:r>
      <w:r w:rsidRPr="00352140">
        <w:rPr>
          <w:rStyle w:val="StyleUnderline"/>
        </w:rPr>
        <w:t xml:space="preserve"> in our own homelands, </w:t>
      </w:r>
      <w:r w:rsidRPr="00FB1479">
        <w:rPr>
          <w:rStyle w:val="StyleUnderline"/>
          <w:highlight w:val="cyan"/>
        </w:rPr>
        <w:t xml:space="preserve">and this </w:t>
      </w:r>
      <w:r w:rsidRPr="00FB1479">
        <w:rPr>
          <w:rStyle w:val="Emphasis"/>
          <w:highlight w:val="cyan"/>
        </w:rPr>
        <w:t>necessitates that we continue to engage with the state’s legal and political syste</w:t>
      </w:r>
      <w:r w:rsidRPr="00352140">
        <w:rPr>
          <w:rStyle w:val="Emphasis"/>
        </w:rPr>
        <w:t>m</w:t>
      </w:r>
      <w:r>
        <w:t>. What our present condition does demand, however, is that we begin to approach our engagements with the settler-state legal apparatus with a degree of critical self-reflection, skepticism, and caution that has to date been largely absent in our efforts.15</w:t>
      </w:r>
    </w:p>
    <w:p w14:paraId="4ACB926E" w14:textId="77777777" w:rsidR="007F2DB6" w:rsidRDefault="007F2DB6" w:rsidP="007F2DB6">
      <w:r>
        <w:t>As Coulthard discusses above, turning away from the state does not mean complete disengagement. It does, however, entail a decentering of the state and other colonial entities by consciously recentering Indigenous nationhood and land-based governance. It also recognizes the limitations of certain strategic engagements with the state, such as a rights-based discourse.</w:t>
      </w:r>
    </w:p>
    <w:p w14:paraId="7EBD5D8C" w14:textId="77777777" w:rsidR="007F2DB6" w:rsidRDefault="007F2DB6" w:rsidP="007F2DB6">
      <w:r>
        <w:t>Another mistaken conclusion that stems from the above-mentioned misunderstandings of a “wholesale retreat from state institutions” relates to Indigenous agency. According to Lightfoot, “By overlooking and/or discounting Indigenous agency and not even considering the possibility that Indigenous peoples could themselves be calculating, strategic political actors in their own right, and vis-à-vis states, the pessimistic lens of the resurgence school unnecessarily, unproductively and unjustly limits the field of possibility for Indigenous peoples’ decision-making, thus actually countering and inhibiting expressions of Indigenous self-determination.”16</w:t>
      </w:r>
    </w:p>
    <w:p w14:paraId="41BAD106" w14:textId="77777777" w:rsidR="007F2DB6" w:rsidRDefault="007F2DB6" w:rsidP="007F2DB6">
      <w:r>
        <w:t xml:space="preserve">When discussing how an exclusive focus on the rights discourse can distract Indigenous peoples from their inherent responsibilities to land, community and culture, resurgence theorists do not foster a wholesale rejection of these strategies as Indigenous peoples use all available means of mobilization to pursue and enact their self- determining authority. Considering possible limitations of these various strategies is much different than denying Indigenous agency. For example, I contend that "When addressing contemporary shape- shifting colonialism, the rights discourse can only take struggles for Indigenous decolonization and resurgence so far."17 There is system- </w:t>
      </w:r>
      <w:proofErr w:type="spellStart"/>
      <w:r>
        <w:t>atic</w:t>
      </w:r>
      <w:proofErr w:type="spellEnd"/>
      <w:r>
        <w:t xml:space="preserve"> exclusion and violence taking place despite the appearance of a 'most progressive state government'.</w:t>
      </w:r>
    </w:p>
    <w:p w14:paraId="36F1B51D" w14:textId="77777777" w:rsidR="007F2DB6" w:rsidRDefault="007F2DB6" w:rsidP="007F2DB6">
      <w:r>
        <w:t xml:space="preserve">A resurgence-oriented critique of a rights-based discourse suggests that a careful, nuanced approach to human rights is warranted and, when engaging in rights-based forums, one should understand the limitations of the rights-based approach for achieving </w:t>
      </w:r>
      <w:proofErr w:type="gramStart"/>
      <w:r>
        <w:t>particular community</w:t>
      </w:r>
      <w:proofErr w:type="gramEnd"/>
      <w:r>
        <w:t xml:space="preserve"> objectives relating to mobilization to strengthen self- determining authority. </w:t>
      </w:r>
      <w:proofErr w:type="gramStart"/>
      <w:r>
        <w:t>In an attempt to</w:t>
      </w:r>
      <w:proofErr w:type="gramEnd"/>
      <w:r>
        <w:t xml:space="preserve"> identify perceived 'credible openings' relating to Indigenous struggles for self-determination, the prescriptive approaches of Murphy, Lightfoot, and others run the risk of minimizing a multiplicity of Indigenous forms of agency and worldviews relating to resurgence and nationhood. Given the diversity of approximately 5,000-8,000 Indigenous nations' experiences, perspectives, beliefs, and practices, it is problematic and a bit presumptuous to characterize Indigenous actions that decenter the state as pessimistic or as somehow misguided.</w:t>
      </w:r>
    </w:p>
    <w:p w14:paraId="71BDDC85" w14:textId="77777777" w:rsidR="007F2DB6" w:rsidRDefault="007F2DB6" w:rsidP="007F2DB6">
      <w:r>
        <w:t>For example, the United Nations' Declaration on the Rights of Indigenous Peoples (UNDRIP), in so-called British Columbia (Canada), highlight the diverse strategies that Indigenous peoples employ when asserting their self-determining authority. UNDRIP, which was ad- opted by the UN General Assembly in 2007, is the most comprehensive Indigenous rights instrument in effect today. Although Canada initially voted against the Declaration (along with Australia, New Zealand and the United States), it reversed its position (once there was a change in administration) and removed its permanent objector status in 2016, promising future implementation of UNDRIP.18 On November 26,2019, province of B.C. legislators unanimously passed the United Nations Declaration on the Rights of Indigenous Peoples Act (UNDRIPA).19 While this is an important moment toward the implementation of Indigenous rights in B.C. and in Canada, the provincial Minister of Indigenous Relations and Reconciliation emphasized that UNDRIPA would not give "legal force and effect" to UNDRIP and would not immediately change Indigenous-related law in B.C..20 Aside from UNDRIP, the United Nations' Convention on the Elimination of Racial Discrimination (CERD), of which Canada is a signatory, issued the following statement in December 2019:</w:t>
      </w:r>
    </w:p>
    <w:p w14:paraId="1BC1C2FE" w14:textId="77777777" w:rsidR="007F2DB6" w:rsidRDefault="007F2DB6" w:rsidP="007F2DB6">
      <w:pPr>
        <w:ind w:left="720"/>
      </w:pPr>
      <w:r>
        <w:t xml:space="preserve">...calls upon the State party to immediately halt the construction and suspend all permits and approvals for the construction of the Coastal Gas Link pipeline in the traditional and unceded lands and territories of the Wet'suwet'en people, until they grant their free, prior and informed consent, following the full and adequate discharge of the duty to </w:t>
      </w:r>
      <w:proofErr w:type="gramStart"/>
      <w:r>
        <w:t>consult;</w:t>
      </w:r>
      <w:proofErr w:type="gramEnd"/>
      <w:r>
        <w:t>21</w:t>
      </w:r>
    </w:p>
    <w:p w14:paraId="73625AAB" w14:textId="77777777" w:rsidR="007F2DB6" w:rsidRDefault="007F2DB6" w:rsidP="007F2DB6">
      <w:r>
        <w:t>Neither the passage of UNDRIPA nor the CERD appeals to Canada had any noticeable impact in supporting the Wet'suwet'en hereditary chiefs' eviction notice to CGL on January 5,2020, despite the inter- national and local documentation that CGL was on Wet'suwet'en territory without their free, prior and informed consent. With the ink barely dry on the recently-passed UNDRIPA, B.C. Premier John Horgan announced the CGL project would proceed regardless of the eviction, informing the media that "the rule of law applies."22 While Wet'suwet'en hereditary chiefs continue to seek a conversation with B.C. and federal officials over the implementation of UNDRIP on their territory, they have witnessed the limitations of a rights dis- course in protecting their relationships to the land and CGL's dis- regard for free, prior and informed consent. In the words of Freda Huson and others acting in solidarity with the Wet'suwet'en: "Reconciliation is dead."</w:t>
      </w:r>
    </w:p>
    <w:p w14:paraId="1F3D4E81" w14:textId="77777777" w:rsidR="007F2DB6" w:rsidRDefault="007F2DB6" w:rsidP="007F2DB6">
      <w:r>
        <w:t xml:space="preserve">Turning away from the state in the above example involves exposing the illegitimate and unjust foundations of the state's authority. In evoking the "rule of law," Horgan demonstrated the contradictions embedded in his understanding of UNDRIPA as well as ongoing violations of Wet'suwet'en law. By decentering state authority and centering Wet'suwet'en law, one can begin to see where energies can best be directed to promote meaningful justice, accountability, and resurgence. The Wet'suwet'en evicted CGL, in part, to protect their homelands from further encroachment by industrial camp workers and to prevent violence to their community. As Coulthard points out, "It is only by privileging and grounding ourselves in these normative lifeways and resurgent practices that we have a hope of surviving our strategic engagements with the colonial state with integrity and as Indigenous peoples."23 </w:t>
      </w:r>
      <w:r w:rsidRPr="00FB1479">
        <w:rPr>
          <w:rStyle w:val="StyleUnderline"/>
          <w:highlight w:val="cyan"/>
        </w:rPr>
        <w:t>Resurgence is about regenerating</w:t>
      </w:r>
      <w:r w:rsidRPr="001C7CD4">
        <w:rPr>
          <w:rStyle w:val="StyleUnderline"/>
        </w:rPr>
        <w:t xml:space="preserve"> </w:t>
      </w:r>
      <w:r w:rsidRPr="00FB1479">
        <w:t>our lifeways,</w:t>
      </w:r>
      <w:r>
        <w:t xml:space="preserve"> relational responsibilities, and </w:t>
      </w:r>
      <w:r w:rsidRPr="00FB1479">
        <w:rPr>
          <w:rStyle w:val="StyleUnderline"/>
          <w:highlight w:val="cyan"/>
        </w:rPr>
        <w:t>sustainable pathways</w:t>
      </w:r>
      <w:r w:rsidRPr="00FB1479">
        <w:rPr>
          <w:highlight w:val="cyan"/>
        </w:rPr>
        <w:t xml:space="preserve"> </w:t>
      </w:r>
      <w:r w:rsidRPr="00FB1479">
        <w:rPr>
          <w:rStyle w:val="StyleUnderline"/>
          <w:highlight w:val="cyan"/>
        </w:rPr>
        <w:t>so that we approach engagements with states</w:t>
      </w:r>
      <w:r w:rsidRPr="001C7CD4">
        <w:rPr>
          <w:rStyle w:val="StyleUnderline"/>
        </w:rPr>
        <w:t xml:space="preserve"> and other colonial actors </w:t>
      </w:r>
      <w:r w:rsidRPr="00FB1479">
        <w:rPr>
          <w:rStyle w:val="StyleUnderline"/>
          <w:highlight w:val="cyan"/>
        </w:rPr>
        <w:t>from a strength-based perspective</w:t>
      </w:r>
      <w:r>
        <w:t>.</w:t>
      </w:r>
    </w:p>
    <w:p w14:paraId="0DF9726C" w14:textId="77777777" w:rsidR="007F2DB6" w:rsidRDefault="007F2DB6" w:rsidP="007F2DB6">
      <w:r>
        <w:t xml:space="preserve">Diverse community strategies for Indigenous language revitalization, which is a critical aspect of community resurgence, demonstrate that multi-faceted approaches are employed to achieve resurgence through state and other institutional engagements. With the goal of promoting language speakers, there are multiple ways for teaching the language to learners. For example, public schools may offer </w:t>
      </w:r>
      <w:proofErr w:type="spellStart"/>
      <w:r>
        <w:t>lan</w:t>
      </w:r>
      <w:proofErr w:type="spellEnd"/>
      <w:proofErr w:type="gramStart"/>
      <w:r>
        <w:t xml:space="preserve">- </w:t>
      </w:r>
      <w:proofErr w:type="spellStart"/>
      <w:r>
        <w:t>guage</w:t>
      </w:r>
      <w:proofErr w:type="spellEnd"/>
      <w:proofErr w:type="gramEnd"/>
      <w:r>
        <w:t xml:space="preserve"> programs that are helpful in facilitating speaking and writing skills. Additionally, Indigenous nations may offer in-person or online courses to help those learning the language. Museums, non-govern- mental organizations, and other state funded agencies may serve as resources for language acquisition and development. Government grants may be available to assist in teaching Indigenous languages at the community level. International rights-based documents, such as UNDRIP, may provide the legal basis to advocate for Indigenous language resources. Online forums, applications, and groups can also be utilized for language speakers. And there are other community- driven approaches to language resurgence that may not require funding and are done more informally in everyday settings, such as ceremonies and feasts.</w:t>
      </w:r>
    </w:p>
    <w:p w14:paraId="35A75E9E" w14:textId="77777777" w:rsidR="007F2DB6" w:rsidRDefault="007F2DB6" w:rsidP="007F2DB6">
      <w:proofErr w:type="gramStart"/>
      <w:r>
        <w:t>All of</w:t>
      </w:r>
      <w:proofErr w:type="gramEnd"/>
      <w:r>
        <w:t xml:space="preserve"> the above exemplify different forms of engaging with the state and other entities while maintaining a focus on language revitalization. In this same respect, just as language is centered in the above discussion, </w:t>
      </w:r>
      <w:r w:rsidRPr="00D415A3">
        <w:rPr>
          <w:rStyle w:val="StyleUnderline"/>
        </w:rPr>
        <w:t>resurgence prioritizes the strengthening of Indigenous nationhood, which can be enhanced through multiple pathways involving state engagement</w:t>
      </w:r>
      <w:r>
        <w:t xml:space="preserve"> </w:t>
      </w:r>
      <w:r w:rsidRPr="00D415A3">
        <w:rPr>
          <w:rStyle w:val="StyleUnderline"/>
        </w:rPr>
        <w:t>but are ultimately community-driven processes</w:t>
      </w:r>
      <w:r>
        <w:t xml:space="preserve">. According to Estes, "Indigenous nationhood is often misunderstood as an exclusive project - the sole aspiration of just Indigenous peoples - or as confined within narrow definitions of the nation-state."24 In other words, Indigenous nationhood doesn't flourish in isolation - </w:t>
      </w:r>
      <w:proofErr w:type="gramStart"/>
      <w:r>
        <w:t>its</w:t>
      </w:r>
      <w:proofErr w:type="gramEnd"/>
      <w:r>
        <w:t xml:space="preserve"> grounded in multiple relationships that help generate community health and well-being. As Simpson aptly states, "Resurgence cannot occur in isolation. A collective conversation and mobilization </w:t>
      </w:r>
      <w:proofErr w:type="gramStart"/>
      <w:r>
        <w:t>is</w:t>
      </w:r>
      <w:proofErr w:type="gramEnd"/>
      <w:r>
        <w:t xml:space="preserve"> critical to avoid reproducing the individualism and colonial isolation that settler colonialism fosters."25 Spaces of Indigenous resurgence can </w:t>
      </w:r>
      <w:proofErr w:type="gramStart"/>
      <w:r>
        <w:t>open up</w:t>
      </w:r>
      <w:proofErr w:type="gramEnd"/>
      <w:r>
        <w:t xml:space="preserve"> anywhere that community exists and can flourish within multiple contexts.</w:t>
      </w:r>
    </w:p>
    <w:p w14:paraId="70E5B4E1" w14:textId="77777777" w:rsidR="007F2DB6" w:rsidRDefault="007F2DB6" w:rsidP="007F2DB6">
      <w:r>
        <w:t>As the complexities of the above discussion on language revitalization demonstrate, while turning away from the state is a strategic orientation and positioning, it is not an abandonment of relations with state actors; instead it is a reaffirmation of Indigenous "radiating relationships with plant nations, animal nations, insects, bodies of water, air, soil, and spiritual beings with whom we share parts of our territory."26 Turning away is also a way to act in contention with aspects of state coercion that may attempt to align Indigenous nation priorities with longer-term state goals via the politics of recognition. According to Coulthard, there is a great danger when gearing Indigenous peoples' goals toward a "recognition-based approach to reconciling Indigenous peoples' assertions of nationhood with settler-state sovereignty via the accommodation of Indigenous identity-related claims through the negotiation of settlements over issues such as land, economic development, and self-government"27</w:t>
      </w:r>
    </w:p>
    <w:p w14:paraId="375901A4" w14:textId="77777777" w:rsidR="007F2DB6" w:rsidRDefault="007F2DB6" w:rsidP="007F2DB6">
      <w:r>
        <w:t xml:space="preserve">The politics of recognition is undergirded by settler colonialism, which is premised on settler populations attempting to dominate Indigenous landscapes and seascapes </w:t>
      </w:r>
      <w:proofErr w:type="gramStart"/>
      <w:r>
        <w:t>in order to</w:t>
      </w:r>
      <w:proofErr w:type="gramEnd"/>
      <w:r>
        <w:t xml:space="preserve"> maintain a permanent presence on the land at the expense of Indigenous nations and peoples. </w:t>
      </w:r>
      <w:r w:rsidRPr="001A4051">
        <w:t>Settler colonialism as "a structure, not an event"28 is a collective of shape-shifting entities that employ state coercion to govern through overlapping structures of domination "intrinsically shaped by and shaping interactive relations of coloniality, racism, gender, class, sexuality and desire, capitalism, and ableism."29 Consequently, acting in contention with settler</w:t>
      </w:r>
      <w:r>
        <w:t xml:space="preserve"> colonialism entails "the disruption of intersecting forces of power such as colonialism, heteropatriarchy and capitalism."30 Despite shape-shifting colonial efforts to erase Indigenous peoples from settler-dominated landscapes, Kanaka </w:t>
      </w:r>
      <w:proofErr w:type="spellStart"/>
      <w:r>
        <w:t>Maoli</w:t>
      </w:r>
      <w:proofErr w:type="spellEnd"/>
      <w:r>
        <w:t xml:space="preserve"> scholar J. Kehaulani </w:t>
      </w:r>
      <w:proofErr w:type="spellStart"/>
      <w:r>
        <w:t>Kauanui</w:t>
      </w:r>
      <w:proofErr w:type="spellEnd"/>
      <w:r>
        <w:t xml:space="preserve"> describes the inherent dynamics of "enduring Indigeneity" in which Indigenous nations and peoples "exist, resist, and persist."31 According to </w:t>
      </w:r>
      <w:proofErr w:type="spellStart"/>
      <w:r>
        <w:t>Kauanui</w:t>
      </w:r>
      <w:proofErr w:type="spellEnd"/>
      <w:r>
        <w:t>, "Understanding settler colonialism as a structure exposes the fact that colonialism cannot be relegated to the past, even though the past-present should be historicized."32 Shape-shifting colonial entities are more than just states - they are institutions, such as non-governmental organizations (NGOs) and multinational corporations (MNCs) and other forms of power that are exerted against Indigenous peoples and their complex relationships. From this deep and ongoing history with settler colonialism, Indigenous peoples are "enduring" because they do not center colonial institutions in their everyday lives while also identifying new ways to expose and challenge these ever-changing coercive power dynamics.</w:t>
      </w:r>
    </w:p>
    <w:p w14:paraId="6CA0CB9D" w14:textId="77777777" w:rsidR="007F2DB6" w:rsidRDefault="007F2DB6" w:rsidP="007F2DB6">
      <w:proofErr w:type="gramStart"/>
      <w:r>
        <w:t>So</w:t>
      </w:r>
      <w:proofErr w:type="gramEnd"/>
      <w:r>
        <w:t xml:space="preserve"> </w:t>
      </w:r>
      <w:r w:rsidRPr="002B6FB9">
        <w:rPr>
          <w:rStyle w:val="StyleUnderline"/>
        </w:rPr>
        <w:t xml:space="preserve">what does it </w:t>
      </w:r>
      <w:proofErr w:type="gramStart"/>
      <w:r w:rsidRPr="002B6FB9">
        <w:rPr>
          <w:rStyle w:val="StyleUnderline"/>
        </w:rPr>
        <w:t>actually mean</w:t>
      </w:r>
      <w:proofErr w:type="gramEnd"/>
      <w:r w:rsidRPr="002B6FB9">
        <w:rPr>
          <w:rStyle w:val="StyleUnderline"/>
        </w:rPr>
        <w:t xml:space="preserve"> to turn away from the state amidst</w:t>
      </w:r>
      <w:r w:rsidRPr="002B6FB9">
        <w:t xml:space="preserve"> a backdrop of </w:t>
      </w:r>
      <w:r w:rsidRPr="002B6FB9">
        <w:rPr>
          <w:rStyle w:val="StyleUnderline"/>
        </w:rPr>
        <w:t>ongoing colonization</w:t>
      </w:r>
      <w:r w:rsidRPr="002B6FB9">
        <w:t>? F</w:t>
      </w:r>
      <w:r>
        <w:t xml:space="preserve">irst, it means truly coming to terms with the fact that Indigenous bodies -- men, women, girls, trans, two-spirit, and queer people -- are viewed by colonial powers as, according to Mohawk scholar Audra Simpson, "a direct threat to their sovereignty and governmentality."33 The violence that occurs on Indigenous lands also takes place on Indigenous bodies in distinct ways. Second, </w:t>
      </w:r>
      <w:r w:rsidRPr="00B21422">
        <w:rPr>
          <w:rStyle w:val="StyleUnderline"/>
        </w:rPr>
        <w:t xml:space="preserve">turning away from the state by centering </w:t>
      </w:r>
      <w:r w:rsidRPr="00FB1479">
        <w:rPr>
          <w:rStyle w:val="StyleUnderline"/>
          <w:highlight w:val="cyan"/>
        </w:rPr>
        <w:t xml:space="preserve">Indigenous nationhood does not entail an unwillingness to engage with the settler </w:t>
      </w:r>
      <w:proofErr w:type="gramStart"/>
      <w:r w:rsidRPr="00FB1479">
        <w:rPr>
          <w:rStyle w:val="StyleUnderline"/>
          <w:highlight w:val="cyan"/>
        </w:rPr>
        <w:t>state;</w:t>
      </w:r>
      <w:proofErr w:type="gramEnd"/>
      <w:r w:rsidRPr="00FB1479">
        <w:rPr>
          <w:rStyle w:val="StyleUnderline"/>
          <w:highlight w:val="cyan"/>
        </w:rPr>
        <w:t xml:space="preserve"> </w:t>
      </w:r>
      <w:r w:rsidRPr="00FB1479">
        <w:rPr>
          <w:rStyle w:val="Emphasis"/>
          <w:highlight w:val="cyan"/>
        </w:rPr>
        <w:t>quite the opposite</w:t>
      </w:r>
      <w:r>
        <w:t>. As political theorist Michael Elliott points out:</w:t>
      </w:r>
    </w:p>
    <w:p w14:paraId="6FB03A79" w14:textId="77777777" w:rsidR="007F2DB6" w:rsidRDefault="007F2DB6" w:rsidP="007F2DB6">
      <w:pPr>
        <w:ind w:left="720"/>
      </w:pPr>
      <w:r>
        <w:t>...</w:t>
      </w:r>
      <w:r w:rsidRPr="00FB1479">
        <w:rPr>
          <w:rStyle w:val="StyleUnderline"/>
          <w:highlight w:val="cyan"/>
        </w:rPr>
        <w:t>spaces of resurgence</w:t>
      </w:r>
      <w:r w:rsidRPr="00B21422">
        <w:rPr>
          <w:rStyle w:val="StyleUnderline"/>
        </w:rPr>
        <w:t xml:space="preserve"> </w:t>
      </w:r>
      <w:r w:rsidRPr="00BC7AA2">
        <w:t>are structured not on but for the principle of reciprocity. They presuppose Indigenous centricity and authority, and in doing so</w:t>
      </w:r>
      <w:r w:rsidRPr="00B21422">
        <w:rPr>
          <w:rStyle w:val="StyleUnderline"/>
        </w:rPr>
        <w:t xml:space="preserve"> </w:t>
      </w:r>
      <w:r w:rsidRPr="00FB1479">
        <w:rPr>
          <w:rStyle w:val="StyleUnderline"/>
          <w:highlight w:val="cyan"/>
        </w:rPr>
        <w:t xml:space="preserve">figure settlers as guests: if they are to remain welcome, settlers are under requirement to adapt their </w:t>
      </w:r>
      <w:proofErr w:type="spellStart"/>
      <w:r w:rsidRPr="00FB1479">
        <w:rPr>
          <w:rStyle w:val="StyleUnderline"/>
          <w:highlight w:val="cyan"/>
        </w:rPr>
        <w:t>behaviour</w:t>
      </w:r>
      <w:proofErr w:type="spellEnd"/>
      <w:r w:rsidRPr="00FB1479">
        <w:rPr>
          <w:rStyle w:val="StyleUnderline"/>
          <w:highlight w:val="cyan"/>
        </w:rPr>
        <w:t xml:space="preserve"> to meet with conditions of hospitality</w:t>
      </w:r>
      <w:r>
        <w:t xml:space="preserve"> that they have no say in </w:t>
      </w:r>
      <w:proofErr w:type="spellStart"/>
      <w:r>
        <w:t>determin</w:t>
      </w:r>
      <w:proofErr w:type="spellEnd"/>
      <w:r>
        <w:t>- ing.34</w:t>
      </w:r>
    </w:p>
    <w:p w14:paraId="56C01849" w14:textId="77777777" w:rsidR="007F2DB6" w:rsidRDefault="007F2DB6" w:rsidP="007F2DB6">
      <w:r w:rsidRPr="00E13E2A">
        <w:rPr>
          <w:rStyle w:val="StyleUnderline"/>
        </w:rPr>
        <w:t xml:space="preserve">The process of </w:t>
      </w:r>
      <w:r w:rsidRPr="00FB1479">
        <w:rPr>
          <w:rStyle w:val="StyleUnderline"/>
          <w:highlight w:val="cyan"/>
        </w:rPr>
        <w:t xml:space="preserve">turning away from the state </w:t>
      </w:r>
      <w:proofErr w:type="gramStart"/>
      <w:r w:rsidRPr="00FB1479">
        <w:rPr>
          <w:rStyle w:val="StyleUnderline"/>
          <w:highlight w:val="cyan"/>
        </w:rPr>
        <w:t xml:space="preserve">actually </w:t>
      </w:r>
      <w:r w:rsidRPr="00FB1479">
        <w:rPr>
          <w:rStyle w:val="Emphasis"/>
          <w:highlight w:val="cyan"/>
        </w:rPr>
        <w:t>invites</w:t>
      </w:r>
      <w:proofErr w:type="gramEnd"/>
      <w:r w:rsidRPr="00FB1479">
        <w:rPr>
          <w:rStyle w:val="Emphasis"/>
          <w:highlight w:val="cyan"/>
        </w:rPr>
        <w:t xml:space="preserve"> settler engagement</w:t>
      </w:r>
      <w:r>
        <w:t xml:space="preserve"> regarding solidarity movements and </w:t>
      </w:r>
      <w:r w:rsidRPr="00FB1479">
        <w:rPr>
          <w:rStyle w:val="StyleUnderline"/>
          <w:highlight w:val="cyan"/>
        </w:rPr>
        <w:t>addressing injustices</w:t>
      </w:r>
      <w:r>
        <w:t xml:space="preserve">. Amidst discomfort and unease with the current colonial system, </w:t>
      </w:r>
      <w:r w:rsidRPr="00FB1479">
        <w:rPr>
          <w:rStyle w:val="StyleUnderline"/>
          <w:highlight w:val="cyan"/>
        </w:rPr>
        <w:t>settlers' responses can set the tone for protecting and expanding sites of Indigenous resurgence</w:t>
      </w:r>
      <w:r>
        <w:t xml:space="preserve">. This is certainly the case with the Wet'suwet'en in 2020 as settlers were asked to help blockade railways and convey demands to politicians and policymakers regarding the eviction of the RCMP and CGL from Wet'suwet'en homelands. Third, </w:t>
      </w:r>
      <w:r w:rsidRPr="008E59C1">
        <w:rPr>
          <w:rStyle w:val="StyleUnderline"/>
        </w:rPr>
        <w:t>amidst resurgence movements, there is often an attempt to engage with the state on multiple levels to generate accountability,</w:t>
      </w:r>
      <w:r>
        <w:t xml:space="preserve"> solidarity, and, where appropriate, to seek recourse from global forums. This can take the form of invoking UNDRIP, the Inter-American Commission on Human Rights, the Convention on Biodiversity, the Convention on the Elimination of Racial Discrimination, as well as the UN Permanent Forum on Indigenous Issues. With the realization that these forums have limits in terms of achieving resurgence aims, Indigenous nations make careful decisions about where to direct their time and energy. Fourth, in turning away from the state, Indigenous nations may initiate collaboration and occasionally treaty-making between themselves to conduct their own forms of diplomacy with other Indigenous nations.35 These international actions can sometimes render the state redundant in terms of the mutual recognition of Indigenous nations and the exercise of self-determining authority, both of which pose a credible threat to the legitimacy of state governments.</w:t>
      </w:r>
    </w:p>
    <w:p w14:paraId="22708AC1" w14:textId="77777777" w:rsidR="007F2DB6" w:rsidRDefault="007F2DB6" w:rsidP="007F2DB6"/>
    <w:p w14:paraId="3F0C3F0A" w14:textId="231755EF" w:rsidR="00910B2A" w:rsidRDefault="00C557AA" w:rsidP="00C557AA">
      <w:pPr>
        <w:pStyle w:val="Heading3"/>
      </w:pPr>
      <w:r>
        <w:t>1ar – permutation</w:t>
      </w:r>
    </w:p>
    <w:p w14:paraId="59E3216B" w14:textId="77777777" w:rsidR="00C557AA" w:rsidRDefault="00C557AA" w:rsidP="00C557AA"/>
    <w:p w14:paraId="29D864BC" w14:textId="77777777" w:rsidR="00C557AA" w:rsidRDefault="00C557AA" w:rsidP="00C557AA">
      <w:pPr>
        <w:pStyle w:val="Heading4"/>
      </w:pPr>
      <w:r>
        <w:t xml:space="preserve">Resurgence includes demands to hold states accountable for </w:t>
      </w:r>
      <w:r>
        <w:rPr>
          <w:u w:val="single"/>
        </w:rPr>
        <w:t>fiduciary</w:t>
      </w:r>
      <w:r>
        <w:t xml:space="preserve"> and </w:t>
      </w:r>
      <w:r>
        <w:rPr>
          <w:u w:val="single"/>
        </w:rPr>
        <w:t>legal</w:t>
      </w:r>
      <w:r>
        <w:t xml:space="preserve"> obligations to Indigenous Peoples</w:t>
      </w:r>
    </w:p>
    <w:p w14:paraId="6D9D4275" w14:textId="77777777" w:rsidR="00C557AA" w:rsidRDefault="00C557AA" w:rsidP="00C557AA">
      <w:r>
        <w:t xml:space="preserve">Adam J. </w:t>
      </w:r>
      <w:r w:rsidRPr="00F34084">
        <w:rPr>
          <w:rStyle w:val="Style13ptBold"/>
        </w:rPr>
        <w:t>Barker and</w:t>
      </w:r>
      <w:r>
        <w:t xml:space="preserve"> Emma Battell </w:t>
      </w:r>
      <w:r w:rsidRPr="00F34084">
        <w:rPr>
          <w:rStyle w:val="Style13ptBold"/>
        </w:rPr>
        <w:t>Lowman</w:t>
      </w:r>
      <w:r>
        <w:t>, 20</w:t>
      </w:r>
      <w:r w:rsidRPr="00F34084">
        <w:rPr>
          <w:rStyle w:val="Style13ptBold"/>
        </w:rPr>
        <w:t>24</w:t>
      </w:r>
      <w:r>
        <w:t xml:space="preserve"> – *human geographer (PhD, University of Leicester, UK, 2013) </w:t>
      </w:r>
      <w:proofErr w:type="spellStart"/>
      <w:r>
        <w:t>specialising</w:t>
      </w:r>
      <w:proofErr w:type="spellEnd"/>
      <w:r>
        <w:t xml:space="preserve"> in settler colonialism, social change and decolonial activism AND historian and sociologist (PhD, Warwick University, UK, 2014) </w:t>
      </w:r>
      <w:proofErr w:type="spellStart"/>
      <w:r>
        <w:t>specialising</w:t>
      </w:r>
      <w:proofErr w:type="spellEnd"/>
      <w:r>
        <w:t xml:space="preserve"> in the settlement of the Pacific Northwest, the role of Christianity and </w:t>
      </w:r>
      <w:proofErr w:type="spellStart"/>
      <w:r>
        <w:t>missionisation</w:t>
      </w:r>
      <w:proofErr w:type="spellEnd"/>
      <w:r>
        <w:t xml:space="preserve"> in settler </w:t>
      </w:r>
      <w:proofErr w:type="spellStart"/>
      <w:r>
        <w:t>colonisation</w:t>
      </w:r>
      <w:proofErr w:type="spellEnd"/>
      <w:r>
        <w:t xml:space="preserve">, and critical methodological approaches to the past, identity and knowledge production “Indigenous Resurgence” in </w:t>
      </w:r>
      <w:r>
        <w:rPr>
          <w:u w:val="single"/>
        </w:rPr>
        <w:t>Handbook of Indigenous Policy</w:t>
      </w:r>
      <w:r>
        <w:t xml:space="preserve">, ed: Sheryl Lightfoot and Sarah Maddison, </w:t>
      </w:r>
      <w:proofErr w:type="spellStart"/>
      <w:r>
        <w:t>Ebsco</w:t>
      </w:r>
      <w:proofErr w:type="spellEnd"/>
      <w:r>
        <w:t xml:space="preserve"> Host, Accessed via University of Michigan //DH</w:t>
      </w:r>
    </w:p>
    <w:p w14:paraId="450B6B41" w14:textId="77777777" w:rsidR="00C557AA" w:rsidRPr="00B00E14" w:rsidRDefault="00C557AA" w:rsidP="00C557AA"/>
    <w:p w14:paraId="621E740E" w14:textId="77777777" w:rsidR="00C557AA" w:rsidRDefault="00C557AA" w:rsidP="00C557AA">
      <w:r>
        <w:t xml:space="preserve">Resurgence is not so much a proposal for effective social change as it is an observation of what Indigenous anticolonial movements have achieved and how over the later 20th and early 21st centuries. In some senses, </w:t>
      </w:r>
      <w:r w:rsidRPr="004A3719">
        <w:rPr>
          <w:rStyle w:val="StyleUnderline"/>
        </w:rPr>
        <w:t xml:space="preserve">resurgence </w:t>
      </w:r>
      <w:r>
        <w:t xml:space="preserve">as a concept </w:t>
      </w:r>
      <w:r w:rsidRPr="004A3719">
        <w:rPr>
          <w:rStyle w:val="StyleUnderline"/>
        </w:rPr>
        <w:t>grows out of the attempts by Indigenous activists</w:t>
      </w:r>
      <w:r>
        <w:t xml:space="preserve">, especially in the United States but also in Canada, </w:t>
      </w:r>
      <w:r w:rsidRPr="004A3719">
        <w:rPr>
          <w:rStyle w:val="StyleUnderline"/>
        </w:rPr>
        <w:t xml:space="preserve">to force governments to </w:t>
      </w:r>
      <w:proofErr w:type="spellStart"/>
      <w:r w:rsidRPr="004A3719">
        <w:rPr>
          <w:rStyle w:val="StyleUnderline"/>
        </w:rPr>
        <w:t>recognise</w:t>
      </w:r>
      <w:proofErr w:type="spellEnd"/>
      <w:r w:rsidRPr="004A3719">
        <w:rPr>
          <w:rStyle w:val="StyleUnderline"/>
        </w:rPr>
        <w:t xml:space="preserve"> treaty agreements and rights</w:t>
      </w:r>
      <w:r>
        <w:t xml:space="preserve"> during the Civil Rights era. </w:t>
      </w:r>
      <w:r w:rsidRPr="004A3719">
        <w:rPr>
          <w:rStyle w:val="StyleUnderline"/>
        </w:rPr>
        <w:t>The 'Red Power'</w:t>
      </w:r>
      <w:r>
        <w:t xml:space="preserve"> </w:t>
      </w:r>
      <w:r w:rsidRPr="004A3719">
        <w:rPr>
          <w:rStyle w:val="StyleUnderline"/>
        </w:rPr>
        <w:t>movement</w:t>
      </w:r>
      <w:r>
        <w:t xml:space="preserve">, as often seen embodied in the American Indian Movement, </w:t>
      </w:r>
      <w:r w:rsidRPr="004A3719">
        <w:rPr>
          <w:rStyle w:val="StyleUnderline"/>
        </w:rPr>
        <w:t>was a necessary reaction to attempts by both state governments to</w:t>
      </w:r>
      <w:r>
        <w:t xml:space="preserve"> diminish, if not entirely </w:t>
      </w:r>
      <w:r w:rsidRPr="004A3719">
        <w:rPr>
          <w:rStyle w:val="Emphasis"/>
        </w:rPr>
        <w:t>abandon, obligations to Indigenous Peoples</w:t>
      </w:r>
      <w:r>
        <w:t xml:space="preserve"> and tribes during the mid-20th century. In this, the termination policy of America in the 1940s to 1960s (the attempt to federally disenroll or '</w:t>
      </w:r>
      <w:proofErr w:type="spellStart"/>
      <w:r>
        <w:t>unrecognise</w:t>
      </w:r>
      <w:proofErr w:type="spellEnd"/>
      <w:r>
        <w:t xml:space="preserve">' Indian Tribes across the country for various reasons) and the attempts by the Canadian Government to dissolve the Indian Act and Indian status (as outlined in the infamous 1969 White Paper4) are clear parallels. </w:t>
      </w:r>
      <w:r w:rsidRPr="004A3719">
        <w:rPr>
          <w:rStyle w:val="StyleUnderline"/>
        </w:rPr>
        <w:t>States</w:t>
      </w:r>
      <w:r>
        <w:t xml:space="preserve"> in the mid-20th century </w:t>
      </w:r>
      <w:r w:rsidRPr="004A3719">
        <w:rPr>
          <w:rStyle w:val="StyleUnderline"/>
        </w:rPr>
        <w:t>wished to</w:t>
      </w:r>
      <w:r>
        <w:t xml:space="preserve"> get out of 'the Indian business', which is to say, to </w:t>
      </w:r>
      <w:r w:rsidRPr="004A3719">
        <w:rPr>
          <w:rStyle w:val="Emphasis"/>
        </w:rPr>
        <w:t>eliminate their own fiduciary and legal obligations to Indigenous People</w:t>
      </w:r>
      <w:r>
        <w:t xml:space="preserve">. </w:t>
      </w:r>
      <w:r w:rsidRPr="004A3719">
        <w:rPr>
          <w:rStyle w:val="StyleUnderline"/>
        </w:rPr>
        <w:t>It was only continuous activism that prevented this</w:t>
      </w:r>
      <w:r>
        <w:t xml:space="preserve">, such as the Trail of Broken Treaties Caravan that converged in Washington, DC, in 1972 and brought attention to the failures of the American Government to </w:t>
      </w:r>
      <w:proofErr w:type="spellStart"/>
      <w:r>
        <w:t>honour</w:t>
      </w:r>
      <w:proofErr w:type="spellEnd"/>
      <w:r>
        <w:t xml:space="preserve"> its </w:t>
      </w:r>
      <w:proofErr w:type="spellStart"/>
      <w:r>
        <w:t>obli</w:t>
      </w:r>
      <w:proofErr w:type="spellEnd"/>
      <w:r>
        <w:t xml:space="preserve">- </w:t>
      </w:r>
      <w:proofErr w:type="spellStart"/>
      <w:r>
        <w:t>gations</w:t>
      </w:r>
      <w:proofErr w:type="spellEnd"/>
      <w:r>
        <w:t xml:space="preserve">, or the Constitution Express that, beginning in 1980, pressured the Canadian Government to consult with and include Indigenous interests in the draft of the new Canadian Constitution. </w:t>
      </w:r>
      <w:r w:rsidRPr="004A3719">
        <w:rPr>
          <w:rStyle w:val="StyleUnderline"/>
        </w:rPr>
        <w:t>In so much as these major activist achievements improved conditions for Indigenous People across the continent and forced settler colonial governments to accept that Indigenous Nations could not simply be submerged in the past, they were extremely successful</w:t>
      </w:r>
      <w:r>
        <w:t>. However, these movements also, to some extent, revealed the limits of this sort of lobbying and protest.</w:t>
      </w:r>
    </w:p>
    <w:p w14:paraId="455715F3" w14:textId="77777777" w:rsidR="00C557AA" w:rsidRDefault="00C557AA" w:rsidP="00C557AA"/>
    <w:p w14:paraId="225200B1" w14:textId="77777777" w:rsidR="00960228" w:rsidRDefault="00960228" w:rsidP="00960228">
      <w:pPr>
        <w:pStyle w:val="Heading4"/>
      </w:pPr>
      <w:r>
        <w:t>The plan’s an experimental act of decolonization that reverses state power and gives more control to Indigenous peoples</w:t>
      </w:r>
    </w:p>
    <w:p w14:paraId="3EF137E7" w14:textId="77777777" w:rsidR="00960228" w:rsidRDefault="00960228" w:rsidP="00960228">
      <w:r>
        <w:t xml:space="preserve">Timothy </w:t>
      </w:r>
      <w:r w:rsidRPr="00A600A7">
        <w:rPr>
          <w:rStyle w:val="Style13ptBold"/>
        </w:rPr>
        <w:t xml:space="preserve">Neale </w:t>
      </w:r>
      <w:r>
        <w:t>et al, 20</w:t>
      </w:r>
      <w:r w:rsidRPr="00A600A7">
        <w:rPr>
          <w:rStyle w:val="Style13ptBold"/>
        </w:rPr>
        <w:t>19</w:t>
      </w:r>
      <w:r>
        <w:t xml:space="preserve"> – Deakin University, Australia; Bushfire and Natural Hazards Cooperative Research Centre, Australia “Walking together: a </w:t>
      </w:r>
      <w:proofErr w:type="spellStart"/>
      <w:r>
        <w:t>decolonising</w:t>
      </w:r>
      <w:proofErr w:type="spellEnd"/>
      <w:r>
        <w:t xml:space="preserve"> experiment in bushfire management on Dja </w:t>
      </w:r>
      <w:proofErr w:type="spellStart"/>
      <w:r>
        <w:t>Dja</w:t>
      </w:r>
      <w:proofErr w:type="spellEnd"/>
      <w:r>
        <w:t xml:space="preserve"> Wurrung country” Cultural Geographies, Volume 26, Issue 3, Sage Journals – University of Michigan //DH</w:t>
      </w:r>
    </w:p>
    <w:p w14:paraId="46FA7C33" w14:textId="77777777" w:rsidR="00960228" w:rsidRPr="00D8565A" w:rsidRDefault="00960228" w:rsidP="00960228"/>
    <w:p w14:paraId="127B7DDB" w14:textId="77777777" w:rsidR="00960228" w:rsidRDefault="00960228" w:rsidP="00960228">
      <w:r>
        <w:t>Discussion and conclusion</w:t>
      </w:r>
    </w:p>
    <w:p w14:paraId="2697FF6B" w14:textId="77777777" w:rsidR="00960228" w:rsidRDefault="00960228" w:rsidP="00960228">
      <w:r>
        <w:t xml:space="preserve">Recent critiques of ‘collaboration’ and ‘participation’ in the fields of Science and Technology Studies (STS) and Indigenous Studies have drawn attention to how these terms have risen to the status of generically ‘good’ things in diverse fields of governance and public policy-making.47 As several STS scholars note, the turn to participatory approaches emerged out of ‘constitutional changes’ in the relationships between expert groups and wider society during the 1970s and 1980s, and was ostensibly pursued in order to transform those relationships.48 This arguably parallels moves within international policy-making to encourage collaboration between state governments and ‘local peoples’, or, more recently, Indigenous peoples, particularly in forms of natural resource management and natural hazard management.49 To cite one prominent example, the UN’s Sendai Framework states that ‘through their experience and traditional knowledge’ Indigenous peoples ‘provide an important contribution to the development and implementation of plans and mechanisms’ for disaster risk reduction.50 This demonstrates a set of problems relevant to our concerns. There are many reasons why traditional knowledge is a problematic basis for recognition or inclusion, in part because, as Karuk fire ecologist Frank Lake argues, it should not be assumed that Indigenous peoples have traditional knowledge ready at hand or that they are willing or able to share it (particularly with the settler state).51 A fixation on traditional knowledge embeds our understanding of Indigenous peoples less within their lives and experiences and more within their apparent alterity or ‘timeless cosmological difference’.52 Such prescriptions on the grounds for Indigenous recognition illustrate a key problem of participatory governance more generally, namely their failure to reconfigure power relations. The many techniques, </w:t>
      </w:r>
      <w:proofErr w:type="spellStart"/>
      <w:r>
        <w:t>programmes</w:t>
      </w:r>
      <w:proofErr w:type="spellEnd"/>
      <w:r>
        <w:t xml:space="preserve"> and forums devised to include or collaborate with both Indigenous and non-Indigenous communities or publics affected by a given policy matter have often simply reconstructed the ‘dynamics of closure and control that they seek to overcome’.53 </w:t>
      </w:r>
      <w:r w:rsidRPr="00AE00F0">
        <w:rPr>
          <w:rStyle w:val="StyleUnderline"/>
        </w:rPr>
        <w:t xml:space="preserve">By deploying a participatory approach, state actors may often gain a social </w:t>
      </w:r>
      <w:proofErr w:type="spellStart"/>
      <w:r w:rsidRPr="00AE00F0">
        <w:rPr>
          <w:rStyle w:val="StyleUnderline"/>
        </w:rPr>
        <w:t>licence</w:t>
      </w:r>
      <w:proofErr w:type="spellEnd"/>
      <w:r w:rsidRPr="00AE00F0">
        <w:rPr>
          <w:rStyle w:val="StyleUnderline"/>
        </w:rPr>
        <w:t xml:space="preserve"> while continuing to retain the power to parse between stakeholders, excluding some and including others who will then have their demands diffused through exhausting consultative processes</w:t>
      </w:r>
      <w:r>
        <w:t>.</w:t>
      </w:r>
    </w:p>
    <w:p w14:paraId="302E82F0" w14:textId="77777777" w:rsidR="00960228" w:rsidRDefault="00960228" w:rsidP="00960228">
      <w:r>
        <w:t>Rather than take participatory governance as a banal good, Chilvers and Kearnes suggest</w:t>
      </w:r>
      <w:r w:rsidRPr="00317BF2">
        <w:rPr>
          <w:rStyle w:val="StyleUnderline"/>
        </w:rPr>
        <w:t>, we should approach each instance of participation as an</w:t>
      </w:r>
      <w:r>
        <w:t xml:space="preserve"> empirical and contingent </w:t>
      </w:r>
      <w:r w:rsidRPr="00317BF2">
        <w:rPr>
          <w:rStyle w:val="StyleUnderline"/>
        </w:rPr>
        <w:t>‘experiment’ that can be assessed according to its strategies and results</w:t>
      </w:r>
      <w:r>
        <w:t xml:space="preserve">; such experiments are not pre-given but ‘actively produce publics, public issues, material commitments and forms of democratic engagement’.54 </w:t>
      </w:r>
      <w:r w:rsidRPr="00317BF2">
        <w:rPr>
          <w:rStyle w:val="StyleUnderline"/>
        </w:rPr>
        <w:t>This is a useful</w:t>
      </w:r>
      <w:r>
        <w:t xml:space="preserve"> and novel </w:t>
      </w:r>
      <w:r w:rsidRPr="00317BF2">
        <w:rPr>
          <w:rStyle w:val="StyleUnderline"/>
        </w:rPr>
        <w:t>basis from which to approach the collaborations that are emerging in</w:t>
      </w:r>
      <w:r>
        <w:t xml:space="preserve"> Australia, Canada, </w:t>
      </w:r>
      <w:r w:rsidRPr="00317BF2">
        <w:rPr>
          <w:rStyle w:val="StyleUnderline"/>
        </w:rPr>
        <w:t>the United States</w:t>
      </w:r>
      <w:r>
        <w:t xml:space="preserve"> and elsewhere </w:t>
      </w:r>
      <w:r w:rsidRPr="00317BF2">
        <w:rPr>
          <w:rStyle w:val="StyleUnderline"/>
        </w:rPr>
        <w:t xml:space="preserve">between Indigenous peoples and state agencies in relation to the governance </w:t>
      </w:r>
      <w:r>
        <w:t xml:space="preserve">of country and, more specifically, bushfire management. Existing framings imply either that such collaborations necessarily </w:t>
      </w:r>
      <w:proofErr w:type="spellStart"/>
      <w:r>
        <w:t>actualise</w:t>
      </w:r>
      <w:proofErr w:type="spellEnd"/>
      <w:r>
        <w:t xml:space="preserve"> Indigenous peoples’ aspirations, repress and coerce them to follow settler state imperatives, or are a straightforward expression of Indigenous peoples’ traditional knowledge.55 These three responses position collaborations as a predetermined expression of something innate rather than, as they are often experienced by those involved, an emergent and pragmatic experiment in exploring the bounds of what is possible. </w:t>
      </w:r>
      <w:r w:rsidRPr="00B27C27">
        <w:rPr>
          <w:rStyle w:val="StyleUnderline"/>
        </w:rPr>
        <w:t xml:space="preserve">While we are apt to be suspicious of the institutions of settler governments, and the motives of different actors, such summary analyses can obscure the </w:t>
      </w:r>
      <w:proofErr w:type="gramStart"/>
      <w:r w:rsidRPr="00B27C27">
        <w:rPr>
          <w:rStyle w:val="StyleUnderline"/>
        </w:rPr>
        <w:t>pragmatics</w:t>
      </w:r>
      <w:proofErr w:type="gramEnd"/>
      <w:r w:rsidRPr="00B27C27">
        <w:rPr>
          <w:rStyle w:val="StyleUnderline"/>
        </w:rPr>
        <w:t xml:space="preserve"> and unexpected transformations that emerge </w:t>
      </w:r>
      <w:proofErr w:type="gramStart"/>
      <w:r w:rsidRPr="00B27C27">
        <w:rPr>
          <w:rStyle w:val="StyleUnderline"/>
        </w:rPr>
        <w:t>through doing</w:t>
      </w:r>
      <w:proofErr w:type="gramEnd"/>
      <w:r w:rsidRPr="00B27C27">
        <w:rPr>
          <w:rStyle w:val="StyleUnderline"/>
        </w:rPr>
        <w:t xml:space="preserve"> collaborative or participatory work</w:t>
      </w:r>
      <w:r>
        <w:t>.</w:t>
      </w:r>
    </w:p>
    <w:p w14:paraId="03620D94" w14:textId="77777777" w:rsidR="00960228" w:rsidRDefault="00960228" w:rsidP="00960228">
      <w:r>
        <w:t xml:space="preserve">To return to Dja </w:t>
      </w:r>
      <w:proofErr w:type="spellStart"/>
      <w:r>
        <w:t>Dja</w:t>
      </w:r>
      <w:proofErr w:type="spellEnd"/>
      <w:r>
        <w:t xml:space="preserve"> Wurrung country, while it is possible to examine collaborative bushfire management and detect the presence of familiar influential forces, and colonial language, these tell us little about what it has produced. Based on the narratives of those who have been involved, the difficult work of ‘walking together’ has involved far more than a contract, resourcing, traditional knowledge or government policy. Even with many factors in its </w:t>
      </w:r>
      <w:proofErr w:type="spellStart"/>
      <w:r>
        <w:t>favour</w:t>
      </w:r>
      <w:proofErr w:type="spellEnd"/>
      <w:r>
        <w:t xml:space="preserve"> – motivated actors, motivated institutions, financial backing and so on – it has been demanding on those involved. While ongoing, we can say that this experiment has produced three key hypotheses of relevance to other similar engagements. First, </w:t>
      </w:r>
      <w:proofErr w:type="spellStart"/>
      <w:r>
        <w:t>recognised</w:t>
      </w:r>
      <w:proofErr w:type="spellEnd"/>
      <w:r>
        <w:t xml:space="preserve"> legal rights to country are not sufficient but may be necessary for Aboriginal parties. Such rights not only place an obligation on government agencies, but they also provide crucial leverage for actors both within and outside those agencies to attract resources and push back against institutional inertia and active resistance. Second, both Aboriginal and non-Indigenous individuals </w:t>
      </w:r>
      <w:proofErr w:type="gramStart"/>
      <w:r>
        <w:t>have to</w:t>
      </w:r>
      <w:proofErr w:type="gramEnd"/>
      <w:r>
        <w:t xml:space="preserve"> seek and gain trust from one another. Overcoming institutional and historical barriers to creating such trust seems to be essential, in part because it produces further commitment from peers and reduces opposition. Third, and finally, agency employees </w:t>
      </w:r>
      <w:proofErr w:type="gramStart"/>
      <w:r>
        <w:t>have to</w:t>
      </w:r>
      <w:proofErr w:type="gramEnd"/>
      <w:r>
        <w:t xml:space="preserve"> go beyond their official roles </w:t>
      </w:r>
      <w:proofErr w:type="gramStart"/>
      <w:r>
        <w:t>in order to</w:t>
      </w:r>
      <w:proofErr w:type="gramEnd"/>
      <w:r>
        <w:t xml:space="preserve"> sustain such collaborations. Strategic improvisation may be required to make and protect space for Aboriginal partners within such culturally White and institutionally conservative contexts.</w:t>
      </w:r>
    </w:p>
    <w:p w14:paraId="63AF98D1" w14:textId="77777777" w:rsidR="00960228" w:rsidRDefault="00960228" w:rsidP="00960228">
      <w:r>
        <w:t xml:space="preserve">What does it mean to look at ‘walking together’ in bushfire management as a </w:t>
      </w:r>
      <w:proofErr w:type="spellStart"/>
      <w:r>
        <w:t>decolonising</w:t>
      </w:r>
      <w:proofErr w:type="spellEnd"/>
      <w:r>
        <w:t xml:space="preserve"> experiment? </w:t>
      </w:r>
      <w:r w:rsidRPr="00B27C27">
        <w:rPr>
          <w:rStyle w:val="StyleUnderline"/>
        </w:rPr>
        <w:t>Our framework is not meant to imply that at some point this ‘experiment’ could come to an end</w:t>
      </w:r>
      <w:r>
        <w:t xml:space="preserve"> </w:t>
      </w:r>
      <w:r w:rsidRPr="00B27C27">
        <w:rPr>
          <w:rStyle w:val="StyleUnderline"/>
        </w:rPr>
        <w:t>and</w:t>
      </w:r>
      <w:r>
        <w:t xml:space="preserve">, finally, </w:t>
      </w:r>
      <w:r w:rsidRPr="00B27C27">
        <w:rPr>
          <w:rStyle w:val="StyleUnderline"/>
        </w:rPr>
        <w:t xml:space="preserve">be objectively assessed as successful (or not). Engagements between Indigenous peoples and the settler state do not have clear temporal or spatial boundaries as might be found in a laboratory; rather, they involve interminable </w:t>
      </w:r>
      <w:proofErr w:type="spellStart"/>
      <w:r w:rsidRPr="00B27C27">
        <w:rPr>
          <w:rStyle w:val="StyleUnderline"/>
        </w:rPr>
        <w:t>manoeuvring</w:t>
      </w:r>
      <w:proofErr w:type="spellEnd"/>
      <w:r w:rsidRPr="00B27C27">
        <w:rPr>
          <w:rStyle w:val="StyleUnderline"/>
        </w:rPr>
        <w:t xml:space="preserve"> and agonistic wrangling towards what seems like a better horizon for the subjects involved</w:t>
      </w:r>
      <w:r>
        <w:t xml:space="preserve">. Calling engagements by Dja </w:t>
      </w:r>
      <w:proofErr w:type="spellStart"/>
      <w:r>
        <w:t>Dja</w:t>
      </w:r>
      <w:proofErr w:type="spellEnd"/>
      <w:r>
        <w:t xml:space="preserve"> Wurrung peoples with settler government and its institutions ‘experimental’ is a way to remain attuned to their open-ended and contingent character. Celebrations of this </w:t>
      </w:r>
      <w:proofErr w:type="gramStart"/>
      <w:r>
        <w:t>particular collaboration’s</w:t>
      </w:r>
      <w:proofErr w:type="gramEnd"/>
      <w:r>
        <w:t xml:space="preserve"> achievements, by agencies and news media alike, can give a misleading impression of their material and practical basis in a set group of sites, individuals, practices and relationships within Dja </w:t>
      </w:r>
      <w:proofErr w:type="spellStart"/>
      <w:r>
        <w:t>Dja</w:t>
      </w:r>
      <w:proofErr w:type="spellEnd"/>
      <w:r>
        <w:t xml:space="preserve"> Wurrung country. These sites, individuals, practices and relationships have been transformed or, to use Chilvers and Kearnes’ phrasing, actively produced through the collaboration. They will continue to be actively produced together – or cultivated – as more sites are chosen for traditional burning, as more of these sites are integrated into agency plans and documents, as more traditional burns are conducted, as DDWCAC invests more in its natural resource management capacities and as more Dja </w:t>
      </w:r>
      <w:proofErr w:type="spellStart"/>
      <w:r>
        <w:t>Dja</w:t>
      </w:r>
      <w:proofErr w:type="spellEnd"/>
      <w:r>
        <w:t xml:space="preserve"> Wurrung people become central to the everyday business of bushfire management.56</w:t>
      </w:r>
    </w:p>
    <w:p w14:paraId="628670A7" w14:textId="77777777" w:rsidR="00960228" w:rsidRDefault="00960228" w:rsidP="00960228">
      <w:r>
        <w:t xml:space="preserve">This makes apparent the </w:t>
      </w:r>
      <w:proofErr w:type="spellStart"/>
      <w:r>
        <w:t>decolonising</w:t>
      </w:r>
      <w:proofErr w:type="spellEnd"/>
      <w:r>
        <w:t xml:space="preserve"> character of the experiment, as, to return to Tuck and Yang’s definition, </w:t>
      </w:r>
      <w:r w:rsidRPr="00D8565A">
        <w:rPr>
          <w:rStyle w:val="StyleUnderline"/>
        </w:rPr>
        <w:t>the collaboration is materially and structurally redistributing greater control over country into the hands of Aboriginal traditional owners</w:t>
      </w:r>
      <w:r>
        <w:t xml:space="preserve">. </w:t>
      </w:r>
      <w:r w:rsidRPr="00D8565A">
        <w:rPr>
          <w:rStyle w:val="StyleUnderline"/>
        </w:rPr>
        <w:t xml:space="preserve">What is occurring is not </w:t>
      </w:r>
      <w:proofErr w:type="spellStart"/>
      <w:r w:rsidRPr="00D8565A">
        <w:rPr>
          <w:rStyle w:val="StyleUnderline"/>
        </w:rPr>
        <w:t>decolonisation</w:t>
      </w:r>
      <w:proofErr w:type="spellEnd"/>
      <w:r w:rsidRPr="00D8565A">
        <w:rPr>
          <w:rStyle w:val="StyleUnderline"/>
        </w:rPr>
        <w:t xml:space="preserve"> in the sense of a complete and irreversible transfer of authority, or withdrawal of settler colonial government, but rather the </w:t>
      </w:r>
      <w:r w:rsidRPr="00D8565A">
        <w:rPr>
          <w:rStyle w:val="Emphasis"/>
        </w:rPr>
        <w:t xml:space="preserve">iterative </w:t>
      </w:r>
      <w:proofErr w:type="spellStart"/>
      <w:r w:rsidRPr="00D8565A">
        <w:rPr>
          <w:rStyle w:val="Emphasis"/>
        </w:rPr>
        <w:t>decolonising</w:t>
      </w:r>
      <w:proofErr w:type="spellEnd"/>
      <w:r w:rsidRPr="00D8565A">
        <w:rPr>
          <w:rStyle w:val="Emphasis"/>
        </w:rPr>
        <w:t xml:space="preserve"> renovation</w:t>
      </w:r>
      <w:r w:rsidRPr="00D8565A">
        <w:rPr>
          <w:rStyle w:val="StyleUnderline"/>
        </w:rPr>
        <w:t xml:space="preserve"> of the political and practical dominance of settler agencies</w:t>
      </w:r>
      <w:r>
        <w:t xml:space="preserve">. </w:t>
      </w:r>
      <w:r w:rsidRPr="00D8565A">
        <w:rPr>
          <w:rStyle w:val="StyleUnderline"/>
        </w:rPr>
        <w:t>These are modest but real gains with nascent and unpredictable effects on those involved</w:t>
      </w:r>
      <w:r>
        <w:t xml:space="preserve">. </w:t>
      </w:r>
      <w:r w:rsidRPr="00D8565A">
        <w:rPr>
          <w:rStyle w:val="StyleUnderline"/>
        </w:rPr>
        <w:t>Slowly, resources and authority are less solely on the side of the government and its agencies</w:t>
      </w:r>
      <w:r>
        <w:t xml:space="preserve">. Here, we arrive at a synthetic understanding of the decolonial and the experimental. </w:t>
      </w:r>
      <w:r w:rsidRPr="00D8565A">
        <w:rPr>
          <w:rStyle w:val="StyleUnderline"/>
        </w:rPr>
        <w:t xml:space="preserve">A </w:t>
      </w:r>
      <w:proofErr w:type="spellStart"/>
      <w:r w:rsidRPr="00D8565A">
        <w:rPr>
          <w:rStyle w:val="StyleUnderline"/>
        </w:rPr>
        <w:t>decolonising</w:t>
      </w:r>
      <w:proofErr w:type="spellEnd"/>
      <w:r w:rsidRPr="00D8565A">
        <w:rPr>
          <w:rStyle w:val="StyleUnderline"/>
        </w:rPr>
        <w:t xml:space="preserve"> experiment is one that allows for ‘the emergence of questions that could not be asked before’ because Indigenous peoples are leading the management of their country</w:t>
      </w:r>
      <w:r>
        <w:t xml:space="preserve">. </w:t>
      </w:r>
      <w:r w:rsidRPr="00D8565A">
        <w:rPr>
          <w:rStyle w:val="StyleUnderline"/>
        </w:rPr>
        <w:t>Such experiments materially alter ecologies, the political and economic position of Indigenous peoples, and give rise to new ideas about possible futures and new debates about how country might be cared for differently</w:t>
      </w:r>
      <w:r>
        <w:t xml:space="preserve">. Perhaps, as some interviewees wondered, Dja </w:t>
      </w:r>
      <w:proofErr w:type="spellStart"/>
      <w:r>
        <w:t>Dja</w:t>
      </w:r>
      <w:proofErr w:type="spellEnd"/>
      <w:r>
        <w:t xml:space="preserve"> Wurrung </w:t>
      </w:r>
      <w:proofErr w:type="gramStart"/>
      <w:r>
        <w:t>peoples</w:t>
      </w:r>
      <w:proofErr w:type="gramEnd"/>
      <w:r>
        <w:t xml:space="preserve"> will have an executive position within bushfire agencies in the future? Or, as one Dja </w:t>
      </w:r>
      <w:proofErr w:type="spellStart"/>
      <w:r>
        <w:t>Dja</w:t>
      </w:r>
      <w:proofErr w:type="spellEnd"/>
      <w:r>
        <w:t xml:space="preserve"> Wurrung person said, ‘I don’t know why we don’t run our own DELWP?’</w:t>
      </w:r>
    </w:p>
    <w:p w14:paraId="5A9C91A1" w14:textId="77777777" w:rsidR="00960228" w:rsidRPr="00387C0C" w:rsidRDefault="00960228" w:rsidP="00960228"/>
    <w:p w14:paraId="7961EBC0" w14:textId="77777777" w:rsidR="00786982" w:rsidRPr="00314AC4" w:rsidRDefault="00786982" w:rsidP="00786982">
      <w:pPr>
        <w:pStyle w:val="Heading4"/>
      </w:pPr>
      <w:r>
        <w:t xml:space="preserve">Their perm answers are ahistorical – progress has been achieved, and cooption risks run equally in the other direction – Indigenous movements can use the state to </w:t>
      </w:r>
      <w:r>
        <w:rPr>
          <w:u w:val="single"/>
        </w:rPr>
        <w:t>manipulate</w:t>
      </w:r>
      <w:r>
        <w:t xml:space="preserve"> it from within</w:t>
      </w:r>
    </w:p>
    <w:p w14:paraId="3C9E2660" w14:textId="77777777" w:rsidR="00786982" w:rsidRDefault="00786982" w:rsidP="00786982">
      <w:r>
        <w:t xml:space="preserve">Michael </w:t>
      </w:r>
      <w:r w:rsidRPr="00BC42C5">
        <w:rPr>
          <w:rStyle w:val="Style13ptBold"/>
        </w:rPr>
        <w:t>Murphy</w:t>
      </w:r>
      <w:r>
        <w:t>, 20</w:t>
      </w:r>
      <w:r w:rsidRPr="00BC42C5">
        <w:rPr>
          <w:rStyle w:val="Style13ptBold"/>
        </w:rPr>
        <w:t>19</w:t>
      </w:r>
      <w:r>
        <w:t xml:space="preserve"> – Professor, Faculty of Indigenous Studies, University of Northern British Columbia “Indigenous Peoples and the Struggle for Self-Determination: A Relational Strategy.” Canadian Journal of Human Rights 8(1): 67-102, </w:t>
      </w:r>
      <w:hyperlink r:id="rId50" w:history="1">
        <w:r w:rsidRPr="00021E6E">
          <w:rPr>
            <w:rStyle w:val="Hyperlink"/>
          </w:rPr>
          <w:t>https://cjhr.ca/indigenous-peoples-and-the-struggle-for-self-determination-a-relational-strategy/</w:t>
        </w:r>
      </w:hyperlink>
      <w:r>
        <w:t xml:space="preserve">  //DH</w:t>
      </w:r>
    </w:p>
    <w:p w14:paraId="1A331402" w14:textId="77777777" w:rsidR="00786982" w:rsidRDefault="00786982" w:rsidP="00786982"/>
    <w:p w14:paraId="3493501E" w14:textId="77777777" w:rsidR="00786982" w:rsidRDefault="00786982" w:rsidP="00786982">
      <w:r w:rsidRPr="00F53245">
        <w:rPr>
          <w:rStyle w:val="StyleUnderline"/>
        </w:rPr>
        <w:t>Resurgence theorists</w:t>
      </w:r>
      <w:r>
        <w:t xml:space="preserve"> take this criticism a step further. Not only do they argue that existing reforms have failed to promote Indigenous self-determination. In addition, they</w:t>
      </w:r>
      <w:r w:rsidRPr="00F53245">
        <w:rPr>
          <w:rStyle w:val="StyleUnderline"/>
        </w:rPr>
        <w:t xml:space="preserve"> argue</w:t>
      </w:r>
      <w:r>
        <w:t xml:space="preserve"> that the </w:t>
      </w:r>
      <w:r w:rsidRPr="00F53245">
        <w:rPr>
          <w:rStyle w:val="StyleUnderline"/>
        </w:rPr>
        <w:t>reforms are part of a deliberate state strategy aimed at co-opting Indigenous leaders and containing Indigenous demands</w:t>
      </w:r>
      <w:r>
        <w:t xml:space="preserve"> </w:t>
      </w:r>
      <w:r w:rsidRPr="00F53245">
        <w:rPr>
          <w:rStyle w:val="StyleUnderline"/>
        </w:rPr>
        <w:t>while ensuring</w:t>
      </w:r>
      <w:r>
        <w:t xml:space="preserve"> that truly empowering, and </w:t>
      </w:r>
      <w:r w:rsidRPr="00F53245">
        <w:rPr>
          <w:rStyle w:val="StyleUnderline"/>
        </w:rPr>
        <w:t xml:space="preserve">authentically Indigenous, alternatives </w:t>
      </w:r>
      <w:r>
        <w:t xml:space="preserve">to existing economic and political power structures </w:t>
      </w:r>
      <w:r w:rsidRPr="00F53245">
        <w:rPr>
          <w:rStyle w:val="StyleUnderline"/>
        </w:rPr>
        <w:t>are never seriously considered</w:t>
      </w:r>
      <w:r>
        <w:t>.119</w:t>
      </w:r>
    </w:p>
    <w:p w14:paraId="12755C01" w14:textId="77777777" w:rsidR="00786982" w:rsidRDefault="00786982" w:rsidP="00786982">
      <w:r w:rsidRPr="00F71D95">
        <w:rPr>
          <w:rStyle w:val="StyleUnderline"/>
        </w:rPr>
        <w:t>I resist this stronger conclusion</w:t>
      </w:r>
      <w:r>
        <w:t xml:space="preserve"> for several reasons. First, while it is wise to maintain a healthy level of skepticism towards the transformative potential of existing modes of Indigenous empowerment, </w:t>
      </w:r>
      <w:r w:rsidRPr="00F71D95">
        <w:rPr>
          <w:rStyle w:val="StyleUnderline"/>
        </w:rPr>
        <w:t>there is</w:t>
      </w:r>
      <w:r>
        <w:t xml:space="preserve"> simply </w:t>
      </w:r>
      <w:r w:rsidRPr="00F71D95">
        <w:rPr>
          <w:rStyle w:val="StyleUnderline"/>
        </w:rPr>
        <w:t>no denying that Indigenous peoples have made important progress in their quest for self</w:t>
      </w:r>
      <w:r>
        <w:rPr>
          <w:rStyle w:val="StyleUnderline"/>
        </w:rPr>
        <w:t>-</w:t>
      </w:r>
      <w:r w:rsidRPr="00F71D95">
        <w:rPr>
          <w:rStyle w:val="StyleUnderline"/>
        </w:rPr>
        <w:t>determination</w:t>
      </w:r>
      <w:r>
        <w:t xml:space="preserve">. For all their noted limitations, the reforms discussed in this article – </w:t>
      </w:r>
      <w:r w:rsidRPr="00F71D95">
        <w:rPr>
          <w:rStyle w:val="StyleUnderline"/>
        </w:rPr>
        <w:t>recognizing Indigenous nations, languages and cultures; empowering Indigenous governments</w:t>
      </w:r>
      <w:r>
        <w:t xml:space="preserve">, legislators and political parties; </w:t>
      </w:r>
      <w:r w:rsidRPr="00F71D95">
        <w:rPr>
          <w:rStyle w:val="StyleUnderline"/>
        </w:rPr>
        <w:t>and increasing the influence of Indigenous decision-makers over their lands</w:t>
      </w:r>
      <w:r>
        <w:t xml:space="preserve">, resources and economies – </w:t>
      </w:r>
      <w:r w:rsidRPr="00F71D95">
        <w:rPr>
          <w:rStyle w:val="StyleUnderline"/>
        </w:rPr>
        <w:t>have tracked a slow, but inexorable decline, of the era of Indigenous assimilation</w:t>
      </w:r>
      <w:r>
        <w:t>. For example, in the span of three or four decades, Indigenous peoples in Latin America have progressed from a place where they were almost completely excluded from political power and had their very existence denied to one where their leaders exercise power at all levels of government and where their identities and collective rights to language, culture, land and self-government are entrenched in national constitutions.120 Similar stories of transformative change have been unfolding over the last five decades in Canada, the United States, New Zealand and Scandinavia.</w:t>
      </w:r>
    </w:p>
    <w:p w14:paraId="3B574251" w14:textId="77777777" w:rsidR="00786982" w:rsidRDefault="00786982" w:rsidP="00786982">
      <w:r>
        <w:t xml:space="preserve">My second objection speaks </w:t>
      </w:r>
      <w:proofErr w:type="gramStart"/>
      <w:r w:rsidRPr="002A7796">
        <w:t>to</w:t>
      </w:r>
      <w:proofErr w:type="gramEnd"/>
      <w:r w:rsidRPr="002A7796">
        <w:t xml:space="preserve"> the authenticity argument. </w:t>
      </w:r>
      <w:r w:rsidRPr="002A7796">
        <w:rPr>
          <w:rStyle w:val="StyleUnderline"/>
        </w:rPr>
        <w:t>This argument cannot be reconciled with the fact that Indigenous peoples</w:t>
      </w:r>
      <w:r w:rsidRPr="002A7796">
        <w:t xml:space="preserve"> manifest identities, cultures, traditions and institutions that </w:t>
      </w:r>
      <w:r w:rsidRPr="002A7796">
        <w:rPr>
          <w:rStyle w:val="StyleUnderline"/>
        </w:rPr>
        <w:t>are incredibly diverse and</w:t>
      </w:r>
      <w:r w:rsidRPr="002A7796">
        <w:t xml:space="preserve"> subject to </w:t>
      </w:r>
      <w:r w:rsidRPr="002A7796">
        <w:rPr>
          <w:rStyle w:val="StyleUnderline"/>
        </w:rPr>
        <w:t xml:space="preserve">change </w:t>
      </w:r>
      <w:r w:rsidRPr="002A7796">
        <w:t xml:space="preserve">and transformation </w:t>
      </w:r>
      <w:r w:rsidRPr="002A7796">
        <w:rPr>
          <w:rStyle w:val="StyleUnderline"/>
        </w:rPr>
        <w:t>over time</w:t>
      </w:r>
      <w:r w:rsidRPr="002A7796">
        <w:t xml:space="preserve">.121 </w:t>
      </w:r>
      <w:r w:rsidRPr="002A7796">
        <w:rPr>
          <w:rStyle w:val="StyleUnderline"/>
        </w:rPr>
        <w:t>Attempting to define some authentic core of indigeneity from this rich and shifting diversity is not only bound to fail, it may also carry consequences</w:t>
      </w:r>
      <w:r>
        <w:t xml:space="preserve"> for Indigenous peoples </w:t>
      </w:r>
      <w:r w:rsidRPr="002A7796">
        <w:rPr>
          <w:rStyle w:val="StyleUnderline"/>
        </w:rPr>
        <w:t>that are</w:t>
      </w:r>
      <w:r>
        <w:t xml:space="preserve"> unduly restrictive and even </w:t>
      </w:r>
      <w:r w:rsidRPr="002A7796">
        <w:rPr>
          <w:rStyle w:val="StyleUnderline"/>
        </w:rPr>
        <w:t>oppressive</w:t>
      </w:r>
      <w:r>
        <w:t xml:space="preserve">.122 In the end, </w:t>
      </w:r>
      <w:r w:rsidRPr="002A7796">
        <w:rPr>
          <w:rStyle w:val="StyleUnderline"/>
        </w:rPr>
        <w:t>to fully embrace the idea of self-determination is to accept that Indigenous communities must be the ones to decide whether the social, political and economic pathways they follow are consistent with their individual and collective sense of indigeneity</w:t>
      </w:r>
      <w:r>
        <w:t>.</w:t>
      </w:r>
    </w:p>
    <w:p w14:paraId="1D9800DC" w14:textId="77777777" w:rsidR="00786982" w:rsidRDefault="00786982" w:rsidP="00786982">
      <w:r>
        <w:t xml:space="preserve">Third, and finally, </w:t>
      </w:r>
      <w:r w:rsidRPr="006A113B">
        <w:rPr>
          <w:rStyle w:val="StyleUnderline"/>
        </w:rPr>
        <w:t xml:space="preserve">while </w:t>
      </w:r>
      <w:r>
        <w:t xml:space="preserve">I agree that </w:t>
      </w:r>
      <w:r w:rsidRPr="006A113B">
        <w:rPr>
          <w:rStyle w:val="StyleUnderline"/>
        </w:rPr>
        <w:t>the danger of cooptation is real</w:t>
      </w:r>
      <w:r>
        <w:t xml:space="preserve">, many </w:t>
      </w:r>
      <w:r w:rsidRPr="006A113B">
        <w:rPr>
          <w:rStyle w:val="StyleUnderline"/>
        </w:rPr>
        <w:t xml:space="preserve">resurgence theorists underestimate Indigenous peoples and their ability to </w:t>
      </w:r>
      <w:r w:rsidRPr="006A113B">
        <w:rPr>
          <w:rStyle w:val="Emphasis"/>
        </w:rPr>
        <w:t xml:space="preserve">successfully subvert and manipulate </w:t>
      </w:r>
      <w:r w:rsidRPr="006A113B">
        <w:rPr>
          <w:rStyle w:val="StyleUnderline"/>
        </w:rPr>
        <w:t>the very institutions and legal regimes that were intended to limit or undercut their claims to self-determination</w:t>
      </w:r>
      <w:r>
        <w:t xml:space="preserve">. In Latin America, for example, neoliberal reforms have been widely criticized as antithetical to Indigenous self-determination, yet Indigenous peoples have capitalized on one of the key planks of that reform program – decentralization – to gain increased access to resources and political power at the local level in Ecuador, Bolivia and Colombia. Local empowerment was a key factor that helped Evo Morales, and his Indigenous supporters, capture the Bolivian presidency in 2006 and again in 2014.123 Further, in New Zealand, the dedicated </w:t>
      </w:r>
      <w:proofErr w:type="spellStart"/>
      <w:r w:rsidRPr="006A113B">
        <w:rPr>
          <w:rStyle w:val="StyleUnderline"/>
        </w:rPr>
        <w:t>Maori</w:t>
      </w:r>
      <w:proofErr w:type="spellEnd"/>
      <w:r w:rsidRPr="006A113B">
        <w:rPr>
          <w:rStyle w:val="StyleUnderline"/>
        </w:rPr>
        <w:t xml:space="preserve"> seats were originally conceived as</w:t>
      </w:r>
      <w:r>
        <w:t xml:space="preserve"> a temporary measure aimed at </w:t>
      </w:r>
      <w:r w:rsidRPr="006A113B">
        <w:rPr>
          <w:rStyle w:val="StyleUnderline"/>
        </w:rPr>
        <w:t xml:space="preserve">coopting the </w:t>
      </w:r>
      <w:proofErr w:type="spellStart"/>
      <w:r w:rsidRPr="006A113B">
        <w:rPr>
          <w:rStyle w:val="StyleUnderline"/>
        </w:rPr>
        <w:t>Maori</w:t>
      </w:r>
      <w:proofErr w:type="spellEnd"/>
      <w:r w:rsidRPr="006A113B">
        <w:rPr>
          <w:rStyle w:val="StyleUnderline"/>
        </w:rPr>
        <w:t xml:space="preserve"> leadership</w:t>
      </w:r>
      <w:r>
        <w:t xml:space="preserve"> and undermining the movement in </w:t>
      </w:r>
      <w:proofErr w:type="spellStart"/>
      <w:r>
        <w:t>favour</w:t>
      </w:r>
      <w:proofErr w:type="spellEnd"/>
      <w:r>
        <w:t xml:space="preserve"> of </w:t>
      </w:r>
      <w:proofErr w:type="spellStart"/>
      <w:r>
        <w:t>Maori</w:t>
      </w:r>
      <w:proofErr w:type="spellEnd"/>
      <w:r>
        <w:t xml:space="preserve"> self-determination. However, </w:t>
      </w:r>
      <w:r w:rsidRPr="006A113B">
        <w:rPr>
          <w:rStyle w:val="StyleUnderline"/>
        </w:rPr>
        <w:t xml:space="preserve">the </w:t>
      </w:r>
      <w:proofErr w:type="spellStart"/>
      <w:r w:rsidRPr="006A113B">
        <w:rPr>
          <w:rStyle w:val="StyleUnderline"/>
        </w:rPr>
        <w:t>Maori</w:t>
      </w:r>
      <w:proofErr w:type="spellEnd"/>
      <w:r w:rsidRPr="006A113B">
        <w:rPr>
          <w:rStyle w:val="StyleUnderline"/>
        </w:rPr>
        <w:t xml:space="preserve"> declined to follow the script provided for them by the colonial state. Instead</w:t>
      </w:r>
      <w:r>
        <w:t xml:space="preserve">, successive generations of </w:t>
      </w:r>
      <w:proofErr w:type="spellStart"/>
      <w:r w:rsidRPr="006A113B">
        <w:rPr>
          <w:rStyle w:val="StyleUnderline"/>
        </w:rPr>
        <w:t>Maori</w:t>
      </w:r>
      <w:proofErr w:type="spellEnd"/>
      <w:r w:rsidRPr="006A113B">
        <w:rPr>
          <w:rStyle w:val="StyleUnderline"/>
        </w:rPr>
        <w:t xml:space="preserve"> representatives have used their voices in Parliament to extend the authority of the </w:t>
      </w:r>
      <w:proofErr w:type="spellStart"/>
      <w:r w:rsidRPr="006A113B">
        <w:rPr>
          <w:rStyle w:val="StyleUnderline"/>
        </w:rPr>
        <w:t>Maori</w:t>
      </w:r>
      <w:proofErr w:type="spellEnd"/>
      <w:r w:rsidRPr="006A113B">
        <w:rPr>
          <w:rStyle w:val="StyleUnderline"/>
        </w:rPr>
        <w:t xml:space="preserve"> people over their language, cultures, lands and resources</w:t>
      </w:r>
      <w:r>
        <w:t xml:space="preserve">, and to further increase their influence over the affairs of the </w:t>
      </w:r>
      <w:proofErr w:type="gramStart"/>
      <w:r>
        <w:t>nation as a whole</w:t>
      </w:r>
      <w:proofErr w:type="gramEnd"/>
      <w:r>
        <w:t>.124</w:t>
      </w:r>
    </w:p>
    <w:p w14:paraId="6B65ACD2" w14:textId="77777777" w:rsidR="00786982" w:rsidRDefault="00786982" w:rsidP="00786982">
      <w:r>
        <w:t xml:space="preserve">In these cases, as in </w:t>
      </w:r>
      <w:proofErr w:type="gramStart"/>
      <w:r>
        <w:t>all of</w:t>
      </w:r>
      <w:proofErr w:type="gramEnd"/>
      <w:r>
        <w:t xml:space="preserve"> the cases discussed in this article, Indigenous peoples have steadfastly refused to be contained by the colonial state. Through the adoption of a broad, flexible and relational strategy of accessing and exercising political power, Indigenous peoples have both challenged and engaged with states to advance their individual and collective human rights and well-being. In doing so, Indigenous peoples have slowly brought to life their aspirations for self-determination.</w:t>
      </w:r>
    </w:p>
    <w:p w14:paraId="36A3D745" w14:textId="77777777" w:rsidR="00786982" w:rsidRDefault="00786982" w:rsidP="00786982"/>
    <w:p w14:paraId="468649F5" w14:textId="77777777" w:rsidR="00786982" w:rsidRPr="00D62CD7" w:rsidRDefault="00786982" w:rsidP="00786982"/>
    <w:p w14:paraId="31339118" w14:textId="77777777" w:rsidR="00960228" w:rsidRDefault="00960228" w:rsidP="00C557AA"/>
    <w:p w14:paraId="638AF3D0" w14:textId="77777777" w:rsidR="00C557AA" w:rsidRPr="00C557AA" w:rsidRDefault="00C557AA" w:rsidP="00C557AA"/>
    <w:p w14:paraId="1E71EB33" w14:textId="36CB29E5" w:rsidR="00910B2A" w:rsidRDefault="00910B2A" w:rsidP="00910B2A">
      <w:pPr>
        <w:pStyle w:val="Heading3"/>
      </w:pPr>
      <w:r>
        <w:t>2ac – pessimism trap</w:t>
      </w:r>
    </w:p>
    <w:p w14:paraId="12EB10A5" w14:textId="77777777" w:rsidR="00910B2A" w:rsidRDefault="00910B2A" w:rsidP="00910B2A"/>
    <w:p w14:paraId="1D010E29" w14:textId="77777777" w:rsidR="00910B2A" w:rsidRPr="00B8253E" w:rsidRDefault="00910B2A" w:rsidP="00910B2A">
      <w:pPr>
        <w:pStyle w:val="Heading4"/>
      </w:pPr>
      <w:r>
        <w:t xml:space="preserve">The </w:t>
      </w:r>
      <w:r>
        <w:rPr>
          <w:u w:val="single"/>
        </w:rPr>
        <w:t>link</w:t>
      </w:r>
      <w:r>
        <w:t xml:space="preserve"> is a pessimism trap that understands the state as immutable – that demobilizes Indigenous resistance</w:t>
      </w:r>
    </w:p>
    <w:p w14:paraId="4C88F5B6" w14:textId="77777777" w:rsidR="00910B2A" w:rsidRDefault="00910B2A" w:rsidP="00910B2A">
      <w:r>
        <w:t xml:space="preserve">Sheryl R. </w:t>
      </w:r>
      <w:r w:rsidRPr="004C5206">
        <w:rPr>
          <w:rStyle w:val="Style13ptBold"/>
        </w:rPr>
        <w:t>Lightfoot</w:t>
      </w:r>
      <w:r>
        <w:t>, 2</w:t>
      </w:r>
      <w:r w:rsidRPr="004C5206">
        <w:t>0</w:t>
      </w:r>
      <w:r w:rsidRPr="004C5206">
        <w:rPr>
          <w:rStyle w:val="Style13ptBold"/>
        </w:rPr>
        <w:t>20</w:t>
      </w:r>
      <w:r>
        <w:t xml:space="preserve"> - Canada Research Chair of Global Indigenous Rights and Politics and Assistant Professor in both First Nations and Indigenous Studies and Political Science at the University of British Columbia “The Pessimism Traps of Indigenous Resurgence” </w:t>
      </w:r>
      <w:r>
        <w:rPr>
          <w:u w:val="single"/>
        </w:rPr>
        <w:t>Pessimism in International Relations</w:t>
      </w:r>
      <w:r>
        <w:t>, Springer Nature Link //DH</w:t>
      </w:r>
    </w:p>
    <w:p w14:paraId="3D473783" w14:textId="77777777" w:rsidR="00910B2A" w:rsidRDefault="00910B2A" w:rsidP="00910B2A"/>
    <w:p w14:paraId="702961BF" w14:textId="77777777" w:rsidR="00910B2A" w:rsidRDefault="00910B2A" w:rsidP="00910B2A">
      <w:r>
        <w:t>Pessimism Trap 2: The State is Unified, Deliberate and Unchanging in Its Desire to Dispossess Indigenous Peoples and Gain Unfettered Access to Indigenous Lands and Resources</w:t>
      </w:r>
    </w:p>
    <w:p w14:paraId="7E97CF53" w14:textId="77777777" w:rsidR="00910B2A" w:rsidRDefault="00910B2A" w:rsidP="00910B2A">
      <w:r>
        <w:t xml:space="preserve">In other words, </w:t>
      </w:r>
      <w:r w:rsidRPr="00684DB8">
        <w:rPr>
          <w:rStyle w:val="StyleUnderline"/>
        </w:rPr>
        <w:t>colonialism by settler states is a constant, not a variable,</w:t>
      </w:r>
      <w:r>
        <w:t xml:space="preserve"> in both outcome and intent. Further, the state is not only intentionally colonial, but it is also unified in its desire to co-opt Indigenous peoples as a method and means of control.</w:t>
      </w:r>
    </w:p>
    <w:p w14:paraId="20F99592" w14:textId="77777777" w:rsidR="00910B2A" w:rsidRDefault="00910B2A" w:rsidP="00910B2A">
      <w:r>
        <w:t xml:space="preserve">In 2005’s </w:t>
      </w:r>
      <w:proofErr w:type="spellStart"/>
      <w:r>
        <w:t>Wasase</w:t>
      </w:r>
      <w:proofErr w:type="spellEnd"/>
      <w:r>
        <w:t xml:space="preserve">, Alfred presents the state as unitary, intentional and unchanging in its desire to </w:t>
      </w:r>
      <w:proofErr w:type="spellStart"/>
      <w:r>
        <w:t>colonise</w:t>
      </w:r>
      <w:proofErr w:type="spellEnd"/>
      <w: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21EBC39A" w14:textId="77777777" w:rsidR="00910B2A" w:rsidRDefault="00910B2A" w:rsidP="00910B2A">
      <w:r>
        <w:t xml:space="preserve">Alfred’s Peace, Power, Righteousness (2009) also argues that the state is deliberate and unchanging, stating quite plainly that ‘it is still the objective of the </w:t>
      </w:r>
      <w:proofErr w:type="spellStart"/>
      <w:r>
        <w:t>Canadianand</w:t>
      </w:r>
      <w:proofErr w:type="spellEnd"/>
      <w:r>
        <w:t xml:space="preserve">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6CBBC24F" w14:textId="77777777" w:rsidR="00910B2A" w:rsidRDefault="00910B2A" w:rsidP="00910B2A">
      <w: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7A1A48F5" w14:textId="77777777" w:rsidR="00910B2A" w:rsidRDefault="00910B2A" w:rsidP="00910B2A">
      <w:r>
        <w:t xml:space="preserve">In a similar vein, Coulthard’s central argument is </w:t>
      </w:r>
      <w:proofErr w:type="spellStart"/>
      <w:r>
        <w:t>centred</w:t>
      </w:r>
      <w:proofErr w:type="spellEnd"/>
      <w:r>
        <w:t xml:space="preserve">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t>internalisation</w:t>
      </w:r>
      <w:proofErr w:type="spellEnd"/>
      <w:r>
        <w:t xml:space="preserve"> by which </w:t>
      </w:r>
      <w:proofErr w:type="spellStart"/>
      <w:r>
        <w:t>colonised</w:t>
      </w:r>
      <w:proofErr w:type="spellEnd"/>
      <w: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5D6DCD5F" w14:textId="77777777" w:rsidR="00910B2A" w:rsidRDefault="00910B2A" w:rsidP="00910B2A">
      <w:r>
        <w:t xml:space="preserve">Concerning the state in relation to Indigenous peoples on the international level, Corntassel argues that states and global </w:t>
      </w:r>
      <w:proofErr w:type="spellStart"/>
      <w:r>
        <w:t>organisations</w:t>
      </w:r>
      <w:proofErr w:type="spellEnd"/>
      <w:r>
        <w:t xml:space="preserve">, for years, have been consistently framing Indigenous peoples’ self-determination claims in ways that ‘jeopardize the futures of indigenous communities’.31 He claims that states first </w:t>
      </w:r>
      <w:proofErr w:type="spellStart"/>
      <w:r>
        <w:t>compartmentalise</w:t>
      </w:r>
      <w:proofErr w:type="spellEnd"/>
      <w: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proofErr w:type="gramStart"/>
      <w:r>
        <w:t>deemphasises</w:t>
      </w:r>
      <w:proofErr w:type="spellEnd"/>
      <w:proofErr w:type="gramEnd"/>
      <w:r>
        <w:t xml:space="preserve"> other responsibilities. Finally, he claims that states, through the rights discourse, limit the frameworks through which Indigenous peoples can seek self-determination. Like Alfred and Coulthard, Corntassel has concluded that states are deliberate and never </w:t>
      </w:r>
      <w:proofErr w:type="gramStart"/>
      <w:r>
        <w:t>changing</w:t>
      </w:r>
      <w:proofErr w:type="gramEnd"/>
      <w:r>
        <w:t xml:space="preserve"> in their </w:t>
      </w:r>
      <w:proofErr w:type="spellStart"/>
      <w:r>
        <w:t>behaviour</w:t>
      </w:r>
      <w:proofErr w:type="spellEnd"/>
      <w:r>
        <w:t xml:space="preserve">. With </w:t>
      </w:r>
      <w:r w:rsidRPr="007670FA">
        <w:rPr>
          <w:rStyle w:val="StyleUnderline"/>
        </w:rPr>
        <w:t>this move</w:t>
      </w:r>
      <w:r>
        <w:t xml:space="preserve">, Corntassel limits and actually </w:t>
      </w:r>
      <w:r w:rsidRPr="007670FA">
        <w:rPr>
          <w:rStyle w:val="Emphasis"/>
        </w:rPr>
        <w:t>demeans Indigenous agency</w:t>
      </w:r>
      <w:r>
        <w:t xml:space="preserve">, </w:t>
      </w:r>
      <w:r w:rsidRPr="007670FA">
        <w:rPr>
          <w:rStyle w:val="StyleUnderline"/>
        </w:rPr>
        <w:t xml:space="preserve">overlooking the reality that Indigenous </w:t>
      </w:r>
      <w:proofErr w:type="spellStart"/>
      <w:r w:rsidRPr="007670FA">
        <w:rPr>
          <w:rStyle w:val="StyleUnderline"/>
        </w:rPr>
        <w:t>organisations</w:t>
      </w:r>
      <w:proofErr w:type="spellEnd"/>
      <w:r w:rsidRPr="007670FA">
        <w:rPr>
          <w:rStyle w:val="StyleUnderline"/>
        </w:rPr>
        <w:t xml:space="preserve"> themselves chose the human rights framework and rights discourse as a target sphere of action precisely because, as was evident in earlier struggles like slavery, civil rights or women’s rights, these were </w:t>
      </w:r>
      <w:r w:rsidRPr="007670FA">
        <w:rPr>
          <w:rStyle w:val="Emphasis"/>
        </w:rPr>
        <w:t>tools available to them</w:t>
      </w:r>
      <w:r>
        <w:t xml:space="preserve"> </w:t>
      </w:r>
      <w:r w:rsidRPr="007670FA">
        <w:rPr>
          <w:rStyle w:val="StyleUnderline"/>
        </w:rPr>
        <w:t xml:space="preserve">that had a </w:t>
      </w:r>
      <w:r w:rsidRPr="007670FA">
        <w:rPr>
          <w:rStyle w:val="Emphasis"/>
        </w:rPr>
        <w:t>proven track record</w:t>
      </w:r>
      <w:r w:rsidRPr="007670FA">
        <w:rPr>
          <w:rStyle w:val="StyleUnderline"/>
        </w:rPr>
        <w:t xml:space="preserve"> of </w:t>
      </w:r>
      <w:r w:rsidRPr="007670FA">
        <w:rPr>
          <w:rStyle w:val="Emphasis"/>
        </w:rPr>
        <w:t>opening up new possibilities</w:t>
      </w:r>
      <w:r w:rsidRPr="007670FA">
        <w:rPr>
          <w:rStyle w:val="StyleUnderline"/>
        </w:rPr>
        <w:t xml:space="preserve"> and shifting previous state positions and </w:t>
      </w:r>
      <w:proofErr w:type="spellStart"/>
      <w:r w:rsidRPr="007670FA">
        <w:rPr>
          <w:rStyle w:val="StyleUnderline"/>
        </w:rPr>
        <w:t>behaviour</w:t>
      </w:r>
      <w:proofErr w:type="spellEnd"/>
      <w:r>
        <w:t xml:space="preserve">. </w:t>
      </w:r>
      <w:r w:rsidRPr="007670FA">
        <w:rPr>
          <w:rStyle w:val="StyleUnderline"/>
        </w:rPr>
        <w:t>Indigenous advocates</w:t>
      </w:r>
      <w:r>
        <w:t xml:space="preserve"> also cleverly </w:t>
      </w:r>
      <w:proofErr w:type="spellStart"/>
      <w:r w:rsidRPr="007670FA">
        <w:rPr>
          <w:rStyle w:val="StyleUnderline"/>
        </w:rPr>
        <w:t>realised</w:t>
      </w:r>
      <w:proofErr w:type="spellEnd"/>
      <w:r w:rsidRPr="007670FA">
        <w:rPr>
          <w:rStyle w:val="StyleUnderline"/>
        </w:rPr>
        <w:t>,</w:t>
      </w:r>
      <w:r>
        <w:t xml:space="preserve"> by the 1970s, that the anti-discrimination and </w:t>
      </w:r>
      <w:proofErr w:type="spellStart"/>
      <w:r w:rsidRPr="007670FA">
        <w:rPr>
          <w:rStyle w:val="StyleUnderline"/>
        </w:rPr>
        <w:t>decolonisation</w:t>
      </w:r>
      <w:proofErr w:type="spellEnd"/>
      <w:r w:rsidRPr="007670FA">
        <w:rPr>
          <w:rStyle w:val="StyleUnderline"/>
        </w:rPr>
        <w:t xml:space="preserve"> frames could be used together against states</w:t>
      </w:r>
      <w:r>
        <w:t xml:space="preserve">. States did, in no way, nefariously impose a rights framework on Indigenous peoples. Rather, Indigenous </w:t>
      </w:r>
      <w:proofErr w:type="spellStart"/>
      <w:r>
        <w:t>organisations</w:t>
      </w:r>
      <w:proofErr w:type="spellEnd"/>
      <w:r>
        <w:t xml:space="preserve"> and </w:t>
      </w:r>
      <w:r w:rsidRPr="009C7958">
        <w:rPr>
          <w:rStyle w:val="StyleUnderline"/>
        </w:rPr>
        <w:t>savvy Indigenous political actors</w:t>
      </w:r>
      <w:r>
        <w:t xml:space="preserve"> deliberately </w:t>
      </w:r>
      <w:r w:rsidRPr="009C7958">
        <w:rPr>
          <w:rStyle w:val="StyleUnderline"/>
        </w:rPr>
        <w:t xml:space="preserve">chose to frame their self-determination struggles within the human rights framework </w:t>
      </w:r>
      <w:proofErr w:type="gramStart"/>
      <w:r w:rsidRPr="009C7958">
        <w:rPr>
          <w:rStyle w:val="StyleUnderline"/>
        </w:rPr>
        <w:t>in order to</w:t>
      </w:r>
      <w:proofErr w:type="gramEnd"/>
      <w:r w:rsidRPr="009C7958">
        <w:rPr>
          <w:rStyle w:val="StyleUnderline"/>
        </w:rPr>
        <w:t xml:space="preserve"> bring states into a </w:t>
      </w:r>
      <w:r w:rsidRPr="009C7958">
        <w:rPr>
          <w:rStyle w:val="Emphasis"/>
        </w:rPr>
        <w:t>double bind</w:t>
      </w:r>
      <w:r w:rsidRPr="009C7958">
        <w:rPr>
          <w:rStyle w:val="StyleUnderline"/>
        </w:rPr>
        <w:t xml:space="preserve"> where they could not credibly claim to adhere to human rights and claim that they uphold equality while simultaneously denying Indigenous peoples’ human rights and leaving them with a diminished and unequal right of self-determination</w:t>
      </w:r>
      <w:r>
        <w:t xml:space="preserve">. But, </w:t>
      </w:r>
      <w:r w:rsidRPr="009C7958">
        <w:rPr>
          <w:rStyle w:val="StyleUnderline"/>
        </w:rPr>
        <w:t>because he is caught in the pessimism trap of seeing the state only as unified, deliberate and unchanging, Corntassel</w:t>
      </w:r>
      <w:r>
        <w:t xml:space="preserve"> overlooks and </w:t>
      </w:r>
      <w:r w:rsidRPr="009C7958">
        <w:rPr>
          <w:rStyle w:val="StyleUnderline"/>
        </w:rPr>
        <w:t>diminishes</w:t>
      </w:r>
      <w:r>
        <w:t xml:space="preserve"> the clear story of </w:t>
      </w:r>
      <w:r w:rsidRPr="009C7958">
        <w:rPr>
          <w:rStyle w:val="StyleUnderline"/>
        </w:rPr>
        <w:t>Indigenous agency and the potential for positive change in advancing self-determination in a multitude of ways</w:t>
      </w:r>
      <w:r>
        <w:t>.</w:t>
      </w:r>
    </w:p>
    <w:p w14:paraId="586CA4C7" w14:textId="77777777" w:rsidR="00910B2A" w:rsidRDefault="00910B2A" w:rsidP="00910B2A">
      <w:r>
        <w:t>Pessimism Trap 3: Engagement with the Settler State is Futile, if Not Counter-Productive</w:t>
      </w:r>
    </w:p>
    <w:p w14:paraId="5AFA5C61" w14:textId="77777777" w:rsidR="00910B2A" w:rsidRDefault="00910B2A" w:rsidP="00910B2A">
      <w:r>
        <w:t xml:space="preserve">Since the state always intends to maintain, if not expand, colonial control, and is seeking to co-opt as many Indigenous peoples as possible </w:t>
      </w:r>
      <w:proofErr w:type="gramStart"/>
      <w:r>
        <w:t>in order to</w:t>
      </w:r>
      <w:proofErr w:type="gramEnd"/>
      <w:r>
        <w:t xml:space="preserve"> maintain or expand its dispossession and control, it is therefore futile, at best, and </w:t>
      </w:r>
      <w:proofErr w:type="gramStart"/>
      <w:r>
        <w:t>actually dangerous</w:t>
      </w:r>
      <w:proofErr w:type="gramEnd"/>
      <w:r>
        <w:t xml:space="preserve"> to Indigenous existence to engage with the state. Furthermore, all patterns of engagement will lead to co-optation as the state is cunning and unrelenting in its desire to co-opt Indigenous leaders, academics and professionals </w:t>
      </w:r>
      <w:proofErr w:type="gramStart"/>
      <w:r>
        <w:t>in order to</w:t>
      </w:r>
      <w:proofErr w:type="gramEnd"/>
      <w:r>
        <w:t xml:space="preserve"> gain or maintain control of Indigenous peoples.</w:t>
      </w:r>
    </w:p>
    <w:p w14:paraId="51B6D944" w14:textId="77777777" w:rsidR="00910B2A" w:rsidRDefault="00910B2A" w:rsidP="00910B2A">
      <w: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6EB9F259" w14:textId="77777777" w:rsidR="00910B2A" w:rsidRDefault="00910B2A" w:rsidP="00910B2A">
      <w: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6E9328B4" w14:textId="77777777" w:rsidR="00910B2A" w:rsidRDefault="00910B2A" w:rsidP="00910B2A">
      <w:r>
        <w:t xml:space="preserve">1.On the necessity of direct action, meaning that physical forms of Indigenous resistance, like protest and blockades, are very important not only as a reaction to the state but also as a means of protecting the lands that are central to Indigenous peoples’ </w:t>
      </w:r>
      <w:proofErr w:type="gramStart"/>
      <w:r>
        <w:t>existence;</w:t>
      </w:r>
      <w:proofErr w:type="gramEnd"/>
    </w:p>
    <w:p w14:paraId="1E8D82A5" w14:textId="77777777" w:rsidR="00910B2A" w:rsidRDefault="00910B2A" w:rsidP="00910B2A">
      <w:r>
        <w:t xml:space="preserve">2.Capitalism, No </w:t>
      </w:r>
      <w:proofErr w:type="gramStart"/>
      <w:r>
        <w:t>More!,</w:t>
      </w:r>
      <w:proofErr w:type="gramEnd"/>
      <w:r>
        <w:t xml:space="preserve"> meaning the rejection of capitalist forms of economic development in Indigenous communities in </w:t>
      </w:r>
      <w:proofErr w:type="spellStart"/>
      <w:r>
        <w:t>favour</w:t>
      </w:r>
      <w:proofErr w:type="spellEnd"/>
      <w:r>
        <w:t xml:space="preserve"> of land-based Indigenous political-economic alternative </w:t>
      </w:r>
      <w:proofErr w:type="gramStart"/>
      <w:r>
        <w:t>approaches;</w:t>
      </w:r>
      <w:proofErr w:type="gramEnd"/>
    </w:p>
    <w:p w14:paraId="35D9B428" w14:textId="77777777" w:rsidR="00910B2A" w:rsidRDefault="00910B2A" w:rsidP="00910B2A">
      <w:r>
        <w:t>3.Dispossession and Indigenous Sovereignty in the City, meaning the need for Indigenous resurgence movements ‘to address the interrelated systems of dispossession that shape Indigenous peoples’ experiences in both urban and land-based settings’</w:t>
      </w:r>
      <w:proofErr w:type="gramStart"/>
      <w:r>
        <w:t>38;</w:t>
      </w:r>
      <w:proofErr w:type="gramEnd"/>
    </w:p>
    <w:p w14:paraId="7BE12F8E" w14:textId="77777777" w:rsidR="00910B2A" w:rsidRDefault="00910B2A" w:rsidP="00910B2A">
      <w:r>
        <w:t xml:space="preserve">4.Gender Justice and </w:t>
      </w:r>
      <w:proofErr w:type="spellStart"/>
      <w:r>
        <w:t>Decolonisation</w:t>
      </w:r>
      <w:proofErr w:type="spellEnd"/>
      <w:r>
        <w:t xml:space="preserve">, meaning that </w:t>
      </w:r>
      <w:proofErr w:type="spellStart"/>
      <w:r>
        <w:t>decolonisation</w:t>
      </w:r>
      <w:proofErr w:type="spellEnd"/>
      <w:r>
        <w:t xml:space="preserve"> must also include a shift away from patriarchy and an embrace of gender relations that are non-violent and reflective of the centrality of women in traditional forms of Indigenous governance and society; and</w:t>
      </w:r>
    </w:p>
    <w:p w14:paraId="08EA504D" w14:textId="77777777" w:rsidR="00910B2A" w:rsidRDefault="00910B2A" w:rsidP="00910B2A">
      <w:r>
        <w:t>5.Beyond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p>
    <w:p w14:paraId="20175B3D" w14:textId="77777777" w:rsidR="00910B2A" w:rsidRDefault="00910B2A" w:rsidP="00910B2A">
      <w: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t>behaviour</w:t>
      </w:r>
      <w:proofErr w:type="spellEnd"/>
      <w:r>
        <w:t xml:space="preserve">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w:t>
      </w:r>
    </w:p>
    <w:p w14:paraId="3B13EEA7" w14:textId="77777777" w:rsidR="00910B2A" w:rsidRDefault="00910B2A" w:rsidP="00910B2A">
      <w:r w:rsidRPr="006A754E">
        <w:t>Finding that states deliberately co-opt and provide ‘illusions of inclusion’ to I</w:t>
      </w:r>
      <w:r>
        <w:t>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p>
    <w:p w14:paraId="06B75F0D" w14:textId="77777777" w:rsidR="00910B2A" w:rsidRDefault="00910B2A" w:rsidP="00910B2A">
      <w:r>
        <w:t>Imagining a Post-Colonial Future: Pessimistic ‘Resurgence’ Versus the Optimism and Tenacity of Indigenous Movements on the Ground</w:t>
      </w:r>
    </w:p>
    <w:p w14:paraId="43C63C28" w14:textId="77777777" w:rsidR="00910B2A" w:rsidRDefault="00910B2A" w:rsidP="00910B2A">
      <w:proofErr w:type="gramStart"/>
      <w:r>
        <w:t>All of</w:t>
      </w:r>
      <w:proofErr w:type="gramEnd"/>
      <w:r>
        <w:t xml:space="preserve">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w:t>
      </w:r>
      <w:proofErr w:type="spellStart"/>
      <w:r>
        <w:t>decolonisation</w:t>
      </w:r>
      <w:proofErr w:type="spellEnd"/>
      <w:r>
        <w:t xml:space="preserve">. While inherently critical in their orientation, these three approaches do make some positive and productive contributions to Indigenous movements. They help shed light on the various and subtle ways that </w:t>
      </w:r>
      <w:r w:rsidRPr="006A754E">
        <w:rPr>
          <w:rStyle w:val="StyleUnderline"/>
        </w:rPr>
        <w:t>Indigenous</w:t>
      </w:r>
      <w:r>
        <w:t xml:space="preserve"> leaders and communities </w:t>
      </w:r>
      <w:r w:rsidRPr="006A754E">
        <w:rPr>
          <w:rStyle w:val="StyleUnderline"/>
        </w:rPr>
        <w:t>can become co-opted into a colonial system</w:t>
      </w:r>
      <w:r>
        <w:t>. They help us to hold leadership accountable. They also help us keep a strong focus on our traditional, cultural and spiritual values as well as our traditional forms of governance which then also helps us imagine future possibilities.</w:t>
      </w:r>
    </w:p>
    <w:p w14:paraId="26FE9A7B" w14:textId="77777777" w:rsidR="00910B2A" w:rsidRDefault="00910B2A" w:rsidP="00910B2A">
      <w:r>
        <w:t xml:space="preserve">As I have pointed out here, however, all three theorists are also caught in the same three pessimism traps: authenticity versus co-option; a vision of the state as unified, deliberate and never changing in its desire to </w:t>
      </w:r>
      <w:proofErr w:type="spellStart"/>
      <w:r>
        <w:t>colonise</w:t>
      </w:r>
      <w:proofErr w:type="spellEnd"/>
      <w:r>
        <w:t xml:space="preserve"> and control; and a view of engagement with the state as futile, if not dangerous, to Indigenous sovereignty and existence. When combined, </w:t>
      </w:r>
      <w:r w:rsidRPr="006A754E">
        <w:rPr>
          <w:rStyle w:val="StyleUnderline"/>
        </w:rPr>
        <w:t>these three pessimism traps aim to inhibit Indigenous peoples’ engagement with the state in any process that could potentially re-imagine and re-formulate their current relationship into one that could be transformative and post-colonial</w:t>
      </w:r>
      <w:r>
        <w:t xml:space="preserve">, as envisioned by the UN Declaration on the Rights of Indigenous Peoples. The </w:t>
      </w:r>
      <w:r w:rsidRPr="006A754E">
        <w:rPr>
          <w:rStyle w:val="StyleUnderline"/>
        </w:rPr>
        <w:t xml:space="preserve">pessimism traps together work to foreclose any possibility that there could be credible openings of opportunity to negotiate a fairer and just relationship of co-existence </w:t>
      </w:r>
      <w:r>
        <w:t>with even the most progressive state government.</w:t>
      </w:r>
    </w:p>
    <w:p w14:paraId="10793342" w14:textId="77777777" w:rsidR="00910B2A" w:rsidRDefault="00910B2A" w:rsidP="00910B2A">
      <w:r>
        <w:t xml:space="preserve">This pessimistic approach is not innocuous. </w:t>
      </w:r>
      <w:r w:rsidRPr="006A754E">
        <w:rPr>
          <w:rStyle w:val="Emphasis"/>
        </w:rPr>
        <w:t xml:space="preserve">By </w:t>
      </w:r>
      <w:proofErr w:type="spellStart"/>
      <w:r w:rsidRPr="006A754E">
        <w:rPr>
          <w:rStyle w:val="Emphasis"/>
        </w:rPr>
        <w:t>overemphasising</w:t>
      </w:r>
      <w:proofErr w:type="spellEnd"/>
      <w:r w:rsidRPr="006A754E">
        <w:rPr>
          <w:rStyle w:val="Emphasis"/>
        </w:rPr>
        <w:t xml:space="preserve"> structure</w:t>
      </w:r>
      <w:r>
        <w:t xml:space="preserve"> </w:t>
      </w:r>
      <w:r w:rsidRPr="006A754E">
        <w:rPr>
          <w:rStyle w:val="StyleUnderline"/>
        </w:rPr>
        <w:t>and granting the state an enormous degree of agency as a unitary actor, this pessimistic approach does a remarkable disservice to Indigenous resistance movements by proscribing</w:t>
      </w:r>
      <w:r>
        <w:t xml:space="preserve">, from academia, </w:t>
      </w:r>
      <w:r w:rsidRPr="006A754E">
        <w:rPr>
          <w:rStyle w:val="StyleUnderline"/>
        </w:rPr>
        <w:t>an extremely narrow view of what Indigenous self-determination</w:t>
      </w:r>
      <w:r>
        <w:t xml:space="preserve"> can and </w:t>
      </w:r>
      <w:r w:rsidRPr="006A754E">
        <w:rPr>
          <w:rStyle w:val="StyleUnderline"/>
        </w:rPr>
        <w:t>should mean</w:t>
      </w:r>
      <w:r>
        <w:t xml:space="preserve"> in practice. </w:t>
      </w:r>
      <w:r w:rsidRPr="006A754E">
        <w:rPr>
          <w:rStyle w:val="StyleUnderline"/>
        </w:rPr>
        <w:t>By overlooking</w:t>
      </w:r>
      <w:r>
        <w:t xml:space="preserve"> and/or </w:t>
      </w:r>
      <w:r w:rsidRPr="006A754E">
        <w:rPr>
          <w:rStyle w:val="StyleUnderline"/>
        </w:rPr>
        <w:t xml:space="preserve">discounting Indigenous agency and not even considering the possibility that Indigenous peoples could themselves be calculating, strategic political </w:t>
      </w:r>
      <w:proofErr w:type="gramStart"/>
      <w:r w:rsidRPr="006A754E">
        <w:rPr>
          <w:rStyle w:val="StyleUnderline"/>
        </w:rPr>
        <w:t>actors</w:t>
      </w:r>
      <w:r>
        <w:t xml:space="preserve"> in their own right, and</w:t>
      </w:r>
      <w:proofErr w:type="gramEnd"/>
      <w:r>
        <w:t xml:space="preserve"> vis-à-vis states, </w:t>
      </w:r>
      <w:r w:rsidRPr="006A754E">
        <w:rPr>
          <w:rStyle w:val="StyleUnderline"/>
        </w:rPr>
        <w:t>the pessimistic lens</w:t>
      </w:r>
      <w:r>
        <w:t xml:space="preserve"> of the resurgence school unnecessarily, </w:t>
      </w:r>
      <w:r w:rsidRPr="006A754E">
        <w:rPr>
          <w:rStyle w:val="StyleUnderline"/>
        </w:rPr>
        <w:t xml:space="preserve">unproductively </w:t>
      </w:r>
      <w:r>
        <w:t xml:space="preserve">and unjustly </w:t>
      </w:r>
      <w:r w:rsidRPr="006A754E">
        <w:rPr>
          <w:rStyle w:val="StyleUnderline"/>
        </w:rPr>
        <w:t>limits the field of possibility for Indigenous peoples’ decision-making,</w:t>
      </w:r>
      <w:r>
        <w:t xml:space="preserve"> </w:t>
      </w:r>
      <w:r w:rsidRPr="006A754E">
        <w:rPr>
          <w:rStyle w:val="StyleUnderline"/>
        </w:rPr>
        <w:t>thus actually</w:t>
      </w:r>
      <w:r>
        <w:t xml:space="preserve"> countering and </w:t>
      </w:r>
      <w:r w:rsidRPr="006A754E">
        <w:rPr>
          <w:rStyle w:val="Emphasis"/>
        </w:rPr>
        <w:t>inhibiting</w:t>
      </w:r>
      <w:r>
        <w:t xml:space="preserve"> expressions of </w:t>
      </w:r>
      <w:r w:rsidRPr="006A754E">
        <w:rPr>
          <w:rStyle w:val="Emphasis"/>
        </w:rPr>
        <w:t>Indigenous self-determination</w:t>
      </w:r>
      <w:r>
        <w:t xml:space="preserve">. </w:t>
      </w:r>
      <w:r w:rsidRPr="006A754E">
        <w:rPr>
          <w:rStyle w:val="StyleUnderline"/>
        </w:rPr>
        <w:t>By condemning</w:t>
      </w:r>
      <w:r>
        <w:t xml:space="preserve">—writ large—all </w:t>
      </w:r>
      <w:r w:rsidRPr="006A754E">
        <w:rPr>
          <w:rStyle w:val="StyleUnderline"/>
        </w:rPr>
        <w:t>Indigenous peoples</w:t>
      </w:r>
      <w:r>
        <w:t xml:space="preserve"> and </w:t>
      </w:r>
      <w:proofErr w:type="spellStart"/>
      <w:r>
        <w:t>organisations</w:t>
      </w:r>
      <w:proofErr w:type="spellEnd"/>
      <w:r>
        <w:t xml:space="preserve"> </w:t>
      </w:r>
      <w:r w:rsidRPr="006A754E">
        <w:rPr>
          <w:rStyle w:val="StyleUnderline"/>
        </w:rPr>
        <w:t>that wish to seek peaceful co-existence with the state</w:t>
      </w:r>
      <w:r>
        <w:t xml:space="preserve">, negotiate mutually beneficial agreements with the state, and/or who have advocated on the international level for a set of standards that can provide a positive guiding framework for Indigenous-state relations, </w:t>
      </w:r>
      <w:r w:rsidRPr="006A754E">
        <w:rPr>
          <w:rStyle w:val="StyleUnderline"/>
        </w:rPr>
        <w:t>the pessimistic lens of resurgence forecloses much potential for new and improved relation</w:t>
      </w:r>
      <w:r>
        <w:t xml:space="preserve">s, in any form, </w:t>
      </w:r>
      <w:r w:rsidRPr="006A754E">
        <w:rPr>
          <w:rStyle w:val="StyleUnderline"/>
        </w:rPr>
        <w:t>and is very likely to lead to deeper conflicts between states and Indigenous peoples, and</w:t>
      </w:r>
      <w:r>
        <w:t xml:space="preserve"> potentially, even </w:t>
      </w:r>
      <w:r w:rsidRPr="006A754E">
        <w:rPr>
          <w:rStyle w:val="Emphasis"/>
        </w:rPr>
        <w:t>violent action</w:t>
      </w:r>
      <w:r>
        <w:t xml:space="preserve">, which Fanon indicated was the necessary outcome. </w:t>
      </w:r>
      <w:r w:rsidRPr="006A754E">
        <w:rPr>
          <w:rStyle w:val="StyleUnderline"/>
        </w:rPr>
        <w:t xml:space="preserve">The pessimism traps of the resurgence school </w:t>
      </w:r>
      <w:proofErr w:type="gramStart"/>
      <w:r w:rsidRPr="006A754E">
        <w:rPr>
          <w:rStyle w:val="StyleUnderline"/>
        </w:rPr>
        <w:t>are</w:t>
      </w:r>
      <w:proofErr w:type="gramEnd"/>
      <w:r>
        <w:t xml:space="preserve"> therefore, likely </w:t>
      </w:r>
      <w:r w:rsidRPr="006A754E">
        <w:rPr>
          <w:rStyle w:val="Emphasis"/>
        </w:rPr>
        <w:t>self-defeating</w:t>
      </w:r>
      <w:r>
        <w:t xml:space="preserve"> for all but the most remote and isolated Indigenous communities. Further</w:t>
      </w:r>
      <w:r w:rsidRPr="006A754E">
        <w:rPr>
          <w:rStyle w:val="StyleUnderline"/>
        </w:rPr>
        <w:t>, this approach is</w:t>
      </w:r>
      <w:r>
        <w:t xml:space="preserve"> quite </w:t>
      </w:r>
      <w:r w:rsidRPr="006A754E">
        <w:rPr>
          <w:rStyle w:val="StyleUnderline"/>
        </w:rPr>
        <w:t>out of step with the</w:t>
      </w:r>
      <w:r>
        <w:t xml:space="preserve"> actions and </w:t>
      </w:r>
      <w:r w:rsidRPr="006A754E">
        <w:rPr>
          <w:rStyle w:val="StyleUnderline"/>
        </w:rPr>
        <w:t>vision of many Indigenous resistance movements</w:t>
      </w:r>
      <w:r>
        <w:t xml:space="preserve"> 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Rather, it aims to shame and blame those who wish to explore creative and innovative post-colonial resolutions to the colonial condition.</w:t>
      </w:r>
    </w:p>
    <w:p w14:paraId="14B024E6" w14:textId="77777777" w:rsidR="00910B2A" w:rsidRDefault="00910B2A" w:rsidP="00910B2A">
      <w:r>
        <w:t>The UN Declaration on the Rights of Indigenous Peoples (the Declaration or UN Declaration) was adopted by the General Assembly in 2007 after 25 years of development. The Declaration is ground-breaking, given the key leadership roles Indigenous peoples played in negotiating and achieving this agreement.45 Additionally, for the first time in UN history, the rights holders, Indigenous peoples, worked with states to develop an instrument that would serve to promote, protect and affirm Indigenous rights, both globally and in individual domestic contexts.46</w:t>
      </w:r>
    </w:p>
    <w:p w14:paraId="44844EB1" w14:textId="77777777" w:rsidR="00910B2A" w:rsidRDefault="00910B2A" w:rsidP="00910B2A">
      <w:r>
        <w:t xml:space="preserve">Many Indigenous </w:t>
      </w:r>
      <w:proofErr w:type="spellStart"/>
      <w:r>
        <w:t>organisations</w:t>
      </w:r>
      <w:proofErr w:type="spellEnd"/>
      <w:r>
        <w:t xml:space="preserve"> and movements, from dozens of countries around the world, were involved in drafting and negotiating the UN Declaration and are now advocating for its full implementation, both internationally and in domestic and regional contexts. In Canada, some of the key </w:t>
      </w:r>
      <w:proofErr w:type="spellStart"/>
      <w:r>
        <w:t>organisational</w:t>
      </w:r>
      <w:proofErr w:type="spellEnd"/>
      <w:r>
        <w:t xml:space="preserve"> players—the Grand Council of the </w:t>
      </w:r>
      <w:proofErr w:type="spellStart"/>
      <w:r>
        <w:t>Crees</w:t>
      </w:r>
      <w:proofErr w:type="spellEnd"/>
      <w:r>
        <w:t xml:space="preserve"> (Eeyou </w:t>
      </w:r>
      <w:proofErr w:type="spellStart"/>
      <w:r>
        <w:t>Istchee</w:t>
      </w:r>
      <w:proofErr w:type="spellEnd"/>
      <w:r>
        <w:t xml:space="preserve">), the Assembly of First Nations, and the Union of British Columbia Indian Chiefs, or their predecessor </w:t>
      </w:r>
      <w:proofErr w:type="spellStart"/>
      <w:r>
        <w:t>organisations</w:t>
      </w:r>
      <w:proofErr w:type="spellEnd"/>
      <w:r>
        <w:t xml:space="preserve">—were involved in the drafting and lengthy negotiations of the UN Declaration during the 1980s, 1990s and 2000s. In the United States, </w:t>
      </w:r>
      <w:proofErr w:type="spellStart"/>
      <w:r>
        <w:t>organisations</w:t>
      </w:r>
      <w:proofErr w:type="spellEnd"/>
      <w: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t>organisations</w:t>
      </w:r>
      <w:proofErr w:type="spellEnd"/>
      <w:r>
        <w:t xml:space="preserve"> like the </w:t>
      </w:r>
      <w:proofErr w:type="spellStart"/>
      <w:r>
        <w:t>Confederación</w:t>
      </w:r>
      <w:proofErr w:type="spellEnd"/>
      <w:r>
        <w:t xml:space="preserve"> de </w:t>
      </w:r>
      <w:proofErr w:type="spellStart"/>
      <w:r>
        <w:t>Nationalidades</w:t>
      </w:r>
      <w:proofErr w:type="spellEnd"/>
      <w:r>
        <w:t xml:space="preserve"> </w:t>
      </w:r>
      <w:proofErr w:type="spellStart"/>
      <w:r>
        <w:t>Indígenas</w:t>
      </w:r>
      <w:proofErr w:type="spellEnd"/>
      <w:r>
        <w:t xml:space="preserve"> del Ecuador (CONAIE) and the Consejo Indio de Sud America (CISA) advocate for implementation of the UN Declaration. The three, major transnational Indigenous </w:t>
      </w:r>
      <w:proofErr w:type="spellStart"/>
      <w:r>
        <w:t>organisations</w:t>
      </w:r>
      <w:proofErr w:type="spellEnd"/>
      <w:r>
        <w:t>—the World Council of Indigenous Peoples, the International Indian Treaty Council and the Inuit Circumpolar Council—were all key members of the drafting and negotiating team for the UN Declaration, and the latter two, which are still in existence, continue their strong advocacy for its full implementation.</w:t>
      </w:r>
    </w:p>
    <w:p w14:paraId="22CBAC8D" w14:textId="77777777" w:rsidR="00910B2A" w:rsidRDefault="00910B2A" w:rsidP="00910B2A">
      <w: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prior and informed consent, redress and a variety of self-government, autonomy and other such arrangements. </w:t>
      </w:r>
      <w:r w:rsidRPr="00B217AA">
        <w:rPr>
          <w:rStyle w:val="StyleUnderline"/>
        </w:rPr>
        <w:t>States are not going to implement</w:t>
      </w:r>
      <w:r>
        <w:t xml:space="preserve"> this multifaceted and complex set of </w:t>
      </w:r>
      <w:r w:rsidRPr="00B217AA">
        <w:rPr>
          <w:rStyle w:val="StyleUnderline"/>
        </w:rPr>
        <w:t>changes on their own</w:t>
      </w:r>
      <w:r>
        <w:t xml:space="preserve">, however. </w:t>
      </w:r>
      <w:r w:rsidRPr="00B217AA">
        <w:rPr>
          <w:rStyle w:val="StyleUnderline"/>
        </w:rPr>
        <w:t>They will require significant political and moral pressure to hold them accountable to the rhetorical commitments</w:t>
      </w:r>
      <w:r>
        <w:t xml:space="preserve"> they have made to support this level of change. They will also require ongoing conversation and negotiation with Indigenous peoples along the way, lest the process becomes problematically one-sided. Such processes ultimately require sustained political will, commitment and engagement over the long term, to reach </w:t>
      </w:r>
      <w:proofErr w:type="gramStart"/>
      <w:r>
        <w:t>the end result</w:t>
      </w:r>
      <w:proofErr w:type="gramEnd"/>
      <w:r>
        <w:t xml:space="preserve"> of radical systemic change and Indigenous state relationships grounded in mutual respect, co-existence and reciprocity. This type of </w:t>
      </w:r>
      <w:r w:rsidRPr="00875811">
        <w:rPr>
          <w:rStyle w:val="StyleUnderline"/>
        </w:rPr>
        <w:t>fundamental change requires</w:t>
      </w:r>
      <w:r>
        <w:t xml:space="preserve"> creative thinking, careful diplomacy, tenacity, and above all</w:t>
      </w:r>
      <w:r w:rsidRPr="00875811">
        <w:rPr>
          <w:rStyle w:val="Emphasis"/>
        </w:rPr>
        <w:t>, optimistic vision</w:t>
      </w:r>
      <w:r>
        <w:t xml:space="preserve">, on the part of Indigenous peoples. The </w:t>
      </w:r>
      <w:r w:rsidRPr="00875811">
        <w:rPr>
          <w:rStyle w:val="StyleUnderline"/>
        </w:rPr>
        <w:t>pessimistic approaches</w:t>
      </w:r>
      <w:r>
        <w:t xml:space="preserve"> of the resurgence school </w:t>
      </w:r>
      <w:r w:rsidRPr="00875811">
        <w:rPr>
          <w:rStyle w:val="StyleUnderline"/>
        </w:rPr>
        <w:t>are</w:t>
      </w:r>
      <w:r>
        <w:t xml:space="preserve"> ultimately </w:t>
      </w:r>
      <w:r w:rsidRPr="00875811">
        <w:rPr>
          <w:rStyle w:val="StyleUnderline"/>
        </w:rPr>
        <w:t>of little use</w:t>
      </w:r>
      <w:r>
        <w:t xml:space="preserve"> in these efforts, other than as a cautionary tale against state power, of which the </w:t>
      </w:r>
      <w:proofErr w:type="spellStart"/>
      <w:r>
        <w:t>organisational</w:t>
      </w:r>
      <w:proofErr w:type="spellEnd"/>
      <w:r>
        <w:t xml:space="preserve"> players are already keenly aware. Further, </w:t>
      </w:r>
      <w:r w:rsidRPr="00812362">
        <w:t>by dismissing and discouraging all efforts at engagement with states</w:t>
      </w:r>
      <w:r>
        <w:t xml:space="preserve">, and especially with the blanket </w:t>
      </w:r>
      <w:r w:rsidRPr="00812362">
        <w:rPr>
          <w:rStyle w:val="StyleUnderline"/>
        </w:rPr>
        <w:t xml:space="preserve">accusations that all who engage </w:t>
      </w:r>
      <w:r>
        <w:t xml:space="preserve">in such efforts </w:t>
      </w:r>
      <w:r w:rsidRPr="00812362">
        <w:rPr>
          <w:rStyle w:val="StyleUnderline"/>
        </w:rPr>
        <w:t>are ‘</w:t>
      </w:r>
      <w:r w:rsidRPr="00812362">
        <w:rPr>
          <w:rStyle w:val="Emphasis"/>
        </w:rPr>
        <w:t>co-opted’</w:t>
      </w:r>
      <w:r>
        <w:t xml:space="preserve"> and not ‘authentically’ Indigenous, </w:t>
      </w:r>
      <w:r w:rsidRPr="00812362">
        <w:rPr>
          <w:rStyle w:val="StyleUnderline"/>
        </w:rPr>
        <w:t>the resurgence school</w:t>
      </w:r>
      <w:r>
        <w:t xml:space="preserve"> </w:t>
      </w:r>
      <w:proofErr w:type="gramStart"/>
      <w:r>
        <w:t xml:space="preserve">actually </w:t>
      </w:r>
      <w:r w:rsidRPr="00812362">
        <w:rPr>
          <w:rStyle w:val="StyleUnderline"/>
        </w:rPr>
        <w:t>creates</w:t>
      </w:r>
      <w:proofErr w:type="gramEnd"/>
      <w:r w:rsidRPr="00812362">
        <w:rPr>
          <w:rStyle w:val="StyleUnderline"/>
        </w:rPr>
        <w:t xml:space="preserve"> </w:t>
      </w:r>
      <w:r>
        <w:t xml:space="preserve">unnecessary negative feelings and </w:t>
      </w:r>
      <w:r w:rsidRPr="00812362">
        <w:rPr>
          <w:rStyle w:val="StyleUnderline"/>
        </w:rPr>
        <w:t>divisions amongst Indigenous movements who should be pooling limited resources and working together towards better futures</w:t>
      </w:r>
      <w:r>
        <w:t>.</w:t>
      </w:r>
    </w:p>
    <w:p w14:paraId="7AA7654D" w14:textId="77777777" w:rsidR="00910B2A" w:rsidRDefault="00910B2A" w:rsidP="00910B2A"/>
    <w:p w14:paraId="02E63123" w14:textId="77777777" w:rsidR="00910B2A" w:rsidRDefault="00910B2A" w:rsidP="00910B2A"/>
    <w:p w14:paraId="5CFACFC1" w14:textId="77777777" w:rsidR="00910B2A" w:rsidRPr="00910B2A" w:rsidRDefault="00910B2A" w:rsidP="00910B2A"/>
    <w:p w14:paraId="61EF5380" w14:textId="213DAB00" w:rsidR="00A11600" w:rsidRDefault="00300CC6" w:rsidP="00300CC6">
      <w:pPr>
        <w:pStyle w:val="Heading3"/>
      </w:pPr>
      <w:r>
        <w:t>2ac – at: resilience links</w:t>
      </w:r>
    </w:p>
    <w:p w14:paraId="071242D5" w14:textId="77777777" w:rsidR="00300CC6" w:rsidRDefault="00300CC6" w:rsidP="00300CC6"/>
    <w:p w14:paraId="737BCC9E" w14:textId="77777777" w:rsidR="00300CC6" w:rsidRDefault="00300CC6" w:rsidP="00300CC6">
      <w:pPr>
        <w:pStyle w:val="Heading4"/>
      </w:pPr>
      <w:r>
        <w:t xml:space="preserve">Plan </w:t>
      </w:r>
      <w:r>
        <w:rPr>
          <w:u w:val="single"/>
        </w:rPr>
        <w:t>radicalizes</w:t>
      </w:r>
      <w:r>
        <w:t xml:space="preserve"> resilience thinking</w:t>
      </w:r>
    </w:p>
    <w:p w14:paraId="6F65C21B" w14:textId="77777777" w:rsidR="00300CC6" w:rsidRDefault="00300CC6" w:rsidP="00300CC6">
      <w:r>
        <w:t xml:space="preserve">Kevin </w:t>
      </w:r>
      <w:r w:rsidRPr="00ED2598">
        <w:rPr>
          <w:rStyle w:val="Style13ptBold"/>
        </w:rPr>
        <w:t>Hillmer-Pegram</w:t>
      </w:r>
      <w:r>
        <w:t>, 20</w:t>
      </w:r>
      <w:r w:rsidRPr="00ED2598">
        <w:rPr>
          <w:rStyle w:val="Style13ptBold"/>
        </w:rPr>
        <w:t>16</w:t>
      </w:r>
      <w:r>
        <w:t xml:space="preserve"> - A Dissertation Submitted in Partial Fulfillment of the Requirements for the Degree of Doctor of Philosophy in Resilience and Adaptation: Interdisciplinary Program University of Alaska Fairbanks </w:t>
      </w:r>
      <w:proofErr w:type="gramStart"/>
      <w:r>
        <w:t>“ RESILIENCE</w:t>
      </w:r>
      <w:proofErr w:type="gramEnd"/>
      <w:r>
        <w:t xml:space="preserve"> TO CAPITALISM, RESILIENCE THROUGH CAPITALISM: INDIGENOUS COMMUNITIES, INDUSTRIALIZATION, AND RADICAL RESILIENCE IN ARCTIC ALASKA.” </w:t>
      </w:r>
      <w:hyperlink r:id="rId51" w:history="1">
        <w:proofErr w:type="spellStart"/>
        <w:r>
          <w:rPr>
            <w:rStyle w:val="Hyperlink"/>
          </w:rPr>
          <w:t>Proquest</w:t>
        </w:r>
        <w:proofErr w:type="spellEnd"/>
      </w:hyperlink>
      <w:r>
        <w:t xml:space="preserve"> //DH</w:t>
      </w:r>
    </w:p>
    <w:p w14:paraId="2DD477A0" w14:textId="77777777" w:rsidR="00300CC6" w:rsidRPr="00810ADF" w:rsidRDefault="00300CC6" w:rsidP="00300CC6"/>
    <w:p w14:paraId="4AFE0BAB" w14:textId="77777777" w:rsidR="00300CC6" w:rsidRDefault="00300CC6" w:rsidP="00300CC6">
      <w:r w:rsidRPr="00810ADF">
        <w:rPr>
          <w:rStyle w:val="StyleUnderline"/>
        </w:rPr>
        <w:t>Resilience thinking may be</w:t>
      </w:r>
      <w:r>
        <w:t xml:space="preserve"> predominately </w:t>
      </w:r>
      <w:r w:rsidRPr="00810ADF">
        <w:rPr>
          <w:rStyle w:val="StyleUnderline"/>
        </w:rPr>
        <w:t>friendly to capitalism, but</w:t>
      </w:r>
      <w:r>
        <w:t xml:space="preserve"> it is </w:t>
      </w:r>
      <w:r w:rsidRPr="00810ADF">
        <w:rPr>
          <w:rStyle w:val="StyleUnderline"/>
        </w:rPr>
        <w:t>not completely so</w:t>
      </w:r>
      <w:r>
        <w:t>. It may be more accurate to say that resilience thinking</w:t>
      </w:r>
      <w:proofErr w:type="gramStart"/>
      <w:r>
        <w:t>, as a whole, is</w:t>
      </w:r>
      <w:proofErr w:type="gramEnd"/>
      <w:r>
        <w:t xml:space="preserve"> conflicted about its stance on capitalism. </w:t>
      </w:r>
      <w:proofErr w:type="gramStart"/>
      <w:r>
        <w:t>Thus</w:t>
      </w:r>
      <w:proofErr w:type="gramEnd"/>
      <w:r>
        <w:t xml:space="preserve"> </w:t>
      </w:r>
      <w:r w:rsidRPr="00810ADF">
        <w:rPr>
          <w:rStyle w:val="StyleUnderline"/>
        </w:rPr>
        <w:t xml:space="preserve">we must avoid the pitfall Gibson-Graham showed Marxists to have fallen into. We need not replace resilience </w:t>
      </w:r>
      <w:proofErr w:type="gramStart"/>
      <w:r w:rsidRPr="00810ADF">
        <w:rPr>
          <w:rStyle w:val="StyleUnderline"/>
        </w:rPr>
        <w:t>in toto</w:t>
      </w:r>
      <w:proofErr w:type="gramEnd"/>
      <w:r w:rsidRPr="00810ADF">
        <w:rPr>
          <w:rStyle w:val="StyleUnderline"/>
        </w:rPr>
        <w:t xml:space="preserve"> with another </w:t>
      </w:r>
      <w:proofErr w:type="gramStart"/>
      <w:r w:rsidRPr="00810ADF">
        <w:rPr>
          <w:rStyle w:val="StyleUnderline"/>
        </w:rPr>
        <w:t>concept, but</w:t>
      </w:r>
      <w:proofErr w:type="gramEnd"/>
      <w:r w:rsidRPr="00810ADF">
        <w:rPr>
          <w:rStyle w:val="StyleUnderline"/>
        </w:rPr>
        <w:t xml:space="preserve"> instead work to grow the non-capitalist options that exist within resilience thinking </w:t>
      </w:r>
      <w:r>
        <w:t>currently. To do this, resilience thinking needs to integrate concepts from radical political economy. This will help resilience thinkers understand more clearly than they currently do capitalisms implications and alternatives, how capitalism interacts with non-capitalist modes of production and consumption, and what this means for applying resilience thinking in specific locations.</w:t>
      </w:r>
    </w:p>
    <w:p w14:paraId="0F127119" w14:textId="77777777" w:rsidR="00300CC6" w:rsidRDefault="00300CC6" w:rsidP="00300CC6">
      <w:r>
        <w:t>1.6 Radical Resilience: A New Framework for Steering Arctic Change</w:t>
      </w:r>
    </w:p>
    <w:p w14:paraId="5189749E" w14:textId="77777777" w:rsidR="00300CC6" w:rsidRDefault="00300CC6" w:rsidP="00300CC6">
      <w:r w:rsidRPr="009D3EFE">
        <w:t xml:space="preserve">The theoretical framework of radical resilience retains </w:t>
      </w:r>
      <w:proofErr w:type="gramStart"/>
      <w:r w:rsidRPr="009D3EFE">
        <w:t>many of</w:t>
      </w:r>
      <w:proofErr w:type="gramEnd"/>
      <w:r w:rsidRPr="009D3EFE">
        <w:t xml:space="preserve"> resilience thinking’s core concepts an</w:t>
      </w:r>
      <w:r>
        <w:t xml:space="preserve">d metaphors. The unit of study is still social-ecological systems, as defined by researchers. Systems are still described in terms of their persistence, adaptability, and transformability. Models such as the adaptive cycle and </w:t>
      </w:r>
      <w:proofErr w:type="spellStart"/>
      <w:r>
        <w:t>panarchy</w:t>
      </w:r>
      <w:proofErr w:type="spellEnd"/>
      <w:r>
        <w:t xml:space="preserve"> are still utilized to conceptualize change over space and time. The difference in </w:t>
      </w:r>
      <w:r w:rsidRPr="009D3EFE">
        <w:rPr>
          <w:rStyle w:val="StyleUnderline"/>
        </w:rPr>
        <w:t>radical resilience</w:t>
      </w:r>
      <w:r>
        <w:t xml:space="preserve"> is that it </w:t>
      </w:r>
      <w:r w:rsidRPr="009D3EFE">
        <w:rPr>
          <w:rStyle w:val="StyleUnderline"/>
        </w:rPr>
        <w:t>brings into resilience research and politics an epistemological lineage that explicitly questions the ideology of neoliberal capitalism</w:t>
      </w:r>
      <w:r>
        <w:t xml:space="preserve"> – </w:t>
      </w:r>
      <w:r w:rsidRPr="009D3EFE">
        <w:rPr>
          <w:rStyle w:val="StyleUnderline"/>
        </w:rPr>
        <w:t>it brings</w:t>
      </w:r>
      <w:r>
        <w:t xml:space="preserve"> a type of </w:t>
      </w:r>
      <w:r w:rsidRPr="009D3EFE">
        <w:rPr>
          <w:rStyle w:val="StyleUnderline"/>
        </w:rPr>
        <w:t>skepticism</w:t>
      </w:r>
      <w:r>
        <w:t xml:space="preserve"> or criticality </w:t>
      </w:r>
      <w:r w:rsidRPr="009D3EFE">
        <w:rPr>
          <w:rStyle w:val="StyleUnderline"/>
        </w:rPr>
        <w:t>around exploitative systems</w:t>
      </w:r>
      <w:r>
        <w:t xml:space="preserve"> of production and consumption </w:t>
      </w:r>
      <w:r w:rsidRPr="009D3EFE">
        <w:rPr>
          <w:rStyle w:val="StyleUnderline"/>
        </w:rPr>
        <w:t>that resilience thinking has largely lacked</w:t>
      </w:r>
      <w:r>
        <w:t>. In radical resilience, the relationship between capitalism and social-ecological systems becomes a subject to study and evaluations, rather than an assumed, or naturalized, structure of the system. To achieve these goals, radical resilience must use vocabulary from radical political economy to shape its research questions.</w:t>
      </w:r>
    </w:p>
    <w:p w14:paraId="214BB581" w14:textId="77777777" w:rsidR="00300CC6" w:rsidRDefault="00300CC6" w:rsidP="00300CC6">
      <w:r>
        <w:t xml:space="preserve">A quote from Robbins (2004) exemplifies the type of vocabulary that resilience needs to </w:t>
      </w:r>
      <w:proofErr w:type="gramStart"/>
      <w:r>
        <w:t>incorporate</w:t>
      </w:r>
      <w:proofErr w:type="gramEnd"/>
      <w:r>
        <w:t xml:space="preserve"> to become more radical. He writes, “No explanation of environmental change is complete…without serious attention to who profits from changes in control over resources, and without exploring who takes what from whom” (p. 75). While environmental change is obviously within the purview of resilience thinking, it would be very surprising for a resilience scholar to write about social agents taking or profiting from one another in the way that Robbins uses the terms. When resilience thinkers want to indicate that something is wrong with a system, they tend to use terms such as undesirable system state and lock-in trap, but these terms obscure the human agency that is ultimately responsible for the condition being analyzed. This issue goes back to the critique discussed earlier about resilience thinking’s tendency to naturalize processes that lead to social inequity and environmental degradation that are </w:t>
      </w:r>
      <w:proofErr w:type="gramStart"/>
      <w:r>
        <w:t>actually caused</w:t>
      </w:r>
      <w:proofErr w:type="gramEnd"/>
      <w:r>
        <w:t xml:space="preserve"> by human choice, and therefore avoidable.</w:t>
      </w:r>
    </w:p>
    <w:p w14:paraId="707EE31D" w14:textId="77777777" w:rsidR="00300CC6" w:rsidRDefault="00300CC6" w:rsidP="00300CC6">
      <w:r>
        <w:t>Turner (2014) attributes resilience’s hesitancy to think critically about the social dimension of social-ecological systems to its claim to objectivity. He writes, “Ecologists may feel that as biophysical scientists they escape the ‘bias’ that plagues much of social science”; but Turner expresses skepticism in that claim when he adds, “[T]he choice of the appropriate parameter become particularly difficult and dare I say, normative, for open socio-ecological systems” (p. 620). Turner also suggests that the human struggle, pain, and injustice that is endured by some groups as social-ecological systems adapt and transform, are abstracted and largely ignored in resilience-based modeling. This unwillingness to engage difficult topics, Turner continues, has led to a “disturbing voyeurism – coming too close, for many social scientists, to social Darwinism” (p. 621). Turner’s criticism suggests a need for academic resilience thinking to overcome its normative reluctance. Table 1.1 presents the contrasting approaches to social-ecological systems and the resultant outcomes of three schools of thought – capitalism, conventional resilience thinking, and radical resilience.</w:t>
      </w:r>
    </w:p>
    <w:p w14:paraId="4EDBB3CA" w14:textId="77777777" w:rsidR="00300CC6" w:rsidRDefault="00300CC6" w:rsidP="00300CC6">
      <w:r w:rsidRPr="00F4472A">
        <w:rPr>
          <w:rStyle w:val="StyleUnderline"/>
        </w:rPr>
        <w:t>Radical resilience</w:t>
      </w:r>
      <w:r>
        <w:t xml:space="preserve">, drawing on Marxism, </w:t>
      </w:r>
      <w:r w:rsidRPr="00F4472A">
        <w:rPr>
          <w:rStyle w:val="StyleUnderline"/>
        </w:rPr>
        <w:t>posits that the social inequity inherent in</w:t>
      </w:r>
      <w:r>
        <w:rPr>
          <w:rStyle w:val="StyleUnderline"/>
        </w:rPr>
        <w:t xml:space="preserve"> </w:t>
      </w:r>
      <w:r w:rsidRPr="00F4472A">
        <w:rPr>
          <w:rStyle w:val="StyleUnderline"/>
        </w:rPr>
        <w:t>capitalism is something that society has a moral obligation to avoid</w:t>
      </w:r>
      <w:r>
        <w:t xml:space="preserve"> (Harvey, 1982, 1996; Smith, 1984). Drawing on eco-Marxism, radical resilience posits that society also has a moral obligation to avoid the unsustainable environmental degradation caused by capitalism (Foster 1999, 2002; O’Connor, 1988). However, tempered by post-Marxist theory (Gibson-Graham, 1996), radical resilience is not purely anti-capitalist, but instead seeks to explore the relationship between capitalist and non-capitalist values and material outcomes and analyze what this means for the resilience of social-ecological systems. </w:t>
      </w:r>
      <w:r w:rsidRPr="0023212F">
        <w:rPr>
          <w:rStyle w:val="StyleUnderline"/>
        </w:rPr>
        <w:t>Under radical resilience, society has a moral obligation to provide care for other human and non-human lifeforms</w:t>
      </w:r>
      <w:r>
        <w:t>. A radical resilience research agenda includes the following questions (which I return to in the dissertation’s Conclusion):</w:t>
      </w:r>
    </w:p>
    <w:p w14:paraId="5D8D27B8" w14:textId="77777777" w:rsidR="00300CC6" w:rsidRDefault="00300CC6" w:rsidP="00300CC6">
      <w:r>
        <w:t>• What are the key social-ecological dynamics of the given system?</w:t>
      </w:r>
    </w:p>
    <w:p w14:paraId="0B39A7CC" w14:textId="77777777" w:rsidR="00300CC6" w:rsidRDefault="00300CC6" w:rsidP="00300CC6">
      <w:r>
        <w:t>• Who benefits from the arrangement, at what scale, and how much?</w:t>
      </w:r>
    </w:p>
    <w:p w14:paraId="3DE6EA71" w14:textId="77777777" w:rsidR="00300CC6" w:rsidRDefault="00300CC6" w:rsidP="00300CC6">
      <w:r>
        <w:t>• Who suffers from the arrangement, at what scale, and how much?</w:t>
      </w:r>
    </w:p>
    <w:p w14:paraId="5EBCC6C4" w14:textId="77777777" w:rsidR="00300CC6" w:rsidRDefault="00300CC6" w:rsidP="00300CC6">
      <w:r>
        <w:t>• Is power equitably distributed in this arrangement?</w:t>
      </w:r>
    </w:p>
    <w:p w14:paraId="0B22459E" w14:textId="77777777" w:rsidR="00300CC6" w:rsidRDefault="00300CC6" w:rsidP="00300CC6">
      <w:r>
        <w:t>• In this context, what should be made resilient to what and for whom?</w:t>
      </w:r>
    </w:p>
    <w:p w14:paraId="3CD56DE7" w14:textId="77777777" w:rsidR="00300CC6" w:rsidRDefault="00300CC6" w:rsidP="00300CC6"/>
    <w:p w14:paraId="62E616E6" w14:textId="77777777" w:rsidR="00300CC6" w:rsidRDefault="00300CC6" w:rsidP="00300CC6">
      <w:pPr>
        <w:pStyle w:val="Heading4"/>
      </w:pPr>
      <w:r>
        <w:t xml:space="preserve">Community empowerment is </w:t>
      </w:r>
      <w:r>
        <w:rPr>
          <w:u w:val="single"/>
        </w:rPr>
        <w:t>radical resilience</w:t>
      </w:r>
      <w:r>
        <w:t xml:space="preserve"> that can challenge capitalism</w:t>
      </w:r>
    </w:p>
    <w:p w14:paraId="3009698C" w14:textId="77777777" w:rsidR="00300CC6" w:rsidRDefault="00300CC6" w:rsidP="00300CC6">
      <w:r>
        <w:t xml:space="preserve">Kevin </w:t>
      </w:r>
      <w:r w:rsidRPr="00ED2598">
        <w:rPr>
          <w:rStyle w:val="Style13ptBold"/>
        </w:rPr>
        <w:t>Hillmer-Pegram</w:t>
      </w:r>
      <w:r>
        <w:t>, 20</w:t>
      </w:r>
      <w:r w:rsidRPr="00ED2598">
        <w:rPr>
          <w:rStyle w:val="Style13ptBold"/>
        </w:rPr>
        <w:t>16</w:t>
      </w:r>
      <w:r>
        <w:t xml:space="preserve"> - A Dissertation Submitted in Partial Fulfillment of the Requirements for the Degree of Doctor of Philosophy in Resilience and Adaptation: Interdisciplinary Program University of Alaska Fairbanks </w:t>
      </w:r>
      <w:proofErr w:type="gramStart"/>
      <w:r>
        <w:t>“ RESILIENCE</w:t>
      </w:r>
      <w:proofErr w:type="gramEnd"/>
      <w:r>
        <w:t xml:space="preserve"> TO CAPITALISM, RESILIENCE THROUGH CAPITALISM: INDIGENOUS COMMUNITIES, INDUSTRIALIZATION, AND RADICAL RESILIENCE IN ARCTIC ALASKA.” </w:t>
      </w:r>
      <w:hyperlink r:id="rId52" w:history="1">
        <w:proofErr w:type="spellStart"/>
        <w:r>
          <w:rPr>
            <w:rStyle w:val="Hyperlink"/>
          </w:rPr>
          <w:t>Proquest</w:t>
        </w:r>
        <w:proofErr w:type="spellEnd"/>
      </w:hyperlink>
      <w:r>
        <w:t xml:space="preserve"> //DH</w:t>
      </w:r>
    </w:p>
    <w:p w14:paraId="7422DA3A" w14:textId="77777777" w:rsidR="00300CC6" w:rsidRPr="00932BC1" w:rsidRDefault="00300CC6" w:rsidP="00300CC6"/>
    <w:p w14:paraId="781AD003" w14:textId="77777777" w:rsidR="00300CC6" w:rsidRDefault="00300CC6" w:rsidP="00300CC6">
      <w:r>
        <w:t xml:space="preserve">Lastly, </w:t>
      </w:r>
      <w:proofErr w:type="gramStart"/>
      <w:r>
        <w:t xml:space="preserve">a </w:t>
      </w:r>
      <w:r w:rsidRPr="00932BC1">
        <w:rPr>
          <w:rStyle w:val="StyleUnderline"/>
        </w:rPr>
        <w:t>reconstructed</w:t>
      </w:r>
      <w:proofErr w:type="gramEnd"/>
      <w:r w:rsidRPr="00932BC1">
        <w:rPr>
          <w:rStyle w:val="StyleUnderline"/>
        </w:rPr>
        <w:t xml:space="preserve"> resilience thinking could empower action that leads to genuine movement away from capitalistic social-ecological relations</w:t>
      </w:r>
      <w:r>
        <w:t xml:space="preserve">, and some research suggests that is already the case (e.g., MacKinnon &amp; Derickson, 2013). </w:t>
      </w:r>
      <w:r w:rsidRPr="00932BC1">
        <w:rPr>
          <w:rStyle w:val="StyleUnderline"/>
        </w:rPr>
        <w:t xml:space="preserve">This might include communities separating themselves from global flows of capitalism in </w:t>
      </w:r>
      <w:proofErr w:type="gramStart"/>
      <w:r w:rsidRPr="00932BC1">
        <w:rPr>
          <w:rStyle w:val="StyleUnderline"/>
        </w:rPr>
        <w:t>a return</w:t>
      </w:r>
      <w:proofErr w:type="gramEnd"/>
      <w:r w:rsidRPr="00932BC1">
        <w:rPr>
          <w:rStyle w:val="StyleUnderline"/>
        </w:rPr>
        <w:t xml:space="preserve"> to local production and consumption. It might see communities accessing global flows of capital, but then using them for communal purposes</w:t>
      </w:r>
      <w:r>
        <w:t xml:space="preserve">, thus </w:t>
      </w:r>
      <w:r w:rsidRPr="00932BC1">
        <w:rPr>
          <w:rStyle w:val="Emphasis"/>
        </w:rPr>
        <w:t>subverting the logics of capital accumulation</w:t>
      </w:r>
      <w:r>
        <w:t xml:space="preserve"> </w:t>
      </w:r>
      <w:r w:rsidRPr="00932BC1">
        <w:rPr>
          <w:rStyle w:val="StyleUnderline"/>
        </w:rPr>
        <w:t>and creating heterogeneous systems where multiple modes of economy exist side-by-side, like those suggested by Gibson-Graham</w:t>
      </w:r>
      <w:r>
        <w:t xml:space="preserve">. The key in terms of action, is to prevent capitalists from using resilience thinking as a discursive tool to make people believe that it is their responsibility, as individuals or communities, to absorb the </w:t>
      </w:r>
      <w:proofErr w:type="gramStart"/>
      <w:r>
        <w:t>harms</w:t>
      </w:r>
      <w:proofErr w:type="gramEnd"/>
      <w:r>
        <w:t xml:space="preserve"> of capitalism.</w:t>
      </w:r>
    </w:p>
    <w:p w14:paraId="37AB077D" w14:textId="77777777" w:rsidR="00300CC6" w:rsidRDefault="00300CC6" w:rsidP="00300CC6">
      <w:r>
        <w:t>Perhaps the most important alteration for the research, theory, and action aspects of a rebuilt resilience thinking is the conceptual move of framing capitalism as an undesirable system trait rather than a natural social-ecological condition. Remember, getting rid of capitalism here does not mean getting rid of markets or the exploitation of labor to produce surplus value, which are acceptable, but rather getting rid of the appropriation of that surplus value by an elite class, which leads to harmful social-ecological relations (i.e., externalities). Resilience thinking is a powerful conceptual framework that can be used to steer transformations in a desirable direction. It is up to critical scholars to wrestle the definition of ‘desirable’ away from the capitalist agenda and to save resilience thinking from its unfortunate ingestion of the contradictions of capitalism.</w:t>
      </w:r>
    </w:p>
    <w:p w14:paraId="374B1EC0" w14:textId="77777777" w:rsidR="00300CC6" w:rsidRDefault="00300CC6" w:rsidP="00300CC6">
      <w:r>
        <w:t>Radical resilience is exciting because it provides a well-reasoned and specific idea for harnessing existing resources to increase social well-being and environmental sustainability. It takes the resilience thinking bundle of theory, research, and action that we already have and points in a new direction. It builds on the essential work of critiquing resilience and tries to take the next step of reconstruction. It is hopeful and optimistic because it emphasizes ‘the good’ in alternative ways of doing economy—</w:t>
      </w:r>
      <w:r w:rsidRPr="0094749D">
        <w:rPr>
          <w:rStyle w:val="StyleUnderline"/>
        </w:rPr>
        <w:t xml:space="preserve">we can still produce and consume and invest, we just </w:t>
      </w:r>
      <w:proofErr w:type="gramStart"/>
      <w:r w:rsidRPr="0094749D">
        <w:rPr>
          <w:rStyle w:val="StyleUnderline"/>
        </w:rPr>
        <w:t>have to</w:t>
      </w:r>
      <w:proofErr w:type="gramEnd"/>
      <w:r w:rsidRPr="0094749D">
        <w:rPr>
          <w:rStyle w:val="StyleUnderline"/>
        </w:rPr>
        <w:t xml:space="preserve"> do it in ways that subvert capital accumulation by the elite</w:t>
      </w:r>
      <w:r>
        <w:t>. Perhaps this is a step towards creating systems of social, environmental, and economic relations that are every bit as efficient and energized as capitalist systems, but based on an entrepreneurship of communal well-being, rather than of selfish greed. The interpretation of resilience described above allows a radical rereading of the three case studies the dissertations presented previously.</w:t>
      </w:r>
    </w:p>
    <w:p w14:paraId="57E78B82" w14:textId="77777777" w:rsidR="00300CC6" w:rsidRDefault="00300CC6" w:rsidP="00300CC6"/>
    <w:p w14:paraId="0089E901" w14:textId="77777777" w:rsidR="00D54EAB" w:rsidRDefault="00D54EAB" w:rsidP="00300CC6"/>
    <w:p w14:paraId="6C7762F9" w14:textId="3644C313" w:rsidR="00D54EAB" w:rsidRDefault="00D54EAB" w:rsidP="00D54EAB">
      <w:pPr>
        <w:pStyle w:val="Heading3"/>
      </w:pPr>
      <w:r>
        <w:t>2ac – alternative fails</w:t>
      </w:r>
    </w:p>
    <w:p w14:paraId="220646A5" w14:textId="77777777" w:rsidR="00D54EAB" w:rsidRDefault="00D54EAB" w:rsidP="00D54EAB"/>
    <w:p w14:paraId="1BD7C249" w14:textId="77777777" w:rsidR="00C30842" w:rsidRPr="009F58D1" w:rsidRDefault="00C30842" w:rsidP="00C30842">
      <w:pPr>
        <w:pStyle w:val="Heading4"/>
      </w:pPr>
      <w:r>
        <w:t xml:space="preserve">The alternative fails and </w:t>
      </w:r>
      <w:r>
        <w:rPr>
          <w:u w:val="single"/>
        </w:rPr>
        <w:t>entrenches</w:t>
      </w:r>
      <w:r>
        <w:t xml:space="preserve"> colonialism – the state will assert itself inevitably, and </w:t>
      </w:r>
      <w:proofErr w:type="gramStart"/>
      <w:r>
        <w:t>direct action</w:t>
      </w:r>
      <w:proofErr w:type="gramEnd"/>
      <w:r>
        <w:t xml:space="preserve"> techniques are </w:t>
      </w:r>
      <w:r>
        <w:rPr>
          <w:u w:val="single"/>
        </w:rPr>
        <w:t>insufficient</w:t>
      </w:r>
      <w:r>
        <w:t xml:space="preserve"> to resist</w:t>
      </w:r>
    </w:p>
    <w:p w14:paraId="3F453419" w14:textId="77777777" w:rsidR="00C30842" w:rsidRDefault="00C30842" w:rsidP="00C30842">
      <w:r>
        <w:t xml:space="preserve">Michael </w:t>
      </w:r>
      <w:r w:rsidRPr="00BC42C5">
        <w:rPr>
          <w:rStyle w:val="Style13ptBold"/>
        </w:rPr>
        <w:t>Murphy</w:t>
      </w:r>
      <w:r>
        <w:t>, 20</w:t>
      </w:r>
      <w:r w:rsidRPr="00BC42C5">
        <w:rPr>
          <w:rStyle w:val="Style13ptBold"/>
        </w:rPr>
        <w:t>19</w:t>
      </w:r>
      <w:r>
        <w:t xml:space="preserve"> – Professor, Faculty of Indigenous Studies, University of Northern British Columbia “Indigenous Peoples and the Struggle for Self-Determination: A Relational Strategy.” Canadian Journal of Human Rights 8(1): 67-102, </w:t>
      </w:r>
      <w:hyperlink r:id="rId53" w:history="1">
        <w:r w:rsidRPr="00021E6E">
          <w:rPr>
            <w:rStyle w:val="Hyperlink"/>
          </w:rPr>
          <w:t>https://cjhr.ca/indigenous-peoples-and-the-struggle-for-self-determination-a-relational-strategy/</w:t>
        </w:r>
      </w:hyperlink>
      <w:r>
        <w:t xml:space="preserve">  //DH</w:t>
      </w:r>
    </w:p>
    <w:p w14:paraId="5CEC8B28" w14:textId="77777777" w:rsidR="00C30842" w:rsidRDefault="00C30842" w:rsidP="00C30842"/>
    <w:p w14:paraId="79A362D5" w14:textId="77777777" w:rsidR="00C30842" w:rsidRPr="006411ED" w:rsidRDefault="00C30842" w:rsidP="00C30842">
      <w:r w:rsidRPr="006411ED">
        <w:t xml:space="preserve">Additionally, not all Indigenous peoples are opposed to participating in state institutions. Some are, but many others maintain that participation is a crucial means of shaping or influencing state policies that impact their rights, interests and well-being.21 Beyond this purely functional rationale for Indigenous participation, evidence from multiple jurisdictions, including Australia, New Zealand, Canada, the United States and Latin American countries suggests that many Indigenous people value their engagement with the political, social, and educational institutions of the wider society. These Indigenous peoples embrace their status as state citizens and as citizens of their own self-determining Indigenous communities. Similarly, there is no consensus among Indigenous peoples regarding the compatibility of Indigeneity and the pursuit of capitalist modes of economic development. Many Indigenous communities have adopted and modified capitalist economic development. As a result, they have reaped significant economic </w:t>
      </w:r>
      <w:proofErr w:type="gramStart"/>
      <w:r w:rsidRPr="006411ED">
        <w:t>benefits, but</w:t>
      </w:r>
      <w:proofErr w:type="gramEnd"/>
      <w:r w:rsidRPr="006411ED">
        <w:t xml:space="preserve"> also augmented their capacity to advance some of their key social, cultural and political objectives in the process.22</w:t>
      </w:r>
    </w:p>
    <w:p w14:paraId="0C137566" w14:textId="77777777" w:rsidR="00C30842" w:rsidRDefault="00C30842" w:rsidP="00C30842">
      <w:r>
        <w:t xml:space="preserve">Perhaps </w:t>
      </w:r>
      <w:r w:rsidRPr="00B653A6">
        <w:rPr>
          <w:rStyle w:val="StyleUnderline"/>
        </w:rPr>
        <w:t>the biggest weakness of a resurgence approach lies in its response to the power imbalance that profoundly shapes Indigenous-state relationships worldwide.</w:t>
      </w:r>
      <w:r>
        <w:t xml:space="preserve"> </w:t>
      </w:r>
      <w:r w:rsidRPr="00B653A6">
        <w:rPr>
          <w:rStyle w:val="StyleUnderline"/>
        </w:rPr>
        <w:t>While this approach accurately diagnoses the severity of this power imbalance</w:t>
      </w:r>
      <w:r>
        <w:t xml:space="preserve"> – what Coulthard refers to as the “sheer magnitude of discursive and nondiscursive power we find ourselves up against in our struggles” – ultimately </w:t>
      </w:r>
      <w:r w:rsidRPr="00B653A6">
        <w:rPr>
          <w:rStyle w:val="StyleUnderline"/>
        </w:rPr>
        <w:t>it fails to offer a convincing strategy for counteracting its effects, and for advancing an extraordinarily ambitious program of Indigenous economic and political independence</w:t>
      </w:r>
      <w:r>
        <w:t xml:space="preserve">.23 </w:t>
      </w:r>
      <w:r w:rsidRPr="00B653A6">
        <w:rPr>
          <w:rStyle w:val="StyleUnderline"/>
        </w:rPr>
        <w:t>A strategic withdrawal from the state</w:t>
      </w:r>
      <w:r>
        <w:t xml:space="preserve"> may very well aid the process of self-decolonization, but it </w:t>
      </w:r>
      <w:r w:rsidRPr="00B653A6">
        <w:rPr>
          <w:rStyle w:val="Emphasis"/>
        </w:rPr>
        <w:t>will not stop state judicial and legislative bodies from asserting their jurisdiction over Indigenous territories</w:t>
      </w:r>
      <w:r>
        <w:t xml:space="preserve">, governments and economies. </w:t>
      </w:r>
      <w:r w:rsidRPr="00B653A6">
        <w:rPr>
          <w:rStyle w:val="StyleUnderline"/>
        </w:rPr>
        <w:t>Nor will it stop state policy governing activities</w:t>
      </w:r>
      <w:r>
        <w:t xml:space="preserve"> (</w:t>
      </w:r>
      <w:r w:rsidRPr="00B653A6">
        <w:rPr>
          <w:rStyle w:val="StyleUnderline"/>
        </w:rPr>
        <w:t>e.g. resource extraction, industrial development, environmental review) on lands adjacent to Indigenous communities from continuing to impact Indigenous territories</w:t>
      </w:r>
      <w:r>
        <w:t xml:space="preserve">, environments and well-being. Finally, </w:t>
      </w:r>
      <w:r w:rsidRPr="00B653A6">
        <w:rPr>
          <w:rStyle w:val="StyleUnderline"/>
        </w:rPr>
        <w:t>it will not change the fact that many Indigenous communities will continue to be dependent on the state for economic support, programs and services and the building and maintenance of public infrastructure</w:t>
      </w:r>
      <w:r>
        <w:t>.24</w:t>
      </w:r>
    </w:p>
    <w:p w14:paraId="618B92CF" w14:textId="77777777" w:rsidR="00C30842" w:rsidRDefault="00C30842" w:rsidP="00C30842">
      <w:r>
        <w:t xml:space="preserve">Indeed, a wholesale </w:t>
      </w:r>
      <w:r w:rsidRPr="00236520">
        <w:rPr>
          <w:rStyle w:val="StyleUnderline"/>
        </w:rPr>
        <w:t xml:space="preserve">retreat from state institutions runs the risk of </w:t>
      </w:r>
      <w:r w:rsidRPr="00236520">
        <w:rPr>
          <w:rStyle w:val="Emphasis"/>
        </w:rPr>
        <w:t>increasing the vulnerability</w:t>
      </w:r>
      <w:r w:rsidRPr="00236520">
        <w:rPr>
          <w:rStyle w:val="StyleUnderline"/>
        </w:rPr>
        <w:t xml:space="preserve"> of Indigenous communities</w:t>
      </w:r>
      <w:r>
        <w:t xml:space="preserve">. This would occur </w:t>
      </w:r>
      <w:r w:rsidRPr="00236520">
        <w:rPr>
          <w:rStyle w:val="StyleUnderline"/>
        </w:rPr>
        <w:t>by ensuring that Indigenous people have no voice, and thus, no influence in those very same institution</w:t>
      </w:r>
      <w:r>
        <w:t xml:space="preserve">s (e.g. courts, legislatures, constitutional forums, resource consent and co-management bodies) </w:t>
      </w:r>
      <w:r w:rsidRPr="00236520">
        <w:rPr>
          <w:rStyle w:val="StyleUnderline"/>
        </w:rPr>
        <w:t>that significantly impact their rights, interests and well-being</w:t>
      </w:r>
      <w:r>
        <w:t xml:space="preserve">. </w:t>
      </w:r>
      <w:r w:rsidRPr="00236520">
        <w:rPr>
          <w:rStyle w:val="StyleUnderline"/>
        </w:rPr>
        <w:t>Although direct action can be</w:t>
      </w:r>
      <w:r>
        <w:t xml:space="preserve"> an </w:t>
      </w:r>
      <w:r w:rsidRPr="00236520">
        <w:rPr>
          <w:rStyle w:val="StyleUnderline"/>
        </w:rPr>
        <w:t>effective</w:t>
      </w:r>
      <w:r>
        <w:t xml:space="preserve"> tool for advancing or defending Indigenous interests, </w:t>
      </w:r>
      <w:proofErr w:type="gramStart"/>
      <w:r w:rsidRPr="00236520">
        <w:rPr>
          <w:rStyle w:val="StyleUnderline"/>
        </w:rPr>
        <w:t>past experience</w:t>
      </w:r>
      <w:proofErr w:type="gramEnd"/>
      <w:r w:rsidRPr="00236520">
        <w:rPr>
          <w:rStyle w:val="StyleUnderline"/>
        </w:rPr>
        <w:t xml:space="preserve"> suggests that it is no magic bullet in the struggle for self-determination</w:t>
      </w:r>
      <w:r>
        <w:t xml:space="preserve">. </w:t>
      </w:r>
      <w:r w:rsidRPr="00236520">
        <w:rPr>
          <w:rStyle w:val="StyleUnderline"/>
        </w:rPr>
        <w:t>Direct action campaigns are difficult to sustain over longer periods of time because they sometimes aggravate internal community divisions and alienate outside sources of support</w:t>
      </w:r>
      <w:r>
        <w:t xml:space="preserve"> and solidarity, </w:t>
      </w:r>
      <w:r w:rsidRPr="00236520">
        <w:rPr>
          <w:rStyle w:val="StyleUnderline"/>
        </w:rPr>
        <w:t xml:space="preserve">frequently achieve only limited objectives and in many cases, </w:t>
      </w:r>
      <w:r w:rsidRPr="00236520">
        <w:rPr>
          <w:rStyle w:val="Emphasis"/>
        </w:rPr>
        <w:t>fail outright</w:t>
      </w:r>
      <w:r>
        <w:t xml:space="preserve">.25 The </w:t>
      </w:r>
      <w:r w:rsidRPr="00236520">
        <w:rPr>
          <w:rStyle w:val="StyleUnderline"/>
        </w:rPr>
        <w:t>limitations of direct action are even more apparent for smaller Indigenous communities that lack financial and organizational resources as well as external allies</w:t>
      </w:r>
      <w:r>
        <w:t>. However, even in countries like Bolivia and Ecuador where very large, well-organized and resourced Indigenous social movements have made significant advances towards self-determination, there is a perception that direct action on its own is inadequate to achieve the desired scale of reform. This perception led Indigenous activists to pursue parallel and complementary institutional routes to advance their goals – most notably, electoral politics.26 Therefore, it is crucial to understand both the advantages and limitations of direct action, and to acknowledge that this approach is more effective as part of a broader, multi-pronged strategy of advancing Indigenous self-determination.</w:t>
      </w:r>
    </w:p>
    <w:p w14:paraId="428BF75A" w14:textId="77777777" w:rsidR="00C30842" w:rsidRDefault="00C30842" w:rsidP="00C30842"/>
    <w:p w14:paraId="595B3A48" w14:textId="77777777" w:rsidR="00C30842" w:rsidRDefault="00C30842" w:rsidP="00D54EAB"/>
    <w:p w14:paraId="1B304A82" w14:textId="77777777" w:rsidR="00D54EAB" w:rsidRPr="00D54EAB" w:rsidRDefault="00D54EAB" w:rsidP="00D54EAB"/>
    <w:p w14:paraId="600679CE" w14:textId="3664658A" w:rsidR="00300CC6" w:rsidRDefault="007F2DB6" w:rsidP="007F2DB6">
      <w:pPr>
        <w:pStyle w:val="Heading3"/>
      </w:pPr>
      <w:r>
        <w:t>1ar – alternative fails</w:t>
      </w:r>
    </w:p>
    <w:p w14:paraId="5B18A0A5" w14:textId="77777777" w:rsidR="00C30842" w:rsidRDefault="00C30842" w:rsidP="00C30842">
      <w:pPr>
        <w:pStyle w:val="Heading4"/>
      </w:pPr>
      <w:proofErr w:type="gramStart"/>
      <w:r>
        <w:t>Framing</w:t>
      </w:r>
      <w:proofErr w:type="gramEnd"/>
      <w:r>
        <w:t xml:space="preserve"> the alternative in </w:t>
      </w:r>
      <w:r>
        <w:rPr>
          <w:u w:val="single"/>
        </w:rPr>
        <w:t>exclusive</w:t>
      </w:r>
      <w:r>
        <w:t xml:space="preserve"> terms replicates settler logic and blocks transformation</w:t>
      </w:r>
    </w:p>
    <w:p w14:paraId="5AD7BA73" w14:textId="77777777" w:rsidR="00C30842" w:rsidRPr="00C10F56" w:rsidRDefault="00C30842" w:rsidP="00C30842">
      <w:r>
        <w:t xml:space="preserve">Natsu Taylor </w:t>
      </w:r>
      <w:r w:rsidRPr="001B0AE0">
        <w:rPr>
          <w:rStyle w:val="Style13ptBold"/>
        </w:rPr>
        <w:t xml:space="preserve">Saito, </w:t>
      </w:r>
      <w:r w:rsidRPr="008E64E6">
        <w:t>20</w:t>
      </w:r>
      <w:r w:rsidRPr="001B0AE0">
        <w:rPr>
          <w:rStyle w:val="Style13ptBold"/>
        </w:rPr>
        <w:t xml:space="preserve">20 </w:t>
      </w:r>
      <w:r>
        <w:t xml:space="preserve">- professor of law at Georgia State.  She teaches public international law and international human rights; seminars in race and the law, federal Indian law, and indigenous rights (Settler Colonialism, Race, and Law: Why Structural Racism Persists (2020). Google </w:t>
      </w:r>
      <w:proofErr w:type="gramStart"/>
      <w:r>
        <w:t>play  /</w:t>
      </w:r>
      <w:proofErr w:type="gramEnd"/>
      <w:r>
        <w:t>/DH</w:t>
      </w:r>
    </w:p>
    <w:p w14:paraId="2118A5D2" w14:textId="77777777" w:rsidR="00C30842" w:rsidRDefault="00C30842" w:rsidP="00C30842"/>
    <w:p w14:paraId="499E2D2D" w14:textId="77777777" w:rsidR="00C30842" w:rsidRDefault="00C30842" w:rsidP="00C30842">
      <w:r>
        <w:t>Native Nations</w:t>
      </w:r>
    </w:p>
    <w:p w14:paraId="5437E08D" w14:textId="77777777" w:rsidR="00C30842" w:rsidRPr="00FC1C24" w:rsidRDefault="00C30842" w:rsidP="00C30842">
      <w:r w:rsidRPr="004A5B12">
        <w:rPr>
          <w:rStyle w:val="StyleUnderline"/>
        </w:rPr>
        <w:t>The most fundamental principles of i</w:t>
      </w:r>
      <w:r>
        <w:t xml:space="preserve">nternational </w:t>
      </w:r>
      <w:r w:rsidRPr="004A5B12">
        <w:rPr>
          <w:rStyle w:val="StyleUnderline"/>
        </w:rPr>
        <w:t>law</w:t>
      </w:r>
      <w:r>
        <w:t xml:space="preserve"> thus </w:t>
      </w:r>
      <w:r w:rsidRPr="004A5B12">
        <w:rPr>
          <w:rStyle w:val="StyleUnderline"/>
        </w:rPr>
        <w:t xml:space="preserve">establish that </w:t>
      </w:r>
      <w:r w:rsidRPr="007309D4">
        <w:t xml:space="preserve">the Native nations </w:t>
      </w:r>
      <w:r>
        <w:t xml:space="preserve">of the "lower forty-eight" states, the </w:t>
      </w:r>
      <w:r w:rsidRPr="007309D4">
        <w:rPr>
          <w:rStyle w:val="StyleUnderline"/>
        </w:rPr>
        <w:t>Indigenous nations in Alaska</w:t>
      </w:r>
      <w:r>
        <w:t xml:space="preserve">, and Native Hawaiians </w:t>
      </w:r>
      <w:r w:rsidRPr="004A5B12">
        <w:rPr>
          <w:rStyle w:val="StyleUnderline"/>
        </w:rPr>
        <w:t>constitute peoples with the right to self-determination</w:t>
      </w:r>
      <w:r>
        <w:t xml:space="preserve">. </w:t>
      </w:r>
      <w:proofErr w:type="gramStart"/>
      <w:r>
        <w:t>In light of</w:t>
      </w:r>
      <w:proofErr w:type="gramEnd"/>
      <w:r>
        <w:t xml:space="preserve"> their long- standing relationships with the territory now occupied by the United States—their rights to and responsibilities for these lands—</w:t>
      </w:r>
      <w:r w:rsidRPr="004A5B12">
        <w:rPr>
          <w:rStyle w:val="StyleUnderline"/>
        </w:rPr>
        <w:t>there is no reason, other than raw colonial power, why they should not be recognized as non-self-governing peoples with a right to decolonization</w:t>
      </w:r>
      <w:r>
        <w:t xml:space="preserve">. And </w:t>
      </w:r>
      <w:r w:rsidRPr="004A5B12">
        <w:rPr>
          <w:rStyle w:val="StyleUnderline"/>
        </w:rPr>
        <w:t>that</w:t>
      </w:r>
      <w:r>
        <w:t xml:space="preserve">, in turn, </w:t>
      </w:r>
      <w:r w:rsidRPr="004A5B12">
        <w:rPr>
          <w:rStyle w:val="StyleUnderline"/>
        </w:rPr>
        <w:t>means that it is their decision as to whether they wish to be independent, to be incorporated into the settler state, or to negotiate a compact of free association</w:t>
      </w:r>
      <w:r>
        <w:t xml:space="preserve"> on terms acceptable to all parties. (These rights, of course, also apply to external US colonies of Puerto Rico, Guam, the Northern Marianas, "American" Samoa, and the "US" Virgin Islands.81)</w:t>
      </w:r>
    </w:p>
    <w:p w14:paraId="7EAE6CD1" w14:textId="77777777" w:rsidR="00C30842" w:rsidRDefault="00C30842" w:rsidP="00C30842">
      <w:r w:rsidRPr="00861349">
        <w:rPr>
          <w:rStyle w:val="StyleUnderline"/>
        </w:rPr>
        <w:t>This raises the possibility of an entirely different configuration of "American" territorial rights</w:t>
      </w:r>
      <w:r>
        <w:t xml:space="preserve"> and responsibilities. </w:t>
      </w:r>
      <w:r w:rsidRPr="00861349">
        <w:rPr>
          <w:rStyle w:val="StyleUnderline"/>
        </w:rPr>
        <w:t>Indigenous peoples</w:t>
      </w:r>
      <w:r>
        <w:t xml:space="preserve"> on territories claimed by the United States </w:t>
      </w:r>
      <w:r w:rsidRPr="00861349">
        <w:rPr>
          <w:rStyle w:val="StyleUnderline"/>
        </w:rPr>
        <w:t>also have a right to restitution with respect to stolen lands and natural resources</w:t>
      </w:r>
      <w:r>
        <w:t xml:space="preserve">, and to both compensation and satisfaction for the egregious harms inflicted upon their peoples. And </w:t>
      </w:r>
      <w:r w:rsidRPr="00861349">
        <w:rPr>
          <w:rStyle w:val="StyleUnderline"/>
        </w:rPr>
        <w:t>it is at this point that we encounter the "fear factor</w:t>
      </w:r>
      <w:r>
        <w:t xml:space="preserve">." In my experience it is difficult to have a rational discussion about decolonizing American society with anyone who is not Indigenous </w:t>
      </w:r>
      <w:r w:rsidRPr="00861349">
        <w:rPr>
          <w:rStyle w:val="StyleUnderline"/>
        </w:rPr>
        <w:t>because the very idea triggers a defensive reaction that</w:t>
      </w:r>
      <w:r>
        <w:t xml:space="preserve"> generally </w:t>
      </w:r>
      <w:r w:rsidRPr="00861349">
        <w:rPr>
          <w:rStyle w:val="StyleUnderline"/>
        </w:rPr>
        <w:t>manifests as "but then we'd have to leave</w:t>
      </w:r>
      <w:r>
        <w:t xml:space="preserve">," quickly followed by "and I don't have anywhere to go."82 As this reaction illustrates, </w:t>
      </w:r>
      <w:r w:rsidRPr="00861349">
        <w:rPr>
          <w:rStyle w:val="StyleUnderline"/>
        </w:rPr>
        <w:t xml:space="preserve">it is useful for settler culture to project sovereignty and identity as </w:t>
      </w:r>
      <w:r w:rsidRPr="00861349">
        <w:rPr>
          <w:rStyle w:val="Emphasis"/>
        </w:rPr>
        <w:t>all-or- nothing</w:t>
      </w:r>
      <w:r w:rsidRPr="00861349">
        <w:rPr>
          <w:rStyle w:val="StyleUnderline"/>
        </w:rPr>
        <w:t xml:space="preserve"> propositions</w:t>
      </w:r>
      <w:r>
        <w:t xml:space="preserve">, </w:t>
      </w:r>
      <w:r w:rsidRPr="00CA5D6D">
        <w:rPr>
          <w:rStyle w:val="StyleUnderline"/>
        </w:rPr>
        <w:t>leaving non-Indigenous peoples to imagine that their disappearance is the only alternative</w:t>
      </w:r>
      <w:r>
        <w:t xml:space="preserve"> to the status quo. Because this is not a thinkable alternative, </w:t>
      </w:r>
      <w:r w:rsidRPr="0095248F">
        <w:rPr>
          <w:rStyle w:val="StyleUnderline"/>
        </w:rPr>
        <w:t>it allows them to dismiss the foundational issue of colonial occupation without even addressing it</w:t>
      </w:r>
      <w:r>
        <w:t>.</w:t>
      </w:r>
    </w:p>
    <w:p w14:paraId="049187D7" w14:textId="77777777" w:rsidR="00C30842" w:rsidRDefault="00C30842" w:rsidP="00C30842">
      <w:r>
        <w:t xml:space="preserve">In fact, however, </w:t>
      </w:r>
      <w:r w:rsidRPr="00FC4403">
        <w:rPr>
          <w:rStyle w:val="StyleUnderline"/>
        </w:rPr>
        <w:t>it was</w:t>
      </w:r>
      <w:r>
        <w:t xml:space="preserve"> </w:t>
      </w:r>
      <w:proofErr w:type="spellStart"/>
      <w:r>
        <w:t>Angloamerican</w:t>
      </w:r>
      <w:proofErr w:type="spellEnd"/>
      <w:r>
        <w:t xml:space="preserve"> </w:t>
      </w:r>
      <w:r w:rsidRPr="00FC4403">
        <w:rPr>
          <w:rStyle w:val="StyleUnderline"/>
        </w:rPr>
        <w:t>settlers, not</w:t>
      </w:r>
      <w:r>
        <w:rPr>
          <w:rStyle w:val="StyleUnderline"/>
        </w:rPr>
        <w:t xml:space="preserve"> </w:t>
      </w:r>
      <w:r>
        <w:t xml:space="preserve">American </w:t>
      </w:r>
      <w:r w:rsidRPr="00FC4403">
        <w:rPr>
          <w:rStyle w:val="StyleUnderline"/>
        </w:rPr>
        <w:t>Indian nations, who imposed their</w:t>
      </w:r>
      <w:r>
        <w:rPr>
          <w:rStyle w:val="StyleUnderline"/>
        </w:rPr>
        <w:t xml:space="preserve"> </w:t>
      </w:r>
      <w:r w:rsidRPr="0095248F">
        <w:rPr>
          <w:rStyle w:val="Emphasis"/>
        </w:rPr>
        <w:t>presumption of exclusivity</w:t>
      </w:r>
      <w:r>
        <w:t xml:space="preserve">, who arrived with a firm conviction </w:t>
      </w:r>
      <w:r w:rsidRPr="00FC4403">
        <w:rPr>
          <w:rStyle w:val="StyleUnderline"/>
        </w:rPr>
        <w:t>that they could live on this land only if</w:t>
      </w:r>
      <w:r>
        <w:rPr>
          <w:rStyle w:val="StyleUnderline"/>
        </w:rPr>
        <w:t xml:space="preserve"> </w:t>
      </w:r>
      <w:r w:rsidRPr="00FC4403">
        <w:rPr>
          <w:rStyle w:val="StyleUnderline"/>
        </w:rPr>
        <w:t>Indigenous peoples were eliminated</w:t>
      </w:r>
      <w:r>
        <w:t xml:space="preserve">. As Dean </w:t>
      </w:r>
      <w:proofErr w:type="spellStart"/>
      <w:r>
        <w:t>Saranillio</w:t>
      </w:r>
      <w:proofErr w:type="spellEnd"/>
      <w:r>
        <w:t xml:space="preserve"> observes, "Imagined violence on the part of Indigenous movements is a common trope that allows Native savagery to stand in for settler self-critique."83 But it is the settler state that has always imposed itself through violence. </w:t>
      </w:r>
      <w:r w:rsidRPr="00FC4403">
        <w:rPr>
          <w:rStyle w:val="StyleUnderline"/>
        </w:rPr>
        <w:t>What decolonization actually entails</w:t>
      </w:r>
      <w:r>
        <w:rPr>
          <w:rStyle w:val="StyleUnderline"/>
        </w:rPr>
        <w:t xml:space="preserve"> </w:t>
      </w:r>
      <w:r w:rsidRPr="00FC4403">
        <w:rPr>
          <w:rStyle w:val="StyleUnderline"/>
        </w:rPr>
        <w:t>is a relinquishment of the settlers' self-assigned</w:t>
      </w:r>
      <w:r>
        <w:rPr>
          <w:rStyle w:val="StyleUnderline"/>
        </w:rPr>
        <w:t xml:space="preserve"> </w:t>
      </w:r>
      <w:r w:rsidRPr="00FC4403">
        <w:rPr>
          <w:rStyle w:val="StyleUnderline"/>
        </w:rPr>
        <w:t>entitlement to encompass everything and everyone</w:t>
      </w:r>
      <w:r>
        <w:rPr>
          <w:rStyle w:val="StyleUnderline"/>
        </w:rPr>
        <w:t xml:space="preserve"> </w:t>
      </w:r>
      <w:r w:rsidRPr="00FC4403">
        <w:rPr>
          <w:rStyle w:val="StyleUnderline"/>
        </w:rPr>
        <w:t>within their state</w:t>
      </w:r>
      <w:r>
        <w:t xml:space="preserve">; in other words, their insistence that only they have the right to be self-determining.84 </w:t>
      </w:r>
      <w:r w:rsidRPr="00FC4403">
        <w:rPr>
          <w:rStyle w:val="StyleUnderline"/>
        </w:rPr>
        <w:t>Indigenous nations "encapsulated" within the U</w:t>
      </w:r>
      <w:r>
        <w:t xml:space="preserve">nited </w:t>
      </w:r>
      <w:r w:rsidRPr="00FC4403">
        <w:rPr>
          <w:rStyle w:val="StyleUnderline"/>
        </w:rPr>
        <w:t>S</w:t>
      </w:r>
      <w:r>
        <w:t xml:space="preserve">tates </w:t>
      </w:r>
      <w:r w:rsidRPr="00FC4403">
        <w:rPr>
          <w:rStyle w:val="StyleUnderline"/>
        </w:rPr>
        <w:t>have rarely if ever called for the departure of all</w:t>
      </w:r>
      <w:r>
        <w:rPr>
          <w:rStyle w:val="StyleUnderline"/>
        </w:rPr>
        <w:t xml:space="preserve"> </w:t>
      </w:r>
      <w:r w:rsidRPr="00FC4403">
        <w:rPr>
          <w:rStyle w:val="StyleUnderline"/>
        </w:rPr>
        <w:t xml:space="preserve">settlers </w:t>
      </w:r>
      <w:r>
        <w:t>or other migrants, "</w:t>
      </w:r>
      <w:r w:rsidRPr="00FC4403">
        <w:rPr>
          <w:rStyle w:val="StyleUnderline"/>
        </w:rPr>
        <w:t>but rather accountability</w:t>
      </w:r>
      <w:r>
        <w:rPr>
          <w:rStyle w:val="StyleUnderline"/>
        </w:rPr>
        <w:t xml:space="preserve"> </w:t>
      </w:r>
      <w:r w:rsidRPr="00FC4403">
        <w:rPr>
          <w:rStyle w:val="StyleUnderline"/>
        </w:rPr>
        <w:t>for their discourses</w:t>
      </w:r>
      <w:r>
        <w:t xml:space="preserve"> and practices </w:t>
      </w:r>
      <w:r w:rsidRPr="00FC4403">
        <w:rPr>
          <w:rStyle w:val="StyleUnderline"/>
        </w:rPr>
        <w:t>that</w:t>
      </w:r>
      <w:r>
        <w:t xml:space="preserve"> ultimately </w:t>
      </w:r>
      <w:r w:rsidRPr="00FC4403">
        <w:rPr>
          <w:rStyle w:val="StyleUnderline"/>
        </w:rPr>
        <w:t>come</w:t>
      </w:r>
      <w:r>
        <w:rPr>
          <w:rStyle w:val="StyleUnderline"/>
        </w:rPr>
        <w:t xml:space="preserve"> </w:t>
      </w:r>
      <w:r w:rsidRPr="00FC4403">
        <w:rPr>
          <w:rStyle w:val="StyleUnderline"/>
        </w:rPr>
        <w:t>at Native expense."</w:t>
      </w:r>
      <w:r>
        <w:t xml:space="preserve">85 </w:t>
      </w:r>
      <w:r w:rsidRPr="00FC4403">
        <w:rPr>
          <w:rStyle w:val="StyleUnderline"/>
        </w:rPr>
        <w:t>The presumption that</w:t>
      </w:r>
      <w:r>
        <w:rPr>
          <w:rStyle w:val="StyleUnderline"/>
        </w:rPr>
        <w:t xml:space="preserve"> </w:t>
      </w:r>
      <w:r w:rsidRPr="00FC4403">
        <w:rPr>
          <w:rStyle w:val="StyleUnderline"/>
        </w:rPr>
        <w:t>relinquishing exclusive settler sovereignty equates to a</w:t>
      </w:r>
      <w:r>
        <w:rPr>
          <w:rStyle w:val="StyleUnderline"/>
        </w:rPr>
        <w:t xml:space="preserve"> </w:t>
      </w:r>
      <w:r w:rsidRPr="00FC4403">
        <w:rPr>
          <w:rStyle w:val="StyleUnderline"/>
        </w:rPr>
        <w:t>wholesale evacuation of the territory</w:t>
      </w:r>
      <w:r>
        <w:t xml:space="preserve"> by non- Indigenous peoples </w:t>
      </w:r>
      <w:r w:rsidRPr="00FC4403">
        <w:rPr>
          <w:rStyle w:val="StyleUnderline"/>
        </w:rPr>
        <w:t>does not reflect any material</w:t>
      </w:r>
      <w:r>
        <w:rPr>
          <w:rStyle w:val="StyleUnderline"/>
        </w:rPr>
        <w:t xml:space="preserve"> </w:t>
      </w:r>
      <w:r w:rsidRPr="00FC4403">
        <w:rPr>
          <w:rStyle w:val="StyleUnderline"/>
        </w:rPr>
        <w:t>reality but simply an inability to conceive of living</w:t>
      </w:r>
      <w:r>
        <w:rPr>
          <w:rStyle w:val="StyleUnderline"/>
        </w:rPr>
        <w:t xml:space="preserve"> </w:t>
      </w:r>
      <w:r w:rsidRPr="00FC4403">
        <w:rPr>
          <w:rStyle w:val="StyleUnderline"/>
        </w:rPr>
        <w:t>with</w:t>
      </w:r>
      <w:r>
        <w:t xml:space="preserve">, or within, </w:t>
      </w:r>
      <w:r w:rsidRPr="00FC4403">
        <w:rPr>
          <w:rStyle w:val="StyleUnderline"/>
        </w:rPr>
        <w:t>others' polities</w:t>
      </w:r>
      <w:r>
        <w:t>.</w:t>
      </w:r>
    </w:p>
    <w:p w14:paraId="1FA6106F" w14:textId="77777777" w:rsidR="007F2DB6" w:rsidRDefault="007F2DB6" w:rsidP="007F2DB6"/>
    <w:p w14:paraId="6339FB71" w14:textId="77777777" w:rsidR="0015224D" w:rsidRDefault="0015224D" w:rsidP="0015224D">
      <w:pPr>
        <w:pStyle w:val="Heading4"/>
      </w:pPr>
      <w:r>
        <w:t>The state will infiltrate and violently suppress local movements</w:t>
      </w:r>
    </w:p>
    <w:p w14:paraId="427011AA" w14:textId="77777777" w:rsidR="0015224D" w:rsidRPr="00C10F56" w:rsidRDefault="0015224D" w:rsidP="0015224D">
      <w:r>
        <w:t xml:space="preserve">Natsu Taylor </w:t>
      </w:r>
      <w:r w:rsidRPr="001B0AE0">
        <w:rPr>
          <w:rStyle w:val="Style13ptBold"/>
        </w:rPr>
        <w:t xml:space="preserve">Saito, </w:t>
      </w:r>
      <w:r w:rsidRPr="008E64E6">
        <w:t>20</w:t>
      </w:r>
      <w:r w:rsidRPr="001B0AE0">
        <w:rPr>
          <w:rStyle w:val="Style13ptBold"/>
        </w:rPr>
        <w:t xml:space="preserve">20 </w:t>
      </w:r>
      <w:r>
        <w:t xml:space="preserve">- professor of law at Georgia State.  She teaches public international law and international human rights; seminars in race and the law, federal Indian law, and indigenous rights (Settler Colonialism, Race, and Law: Why Structural Racism Persists (2020). Google </w:t>
      </w:r>
      <w:proofErr w:type="gramStart"/>
      <w:r>
        <w:t>play  /</w:t>
      </w:r>
      <w:proofErr w:type="gramEnd"/>
      <w:r>
        <w:t>/DH</w:t>
      </w:r>
    </w:p>
    <w:p w14:paraId="60628B03" w14:textId="77777777" w:rsidR="0015224D" w:rsidRDefault="0015224D" w:rsidP="0015224D"/>
    <w:p w14:paraId="3F7BCD47" w14:textId="77777777" w:rsidR="0015224D" w:rsidRDefault="0015224D" w:rsidP="0015224D">
      <w:r w:rsidRPr="00265132">
        <w:rPr>
          <w:rStyle w:val="StyleUnderline"/>
        </w:rPr>
        <w:t>Settler colonialism does not</w:t>
      </w:r>
      <w:r>
        <w:t xml:space="preserve">, however, </w:t>
      </w:r>
      <w:r w:rsidRPr="00265132">
        <w:rPr>
          <w:rStyle w:val="StyleUnderline"/>
        </w:rPr>
        <w:t>depend solely on the oppression of Indigenous peoples. Much racial inequity derives from the settlers' drive to create a low-cost, optimally controlled labor force that is readily accessible and disposable.</w:t>
      </w:r>
      <w:r>
        <w:t xml:space="preserve"> This tells us that wages, working conditions, and security of employment are a priority, and that the exploitation of vulnerable immigrant workers and the use of prison labor as well as offshore enslaved or child labor must be contested—not only because fundamental human rights are at issue but also because these practices fuel the colonialism that keeps us all subordinated.</w:t>
      </w:r>
    </w:p>
    <w:p w14:paraId="0B7EF8CF" w14:textId="77777777" w:rsidR="0015224D" w:rsidRDefault="0015224D" w:rsidP="0015224D">
      <w:r>
        <w:t xml:space="preserve">Similarly, it is apparent that the settler class prioritizes the control of all conceivable forms of social interactions. </w:t>
      </w:r>
      <w:r w:rsidRPr="00957892">
        <w:rPr>
          <w:rStyle w:val="StyleUnderline"/>
        </w:rPr>
        <w:t xml:space="preserve">Racialization continues to remove those deemed Other from settler spaces and to contain them physically, so- </w:t>
      </w:r>
      <w:proofErr w:type="spellStart"/>
      <w:r w:rsidRPr="00957892">
        <w:rPr>
          <w:rStyle w:val="StyleUnderline"/>
        </w:rPr>
        <w:t>cially</w:t>
      </w:r>
      <w:proofErr w:type="spellEnd"/>
      <w:r w:rsidRPr="00957892">
        <w:rPr>
          <w:rStyle w:val="StyleUnderline"/>
        </w:rPr>
        <w:t>, economically, politically, and psychologically</w:t>
      </w:r>
      <w:r>
        <w:t xml:space="preserve">. </w:t>
      </w:r>
      <w:proofErr w:type="gramStart"/>
      <w:r w:rsidRPr="00957892">
        <w:rPr>
          <w:rStyle w:val="StyleUnderline"/>
        </w:rPr>
        <w:t>Every day</w:t>
      </w:r>
      <w:proofErr w:type="gramEnd"/>
      <w:r w:rsidRPr="00957892">
        <w:rPr>
          <w:rStyle w:val="StyleUnderline"/>
        </w:rPr>
        <w:t xml:space="preserve"> people of color are attacked by vigilantes or law enforcement, or have the police called on them simply for being in purportedly public spaces</w:t>
      </w:r>
      <w:r>
        <w:t xml:space="preserve">.52 This means that every day we have opportunities to counter these practices, doing whatever it takes to protect those who are being assaulted. More generally, we can see the im- portance of resisting the appropriation of geographic and social spaces, the ever-expanding reach of criminal law, and the militarized violence of </w:t>
      </w:r>
      <w:proofErr w:type="spellStart"/>
      <w:r>
        <w:t>contem</w:t>
      </w:r>
      <w:proofErr w:type="spellEnd"/>
      <w:r>
        <w:t xml:space="preserve">- </w:t>
      </w:r>
      <w:proofErr w:type="spellStart"/>
      <w:r>
        <w:t>porary</w:t>
      </w:r>
      <w:proofErr w:type="spellEnd"/>
      <w:r>
        <w:t xml:space="preserve"> policing.</w:t>
      </w:r>
    </w:p>
    <w:p w14:paraId="211BD2C6" w14:textId="77777777" w:rsidR="0015224D" w:rsidRDefault="0015224D" w:rsidP="0015224D">
      <w:r>
        <w:t xml:space="preserve">The intensity of the </w:t>
      </w:r>
      <w:proofErr w:type="spellStart"/>
      <w:proofErr w:type="gramStart"/>
      <w:r>
        <w:t>states</w:t>
      </w:r>
      <w:proofErr w:type="spellEnd"/>
      <w:proofErr w:type="gramEnd"/>
      <w:r>
        <w:t xml:space="preserve"> reaction is a good way to gauge the effectiveness of actions intended to disrupt colonial relations of domination and </w:t>
      </w:r>
      <w:proofErr w:type="spellStart"/>
      <w:r>
        <w:t>subordi</w:t>
      </w:r>
      <w:proofErr w:type="spellEnd"/>
      <w:r>
        <w:t xml:space="preserve">- nation. </w:t>
      </w:r>
      <w:r w:rsidRPr="006062AF">
        <w:rPr>
          <w:rStyle w:val="StyleUnderline"/>
        </w:rPr>
        <w:t>We have seen that American Indians defending their homelands and enslaved Africans rising in rebellion have long been the stuff of settler nightmares, providing an excuse for the states use of overwhelming military force against those who would assert their independence</w:t>
      </w:r>
      <w:r>
        <w:t>. During the 1960s and early 1970s, the FBI's counterintelligence programs (</w:t>
      </w:r>
      <w:r w:rsidRPr="006062AF">
        <w:rPr>
          <w:rStyle w:val="StyleUnderline"/>
        </w:rPr>
        <w:t xml:space="preserve">COINTELPROs) priori- </w:t>
      </w:r>
      <w:proofErr w:type="spellStart"/>
      <w:r w:rsidRPr="006062AF">
        <w:rPr>
          <w:rStyle w:val="StyleUnderline"/>
        </w:rPr>
        <w:t>tized</w:t>
      </w:r>
      <w:proofErr w:type="spellEnd"/>
      <w:r w:rsidRPr="006062AF">
        <w:rPr>
          <w:rStyle w:val="StyleUnderline"/>
        </w:rPr>
        <w:t xml:space="preserve"> "neutralization" of the American Indian Movement</w:t>
      </w:r>
      <w:r>
        <w:t xml:space="preserve"> and Puerto Rican Independentistas.53 </w:t>
      </w:r>
      <w:r w:rsidRPr="006062AF">
        <w:rPr>
          <w:rStyle w:val="StyleUnderline"/>
        </w:rPr>
        <w:t xml:space="preserve">Pursuing "Black Nationalist-Hate Groups," law enforce- </w:t>
      </w:r>
      <w:proofErr w:type="spellStart"/>
      <w:r w:rsidRPr="006062AF">
        <w:rPr>
          <w:rStyle w:val="StyleUnderline"/>
        </w:rPr>
        <w:t>ment</w:t>
      </w:r>
      <w:proofErr w:type="spellEnd"/>
      <w:r w:rsidRPr="006062AF">
        <w:rPr>
          <w:rStyle w:val="StyleUnderline"/>
        </w:rPr>
        <w:t xml:space="preserve"> agencies engaged in particularly vicious attacks on the Black Panther Party but</w:t>
      </w:r>
      <w:r>
        <w:t xml:space="preserve">, in addition, </w:t>
      </w:r>
      <w:r w:rsidRPr="006062AF">
        <w:rPr>
          <w:rStyle w:val="StyleUnderline"/>
        </w:rPr>
        <w:t xml:space="preserve">targeted </w:t>
      </w:r>
      <w:r>
        <w:t xml:space="preserve">virtually </w:t>
      </w:r>
      <w:r w:rsidRPr="006062AF">
        <w:rPr>
          <w:rStyle w:val="StyleUnderline"/>
        </w:rPr>
        <w:t xml:space="preserve">all </w:t>
      </w:r>
      <w:r>
        <w:t xml:space="preserve">predominantly African American activist organizations, </w:t>
      </w:r>
      <w:r w:rsidRPr="006062AF">
        <w:rPr>
          <w:rStyle w:val="StyleUnderline"/>
        </w:rPr>
        <w:t>regardless of their tactics, goals, or ideologies</w:t>
      </w:r>
      <w:r>
        <w:t>.54 This reflects a perceived need to eliminate any viable, independent forms of social organization—and tells us that developing autonomous and self-sufficient communities is an important dimension of decolonization.</w:t>
      </w:r>
    </w:p>
    <w:p w14:paraId="4371CAE6" w14:textId="77777777" w:rsidR="0015224D" w:rsidRDefault="0015224D" w:rsidP="0015224D">
      <w:r>
        <w:t xml:space="preserve">Since the 1960s, </w:t>
      </w:r>
      <w:r w:rsidRPr="006062AF">
        <w:rPr>
          <w:rStyle w:val="StyleUnderline"/>
        </w:rPr>
        <w:t>the most intense and devastating domestic deployment of police power has not targeted terrorist</w:t>
      </w:r>
      <w:r>
        <w:t xml:space="preserve">s—that is, those who would </w:t>
      </w:r>
      <w:proofErr w:type="spellStart"/>
      <w:r>
        <w:t>en</w:t>
      </w:r>
      <w:proofErr w:type="spellEnd"/>
      <w:r>
        <w:t>- gage in armed attacks on civilian populations for purposes of coercion or intimidation—</w:t>
      </w:r>
      <w:r w:rsidRPr="006062AF">
        <w:rPr>
          <w:rStyle w:val="StyleUnderline"/>
        </w:rPr>
        <w:t>so much as those who act, or advocate action, independent of state power.</w:t>
      </w:r>
      <w:r>
        <w:t xml:space="preserve"> Thus, for example, in 1971 local police and the FBI launched an armed attack on the Jackson, Mississippi, headquarters of the Republic of New Afrika (RNA), a group that had purchased land in the hope of establish- </w:t>
      </w:r>
      <w:proofErr w:type="spellStart"/>
      <w:r>
        <w:t>ing</w:t>
      </w:r>
      <w:proofErr w:type="spellEnd"/>
      <w:r>
        <w:t xml:space="preserve"> "a self-sufficient nation for black people—and one safe from the violence routinely inflicted on them by whites," as summarized by a reporter for the Jackson Free Press.55</w:t>
      </w:r>
    </w:p>
    <w:p w14:paraId="7F81B2A4" w14:textId="77777777" w:rsidR="0015224D" w:rsidRDefault="0015224D" w:rsidP="0015224D">
      <w:r>
        <w:t xml:space="preserve">With even more devastating effect, in 1985 the Philadelphia police bombed a house occupied by members of MOVE, a group committed to "a </w:t>
      </w:r>
      <w:proofErr w:type="spellStart"/>
      <w:r>
        <w:t>commu</w:t>
      </w:r>
      <w:proofErr w:type="spellEnd"/>
      <w:r>
        <w:t xml:space="preserve">- </w:t>
      </w:r>
      <w:proofErr w:type="spellStart"/>
      <w:r>
        <w:t>nal</w:t>
      </w:r>
      <w:proofErr w:type="spellEnd"/>
      <w:r>
        <w:t xml:space="preserve"> 'back to nature' lifestyle, vegetarianism, reverence for all animal life, and scorn for 'The Establishment.'"56 City officials let the house burn, </w:t>
      </w:r>
      <w:proofErr w:type="spellStart"/>
      <w:r>
        <w:t>incinerat</w:t>
      </w:r>
      <w:proofErr w:type="spellEnd"/>
      <w:r>
        <w:t xml:space="preserve">- </w:t>
      </w:r>
      <w:proofErr w:type="spellStart"/>
      <w:r>
        <w:t>ing</w:t>
      </w:r>
      <w:proofErr w:type="spellEnd"/>
      <w:r>
        <w:t xml:space="preserve"> eleven MOVE members, including five children, and allowing more than sixty surrounding residences to be destroyed.57 The federal governments chemical attack on the Branch Davidian compound near Waco, Texas, and the ensuing inferno that killed forty-nine adults and twenty-seven children less than a decade later,58 illustrates that the state is motivated not simply by racism but by a profound need to maintain control over everyone within its claimed boundaries.</w:t>
      </w:r>
    </w:p>
    <w:p w14:paraId="2DAF3CA8" w14:textId="77777777" w:rsidR="0015224D" w:rsidRDefault="0015224D" w:rsidP="0015224D">
      <w:r>
        <w:t xml:space="preserve">What we see </w:t>
      </w:r>
      <w:proofErr w:type="gramStart"/>
      <w:r>
        <w:t>of</w:t>
      </w:r>
      <w:proofErr w:type="gramEnd"/>
      <w:r>
        <w:t xml:space="preserve"> settler state priorities today is entirely consistent with this history. The heavily militarized law enforcement units mobilized to crush the entirely peaceful gatherings of water protectors at Standing Rock, North Dakota, in the winter of 2016-2017 were part of a larger effort targeting In- </w:t>
      </w:r>
      <w:proofErr w:type="spellStart"/>
      <w:r>
        <w:t>digenous</w:t>
      </w:r>
      <w:proofErr w:type="spellEnd"/>
      <w:r>
        <w:t xml:space="preserve"> movements (and their allies) determined to prevent extractive in- </w:t>
      </w:r>
      <w:proofErr w:type="spellStart"/>
      <w:r>
        <w:t>dustries</w:t>
      </w:r>
      <w:proofErr w:type="spellEnd"/>
      <w:r>
        <w:t xml:space="preserve"> from causing further environmental damage.59 </w:t>
      </w:r>
      <w:r w:rsidRPr="00F75F80">
        <w:rPr>
          <w:rStyle w:val="StyleUnderline"/>
        </w:rPr>
        <w:t>Canadian police have explicitly labeled such activists "Aboriginal extremists" in order to encompass Indigenous struggles for self-determination within the governments "war on terror</w:t>
      </w:r>
      <w:r>
        <w:t xml:space="preserve">."60 In the United States, </w:t>
      </w:r>
      <w:r w:rsidRPr="00F75F80">
        <w:rPr>
          <w:rStyle w:val="StyleUnderline"/>
        </w:rPr>
        <w:t>the Department of Homeland Security has labeled them "environmental rights extremists"</w:t>
      </w:r>
      <w:r>
        <w:t xml:space="preserve">61 </w:t>
      </w:r>
      <w:r w:rsidRPr="00F75F80">
        <w:rPr>
          <w:rStyle w:val="StyleUnderline"/>
        </w:rPr>
        <w:t>or</w:t>
      </w:r>
      <w:r>
        <w:t xml:space="preserve">, in the alternative, </w:t>
      </w:r>
      <w:r w:rsidRPr="00F75F80">
        <w:rPr>
          <w:rStyle w:val="StyleUnderline"/>
        </w:rPr>
        <w:t>the dupes of extremists who "attempt to exploit indigenous causes for their own ideological purposes</w:t>
      </w:r>
      <w:r>
        <w:t>"62—a framing that conveniently sidesteps questions of American Indian sovereignty and treaty compliance.</w:t>
      </w:r>
    </w:p>
    <w:p w14:paraId="36B6D545" w14:textId="77777777" w:rsidR="0015224D" w:rsidRDefault="0015224D" w:rsidP="0015224D">
      <w:r>
        <w:t xml:space="preserve">Since 2015 we have seen an upsurge in the activity of White supremacist organizations, many of which openly advocate the use of armed force against ci- </w:t>
      </w:r>
      <w:proofErr w:type="spellStart"/>
      <w:r>
        <w:t>vilians</w:t>
      </w:r>
      <w:proofErr w:type="spellEnd"/>
      <w:r>
        <w:t xml:space="preserve"> as well as governmental institutions.63 Although such entities accounted for three-quarters of the 372 people killed by "extremists" between 2007 and 2016,64 White supremacist organizations are not being treated as a major threat. It is "inescapably clear," history professor Kathleen Belew observes, that "white power activism" has been facilitated by "the lack of public understanding, </w:t>
      </w:r>
      <w:proofErr w:type="spellStart"/>
      <w:r>
        <w:t>effec</w:t>
      </w:r>
      <w:proofErr w:type="spellEnd"/>
      <w:r>
        <w:t xml:space="preserve">- </w:t>
      </w:r>
      <w:proofErr w:type="spellStart"/>
      <w:r>
        <w:t>tive</w:t>
      </w:r>
      <w:proofErr w:type="spellEnd"/>
      <w:r>
        <w:t xml:space="preserve"> prosecution, and state action."65 Perhaps this is because their primary goals are the elimination or more effective subjugation of people of color in what they deem to be "their" country—in other words, because their narrative is remark- ably congruent with the origin story of the American settler state.</w:t>
      </w:r>
    </w:p>
    <w:p w14:paraId="1F20828C" w14:textId="77777777" w:rsidR="0015224D" w:rsidRDefault="0015224D" w:rsidP="0015224D">
      <w:r>
        <w:t xml:space="preserve">Black activists, by contrast, do not need to take any action to be treated as a security threat. In August 2017, </w:t>
      </w:r>
      <w:r w:rsidRPr="006062AF">
        <w:rPr>
          <w:rStyle w:val="StyleUnderline"/>
        </w:rPr>
        <w:t>the FBI's Counterterrorism Division issued an "intelligence assessment" warning that "Black identity extremists</w:t>
      </w:r>
      <w:r>
        <w:t xml:space="preserve"> (BIEs)" were likely to engage in premeditated attacks on law enforcement officers because of the "perceptions of unjust treatment of African-Americans and the per- </w:t>
      </w:r>
      <w:proofErr w:type="spellStart"/>
      <w:r>
        <w:t>ceived</w:t>
      </w:r>
      <w:proofErr w:type="spellEnd"/>
      <w:r>
        <w:t xml:space="preserve"> unchallenged illegitimate actions of law enforcement."66 Questioned by congresswoman Karen Bass, attorney general Jeff Sessions was unable to identify any African American group that had targeted police officers, could not explain why there was no similar report on White extremists, and refused to say whether he considered Black Lives Matter an extremist organization.67 According to the Foreign Policy article that made this report public, the term "black identity extremist" was recently invented, perhaps as "part of a politically motivated effort to find an equivalent threat to white supremacists."68 The FBI defines BIEs as "individuals who seek, wholly or in part, through unlawful acts of force or violence, in response to perceived racism and in- justice in American society and some do so in furtherance of establishing a separate black homeland or autonomous black social institutions, </w:t>
      </w:r>
      <w:proofErr w:type="spellStart"/>
      <w:r>
        <w:t>communi</w:t>
      </w:r>
      <w:proofErr w:type="spellEnd"/>
      <w:r>
        <w:t>- ties, or governing organizations within the United States."69 Despite the in- coherence of this sentence, quoted directly from the Bureaus "intelligence assessment," we can glean from it that (1) persons willing to consider violating the law to contest racism and injustice will be targeted, and (2) the Bureau attaches particular significance to those who advocate separatism or support "autonomous" Black communities or institutions.</w:t>
      </w:r>
    </w:p>
    <w:p w14:paraId="3D3CFD77" w14:textId="77777777" w:rsidR="0015224D" w:rsidRDefault="0015224D" w:rsidP="0015224D">
      <w:r w:rsidRPr="002F66EB">
        <w:rPr>
          <w:rStyle w:val="StyleUnderline"/>
        </w:rPr>
        <w:t xml:space="preserve">It is important to note the intensity with which Indigenous and </w:t>
      </w:r>
      <w:proofErr w:type="spellStart"/>
      <w:r w:rsidRPr="002F66EB">
        <w:rPr>
          <w:rStyle w:val="StyleUnderline"/>
        </w:rPr>
        <w:t>envi</w:t>
      </w:r>
      <w:proofErr w:type="spellEnd"/>
      <w:r w:rsidRPr="002F66EB">
        <w:rPr>
          <w:rStyle w:val="StyleUnderline"/>
        </w:rPr>
        <w:t xml:space="preserve">- </w:t>
      </w:r>
      <w:proofErr w:type="spellStart"/>
      <w:r w:rsidRPr="002F66EB">
        <w:rPr>
          <w:rStyle w:val="StyleUnderline"/>
        </w:rPr>
        <w:t>ronmental</w:t>
      </w:r>
      <w:proofErr w:type="spellEnd"/>
      <w:r w:rsidRPr="002F66EB">
        <w:rPr>
          <w:rStyle w:val="StyleUnderline"/>
        </w:rPr>
        <w:t xml:space="preserve"> activists, as well as people of color</w:t>
      </w:r>
      <w:r>
        <w:t xml:space="preserve"> who assert a right to social or political autonomy, </w:t>
      </w:r>
      <w:r w:rsidRPr="002F66EB">
        <w:rPr>
          <w:rStyle w:val="StyleUnderline"/>
        </w:rPr>
        <w:t xml:space="preserve">are being set up for violent attacks and extrajudicial kill- </w:t>
      </w:r>
      <w:proofErr w:type="spellStart"/>
      <w:r w:rsidRPr="002F66EB">
        <w:rPr>
          <w:rStyle w:val="StyleUnderline"/>
        </w:rPr>
        <w:t>ing</w:t>
      </w:r>
      <w:proofErr w:type="spellEnd"/>
      <w:r w:rsidRPr="002F66EB">
        <w:rPr>
          <w:rStyle w:val="StyleUnderline"/>
        </w:rPr>
        <w:t>,</w:t>
      </w:r>
      <w:r>
        <w:t xml:space="preserve"> without any credible evidence that they pose a serious threat to public safety.70 This means that the views and actions of these groups are believed to be capable of interfering with the settler states ability to proceed with </w:t>
      </w:r>
      <w:proofErr w:type="spellStart"/>
      <w:r>
        <w:t>busi</w:t>
      </w:r>
      <w:proofErr w:type="spellEnd"/>
      <w:r>
        <w:t xml:space="preserve">- ness as usual. As a result, </w:t>
      </w:r>
      <w:r w:rsidRPr="002F66EB">
        <w:rPr>
          <w:rStyle w:val="StyleUnderline"/>
        </w:rPr>
        <w:t xml:space="preserve">they need to be </w:t>
      </w:r>
      <w:r>
        <w:t xml:space="preserve">both studied and </w:t>
      </w:r>
      <w:r w:rsidRPr="002F66EB">
        <w:rPr>
          <w:rStyle w:val="StyleUnderline"/>
        </w:rPr>
        <w:t>defended—not just ideologically, but</w:t>
      </w:r>
      <w:r>
        <w:t xml:space="preserve"> </w:t>
      </w:r>
      <w:r w:rsidRPr="002F66EB">
        <w:rPr>
          <w:rStyle w:val="StyleUnderline"/>
        </w:rPr>
        <w:t>physically, legally, and financially</w:t>
      </w:r>
      <w:r>
        <w:t>—by those interested in dismantling colonial structures of racialized privilege and dispossession.</w:t>
      </w:r>
    </w:p>
    <w:p w14:paraId="2E1DE5EA" w14:textId="77777777" w:rsidR="007F2DB6" w:rsidRDefault="007F2DB6" w:rsidP="007F2DB6"/>
    <w:p w14:paraId="323F5FAC" w14:textId="77777777" w:rsidR="007F2DB6" w:rsidRPr="007F2DB6" w:rsidRDefault="007F2DB6" w:rsidP="007F2DB6"/>
    <w:p w14:paraId="7D656E83" w14:textId="36CE9693" w:rsidR="00300CC6" w:rsidRDefault="00300CC6" w:rsidP="00300CC6">
      <w:pPr>
        <w:pStyle w:val="Heading2"/>
      </w:pPr>
      <w:r>
        <w:t>Capitalism K</w:t>
      </w:r>
    </w:p>
    <w:p w14:paraId="7CF9A3E7" w14:textId="68533ECE" w:rsidR="00A11600" w:rsidRDefault="00300CC6" w:rsidP="007478D4">
      <w:pPr>
        <w:pStyle w:val="Heading3"/>
      </w:pPr>
      <w:r>
        <w:t>2ac - permutation</w:t>
      </w:r>
    </w:p>
    <w:p w14:paraId="6B9616CC" w14:textId="77777777" w:rsidR="007478D4" w:rsidRDefault="007478D4" w:rsidP="007478D4"/>
    <w:p w14:paraId="5684F402" w14:textId="77777777" w:rsidR="007478D4" w:rsidRPr="009F7D02" w:rsidRDefault="007478D4" w:rsidP="007478D4">
      <w:pPr>
        <w:pStyle w:val="Heading4"/>
      </w:pPr>
      <w:r>
        <w:t xml:space="preserve">The </w:t>
      </w:r>
      <w:r>
        <w:rPr>
          <w:u w:val="single"/>
        </w:rPr>
        <w:t>absolutist</w:t>
      </w:r>
      <w:r>
        <w:t xml:space="preserve"> nature of their links is politically vacuous – the permutation is a better mode of resisting capitalism</w:t>
      </w:r>
    </w:p>
    <w:p w14:paraId="4591E743" w14:textId="77777777" w:rsidR="007478D4" w:rsidRDefault="007478D4" w:rsidP="007478D4">
      <w:r>
        <w:t xml:space="preserve">Kevin </w:t>
      </w:r>
      <w:r w:rsidRPr="00ED2598">
        <w:rPr>
          <w:rStyle w:val="Style13ptBold"/>
        </w:rPr>
        <w:t>Hillmer-Pegram</w:t>
      </w:r>
      <w:r>
        <w:t>, 20</w:t>
      </w:r>
      <w:r w:rsidRPr="00ED2598">
        <w:rPr>
          <w:rStyle w:val="Style13ptBold"/>
        </w:rPr>
        <w:t>16</w:t>
      </w:r>
      <w:r>
        <w:t xml:space="preserve"> - A Dissertation Submitted in Partial Fulfillment of the Requirements for the Degree of Doctor of Philosophy in Resilience and Adaptation: Interdisciplinary Program University of Alaska Fairbanks </w:t>
      </w:r>
      <w:proofErr w:type="gramStart"/>
      <w:r>
        <w:t>“ RESILIENCE</w:t>
      </w:r>
      <w:proofErr w:type="gramEnd"/>
      <w:r>
        <w:t xml:space="preserve"> TO CAPITALISM, RESILIENCE THROUGH CAPITALISM: INDIGENOUS COMMUNITIES, INDUSTRIALIZATION, AND RADICAL RESILIENCE IN ARCTIC ALASKA.” </w:t>
      </w:r>
      <w:hyperlink r:id="rId54" w:history="1">
        <w:proofErr w:type="spellStart"/>
        <w:r>
          <w:rPr>
            <w:rStyle w:val="Hyperlink"/>
          </w:rPr>
          <w:t>Proquest</w:t>
        </w:r>
        <w:proofErr w:type="spellEnd"/>
      </w:hyperlink>
      <w:r>
        <w:t xml:space="preserve"> //DH</w:t>
      </w:r>
    </w:p>
    <w:p w14:paraId="0961DCD2" w14:textId="77777777" w:rsidR="007478D4" w:rsidRDefault="007478D4" w:rsidP="007478D4"/>
    <w:p w14:paraId="0A6111D9" w14:textId="77777777" w:rsidR="007478D4" w:rsidRDefault="007478D4" w:rsidP="007478D4">
      <w:r>
        <w:t xml:space="preserve">Gibson-Graham’s central argument is that </w:t>
      </w:r>
      <w:r w:rsidRPr="00113755">
        <w:rPr>
          <w:rStyle w:val="StyleUnderline"/>
        </w:rPr>
        <w:t xml:space="preserve">Marxists </w:t>
      </w:r>
      <w:r>
        <w:t xml:space="preserve">have inadvertently </w:t>
      </w:r>
      <w:r w:rsidRPr="00113755">
        <w:rPr>
          <w:rStyle w:val="Emphasis"/>
        </w:rPr>
        <w:t>strengthened capitalism</w:t>
      </w:r>
      <w:r>
        <w:t xml:space="preserve"> </w:t>
      </w:r>
      <w:r w:rsidRPr="00113755">
        <w:rPr>
          <w:rStyle w:val="StyleUnderline"/>
        </w:rPr>
        <w:t>by producing a discourse that presents it as an absolute</w:t>
      </w:r>
      <w:r>
        <w:t xml:space="preserve">, all encompassing, </w:t>
      </w:r>
      <w:r w:rsidRPr="00113755">
        <w:rPr>
          <w:rStyle w:val="StyleUnderline"/>
        </w:rPr>
        <w:t>inescapable phenomenon –</w:t>
      </w:r>
      <w:r>
        <w:t xml:space="preserve"> or Capitalism with a capital ‘C’. In so doing, the argument goes, </w:t>
      </w:r>
      <w:r w:rsidRPr="00113755">
        <w:rPr>
          <w:rStyle w:val="StyleUnderline"/>
        </w:rPr>
        <w:t>Marxists have engendered a situation where the only perceivable alternative</w:t>
      </w:r>
      <w:r>
        <w:t xml:space="preserve"> to capitalism </w:t>
      </w:r>
      <w:r w:rsidRPr="00113755">
        <w:rPr>
          <w:rStyle w:val="StyleUnderline"/>
        </w:rPr>
        <w:t>is a complete</w:t>
      </w:r>
      <w:r>
        <w:t xml:space="preserve"> and total working-class </w:t>
      </w:r>
      <w:r w:rsidRPr="00113755">
        <w:rPr>
          <w:rStyle w:val="StyleUnderline"/>
        </w:rPr>
        <w:t>revolutio</w:t>
      </w:r>
      <w:r>
        <w:t xml:space="preserve">n. The entire social system of the world must be replaced by a whole new system. </w:t>
      </w:r>
      <w:r w:rsidRPr="00113755">
        <w:rPr>
          <w:rStyle w:val="StyleUnderline"/>
        </w:rPr>
        <w:t>The problem</w:t>
      </w:r>
      <w:r>
        <w:t xml:space="preserve"> with this understanding of capitalism </w:t>
      </w:r>
      <w:r w:rsidRPr="00113755">
        <w:rPr>
          <w:rStyle w:val="StyleUnderline"/>
        </w:rPr>
        <w:t xml:space="preserve">is that </w:t>
      </w:r>
      <w:proofErr w:type="gramStart"/>
      <w:r w:rsidRPr="00113755">
        <w:rPr>
          <w:rStyle w:val="StyleUnderline"/>
        </w:rPr>
        <w:t>in light of</w:t>
      </w:r>
      <w:proofErr w:type="gramEnd"/>
      <w:r w:rsidRPr="00113755">
        <w:rPr>
          <w:rStyle w:val="StyleUnderline"/>
        </w:rPr>
        <w:t xml:space="preserve"> the failure</w:t>
      </w:r>
      <w:r>
        <w:t xml:space="preserve"> and fall of many </w:t>
      </w:r>
      <w:r w:rsidRPr="00113755">
        <w:rPr>
          <w:rStyle w:val="StyleUnderline"/>
        </w:rPr>
        <w:t xml:space="preserve">of </w:t>
      </w:r>
      <w:r>
        <w:t xml:space="preserve">the world’s </w:t>
      </w:r>
      <w:r w:rsidRPr="00113755">
        <w:rPr>
          <w:rStyle w:val="StyleUnderline"/>
        </w:rPr>
        <w:t xml:space="preserve">communist governments, the </w:t>
      </w:r>
      <w:proofErr w:type="gramStart"/>
      <w:r w:rsidRPr="00113755">
        <w:rPr>
          <w:rStyle w:val="StyleUnderline"/>
        </w:rPr>
        <w:t>working class</w:t>
      </w:r>
      <w:proofErr w:type="gramEnd"/>
      <w:r w:rsidRPr="00113755">
        <w:rPr>
          <w:rStyle w:val="StyleUnderline"/>
        </w:rPr>
        <w:t xml:space="preserve"> revolution seems like </w:t>
      </w:r>
      <w:r w:rsidRPr="00113755">
        <w:rPr>
          <w:rStyle w:val="Emphasis"/>
        </w:rPr>
        <w:t>an impossible dream</w:t>
      </w:r>
      <w:r>
        <w:t xml:space="preserve">. In turn, </w:t>
      </w:r>
      <w:r w:rsidRPr="00113755">
        <w:rPr>
          <w:rStyle w:val="StyleUnderline"/>
        </w:rPr>
        <w:t xml:space="preserve">Marxists </w:t>
      </w:r>
      <w:r>
        <w:t xml:space="preserve">of all stripes </w:t>
      </w:r>
      <w:r w:rsidRPr="00113755">
        <w:rPr>
          <w:rStyle w:val="StyleUnderline"/>
        </w:rPr>
        <w:t xml:space="preserve">have been rendered </w:t>
      </w:r>
      <w:r w:rsidRPr="00113755">
        <w:rPr>
          <w:rStyle w:val="Emphasis"/>
        </w:rPr>
        <w:t xml:space="preserve">frustrated </w:t>
      </w:r>
      <w:r w:rsidRPr="00113755">
        <w:rPr>
          <w:rStyle w:val="StyleUnderline"/>
        </w:rPr>
        <w:t xml:space="preserve">and </w:t>
      </w:r>
      <w:r w:rsidRPr="00113755">
        <w:rPr>
          <w:rStyle w:val="Emphasis"/>
        </w:rPr>
        <w:t>empty handed</w:t>
      </w:r>
      <w:r w:rsidRPr="00113755">
        <w:rPr>
          <w:rStyle w:val="StyleUnderline"/>
        </w:rPr>
        <w:t xml:space="preserve"> in</w:t>
      </w:r>
      <w:r>
        <w:t xml:space="preserve"> </w:t>
      </w:r>
      <w:r w:rsidRPr="00113755">
        <w:rPr>
          <w:rStyle w:val="StyleUnderline"/>
        </w:rPr>
        <w:t>terms of ‘</w:t>
      </w:r>
      <w:proofErr w:type="gramStart"/>
      <w:r w:rsidRPr="00113755">
        <w:rPr>
          <w:rStyle w:val="StyleUnderline"/>
        </w:rPr>
        <w:t>solutions’</w:t>
      </w:r>
      <w:proofErr w:type="gramEnd"/>
      <w:r>
        <w:t>. “It is the way capitalism has been ‘thought’”, Gibson-Graham writes, “that make it so difficult for people to imagine its supersession” (1996, pp 4.)</w:t>
      </w:r>
    </w:p>
    <w:p w14:paraId="48F67617" w14:textId="77777777" w:rsidR="007478D4" w:rsidRDefault="007478D4" w:rsidP="007478D4">
      <w:r>
        <w:t xml:space="preserve">Gibson-Graham deconstructs the radical political </w:t>
      </w:r>
      <w:proofErr w:type="gramStart"/>
      <w:r>
        <w:t>economy</w:t>
      </w:r>
      <w:proofErr w:type="gramEnd"/>
      <w:r>
        <w:t xml:space="preserve"> discourse on capitalism to show that capitalism is not actually all encompassing and that </w:t>
      </w:r>
      <w:r w:rsidRPr="009F7D02">
        <w:rPr>
          <w:rStyle w:val="StyleUnderline"/>
        </w:rPr>
        <w:t>non-capitalist modes of production and consumption occur all the time</w:t>
      </w:r>
      <w:r>
        <w:t xml:space="preserve">, all over the place, </w:t>
      </w:r>
      <w:r w:rsidRPr="009F7D02">
        <w:rPr>
          <w:rStyle w:val="StyleUnderline"/>
        </w:rPr>
        <w:t>right alongside capitalism</w:t>
      </w:r>
      <w:r>
        <w:t xml:space="preserve">. They effectively argue for seeing the economic field of society as a differentiated plane, with multiple types of economic relations coexisting. When one views the situation thus, it becomes clear that a complete and total working-class revolution is not the only viable option for bringing about positive change. </w:t>
      </w:r>
      <w:r w:rsidRPr="009F7D02">
        <w:rPr>
          <w:rStyle w:val="StyleUnderline"/>
        </w:rPr>
        <w:t>One can instead focus on the small day-to-day projects that offer immediate realizations of the benefits of capitalism’s alternatives.</w:t>
      </w:r>
    </w:p>
    <w:p w14:paraId="321D3C67" w14:textId="77777777" w:rsidR="007478D4" w:rsidRDefault="007478D4" w:rsidP="007478D4">
      <w:r>
        <w:t xml:space="preserve">At the center of their deconstruction is their understanding of Marx’s definition of capitalism. Marx defined capitalism as a system of production and consumption wherein the means of production are controlled by an owning class while the production itself is provided by a laboring class. The value of the work the </w:t>
      </w:r>
      <w:proofErr w:type="gramStart"/>
      <w:r>
        <w:t>labors</w:t>
      </w:r>
      <w:proofErr w:type="gramEnd"/>
      <w:r>
        <w:t xml:space="preserve"> provide is more than they are paid for, which allows the owning class to syphon-off surplus value in the form of profit. It is the appropriation of surplus value (i.e., capital accumulation) by one entity away from another that constitutes exploitation and defines capitalism. Gibson-Graham demonstrates instances where this type of exploitation is not occurring: self-employment (where surplus value is appropriated by the laborer); cooperative businesses (where surplus value is appropriated by employee-owners, consumer-owners, and reinvested into the community); and household production (where labor is never transformed into its monetary value form, thus providing no surplus to be appropriated). Gibson-Graham also </w:t>
      </w:r>
      <w:proofErr w:type="gramStart"/>
      <w:r>
        <w:t>bring</w:t>
      </w:r>
      <w:proofErr w:type="gramEnd"/>
      <w:r>
        <w:t xml:space="preserve"> to light the fluidity of economic identities, showing how an individual can be </w:t>
      </w:r>
      <w:proofErr w:type="gramStart"/>
      <w:r>
        <w:t>both an</w:t>
      </w:r>
      <w:proofErr w:type="gramEnd"/>
      <w:r>
        <w:t xml:space="preserve"> exploited laborer at their day job, for example, but an appropriator of surplus value through the investment of their </w:t>
      </w:r>
      <w:proofErr w:type="gramStart"/>
      <w:r>
        <w:t>retirements</w:t>
      </w:r>
      <w:proofErr w:type="gramEnd"/>
      <w:r>
        <w:t xml:space="preserve"> funds in the stock market. “Economic sites that have usually been seen as homogenously capitalist,” Gibson-Graham explains, “may be reenvisioned as sites of economic difference, where a variety of capitalist and non-capitalist class processes interact” (1996, p. 18).</w:t>
      </w:r>
    </w:p>
    <w:p w14:paraId="26A31269" w14:textId="77777777" w:rsidR="007478D4" w:rsidRDefault="007478D4" w:rsidP="007478D4">
      <w:r>
        <w:t xml:space="preserve">Similar approaches to studying alternatives to capitalism include work on moral economies (Scott, 1977), Buddhist economics (Schumacher, 1973), and sharing (Gold, 2004). In sum, </w:t>
      </w:r>
      <w:r w:rsidRPr="0063440A">
        <w:rPr>
          <w:rStyle w:val="StyleUnderline"/>
        </w:rPr>
        <w:t>alternatives to capitalism can be</w:t>
      </w:r>
      <w:r>
        <w:t xml:space="preserve"> viewed as those processes of </w:t>
      </w:r>
      <w:r w:rsidRPr="0063440A">
        <w:rPr>
          <w:rStyle w:val="StyleUnderline"/>
        </w:rPr>
        <w:t>production and consumption</w:t>
      </w:r>
      <w:r>
        <w:t xml:space="preserve"> of goods and services—and the social-ecological relations the processes intimate—</w:t>
      </w:r>
      <w:r w:rsidRPr="0063440A">
        <w:rPr>
          <w:rStyle w:val="StyleUnderline"/>
        </w:rPr>
        <w:t>wherein the driving force is not the maximization of capital accumulation by an elite class of owners, but rather the maximization of social-ecological well-being</w:t>
      </w:r>
      <w:r>
        <w:t xml:space="preserve"> through an equitable distribution of the products of human labor.</w:t>
      </w:r>
    </w:p>
    <w:p w14:paraId="59061B90" w14:textId="77777777" w:rsidR="007478D4" w:rsidRDefault="007478D4" w:rsidP="007478D4">
      <w:r>
        <w:t xml:space="preserve">Pulling away from Gibson-Graham and returning the purposes of this dissertation, an important question emerges. If capitalism’s alternatives are still predicated on the production of surplus value through the exploitation of labor (humans) and raw materials (non-human environments), </w:t>
      </w:r>
      <w:r w:rsidRPr="009E493D">
        <w:rPr>
          <w:rStyle w:val="StyleUnderline"/>
        </w:rPr>
        <w:t>do these modes of economy</w:t>
      </w:r>
      <w:r>
        <w:t xml:space="preserve"> offer any real promise for </w:t>
      </w:r>
      <w:r w:rsidRPr="009E493D">
        <w:rPr>
          <w:rStyle w:val="StyleUnderline"/>
        </w:rPr>
        <w:t>remedy</w:t>
      </w:r>
      <w:r>
        <w:t xml:space="preserve">ing the social and environmental </w:t>
      </w:r>
      <w:r w:rsidRPr="009E493D">
        <w:rPr>
          <w:rStyle w:val="StyleUnderline"/>
        </w:rPr>
        <w:t>impacts of capitalism</w:t>
      </w:r>
      <w:r>
        <w:t xml:space="preserve"> </w:t>
      </w:r>
      <w:r w:rsidRPr="009E493D">
        <w:rPr>
          <w:rStyle w:val="StyleUnderline"/>
        </w:rPr>
        <w:t xml:space="preserve">and </w:t>
      </w:r>
      <w:r>
        <w:t xml:space="preserve">thereby </w:t>
      </w:r>
      <w:r w:rsidRPr="009E493D">
        <w:rPr>
          <w:rStyle w:val="StyleUnderline"/>
        </w:rPr>
        <w:t xml:space="preserve">contributing to the of resilience of Indigenous communities in the Arctic? </w:t>
      </w:r>
      <w:r>
        <w:t xml:space="preserve">On the social front, it is relatively straight forward to see how alternative modes of production/consumption and distribution enhance social justice and equity—surplus value is distributed equitably among many rather than horded by a few. Similarly, on the environmental side, we know that communally owned natural resources can be sustainably managed (Ostrom, 1990). </w:t>
      </w:r>
      <w:r w:rsidRPr="009E493D">
        <w:rPr>
          <w:rStyle w:val="StyleUnderline"/>
        </w:rPr>
        <w:t>By replacing profit maximization with equitable well-being as the key driver of economies</w:t>
      </w:r>
      <w:r>
        <w:t xml:space="preserve"> (Figure 1.4), </w:t>
      </w:r>
      <w:r w:rsidRPr="009E493D">
        <w:rPr>
          <w:rStyle w:val="StyleUnderline"/>
        </w:rPr>
        <w:t>alternatives to capitalism make room for decisions that are more ecologically sound than those determined by capitalist logic</w:t>
      </w:r>
      <w:r>
        <w:t>.</w:t>
      </w:r>
    </w:p>
    <w:p w14:paraId="5A5C3FD9" w14:textId="77777777" w:rsidR="007478D4" w:rsidRDefault="007478D4" w:rsidP="007478D4"/>
    <w:p w14:paraId="1DEE3571" w14:textId="77777777" w:rsidR="007478D4" w:rsidRPr="007478D4" w:rsidRDefault="007478D4" w:rsidP="007478D4"/>
    <w:sectPr w:rsidR="007478D4" w:rsidRPr="00747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785789"/>
    <w:multiLevelType w:val="hybridMultilevel"/>
    <w:tmpl w:val="B1DC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 w:numId="11" w16cid:durableId="8969379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1E6689"/>
    <w:rsid w:val="000057CE"/>
    <w:rsid w:val="000139A3"/>
    <w:rsid w:val="00020A4D"/>
    <w:rsid w:val="00027BC9"/>
    <w:rsid w:val="00032F70"/>
    <w:rsid w:val="00045044"/>
    <w:rsid w:val="0005005F"/>
    <w:rsid w:val="0006782D"/>
    <w:rsid w:val="00070F89"/>
    <w:rsid w:val="000805BD"/>
    <w:rsid w:val="00093244"/>
    <w:rsid w:val="000A2D95"/>
    <w:rsid w:val="000B61EB"/>
    <w:rsid w:val="000C55F6"/>
    <w:rsid w:val="000E76ED"/>
    <w:rsid w:val="000F6D19"/>
    <w:rsid w:val="00100833"/>
    <w:rsid w:val="00103DD8"/>
    <w:rsid w:val="00104529"/>
    <w:rsid w:val="00105942"/>
    <w:rsid w:val="00144A4C"/>
    <w:rsid w:val="0015224D"/>
    <w:rsid w:val="00155090"/>
    <w:rsid w:val="00165139"/>
    <w:rsid w:val="001722FD"/>
    <w:rsid w:val="00176AB0"/>
    <w:rsid w:val="00177B7D"/>
    <w:rsid w:val="0018322D"/>
    <w:rsid w:val="0018754D"/>
    <w:rsid w:val="0019781A"/>
    <w:rsid w:val="001A3EB7"/>
    <w:rsid w:val="001B21E2"/>
    <w:rsid w:val="001B5776"/>
    <w:rsid w:val="001C0C05"/>
    <w:rsid w:val="001E1433"/>
    <w:rsid w:val="001E527A"/>
    <w:rsid w:val="001E6689"/>
    <w:rsid w:val="001E7250"/>
    <w:rsid w:val="001F78CE"/>
    <w:rsid w:val="0020101E"/>
    <w:rsid w:val="0022781A"/>
    <w:rsid w:val="0023154C"/>
    <w:rsid w:val="002355BA"/>
    <w:rsid w:val="00251FC7"/>
    <w:rsid w:val="002808C2"/>
    <w:rsid w:val="00283B95"/>
    <w:rsid w:val="002855A7"/>
    <w:rsid w:val="002A4663"/>
    <w:rsid w:val="002B0067"/>
    <w:rsid w:val="002B146A"/>
    <w:rsid w:val="002B5E17"/>
    <w:rsid w:val="002B6463"/>
    <w:rsid w:val="002D7E8E"/>
    <w:rsid w:val="002E5800"/>
    <w:rsid w:val="002F0423"/>
    <w:rsid w:val="002F150A"/>
    <w:rsid w:val="002F2F67"/>
    <w:rsid w:val="003001B7"/>
    <w:rsid w:val="00300CC6"/>
    <w:rsid w:val="00315690"/>
    <w:rsid w:val="00316B75"/>
    <w:rsid w:val="00322271"/>
    <w:rsid w:val="00325646"/>
    <w:rsid w:val="00334C47"/>
    <w:rsid w:val="00340A84"/>
    <w:rsid w:val="003460F2"/>
    <w:rsid w:val="00366747"/>
    <w:rsid w:val="0038158C"/>
    <w:rsid w:val="00387F06"/>
    <w:rsid w:val="003902BA"/>
    <w:rsid w:val="00395871"/>
    <w:rsid w:val="003A09E2"/>
    <w:rsid w:val="003B4926"/>
    <w:rsid w:val="003C3037"/>
    <w:rsid w:val="003C5B25"/>
    <w:rsid w:val="003E7EAD"/>
    <w:rsid w:val="003F2301"/>
    <w:rsid w:val="00401DBE"/>
    <w:rsid w:val="00407037"/>
    <w:rsid w:val="00430819"/>
    <w:rsid w:val="00445E65"/>
    <w:rsid w:val="004605D6"/>
    <w:rsid w:val="00487C02"/>
    <w:rsid w:val="004A3E3F"/>
    <w:rsid w:val="004C60E8"/>
    <w:rsid w:val="004D3573"/>
    <w:rsid w:val="004E3579"/>
    <w:rsid w:val="004E3D5B"/>
    <w:rsid w:val="004E728B"/>
    <w:rsid w:val="004F39E0"/>
    <w:rsid w:val="0050472A"/>
    <w:rsid w:val="00506CB0"/>
    <w:rsid w:val="00520214"/>
    <w:rsid w:val="00522CFD"/>
    <w:rsid w:val="00535165"/>
    <w:rsid w:val="00537BD5"/>
    <w:rsid w:val="0054499F"/>
    <w:rsid w:val="0054620A"/>
    <w:rsid w:val="00562C9E"/>
    <w:rsid w:val="005A00DC"/>
    <w:rsid w:val="005C4784"/>
    <w:rsid w:val="005D2912"/>
    <w:rsid w:val="005E2466"/>
    <w:rsid w:val="005F1A6A"/>
    <w:rsid w:val="006065BD"/>
    <w:rsid w:val="006135A2"/>
    <w:rsid w:val="00622242"/>
    <w:rsid w:val="00623607"/>
    <w:rsid w:val="00625D9E"/>
    <w:rsid w:val="0064148B"/>
    <w:rsid w:val="00641ADB"/>
    <w:rsid w:val="00645FA9"/>
    <w:rsid w:val="00647866"/>
    <w:rsid w:val="00665003"/>
    <w:rsid w:val="00667F89"/>
    <w:rsid w:val="00690E85"/>
    <w:rsid w:val="00691595"/>
    <w:rsid w:val="006A2AD0"/>
    <w:rsid w:val="006C2375"/>
    <w:rsid w:val="006C4138"/>
    <w:rsid w:val="006D4ECC"/>
    <w:rsid w:val="00706F09"/>
    <w:rsid w:val="0072196F"/>
    <w:rsid w:val="00722258"/>
    <w:rsid w:val="007243E5"/>
    <w:rsid w:val="00730011"/>
    <w:rsid w:val="00736CCE"/>
    <w:rsid w:val="00740CD5"/>
    <w:rsid w:val="007478D4"/>
    <w:rsid w:val="007576C5"/>
    <w:rsid w:val="00766EA0"/>
    <w:rsid w:val="00780622"/>
    <w:rsid w:val="00785C31"/>
    <w:rsid w:val="00786982"/>
    <w:rsid w:val="007A2226"/>
    <w:rsid w:val="007B7527"/>
    <w:rsid w:val="007D4298"/>
    <w:rsid w:val="007D6F44"/>
    <w:rsid w:val="007F2DB6"/>
    <w:rsid w:val="007F5B66"/>
    <w:rsid w:val="00805057"/>
    <w:rsid w:val="00823A1C"/>
    <w:rsid w:val="00826CEB"/>
    <w:rsid w:val="0084283D"/>
    <w:rsid w:val="00845B9D"/>
    <w:rsid w:val="00860984"/>
    <w:rsid w:val="008741AB"/>
    <w:rsid w:val="008842D0"/>
    <w:rsid w:val="008929CB"/>
    <w:rsid w:val="00895565"/>
    <w:rsid w:val="008A070F"/>
    <w:rsid w:val="008B3ECB"/>
    <w:rsid w:val="008B4E85"/>
    <w:rsid w:val="008C1B2E"/>
    <w:rsid w:val="008C5FF1"/>
    <w:rsid w:val="008D0512"/>
    <w:rsid w:val="008D07FC"/>
    <w:rsid w:val="008D42EF"/>
    <w:rsid w:val="008D50D3"/>
    <w:rsid w:val="008D70B0"/>
    <w:rsid w:val="008E416D"/>
    <w:rsid w:val="00905607"/>
    <w:rsid w:val="0090666D"/>
    <w:rsid w:val="00910B2A"/>
    <w:rsid w:val="0091627E"/>
    <w:rsid w:val="00930312"/>
    <w:rsid w:val="00934220"/>
    <w:rsid w:val="00940EE6"/>
    <w:rsid w:val="00941CDC"/>
    <w:rsid w:val="00960228"/>
    <w:rsid w:val="0097032B"/>
    <w:rsid w:val="00970862"/>
    <w:rsid w:val="0098292F"/>
    <w:rsid w:val="00984C1C"/>
    <w:rsid w:val="009A7054"/>
    <w:rsid w:val="009C1127"/>
    <w:rsid w:val="009D2476"/>
    <w:rsid w:val="009D2EAD"/>
    <w:rsid w:val="009D4C3A"/>
    <w:rsid w:val="009D54B2"/>
    <w:rsid w:val="009E1922"/>
    <w:rsid w:val="009E2D74"/>
    <w:rsid w:val="009F6E4C"/>
    <w:rsid w:val="009F7ED2"/>
    <w:rsid w:val="00A0433B"/>
    <w:rsid w:val="00A11600"/>
    <w:rsid w:val="00A14F61"/>
    <w:rsid w:val="00A15E13"/>
    <w:rsid w:val="00A21152"/>
    <w:rsid w:val="00A26C47"/>
    <w:rsid w:val="00A34C3C"/>
    <w:rsid w:val="00A35766"/>
    <w:rsid w:val="00A3645C"/>
    <w:rsid w:val="00A406F7"/>
    <w:rsid w:val="00A647DA"/>
    <w:rsid w:val="00A64D84"/>
    <w:rsid w:val="00A65884"/>
    <w:rsid w:val="00A81BD6"/>
    <w:rsid w:val="00A8732C"/>
    <w:rsid w:val="00A87A5E"/>
    <w:rsid w:val="00A93661"/>
    <w:rsid w:val="00A95652"/>
    <w:rsid w:val="00AB2F64"/>
    <w:rsid w:val="00AC0AB8"/>
    <w:rsid w:val="00AE4D85"/>
    <w:rsid w:val="00AF0B02"/>
    <w:rsid w:val="00AF5D83"/>
    <w:rsid w:val="00B33C6D"/>
    <w:rsid w:val="00B4508F"/>
    <w:rsid w:val="00B53471"/>
    <w:rsid w:val="00B53D46"/>
    <w:rsid w:val="00B53EB3"/>
    <w:rsid w:val="00B54FA1"/>
    <w:rsid w:val="00B55AD5"/>
    <w:rsid w:val="00B60B58"/>
    <w:rsid w:val="00B62176"/>
    <w:rsid w:val="00B8057C"/>
    <w:rsid w:val="00BA51C6"/>
    <w:rsid w:val="00BC7341"/>
    <w:rsid w:val="00BD6238"/>
    <w:rsid w:val="00BE0784"/>
    <w:rsid w:val="00BF593B"/>
    <w:rsid w:val="00BF773A"/>
    <w:rsid w:val="00BF7E81"/>
    <w:rsid w:val="00C057DA"/>
    <w:rsid w:val="00C06120"/>
    <w:rsid w:val="00C13773"/>
    <w:rsid w:val="00C17CC8"/>
    <w:rsid w:val="00C20AFA"/>
    <w:rsid w:val="00C3070E"/>
    <w:rsid w:val="00C30842"/>
    <w:rsid w:val="00C52240"/>
    <w:rsid w:val="00C557AA"/>
    <w:rsid w:val="00C628D3"/>
    <w:rsid w:val="00C83417"/>
    <w:rsid w:val="00C86FA4"/>
    <w:rsid w:val="00C920FD"/>
    <w:rsid w:val="00C9604F"/>
    <w:rsid w:val="00CA19AA"/>
    <w:rsid w:val="00CA502C"/>
    <w:rsid w:val="00CB79D9"/>
    <w:rsid w:val="00CC5298"/>
    <w:rsid w:val="00CC61AD"/>
    <w:rsid w:val="00CD736E"/>
    <w:rsid w:val="00CD798D"/>
    <w:rsid w:val="00CE161E"/>
    <w:rsid w:val="00CE2BB3"/>
    <w:rsid w:val="00CE41AE"/>
    <w:rsid w:val="00CF59A8"/>
    <w:rsid w:val="00D12654"/>
    <w:rsid w:val="00D23397"/>
    <w:rsid w:val="00D325A9"/>
    <w:rsid w:val="00D36A8A"/>
    <w:rsid w:val="00D417A3"/>
    <w:rsid w:val="00D454F8"/>
    <w:rsid w:val="00D54EAB"/>
    <w:rsid w:val="00D61409"/>
    <w:rsid w:val="00D65EA5"/>
    <w:rsid w:val="00D6691E"/>
    <w:rsid w:val="00D67521"/>
    <w:rsid w:val="00D709C5"/>
    <w:rsid w:val="00D71170"/>
    <w:rsid w:val="00D9385B"/>
    <w:rsid w:val="00D9717D"/>
    <w:rsid w:val="00D972EF"/>
    <w:rsid w:val="00DA25D4"/>
    <w:rsid w:val="00DA6538"/>
    <w:rsid w:val="00E15E75"/>
    <w:rsid w:val="00E17A27"/>
    <w:rsid w:val="00E21239"/>
    <w:rsid w:val="00E36638"/>
    <w:rsid w:val="00E5262C"/>
    <w:rsid w:val="00E572BB"/>
    <w:rsid w:val="00E61025"/>
    <w:rsid w:val="00E62B49"/>
    <w:rsid w:val="00E72C5A"/>
    <w:rsid w:val="00E8213E"/>
    <w:rsid w:val="00EA7C7C"/>
    <w:rsid w:val="00EB525A"/>
    <w:rsid w:val="00EB65E4"/>
    <w:rsid w:val="00EC7DC4"/>
    <w:rsid w:val="00ED30CF"/>
    <w:rsid w:val="00ED56EA"/>
    <w:rsid w:val="00ED7926"/>
    <w:rsid w:val="00EE5D9A"/>
    <w:rsid w:val="00EF7920"/>
    <w:rsid w:val="00F01272"/>
    <w:rsid w:val="00F120E9"/>
    <w:rsid w:val="00F176EF"/>
    <w:rsid w:val="00F309C9"/>
    <w:rsid w:val="00F32404"/>
    <w:rsid w:val="00F45E10"/>
    <w:rsid w:val="00F5475D"/>
    <w:rsid w:val="00F561E2"/>
    <w:rsid w:val="00F60CA3"/>
    <w:rsid w:val="00F615A1"/>
    <w:rsid w:val="00F6364A"/>
    <w:rsid w:val="00F9113A"/>
    <w:rsid w:val="00FA17BC"/>
    <w:rsid w:val="00FE1295"/>
    <w:rsid w:val="00FE2546"/>
    <w:rsid w:val="00FF503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7D092"/>
  <w15:chartTrackingRefBased/>
  <w15:docId w15:val="{5F7AB4CB-BA44-442C-BB6B-9B431C95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E76ED"/>
    <w:pPr>
      <w:spacing w:after="0" w:line="240" w:lineRule="auto"/>
    </w:pPr>
    <w:rPr>
      <w:rFonts w:ascii="Calibri" w:hAnsi="Calibri" w:cs="Calibri"/>
    </w:rPr>
  </w:style>
  <w:style w:type="paragraph" w:styleId="Heading1">
    <w:name w:val="heading 1"/>
    <w:aliases w:val="Pocket"/>
    <w:basedOn w:val="Normal"/>
    <w:next w:val="Normal"/>
    <w:link w:val="Heading1Char"/>
    <w:qFormat/>
    <w:rsid w:val="00D971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717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717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D9717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971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717D"/>
  </w:style>
  <w:style w:type="character" w:customStyle="1" w:styleId="Heading1Char">
    <w:name w:val="Heading 1 Char"/>
    <w:aliases w:val="Pocket Char"/>
    <w:basedOn w:val="DefaultParagraphFont"/>
    <w:link w:val="Heading1"/>
    <w:rsid w:val="00D971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71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71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9717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7"/>
    <w:qFormat/>
    <w:rsid w:val="00D9717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9717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D9717D"/>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D9717D"/>
    <w:rPr>
      <w:color w:val="auto"/>
      <w:u w:val="none"/>
    </w:rPr>
  </w:style>
  <w:style w:type="character" w:styleId="FollowedHyperlink">
    <w:name w:val="FollowedHyperlink"/>
    <w:basedOn w:val="DefaultParagraphFont"/>
    <w:uiPriority w:val="99"/>
    <w:semiHidden/>
    <w:unhideWhenUsed/>
    <w:rsid w:val="00D9717D"/>
    <w:rPr>
      <w:color w:val="auto"/>
      <w:u w:val="none"/>
    </w:rPr>
  </w:style>
  <w:style w:type="paragraph" w:customStyle="1" w:styleId="textbold">
    <w:name w:val="text bold"/>
    <w:basedOn w:val="Normal"/>
    <w:link w:val="Emphasis"/>
    <w:uiPriority w:val="7"/>
    <w:qFormat/>
    <w:rsid w:val="001E6689"/>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18754D"/>
    <w:rPr>
      <w:color w:val="605E5C"/>
      <w:shd w:val="clear" w:color="auto" w:fill="E1DFDD"/>
    </w:rPr>
  </w:style>
  <w:style w:type="paragraph" w:styleId="ListParagraph">
    <w:name w:val="List Paragraph"/>
    <w:basedOn w:val="Normal"/>
    <w:uiPriority w:val="99"/>
    <w:unhideWhenUsed/>
    <w:qFormat/>
    <w:rsid w:val="00F120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ao.gov/assets/gao-20-488.pdf" TargetMode="External"/><Relationship Id="rId18" Type="http://schemas.openxmlformats.org/officeDocument/2006/relationships/hyperlink" Target="https://socialchangenyu.com/wp-content/uploads/2022/05/Bronen_45.4_Climmigration-National-Governance-Framework.pdf" TargetMode="External"/><Relationship Id="rId26" Type="http://schemas.openxmlformats.org/officeDocument/2006/relationships/hyperlink" Target="https://doi.org/10.1007/s10584-024-03769-4" TargetMode="External"/><Relationship Id="rId39" Type="http://schemas.openxmlformats.org/officeDocument/2006/relationships/hyperlink" Target="https://jscholarship.library.jhu.edu/server/api/core/bitstreams/de4538dd-31a4-4f87-9e2d-ff05843d3d0c/content" TargetMode="External"/><Relationship Id="rId21" Type="http://schemas.openxmlformats.org/officeDocument/2006/relationships/hyperlink" Target="https://socialchangenyu.com/wp-content/uploads/2022/05/Bronen_45.4_Climmigration-National-Governance-Framework.pdf" TargetMode="External"/><Relationship Id="rId34" Type="http://schemas.openxmlformats.org/officeDocument/2006/relationships/hyperlink" Target="https://docs.nrel.gov/docs/fy25osti/90685.pdf" TargetMode="External"/><Relationship Id="rId42" Type="http://schemas.openxmlformats.org/officeDocument/2006/relationships/hyperlink" Target="https://insight.dickinsonlaw.psu.edu/cgi/viewcontent.cgi?article=1465&amp;context=fac_works" TargetMode="External"/><Relationship Id="rId47" Type="http://schemas.openxmlformats.org/officeDocument/2006/relationships/hyperlink" Target="https://openarchive.usn.no/usn-xmlui/bitstream/handle/11250/3139788/no.usn%3Awiseflow%3A7108259%3A59080392.pdf?sequence=1&amp;isAllowed=y" TargetMode="External"/><Relationship Id="rId50" Type="http://schemas.openxmlformats.org/officeDocument/2006/relationships/hyperlink" Target="https://cjhr.ca/indigenous-peoples-and-the-struggle-for-self-determination-a-relational-strategy/" TargetMode="External"/><Relationship Id="rId55" Type="http://schemas.openxmlformats.org/officeDocument/2006/relationships/fontTable" Target="fontTable.xml"/><Relationship Id="rId7" Type="http://schemas.openxmlformats.org/officeDocument/2006/relationships/hyperlink" Target="https://doi.org/10.1007/s10584-024-03769-4" TargetMode="External"/><Relationship Id="rId2" Type="http://schemas.openxmlformats.org/officeDocument/2006/relationships/numbering" Target="numbering.xml"/><Relationship Id="rId16" Type="http://schemas.openxmlformats.org/officeDocument/2006/relationships/hyperlink" Target="https://wires.onlinelibrary.wiley.com/doi/epdf/10.1002/wcc.927?getft_integrator=sciencedirect_contenthosting&amp;src=getftr&amp;utm_source=sciencedirect_contenthosting" TargetMode="External"/><Relationship Id="rId29" Type="http://schemas.openxmlformats.org/officeDocument/2006/relationships/hyperlink" Target="https://alaskabeacon.com/2025/04/22/federal-leader-of-alaskas-denali-commission-says-she-is-fighting-for-the-agencys-survival/" TargetMode="External"/><Relationship Id="rId11" Type="http://schemas.openxmlformats.org/officeDocument/2006/relationships/hyperlink" Target="https://doi.org/10.1007/s10584-024-03769-4" TargetMode="External"/><Relationship Id="rId24" Type="http://schemas.openxmlformats.org/officeDocument/2006/relationships/hyperlink" Target="https://doi.org/10.1007/s10584-024-03769-4" TargetMode="External"/><Relationship Id="rId32" Type="http://schemas.openxmlformats.org/officeDocument/2006/relationships/hyperlink" Target="https://docs.nrel.gov/docs/fy25osti/90685.pdf" TargetMode="External"/><Relationship Id="rId37" Type="http://schemas.openxmlformats.org/officeDocument/2006/relationships/hyperlink" Target="https://digital.akbizmag.com/issue/december-2019/alaska-and-renewable-energy/" TargetMode="External"/><Relationship Id="rId40" Type="http://schemas.openxmlformats.org/officeDocument/2006/relationships/hyperlink" Target="https://alaskabudget.com/alaskas-budget-deficit-breaking-down-the-crisis/" TargetMode="External"/><Relationship Id="rId45" Type="http://schemas.openxmlformats.org/officeDocument/2006/relationships/hyperlink" Target="https://alaskapublic.org/news/health/2025-03-11/how-major-cuts-to-medicaid-could-be-catastrophic-even-for-alaskans-with-private-insurance" TargetMode="External"/><Relationship Id="rId53" Type="http://schemas.openxmlformats.org/officeDocument/2006/relationships/hyperlink" Target="https://cjhr.ca/indigenous-peoples-and-the-struggle-for-self-determination-a-relational-strategy/" TargetMode="External"/><Relationship Id="rId5" Type="http://schemas.openxmlformats.org/officeDocument/2006/relationships/webSettings" Target="webSettings.xml"/><Relationship Id="rId10" Type="http://schemas.openxmlformats.org/officeDocument/2006/relationships/hyperlink" Target="https://doi.org/10.1007/s10584-024-03769-4" TargetMode="External"/><Relationship Id="rId19" Type="http://schemas.openxmlformats.org/officeDocument/2006/relationships/hyperlink" Target="https://alaskarenewableenergy.org/wp-content/uploads/2025/01/AVF-Denali-Commission-Discussion-Paper-Sept-2023.pdf" TargetMode="External"/><Relationship Id="rId31" Type="http://schemas.openxmlformats.org/officeDocument/2006/relationships/image" Target="media/image1.png"/><Relationship Id="rId44" Type="http://schemas.openxmlformats.org/officeDocument/2006/relationships/hyperlink" Target="https://alaskapublic.org/news/politics/alaska-legislature/2025-02-06/state-lawmakers-face-tough-budget-choices-as-faltering-oil-revenue-turns-a-surplus-into-a-deficit" TargetMode="External"/><Relationship Id="rId52" Type="http://schemas.openxmlformats.org/officeDocument/2006/relationships/hyperlink" Target="http://hdl.handle.net/11122/6825" TargetMode="External"/><Relationship Id="rId4" Type="http://schemas.openxmlformats.org/officeDocument/2006/relationships/settings" Target="settings.xml"/><Relationship Id="rId9" Type="http://schemas.openxmlformats.org/officeDocument/2006/relationships/hyperlink" Target="https://link.springer.com/content/pdf/10.1007/978-3-031-24952-5_4-1.pdf" TargetMode="External"/><Relationship Id="rId14" Type="http://schemas.openxmlformats.org/officeDocument/2006/relationships/hyperlink" Target="https://humansandnature.org/higher-ground-protecting-human-rights-as-the-climate-crisis-forces-coastal-retreat/" TargetMode="External"/><Relationship Id="rId22" Type="http://schemas.openxmlformats.org/officeDocument/2006/relationships/hyperlink" Target="https://socialchangenyu.com/wp-content/uploads/2022/05/Bronen_45.4_Climmigration-National-Governance-Framework.pdf" TargetMode="External"/><Relationship Id="rId27" Type="http://schemas.openxmlformats.org/officeDocument/2006/relationships/hyperlink" Target="https://www.sciencedirect.com/science/article/pii/S1877343525000120" TargetMode="External"/><Relationship Id="rId30" Type="http://schemas.openxmlformats.org/officeDocument/2006/relationships/hyperlink" Target="https://www.energy.gov/sites/default/files/2024-04/Energy-and-Infrastructure-Funding-in-Alaska-Barriers-Potential-Solutions.pdf" TargetMode="External"/><Relationship Id="rId35" Type="http://schemas.openxmlformats.org/officeDocument/2006/relationships/hyperlink" Target="https://docs.nrel.gov/docs/fy25osti/90685.pdf" TargetMode="External"/><Relationship Id="rId43" Type="http://schemas.openxmlformats.org/officeDocument/2006/relationships/hyperlink" Target="https://cncnorthconsulting.com/wp-content/uploads/2021/05/ak_climate_action_plan_brochure.pdf" TargetMode="External"/><Relationship Id="rId48" Type="http://schemas.openxmlformats.org/officeDocument/2006/relationships/hyperlink" Target="https://www.sciencedirect.com/science/article/pii/S221462962500009X" TargetMode="External"/><Relationship Id="rId56" Type="http://schemas.openxmlformats.org/officeDocument/2006/relationships/theme" Target="theme/theme1.xml"/><Relationship Id="rId8" Type="http://schemas.openxmlformats.org/officeDocument/2006/relationships/hyperlink" Target="https://www.sciencedirect.com/science/article/pii/S1877343525000120" TargetMode="External"/><Relationship Id="rId51" Type="http://schemas.openxmlformats.org/officeDocument/2006/relationships/hyperlink" Target="http://hdl.handle.net/11122/6825" TargetMode="External"/><Relationship Id="rId3" Type="http://schemas.openxmlformats.org/officeDocument/2006/relationships/styles" Target="styles.xml"/><Relationship Id="rId12" Type="http://schemas.openxmlformats.org/officeDocument/2006/relationships/hyperlink" Target="https://doi.org/10.1007/s10584-024-03769-4" TargetMode="External"/><Relationship Id="rId17" Type="http://schemas.openxmlformats.org/officeDocument/2006/relationships/hyperlink" Target="https://www.sciencedirect.com/science/article/pii/S1877343525000120" TargetMode="External"/><Relationship Id="rId25" Type="http://schemas.openxmlformats.org/officeDocument/2006/relationships/hyperlink" Target="https://doi.org/10.1007/s10584-024-03769-4" TargetMode="External"/><Relationship Id="rId33" Type="http://schemas.openxmlformats.org/officeDocument/2006/relationships/hyperlink" Target="https://www.politico.com/newsletters/west-wing-playbook-remaking-government/2025/05/08/doge-plays-favorites-and-appalachia-wins-00336844" TargetMode="External"/><Relationship Id="rId38" Type="http://schemas.openxmlformats.org/officeDocument/2006/relationships/hyperlink" Target="https://www.buckeyeinstitute.org/library/docLib/2019-04-17-Unsustainable-Spending-The-State-of-Alaska-s-Budget-and-Economy-policy-report.pdf" TargetMode="External"/><Relationship Id="rId46" Type="http://schemas.openxmlformats.org/officeDocument/2006/relationships/hyperlink" Target="https://alaskabeacon.com/2025/06/12/amid-bleak-state-revenue-forecast-alaska-gov-dunleavy-vetoes-millions-in-education-funding/" TargetMode="External"/><Relationship Id="rId20" Type="http://schemas.openxmlformats.org/officeDocument/2006/relationships/hyperlink" Target="https://alaskarenewableenergy.org/wp-content/uploads/2025/01/AVF-Denali-Commission-Discussion-Paper-Sept-2023.pdf" TargetMode="External"/><Relationship Id="rId41" Type="http://schemas.openxmlformats.org/officeDocument/2006/relationships/hyperlink" Target="https://socialchangenyu.com/wp-content/uploads/2022/05/Bronen_45.4_Climmigration-National-Governance-Framework.pdf" TargetMode="External"/><Relationship Id="rId54" Type="http://schemas.openxmlformats.org/officeDocument/2006/relationships/hyperlink" Target="http://hdl.handle.net/11122/6825" TargetMode="External"/><Relationship Id="rId1" Type="http://schemas.openxmlformats.org/officeDocument/2006/relationships/customXml" Target="../customXml/item1.xml"/><Relationship Id="rId6" Type="http://schemas.openxmlformats.org/officeDocument/2006/relationships/hyperlink" Target="https://apnews.com/article/climate-change-permafrost-melting-alaska-newtok-relocation-moving-292694f057b75f75a9438c794853ee25" TargetMode="External"/><Relationship Id="rId15" Type="http://schemas.openxmlformats.org/officeDocument/2006/relationships/hyperlink" Target="https://www.gao.gov/assets/gao-22-104241.pdf" TargetMode="External"/><Relationship Id="rId23" Type="http://schemas.openxmlformats.org/officeDocument/2006/relationships/hyperlink" Target="https://socialchangenyu.com/wp-content/uploads/2022/05/Bronen_45.4_Climmigration-National-Governance-Framework.pdf" TargetMode="External"/><Relationship Id="rId28" Type="http://schemas.openxmlformats.org/officeDocument/2006/relationships/hyperlink" Target="https://alaskarenewableenergy.org/wp-content/uploads/2025/01/AVF-Denali-Commission-Discussion-Paper-Sept-2023.pdf" TargetMode="External"/><Relationship Id="rId36" Type="http://schemas.openxmlformats.org/officeDocument/2006/relationships/hyperlink" Target="https://docs.nrel.gov/docs/fy25osti/90685.pdf" TargetMode="External"/><Relationship Id="rId49" Type="http://schemas.openxmlformats.org/officeDocument/2006/relationships/hyperlink" Target="https://journals.uvic.ca/index.php/adcs/article/view/20172/89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53411</Words>
  <Characters>304448</Characters>
  <Application>Microsoft Office Word</Application>
  <DocSecurity>0</DocSecurity>
  <Lines>2537</Lines>
  <Paragraphs>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2</cp:revision>
  <dcterms:created xsi:type="dcterms:W3CDTF">2025-06-21T04:02:00Z</dcterms:created>
  <dcterms:modified xsi:type="dcterms:W3CDTF">2025-06-21T04:02:00Z</dcterms:modified>
</cp:coreProperties>
</file>