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D53DE" w14:textId="1F4EC0E6" w:rsidR="00B257D5" w:rsidRDefault="00B257D5" w:rsidP="00B257D5">
      <w:pPr>
        <w:pStyle w:val="Heading1"/>
      </w:pPr>
      <w:r>
        <w:t>Neg</w:t>
      </w:r>
      <w:r>
        <w:t xml:space="preserve"> – Traditional Ecological Knowledge - JPR</w:t>
      </w:r>
      <w:r>
        <w:t xml:space="preserve"> </w:t>
      </w:r>
    </w:p>
    <w:p w14:paraId="70C7670D" w14:textId="77777777" w:rsidR="00B257D5" w:rsidRDefault="00B257D5" w:rsidP="00B257D5">
      <w:pPr>
        <w:pStyle w:val="Heading2"/>
      </w:pPr>
      <w:r>
        <w:t xml:space="preserve">Notes </w:t>
      </w:r>
    </w:p>
    <w:p w14:paraId="2CC96425" w14:textId="77777777" w:rsidR="00B257D5" w:rsidRPr="00196312" w:rsidRDefault="00B257D5" w:rsidP="00B257D5">
      <w:pPr>
        <w:rPr>
          <w:rStyle w:val="Style13ptBold"/>
        </w:rPr>
      </w:pPr>
      <w:r w:rsidRPr="00196312">
        <w:rPr>
          <w:rStyle w:val="Style13ptBold"/>
        </w:rPr>
        <w:t xml:space="preserve">You will also find the answers to Security K and general defenses of utilitarianism will be necessary to answers the </w:t>
      </w:r>
      <w:proofErr w:type="spellStart"/>
      <w:r w:rsidRPr="00196312">
        <w:rPr>
          <w:rStyle w:val="Style13ptBold"/>
        </w:rPr>
        <w:t>aff</w:t>
      </w:r>
      <w:proofErr w:type="spellEnd"/>
      <w:r w:rsidRPr="00196312">
        <w:rPr>
          <w:rStyle w:val="Style13ptBold"/>
        </w:rPr>
        <w:t xml:space="preserve">. </w:t>
      </w:r>
    </w:p>
    <w:p w14:paraId="4513B42F" w14:textId="77777777" w:rsidR="00B257D5" w:rsidRDefault="00B257D5" w:rsidP="00B257D5">
      <w:pPr>
        <w:pStyle w:val="Heading2"/>
      </w:pPr>
      <w:r>
        <w:t>AT: CCA ADV</w:t>
      </w:r>
    </w:p>
    <w:p w14:paraId="1FF459A0" w14:textId="77777777" w:rsidR="00B257D5" w:rsidRDefault="00B257D5" w:rsidP="00B257D5">
      <w:pPr>
        <w:pStyle w:val="Heading3"/>
      </w:pPr>
      <w:r>
        <w:t xml:space="preserve">1NC --- Adaptation Fails </w:t>
      </w:r>
    </w:p>
    <w:p w14:paraId="7C1F0DD6" w14:textId="77777777" w:rsidR="00B257D5" w:rsidRDefault="00B257D5" w:rsidP="00B257D5">
      <w:pPr>
        <w:pStyle w:val="Heading4"/>
      </w:pPr>
      <w:r>
        <w:t>Adaptation empirically falls short of solvency and compounds economic hierarchies</w:t>
      </w:r>
    </w:p>
    <w:p w14:paraId="4E62CC38" w14:textId="77777777" w:rsidR="00B257D5" w:rsidRPr="00EC72A7" w:rsidRDefault="00B257D5" w:rsidP="00B257D5">
      <w:pPr>
        <w:rPr>
          <w:sz w:val="16"/>
        </w:rPr>
      </w:pPr>
      <w:r w:rsidRPr="00EC72A7">
        <w:rPr>
          <w:sz w:val="16"/>
        </w:rPr>
        <w:t xml:space="preserve">Christopher W. </w:t>
      </w:r>
      <w:r w:rsidRPr="00EC72A7">
        <w:rPr>
          <w:rStyle w:val="Style13ptBold"/>
        </w:rPr>
        <w:t>Callahan ’25</w:t>
      </w:r>
      <w:r w:rsidRPr="00EC72A7">
        <w:rPr>
          <w:sz w:val="16"/>
        </w:rPr>
        <w:t xml:space="preserve">, </w:t>
      </w:r>
      <w:r w:rsidRPr="00EC72A7">
        <w:rPr>
          <w:rFonts w:ascii="Noto Sans" w:hAnsi="Noto Sans" w:cs="Noto Sans"/>
          <w:color w:val="000000"/>
          <w:spacing w:val="4"/>
          <w:sz w:val="16"/>
          <w:szCs w:val="21"/>
          <w:shd w:val="clear" w:color="auto" w:fill="FFFFFF"/>
        </w:rPr>
        <w:t>[</w:t>
      </w:r>
      <w:r w:rsidRPr="00EC72A7">
        <w:rPr>
          <w:sz w:val="16"/>
        </w:rPr>
        <w:t xml:space="preserve">PhD (Graduate Program in Ecology, Evolution, Environment and Society), Postdoctoral researcher in the Department of Earth System Science, Stanford University. “Present and future limits to climate change adaptation.” Nature Sustainability. February 14, 2025. </w:t>
      </w:r>
      <w:hyperlink r:id="rId5" w:history="1">
        <w:r w:rsidRPr="00EC72A7">
          <w:rPr>
            <w:rStyle w:val="Hyperlink"/>
            <w:sz w:val="16"/>
          </w:rPr>
          <w:t>https://doi.org/10.1038/s41893-025-01519-7</w:t>
        </w:r>
      </w:hyperlink>
      <w:r w:rsidRPr="00EC72A7">
        <w:rPr>
          <w:sz w:val="16"/>
        </w:rPr>
        <w:t xml:space="preserve"> ] BC</w:t>
      </w:r>
    </w:p>
    <w:p w14:paraId="3F415563" w14:textId="77777777" w:rsidR="00B257D5" w:rsidRPr="00F74007" w:rsidRDefault="00B257D5" w:rsidP="00B257D5">
      <w:pPr>
        <w:rPr>
          <w:sz w:val="14"/>
        </w:rPr>
      </w:pPr>
      <w:r w:rsidRPr="00F74007">
        <w:rPr>
          <w:sz w:val="14"/>
        </w:rPr>
        <w:t xml:space="preserve">In the empirical climate–economy literature, adaptation is often identified using heterogeneity in response functions across space and/or time1 (Fig. 1). For example, if </w:t>
      </w:r>
      <w:r w:rsidRPr="001611E8">
        <w:rPr>
          <w:rStyle w:val="StyleUnderline"/>
        </w:rPr>
        <w:t>we observe the response of human mortality to extreme temperatures to be strongest in low-income regions and weakest in high-income regions</w:t>
      </w:r>
      <w:r w:rsidRPr="00F74007">
        <w:rPr>
          <w:sz w:val="14"/>
        </w:rPr>
        <w:t xml:space="preserve">, even </w:t>
      </w:r>
      <w:r w:rsidRPr="007E75C7">
        <w:rPr>
          <w:rStyle w:val="StyleUnderline"/>
        </w:rPr>
        <w:t>gi</w:t>
      </w:r>
      <w:r w:rsidRPr="001611E8">
        <w:rPr>
          <w:rStyle w:val="StyleUnderline"/>
        </w:rPr>
        <w:t xml:space="preserve">ven similar exposure of these regions to extreme </w:t>
      </w:r>
      <w:proofErr w:type="gramStart"/>
      <w:r w:rsidRPr="001611E8">
        <w:rPr>
          <w:rStyle w:val="StyleUnderline"/>
        </w:rPr>
        <w:t>heat</w:t>
      </w:r>
      <w:r w:rsidRPr="00F74007">
        <w:rPr>
          <w:sz w:val="14"/>
        </w:rPr>
        <w:t xml:space="preserve"> ,</w:t>
      </w:r>
      <w:proofErr w:type="gramEnd"/>
      <w:r w:rsidRPr="00F74007">
        <w:rPr>
          <w:sz w:val="14"/>
        </w:rPr>
        <w:t xml:space="preserve"> </w:t>
      </w:r>
      <w:r w:rsidRPr="001611E8">
        <w:rPr>
          <w:rStyle w:val="StyleUnderline"/>
        </w:rPr>
        <w:t>we infer that higher income allows people to purchase air conditioning or work indoor service-sector jobs rather than outdoor manual labor.</w:t>
      </w:r>
      <w:r w:rsidRPr="00F74007">
        <w:rPr>
          <w:sz w:val="14"/>
        </w:rPr>
        <w:t xml:space="preserve"> Similarly, if we observe that regions that are more exposed to extreme heat experience reduced heat-related mortality relative to regions that are less exposed, we infer that these regions have chosen to invest in adaptations due to the high returns on such adaptations. These adaptations may take the form of short-run actions such as turning on an air-conditioning unit that a person already owns or taking breaks from outdoor labor in the hottest part of the day. </w:t>
      </w:r>
      <w:proofErr w:type="gramStart"/>
      <w:r w:rsidRPr="00F74007">
        <w:rPr>
          <w:sz w:val="14"/>
        </w:rPr>
        <w:t>They</w:t>
      </w:r>
      <w:proofErr w:type="gramEnd"/>
      <w:r w:rsidRPr="00F74007">
        <w:rPr>
          <w:sz w:val="14"/>
        </w:rPr>
        <w:t xml:space="preserve"> may also be longer-run changes such as purchasing a new air-conditioning unit or migrating to live and work in an entirely different location. The strategy of using heterogeneity in response functions to identify adaptation (Fig. 1) generally conflates these timescales, although </w:t>
      </w:r>
      <w:proofErr w:type="gramStart"/>
      <w:r w:rsidRPr="00F74007">
        <w:rPr>
          <w:sz w:val="14"/>
        </w:rPr>
        <w:t>particular empirical</w:t>
      </w:r>
      <w:proofErr w:type="gramEnd"/>
      <w:r w:rsidRPr="00F74007">
        <w:rPr>
          <w:sz w:val="14"/>
        </w:rPr>
        <w:t xml:space="preserve"> strategies such as ‘long </w:t>
      </w:r>
      <w:proofErr w:type="gramStart"/>
      <w:r w:rsidRPr="00F74007">
        <w:rPr>
          <w:sz w:val="14"/>
        </w:rPr>
        <w:t>differences’</w:t>
      </w:r>
      <w:proofErr w:type="gramEnd"/>
      <w:r w:rsidRPr="00F74007">
        <w:rPr>
          <w:sz w:val="14"/>
        </w:rPr>
        <w:t xml:space="preserve"> may allow researchers to assess adaptation on specifically chosen timescales25. Empirically, mortality is one of the clearest large-scale adaptation success stories. Mortality from extreme climate events, both heat and other disasters, has fallen dramatically over time. In the United States, the effect of extreme heat on mortality has steadily declined, especially in warm areas</w:t>
      </w:r>
      <w:proofErr w:type="gramStart"/>
      <w:r w:rsidRPr="00F74007">
        <w:rPr>
          <w:sz w:val="14"/>
        </w:rPr>
        <w:t>8 .</w:t>
      </w:r>
      <w:proofErr w:type="gramEnd"/>
      <w:r w:rsidRPr="00F74007">
        <w:rPr>
          <w:sz w:val="14"/>
        </w:rPr>
        <w:t xml:space="preserve"> Because these warm areas in the southern and western United States are heavily exposed to extreme heat, they have chosen to invest in air conditioning, making hot areas less vulnerable to heat extremes</w:t>
      </w:r>
      <w:proofErr w:type="gramStart"/>
      <w:r w:rsidRPr="00F74007">
        <w:rPr>
          <w:sz w:val="14"/>
        </w:rPr>
        <w:t>9 .</w:t>
      </w:r>
      <w:proofErr w:type="gramEnd"/>
      <w:r w:rsidRPr="00F74007">
        <w:rPr>
          <w:sz w:val="14"/>
        </w:rPr>
        <w:t xml:space="preserve"> In this regard, </w:t>
      </w:r>
      <w:r w:rsidRPr="00BF0822">
        <w:rPr>
          <w:rStyle w:val="StyleUnderline"/>
        </w:rPr>
        <w:t>both greater incomes and increased heat exposure produce adaptation to extreme temperatures</w:t>
      </w:r>
      <w:r w:rsidRPr="00F74007">
        <w:rPr>
          <w:sz w:val="14"/>
        </w:rPr>
        <w:t xml:space="preserve"> (Fig. 1). More generally, across regions and hazards, the death tolls of natural disasters have fallen substantially over the past several decades26. These reductions are strongest in areas with high incomes and strong political institutions27 as such areas have the resources and political capacity to safeguard their populations from natural disasters. </w:t>
      </w:r>
      <w:r w:rsidRPr="00AB7D7D">
        <w:rPr>
          <w:rStyle w:val="StyleUnderline"/>
        </w:rPr>
        <w:t xml:space="preserve">More broadly, </w:t>
      </w:r>
      <w:r w:rsidRPr="00BF0822">
        <w:rPr>
          <w:rStyle w:val="Emphasis"/>
        </w:rPr>
        <w:t xml:space="preserve">adaptive capacity is observed to be lowest in low-income areas that may begin </w:t>
      </w:r>
      <w:proofErr w:type="gramStart"/>
      <w:r w:rsidRPr="00BF0822">
        <w:rPr>
          <w:rStyle w:val="Emphasis"/>
        </w:rPr>
        <w:t>from</w:t>
      </w:r>
      <w:proofErr w:type="gramEnd"/>
      <w:r w:rsidRPr="00BF0822">
        <w:rPr>
          <w:rStyle w:val="Emphasis"/>
        </w:rPr>
        <w:t xml:space="preserve"> pre-existing positions of vulnerability, and correspondingly highest in high-income areas</w:t>
      </w:r>
      <w:r w:rsidRPr="00F74007">
        <w:rPr>
          <w:sz w:val="14"/>
        </w:rPr>
        <w:t>28. This pattern admittedly presumes an ‘assets’-based approach to adaptive capacity, focusing on the economic or physical resources available to people and societies, and neglects social organization, hierarchies and other factors that may restrict people’s agencies regardless of their assets</w:t>
      </w:r>
      <w:r w:rsidRPr="00AB7D7D">
        <w:rPr>
          <w:rStyle w:val="StyleUnderline"/>
        </w:rPr>
        <w:t>. Alongside the benefits of income for adaptation, we might expect adaptation to be most extensive in contexts where actors have high-quality information about their present and future climates as well as strong incentives to act on that information</w:t>
      </w:r>
      <w:r w:rsidRPr="00F74007">
        <w:rPr>
          <w:sz w:val="14"/>
        </w:rPr>
        <w:t xml:space="preserve">. One such context is agriculture in the United States. Maize yields in the United States do appear adapted to their local climate as areas with greater extreme heat incidence also experience reduced impacts from that extreme heat31. Farmers in warmer areas may choose, for example, </w:t>
      </w:r>
      <w:proofErr w:type="gramStart"/>
      <w:r w:rsidRPr="00F74007">
        <w:rPr>
          <w:sz w:val="14"/>
        </w:rPr>
        <w:t>to plant</w:t>
      </w:r>
      <w:proofErr w:type="gramEnd"/>
      <w:r w:rsidRPr="00F74007">
        <w:rPr>
          <w:sz w:val="14"/>
        </w:rPr>
        <w:t xml:space="preserve"> cultivars with more heat-resistant proteins. Evidence is mixed, however, on whether these adaptations over space will translate into adaptations to a changing climate. Advances in agricultural technology appear to be flowing to areas most exposed to extreme heat, potentially reducing the sensitivity of farm profits to heat32. But the sensitivity of US crop yields does not appear to have meaningfully declined over the </w:t>
      </w:r>
      <w:proofErr w:type="spellStart"/>
      <w:r w:rsidRPr="00F74007">
        <w:rPr>
          <w:sz w:val="14"/>
        </w:rPr>
        <w:t>pastseveral</w:t>
      </w:r>
      <w:proofErr w:type="spellEnd"/>
      <w:r w:rsidRPr="00F74007">
        <w:rPr>
          <w:sz w:val="14"/>
        </w:rPr>
        <w:t xml:space="preserve"> decades10, and areas with stronger climate trends do not appear to have systematically reduced their extreme heat sensitivity, even in areas where perception of climate change is highly likely25. Perhaps of more concern, corn in the United States appears to be growing more sensitive to drought over time, rather than less, due to crop intensification and increased planting density33. </w:t>
      </w:r>
      <w:r w:rsidRPr="00BF0822">
        <w:rPr>
          <w:rStyle w:val="StyleUnderline"/>
        </w:rPr>
        <w:t>There is suggestive evidence of adaptation in response to climate exposure in other contexts</w:t>
      </w:r>
      <w:r w:rsidRPr="00F74007">
        <w:rPr>
          <w:sz w:val="14"/>
        </w:rPr>
        <w:t xml:space="preserve">. Countries that are more frequently exposed to tropical cyclones experience reduced economic damage from those cyclones12,34, suggesting that such countries invest in protective measures such as seawalls, evacuation preparations or early warning systems. </w:t>
      </w:r>
      <w:r w:rsidRPr="00BF0822">
        <w:rPr>
          <w:rStyle w:val="StyleUnderline"/>
        </w:rPr>
        <w:t>That being said, cyclone strikes still have devastating economic effects in these adapted countries, and cyclone damages tend to rise with income in the United States</w:t>
      </w:r>
      <w:r w:rsidRPr="00F74007">
        <w:rPr>
          <w:sz w:val="14"/>
        </w:rPr>
        <w:t xml:space="preserve">, </w:t>
      </w:r>
      <w:r w:rsidRPr="00BF0822">
        <w:rPr>
          <w:rStyle w:val="Emphasis"/>
        </w:rPr>
        <w:t>suggesting that such adaptations are highly costly or only partially effective</w:t>
      </w:r>
      <w:r w:rsidRPr="00F74007">
        <w:rPr>
          <w:sz w:val="14"/>
        </w:rPr>
        <w:t xml:space="preserve">12,34. Separately, there is an ongoing debate over whether the effect of temperature shocks on economic growth is moderated by climate or income; some evidence points towards high-income countries being insulated from temperature shocks36, while other studies argue that high-income countries simply lie in a different location on a single underlying response function15. But regardless of the equivocal evidence for adaptation in the context of average temperature, income does not appear to moderate the effects of some other extreme events. </w:t>
      </w:r>
      <w:r w:rsidRPr="00BF0822">
        <w:rPr>
          <w:rStyle w:val="StyleUnderline"/>
        </w:rPr>
        <w:t>Within the U</w:t>
      </w:r>
      <w:r w:rsidRPr="00F74007">
        <w:rPr>
          <w:sz w:val="14"/>
        </w:rPr>
        <w:t xml:space="preserve">nited </w:t>
      </w:r>
      <w:r w:rsidRPr="00BF0822">
        <w:rPr>
          <w:rStyle w:val="StyleUnderline"/>
        </w:rPr>
        <w:t>S</w:t>
      </w:r>
      <w:r w:rsidRPr="00F74007">
        <w:rPr>
          <w:sz w:val="14"/>
        </w:rPr>
        <w:t xml:space="preserve">tates, perhaps </w:t>
      </w:r>
      <w:r w:rsidRPr="00BF0822">
        <w:rPr>
          <w:rStyle w:val="StyleUnderline"/>
        </w:rPr>
        <w:t>the most highly resourced polity in world history, large economic damages have been driven by extreme heat and drought as well as rainfall, prima facie evidence that high incomes and advanced technologies do not insulate us from environmental stress</w:t>
      </w:r>
      <w:r w:rsidRPr="00F74007">
        <w:rPr>
          <w:sz w:val="14"/>
        </w:rPr>
        <w:t xml:space="preserve">. And </w:t>
      </w:r>
      <w:r w:rsidRPr="00BF0822">
        <w:rPr>
          <w:rStyle w:val="StyleUnderline"/>
        </w:rPr>
        <w:t>while the spread of air conditioning in the United States has moderated the effect of extreme heat on mortality, it does not appear to have reduced the overall productivity costs of non-optimal temperatures</w:t>
      </w:r>
      <w:r w:rsidRPr="00F74007">
        <w:rPr>
          <w:sz w:val="14"/>
        </w:rPr>
        <w:t xml:space="preserve">18. Globally, the macroeconomic effects of extreme rainfall14 and El Niño13 are similar in low- and high-income regions, providing additional evidence that higher incomes do not automatically translate into adaptive investments. Indeed, in the case of El Niño, the most strongly exposed countries are also the most strongly affected, rather than the least13. In addition, while higher average temperatures appear to moderate the effects of extreme heat on mortality9 and crop yields31, higher average temperatures appear to intensify the effect of extreme heat on overall economic growth globally11. Thus, </w:t>
      </w:r>
      <w:r w:rsidRPr="00BF0822">
        <w:rPr>
          <w:rStyle w:val="Emphasis"/>
        </w:rPr>
        <w:t>across contexts and sectors, the empirical evidence demonstrates only limited and contingent adaptations to our current climate</w:t>
      </w:r>
      <w:r w:rsidRPr="00F74007">
        <w:rPr>
          <w:sz w:val="14"/>
        </w:rPr>
        <w:t xml:space="preserve">. Why might adaptation be limited? </w:t>
      </w:r>
      <w:r w:rsidRPr="00BF0822">
        <w:rPr>
          <w:rStyle w:val="Emphasis"/>
        </w:rPr>
        <w:t>There are some things to which adaptation is simply not possible</w:t>
      </w:r>
      <w:r w:rsidRPr="00F74007">
        <w:rPr>
          <w:sz w:val="14"/>
        </w:rPr>
        <w:t xml:space="preserve">24,39. </w:t>
      </w:r>
      <w:r w:rsidRPr="00BF0822">
        <w:rPr>
          <w:rStyle w:val="StyleUnderline"/>
        </w:rPr>
        <w:t>Humans and crops face temperature limits beyond which physiological adaptations generally fail,</w:t>
      </w:r>
      <w:r w:rsidRPr="00F74007">
        <w:rPr>
          <w:sz w:val="14"/>
        </w:rPr>
        <w:t xml:space="preserve"> for example, and </w:t>
      </w:r>
      <w:r w:rsidRPr="00BF0822">
        <w:rPr>
          <w:rStyle w:val="StyleUnderline"/>
        </w:rPr>
        <w:t xml:space="preserve">the inundation of low-lying nations due to sea-level rise produces </w:t>
      </w:r>
      <w:proofErr w:type="gramStart"/>
      <w:r w:rsidRPr="00BF0822">
        <w:rPr>
          <w:rStyle w:val="StyleUnderline"/>
        </w:rPr>
        <w:t>damages</w:t>
      </w:r>
      <w:proofErr w:type="gramEnd"/>
      <w:r w:rsidRPr="00BF0822">
        <w:rPr>
          <w:rStyle w:val="StyleUnderline"/>
        </w:rPr>
        <w:t xml:space="preserve"> that cannot be adapted to or recovered</w:t>
      </w:r>
      <w:r w:rsidRPr="00F74007">
        <w:rPr>
          <w:sz w:val="14"/>
        </w:rPr>
        <w:t xml:space="preserve">42. </w:t>
      </w:r>
      <w:r w:rsidRPr="00BF0822">
        <w:rPr>
          <w:rStyle w:val="Emphasis"/>
        </w:rPr>
        <w:t>Even where adaptation is possible, misaligned incentives may contribute to a lack of adaptation progress</w:t>
      </w:r>
      <w:r w:rsidRPr="00F74007">
        <w:rPr>
          <w:sz w:val="14"/>
        </w:rPr>
        <w:t xml:space="preserve">. For example, crop insurance in the United States allows farmers to recoup climate-driven losses, </w:t>
      </w:r>
      <w:r w:rsidRPr="00BF0822">
        <w:rPr>
          <w:rStyle w:val="StyleUnderline"/>
        </w:rPr>
        <w:t xml:space="preserve">which creates a moral hazard to forgo costly forward-looking adaptations in </w:t>
      </w:r>
      <w:proofErr w:type="spellStart"/>
      <w:r w:rsidRPr="00BF0822">
        <w:rPr>
          <w:rStyle w:val="StyleUnderline"/>
        </w:rPr>
        <w:t>favour</w:t>
      </w:r>
      <w:proofErr w:type="spellEnd"/>
      <w:r w:rsidRPr="00BF0822">
        <w:rPr>
          <w:rStyle w:val="StyleUnderline"/>
        </w:rPr>
        <w:t xml:space="preserve"> of receiving indemnity payments after losses</w:t>
      </w:r>
      <w:r w:rsidRPr="00F74007">
        <w:rPr>
          <w:sz w:val="14"/>
        </w:rPr>
        <w:t xml:space="preserve">43,44. </w:t>
      </w:r>
      <w:r w:rsidRPr="00BF0822">
        <w:rPr>
          <w:rStyle w:val="StyleUnderline"/>
        </w:rPr>
        <w:t>Recent extreme events</w:t>
      </w:r>
      <w:r w:rsidRPr="00F74007">
        <w:rPr>
          <w:sz w:val="14"/>
        </w:rPr>
        <w:t>, such as the summer 2012 drought and heat across the contiguous United States, hav</w:t>
      </w:r>
      <w:r w:rsidRPr="00BF0822">
        <w:rPr>
          <w:rStyle w:val="StyleUnderline"/>
        </w:rPr>
        <w:t>e therefore led to large and costly crop indemnity payouts due to yield losses</w:t>
      </w:r>
      <w:r w:rsidRPr="00F74007">
        <w:rPr>
          <w:sz w:val="14"/>
        </w:rPr>
        <w:t>.</w:t>
      </w:r>
      <w:r w:rsidRPr="00BF0822">
        <w:rPr>
          <w:rStyle w:val="StyleUnderline"/>
        </w:rPr>
        <w:t xml:space="preserve"> A similar misalignment occurs in the context of the National Flood Insurance Program</w:t>
      </w:r>
      <w:r w:rsidRPr="00F74007">
        <w:rPr>
          <w:sz w:val="14"/>
        </w:rPr>
        <w:t xml:space="preserve">, which subsidizes flood insurance premiums across the United States. Because this </w:t>
      </w:r>
      <w:proofErr w:type="spellStart"/>
      <w:r w:rsidRPr="00F74007">
        <w:rPr>
          <w:sz w:val="14"/>
        </w:rPr>
        <w:t>programme</w:t>
      </w:r>
      <w:proofErr w:type="spellEnd"/>
      <w:r w:rsidRPr="00F74007">
        <w:rPr>
          <w:sz w:val="14"/>
        </w:rPr>
        <w:t xml:space="preserve"> historically did not incorporate updated location-specific flood risk estimates into pricing, </w:t>
      </w:r>
      <w:r w:rsidRPr="00BF0822">
        <w:rPr>
          <w:rStyle w:val="StyleUnderline"/>
        </w:rPr>
        <w:t>the availability of risk-agnostic flood insurance in high-risk floodplains may have contributed to a systematic overvaluation of residential properties in the United States</w:t>
      </w:r>
      <w:r w:rsidRPr="00F74007">
        <w:rPr>
          <w:sz w:val="14"/>
        </w:rPr>
        <w:t xml:space="preserve">.45. At the time of writing, flooding due to Hurricane Helene has devastated western North Carolina, a place that simultaneously has been referred to as a ‘climate haven’46 and has been identified as a hotspot of property overvaluation due to underestimated flood risk45. Unfortunately, updated flood risk information that might enable homebuyers to consider climate impacts is often produced by private climate services firms who aim to profit from this information and therefore provide it primarily to other firms47. Aligning adaptation incentives in an equitable way may require the public provision of climate risk information so that individuals and local governments could make informed decisions about housing, infrastructure and other investments48. </w:t>
      </w:r>
      <w:r w:rsidRPr="00BF0822">
        <w:rPr>
          <w:rStyle w:val="Emphasis"/>
        </w:rPr>
        <w:t>It is also possible that the costs of adaptation are simply too high</w:t>
      </w:r>
      <w:r w:rsidRPr="00F74007">
        <w:rPr>
          <w:sz w:val="14"/>
        </w:rPr>
        <w:t xml:space="preserve">, especially for nations in the Global South. Critically, </w:t>
      </w:r>
      <w:r w:rsidRPr="00176CF6">
        <w:rPr>
          <w:rStyle w:val="StyleUnderline"/>
        </w:rPr>
        <w:t>international financial mechanisms have broadly failed to deliver on targeted adaptation investments to low-income regions</w:t>
      </w:r>
      <w:r w:rsidRPr="00F74007">
        <w:rPr>
          <w:sz w:val="14"/>
        </w:rPr>
        <w:t xml:space="preserve">. </w:t>
      </w:r>
      <w:r w:rsidRPr="00176CF6">
        <w:rPr>
          <w:rStyle w:val="Emphasis"/>
        </w:rPr>
        <w:t>It is estimated that current adaptation finance is five to ten times below what would be necessary to fund transformative adaptations</w:t>
      </w:r>
      <w:r w:rsidRPr="007E75C7">
        <w:rPr>
          <w:rStyle w:val="StyleUnderline"/>
        </w:rPr>
        <w:t>. Low institutional capacity and local power imbalances in low-income regions also mean that</w:t>
      </w:r>
      <w:r w:rsidRPr="00176CF6">
        <w:rPr>
          <w:rStyle w:val="Emphasis"/>
        </w:rPr>
        <w:t xml:space="preserve"> adaptation funds do not reach the people who need them</w:t>
      </w:r>
      <w:r w:rsidRPr="00F74007">
        <w:rPr>
          <w:sz w:val="14"/>
        </w:rPr>
        <w:t xml:space="preserve">. That is, even in places where the resources or financial capacity may exist, </w:t>
      </w:r>
      <w:r w:rsidRPr="00176CF6">
        <w:rPr>
          <w:rStyle w:val="Emphasis"/>
        </w:rPr>
        <w:t>social hierarchies organized around characteristics such as race, class, ethnicity or gender identity may undermine the agency of the most vulnerable to adapt to environmental stress</w:t>
      </w:r>
      <w:r w:rsidRPr="00F74007">
        <w:rPr>
          <w:sz w:val="14"/>
        </w:rPr>
        <w:t>.</w:t>
      </w:r>
    </w:p>
    <w:p w14:paraId="48759706" w14:textId="77777777" w:rsidR="00B257D5" w:rsidRDefault="00B257D5" w:rsidP="00B257D5">
      <w:pPr>
        <w:pStyle w:val="Heading3"/>
      </w:pPr>
      <w:r>
        <w:t xml:space="preserve">2NC ---- Adaptation Fails </w:t>
      </w:r>
    </w:p>
    <w:p w14:paraId="622F95C6" w14:textId="77777777" w:rsidR="00B257D5" w:rsidRDefault="00B257D5" w:rsidP="00B257D5">
      <w:pPr>
        <w:pStyle w:val="Heading4"/>
      </w:pPr>
      <w:r>
        <w:t>Proper climate mitigation is a prerequisite to cost effective adaptation</w:t>
      </w:r>
    </w:p>
    <w:p w14:paraId="5691A98A" w14:textId="77777777" w:rsidR="00B257D5" w:rsidRDefault="00B257D5" w:rsidP="00B257D5">
      <w:pPr>
        <w:rPr>
          <w:sz w:val="16"/>
        </w:rPr>
      </w:pPr>
      <w:r w:rsidRPr="00EC72A7">
        <w:rPr>
          <w:sz w:val="16"/>
        </w:rPr>
        <w:t>Christ</w:t>
      </w:r>
      <w:r>
        <w:rPr>
          <w:sz w:val="16"/>
        </w:rPr>
        <w:t xml:space="preserve">opher </w:t>
      </w:r>
      <w:proofErr w:type="spellStart"/>
      <w:r w:rsidRPr="00F74007">
        <w:rPr>
          <w:rStyle w:val="Style13ptBold"/>
        </w:rPr>
        <w:t>Goolgasian</w:t>
      </w:r>
      <w:proofErr w:type="spellEnd"/>
      <w:r>
        <w:rPr>
          <w:rStyle w:val="Style13ptBold"/>
        </w:rPr>
        <w:t xml:space="preserve"> et al ’25 </w:t>
      </w:r>
      <w:r w:rsidRPr="00AB7D7D">
        <w:rPr>
          <w:sz w:val="16"/>
        </w:rPr>
        <w:t>[</w:t>
      </w:r>
      <w:r w:rsidRPr="007E75C7">
        <w:rPr>
          <w:sz w:val="16"/>
        </w:rPr>
        <w:t>Director of Climate Research</w:t>
      </w:r>
      <w:r>
        <w:rPr>
          <w:sz w:val="16"/>
        </w:rPr>
        <w:t xml:space="preserve"> at Wellington Management and Professor of finance at Bryant University, “</w:t>
      </w:r>
      <w:r w:rsidRPr="007E75C7">
        <w:rPr>
          <w:sz w:val="16"/>
        </w:rPr>
        <w:t>Climate adaptation may cost trillions. Is your portfolio ready?</w:t>
      </w:r>
      <w:r>
        <w:rPr>
          <w:sz w:val="16"/>
        </w:rPr>
        <w:t xml:space="preserve">” January 2025, </w:t>
      </w:r>
      <w:hyperlink r:id="rId6" w:history="1">
        <w:r w:rsidRPr="00C370F3">
          <w:rPr>
            <w:rStyle w:val="Hyperlink"/>
            <w:sz w:val="16"/>
          </w:rPr>
          <w:t>https://doi.org/10.1016/j.jclepro.2020.122813</w:t>
        </w:r>
      </w:hyperlink>
      <w:r>
        <w:rPr>
          <w:sz w:val="16"/>
        </w:rPr>
        <w:t xml:space="preserve"> ] BC</w:t>
      </w:r>
    </w:p>
    <w:p w14:paraId="2D220074" w14:textId="77777777" w:rsidR="00B257D5" w:rsidRDefault="00B257D5" w:rsidP="00B257D5">
      <w:pPr>
        <w:rPr>
          <w:rStyle w:val="StyleUnderline"/>
        </w:rPr>
      </w:pPr>
      <w:r w:rsidRPr="00F74007">
        <w:rPr>
          <w:sz w:val="14"/>
        </w:rPr>
        <w:t xml:space="preserve">Empirical data aside, </w:t>
      </w:r>
      <w:r w:rsidRPr="00F74007">
        <w:rPr>
          <w:rStyle w:val="StyleUnderline"/>
        </w:rPr>
        <w:t xml:space="preserve">it is intuitive that adapting to deadly and damaging extreme weather events or climate-related shifts will be more costly than transitioning to a lower-carbon economy. Innovation </w:t>
      </w:r>
      <w:proofErr w:type="gramStart"/>
      <w:r w:rsidRPr="00F74007">
        <w:rPr>
          <w:rStyle w:val="StyleUnderline"/>
        </w:rPr>
        <w:t>associated</w:t>
      </w:r>
      <w:proofErr w:type="gramEnd"/>
      <w:r w:rsidRPr="00F74007">
        <w:rPr>
          <w:rStyle w:val="StyleUnderline"/>
        </w:rPr>
        <w:t xml:space="preserve"> with transition spending scales over time, becoming more productive at a lower cost. Physical damages from climate change are not more efficient over </w:t>
      </w:r>
      <w:proofErr w:type="gramStart"/>
      <w:r w:rsidRPr="00F74007">
        <w:rPr>
          <w:rStyle w:val="StyleUnderline"/>
        </w:rPr>
        <w:t>time, but</w:t>
      </w:r>
      <w:proofErr w:type="gramEnd"/>
      <w:r w:rsidRPr="00F74007">
        <w:rPr>
          <w:rStyle w:val="StyleUnderline"/>
        </w:rPr>
        <w:t xml:space="preserve"> rather become more costly as inflation increases the value of affected assets, including infrastructure, real estate, and personal property</w:t>
      </w:r>
      <w:r w:rsidRPr="00F74007">
        <w:rPr>
          <w:sz w:val="14"/>
        </w:rPr>
        <w:t xml:space="preserve">. Our work with climate scientists at Woodwell Climate Research Center and the MIT Center for Sustainability Science and Strategy suggests that </w:t>
      </w:r>
      <w:r w:rsidRPr="00F74007">
        <w:rPr>
          <w:rStyle w:val="Emphasis"/>
        </w:rPr>
        <w:t>the already significant costs of adaptation will increase further if mitigation is delayed, underfunded, or ineffective.</w:t>
      </w:r>
      <w:r w:rsidRPr="00F74007">
        <w:rPr>
          <w:sz w:val="14"/>
        </w:rPr>
        <w:t xml:space="preserve"> In other words, </w:t>
      </w:r>
      <w:r w:rsidRPr="00F74007">
        <w:rPr>
          <w:rStyle w:val="StyleUnderline"/>
        </w:rPr>
        <w:t xml:space="preserve">prolonged inaction to decarbonize the economy will exacerbate climate and extreme weather-driven </w:t>
      </w:r>
      <w:proofErr w:type="gramStart"/>
      <w:r w:rsidRPr="00F74007">
        <w:rPr>
          <w:rStyle w:val="StyleUnderline"/>
        </w:rPr>
        <w:t>damages</w:t>
      </w:r>
      <w:proofErr w:type="gramEnd"/>
      <w:r w:rsidRPr="00F74007">
        <w:rPr>
          <w:rStyle w:val="StyleUnderline"/>
        </w:rPr>
        <w:t>, increase associated costs, and further the need for investment in adaptation and resilience</w:t>
      </w:r>
      <w:r>
        <w:rPr>
          <w:rStyle w:val="StyleUnderline"/>
        </w:rPr>
        <w:t>.</w:t>
      </w:r>
    </w:p>
    <w:p w14:paraId="0C783C82" w14:textId="77777777" w:rsidR="00B257D5" w:rsidRPr="00336E94" w:rsidRDefault="00B257D5" w:rsidP="00B257D5">
      <w:pPr>
        <w:pStyle w:val="Heading4"/>
      </w:pPr>
      <w:r w:rsidRPr="00336E94">
        <w:t xml:space="preserve">Climate change is moving at a rate where </w:t>
      </w:r>
      <w:proofErr w:type="gramStart"/>
      <w:r w:rsidRPr="00336E94">
        <w:t>adaption</w:t>
      </w:r>
      <w:proofErr w:type="gramEnd"/>
      <w:r w:rsidRPr="00336E94">
        <w:t xml:space="preserve"> can’t be </w:t>
      </w:r>
      <w:proofErr w:type="gramStart"/>
      <w:r w:rsidRPr="00336E94">
        <w:t>main</w:t>
      </w:r>
      <w:proofErr w:type="gramEnd"/>
      <w:r w:rsidRPr="00336E94">
        <w:t xml:space="preserve"> solution mitigation solves.</w:t>
      </w:r>
    </w:p>
    <w:p w14:paraId="7BB5FCF2" w14:textId="77777777" w:rsidR="00B257D5" w:rsidRPr="00336E94" w:rsidRDefault="00B257D5" w:rsidP="00B257D5">
      <w:r w:rsidRPr="00336E94">
        <w:t xml:space="preserve">Adam H. </w:t>
      </w:r>
      <w:r w:rsidRPr="00336E94">
        <w:rPr>
          <w:rStyle w:val="Style13ptBold"/>
        </w:rPr>
        <w:t>Sobel 2023-</w:t>
      </w:r>
      <w:r w:rsidRPr="00336E94">
        <w:t xml:space="preserve">  atmospheric scientist and professor at Columbia University, “The Tension in Climate Science Between Mitigation and </w:t>
      </w:r>
      <w:proofErr w:type="spellStart"/>
      <w:r w:rsidRPr="00336E94">
        <w:t>Adaptaion</w:t>
      </w:r>
      <w:proofErr w:type="spellEnd"/>
      <w:r w:rsidRPr="00336E94">
        <w:t xml:space="preserve">”, 10/3/23, </w:t>
      </w:r>
      <w:hyperlink r:id="rId7" w:history="1">
        <w:r w:rsidRPr="00336E94">
          <w:rPr>
            <w:rStyle w:val="Hyperlink"/>
          </w:rPr>
          <w:t>https://time.com/6319914/tension-climate-science-mitigation-adaptation/</w:t>
        </w:r>
      </w:hyperlink>
      <w:r w:rsidRPr="00336E94">
        <w:t>, CG</w:t>
      </w:r>
    </w:p>
    <w:p w14:paraId="0FB5D930" w14:textId="77777777" w:rsidR="00B257D5" w:rsidRPr="00336E94" w:rsidRDefault="00B257D5" w:rsidP="00B257D5">
      <w:pPr>
        <w:rPr>
          <w:sz w:val="16"/>
        </w:rPr>
      </w:pPr>
      <w:r w:rsidRPr="00336E94">
        <w:rPr>
          <w:sz w:val="16"/>
        </w:rPr>
        <w:t xml:space="preserve">So let me be clear about my own position: </w:t>
      </w:r>
      <w:r w:rsidRPr="00336E94">
        <w:rPr>
          <w:rStyle w:val="StyleUnderline"/>
          <w:highlight w:val="cyan"/>
        </w:rPr>
        <w:t>adaptation can’t be</w:t>
      </w:r>
      <w:r w:rsidRPr="00336E94">
        <w:rPr>
          <w:rStyle w:val="StyleUnderline"/>
        </w:rPr>
        <w:t xml:space="preserve"> the main </w:t>
      </w:r>
      <w:r w:rsidRPr="00336E94">
        <w:rPr>
          <w:rStyle w:val="StyleUnderline"/>
          <w:highlight w:val="cyan"/>
        </w:rPr>
        <w:t>answer</w:t>
      </w:r>
      <w:r w:rsidRPr="00336E94">
        <w:rPr>
          <w:rStyle w:val="StyleUnderline"/>
        </w:rPr>
        <w:t xml:space="preserve"> </w:t>
      </w:r>
      <w:r w:rsidRPr="00336E94">
        <w:rPr>
          <w:rStyle w:val="StyleUnderline"/>
          <w:highlight w:val="cyan"/>
        </w:rPr>
        <w:t>on</w:t>
      </w:r>
      <w:r w:rsidRPr="00336E94">
        <w:rPr>
          <w:rStyle w:val="StyleUnderline"/>
        </w:rPr>
        <w:t xml:space="preserve"> </w:t>
      </w:r>
      <w:r w:rsidRPr="00336E94">
        <w:rPr>
          <w:rStyle w:val="StyleUnderline"/>
          <w:highlight w:val="cyan"/>
        </w:rPr>
        <w:t>climate</w:t>
      </w:r>
      <w:r w:rsidRPr="00336E94">
        <w:rPr>
          <w:rStyle w:val="StyleUnderline"/>
        </w:rPr>
        <w:t xml:space="preserve">. </w:t>
      </w:r>
      <w:r w:rsidRPr="00336E94">
        <w:rPr>
          <w:rStyle w:val="StyleUnderline"/>
          <w:highlight w:val="cyan"/>
        </w:rPr>
        <w:t>There are too many aspects of climate change</w:t>
      </w:r>
      <w:r w:rsidRPr="00336E94">
        <w:rPr>
          <w:rStyle w:val="StyleUnderline"/>
        </w:rPr>
        <w:t xml:space="preserve"> that </w:t>
      </w:r>
      <w:r w:rsidRPr="00336E94">
        <w:rPr>
          <w:rStyle w:val="StyleUnderline"/>
          <w:highlight w:val="cyan"/>
        </w:rPr>
        <w:t>no</w:t>
      </w:r>
      <w:r w:rsidRPr="00336E94">
        <w:rPr>
          <w:rStyle w:val="StyleUnderline"/>
        </w:rPr>
        <w:t xml:space="preserve"> </w:t>
      </w:r>
      <w:r w:rsidRPr="00336E94">
        <w:rPr>
          <w:rStyle w:val="StyleUnderline"/>
          <w:highlight w:val="cyan"/>
        </w:rPr>
        <w:t>plausible</w:t>
      </w:r>
      <w:r w:rsidRPr="00336E94">
        <w:rPr>
          <w:rStyle w:val="StyleUnderline"/>
        </w:rPr>
        <w:t xml:space="preserve"> </w:t>
      </w:r>
      <w:r w:rsidRPr="00336E94">
        <w:rPr>
          <w:rStyle w:val="StyleUnderline"/>
          <w:highlight w:val="cyan"/>
        </w:rPr>
        <w:t>adaptation</w:t>
      </w:r>
      <w:r w:rsidRPr="00336E94">
        <w:rPr>
          <w:rStyle w:val="StyleUnderline"/>
        </w:rPr>
        <w:t xml:space="preserve"> </w:t>
      </w:r>
      <w:r w:rsidRPr="00336E94">
        <w:rPr>
          <w:rStyle w:val="StyleUnderline"/>
          <w:highlight w:val="cyan"/>
        </w:rPr>
        <w:t>can</w:t>
      </w:r>
      <w:r w:rsidRPr="00336E94">
        <w:rPr>
          <w:rStyle w:val="StyleUnderline"/>
        </w:rPr>
        <w:t xml:space="preserve"> </w:t>
      </w:r>
      <w:r w:rsidRPr="00336E94">
        <w:rPr>
          <w:rStyle w:val="StyleUnderline"/>
          <w:highlight w:val="cyan"/>
        </w:rPr>
        <w:t>protect</w:t>
      </w:r>
      <w:r w:rsidRPr="00336E94">
        <w:rPr>
          <w:rStyle w:val="StyleUnderline"/>
        </w:rPr>
        <w:t xml:space="preserve"> </w:t>
      </w:r>
      <w:r w:rsidRPr="00336E94">
        <w:rPr>
          <w:rStyle w:val="StyleUnderline"/>
          <w:highlight w:val="cyan"/>
        </w:rPr>
        <w:t>us</w:t>
      </w:r>
      <w:r w:rsidRPr="00336E94">
        <w:rPr>
          <w:rStyle w:val="StyleUnderline"/>
        </w:rPr>
        <w:t xml:space="preserve"> </w:t>
      </w:r>
      <w:r w:rsidRPr="00336E94">
        <w:rPr>
          <w:sz w:val="16"/>
        </w:rPr>
        <w:t xml:space="preserve">from, more so the more warming we allow to happen. </w:t>
      </w:r>
      <w:r w:rsidRPr="00336E94">
        <w:rPr>
          <w:rStyle w:val="StyleUnderline"/>
          <w:highlight w:val="cyan"/>
        </w:rPr>
        <w:t>Mitigation</w:t>
      </w:r>
      <w:r w:rsidRPr="00336E94">
        <w:rPr>
          <w:rStyle w:val="StyleUnderline"/>
        </w:rPr>
        <w:t xml:space="preserve">—especially, ceasing to burn fossil fuels— </w:t>
      </w:r>
      <w:r w:rsidRPr="00336E94">
        <w:rPr>
          <w:rStyle w:val="StyleUnderline"/>
          <w:highlight w:val="cyan"/>
        </w:rPr>
        <w:t>remains the most</w:t>
      </w:r>
      <w:r w:rsidRPr="00336E94">
        <w:rPr>
          <w:rStyle w:val="StyleUnderline"/>
        </w:rPr>
        <w:t xml:space="preserve"> </w:t>
      </w:r>
      <w:r w:rsidRPr="00336E94">
        <w:rPr>
          <w:rStyle w:val="StyleUnderline"/>
          <w:highlight w:val="cyan"/>
        </w:rPr>
        <w:t>critical</w:t>
      </w:r>
      <w:r w:rsidRPr="00336E94">
        <w:rPr>
          <w:rStyle w:val="StyleUnderline"/>
        </w:rPr>
        <w:t xml:space="preserve"> </w:t>
      </w:r>
      <w:r w:rsidRPr="00336E94">
        <w:rPr>
          <w:rStyle w:val="StyleUnderline"/>
          <w:highlight w:val="cyan"/>
        </w:rPr>
        <w:t>thing we can do</w:t>
      </w:r>
      <w:r w:rsidRPr="00336E94">
        <w:rPr>
          <w:rStyle w:val="StyleUnderline"/>
        </w:rPr>
        <w:t xml:space="preserve"> </w:t>
      </w:r>
      <w:r w:rsidRPr="00336E94">
        <w:rPr>
          <w:rStyle w:val="StyleUnderline"/>
          <w:highlight w:val="cyan"/>
        </w:rPr>
        <w:t>for</w:t>
      </w:r>
      <w:r w:rsidRPr="00336E94">
        <w:rPr>
          <w:rStyle w:val="StyleUnderline"/>
        </w:rPr>
        <w:t xml:space="preserve"> the whole planet’s </w:t>
      </w:r>
      <w:r w:rsidRPr="00336E94">
        <w:rPr>
          <w:rStyle w:val="StyleUnderline"/>
          <w:highlight w:val="cyan"/>
        </w:rPr>
        <w:t>longer-term climate future</w:t>
      </w:r>
      <w:r w:rsidRPr="00336E94">
        <w:rPr>
          <w:rStyle w:val="StyleUnderline"/>
        </w:rPr>
        <w:t>.</w:t>
      </w:r>
    </w:p>
    <w:p w14:paraId="4E59B0EC" w14:textId="77777777" w:rsidR="00B257D5" w:rsidRDefault="00B257D5" w:rsidP="00B257D5">
      <w:pPr>
        <w:rPr>
          <w:rStyle w:val="StyleUnderline"/>
        </w:rPr>
      </w:pPr>
      <w:r w:rsidRPr="00336E94">
        <w:rPr>
          <w:sz w:val="16"/>
        </w:rPr>
        <w:t xml:space="preserve">But because some climate change has already happened and more is certainly coming, we also </w:t>
      </w:r>
      <w:proofErr w:type="gramStart"/>
      <w:r w:rsidRPr="00336E94">
        <w:rPr>
          <w:sz w:val="16"/>
        </w:rPr>
        <w:t>have to</w:t>
      </w:r>
      <w:proofErr w:type="gramEnd"/>
      <w:r w:rsidRPr="00336E94">
        <w:rPr>
          <w:sz w:val="16"/>
        </w:rPr>
        <w:t xml:space="preserve"> adapt as best we can </w:t>
      </w:r>
      <w:proofErr w:type="gramStart"/>
      <w:r w:rsidRPr="00336E94">
        <w:rPr>
          <w:sz w:val="16"/>
        </w:rPr>
        <w:t>in order to</w:t>
      </w:r>
      <w:proofErr w:type="gramEnd"/>
      <w:r w:rsidRPr="00336E94">
        <w:rPr>
          <w:sz w:val="16"/>
        </w:rPr>
        <w:t xml:space="preserve"> reduce the harm it causes. And to do that, we do have to understand how climate change manifests locally, and how it interacts with all the diverse dimensions of our societies. It is becoming clearer </w:t>
      </w:r>
      <w:r w:rsidRPr="00336E94">
        <w:rPr>
          <w:rStyle w:val="StyleUnderline"/>
          <w:highlight w:val="cyan"/>
        </w:rPr>
        <w:t>that </w:t>
      </w:r>
      <w:hyperlink r:id="rId8" w:history="1">
        <w:r w:rsidRPr="00336E94">
          <w:rPr>
            <w:rStyle w:val="StyleUnderline"/>
            <w:highlight w:val="cyan"/>
          </w:rPr>
          <w:t>we are behind</w:t>
        </w:r>
      </w:hyperlink>
      <w:r w:rsidRPr="00336E94">
        <w:rPr>
          <w:rStyle w:val="StyleUnderline"/>
        </w:rPr>
        <w:t> </w:t>
      </w:r>
      <w:r w:rsidRPr="00336E94">
        <w:rPr>
          <w:rStyle w:val="StyleUnderline"/>
          <w:highlight w:val="cyan"/>
        </w:rPr>
        <w:t>on</w:t>
      </w:r>
      <w:r w:rsidRPr="00336E94">
        <w:rPr>
          <w:rStyle w:val="StyleUnderline"/>
        </w:rPr>
        <w:t xml:space="preserve"> doing some of </w:t>
      </w:r>
      <w:r w:rsidRPr="00336E94">
        <w:rPr>
          <w:rStyle w:val="StyleUnderline"/>
          <w:highlight w:val="cyan"/>
        </w:rPr>
        <w:t>the</w:t>
      </w:r>
      <w:r w:rsidRPr="00336E94">
        <w:rPr>
          <w:rStyle w:val="StyleUnderline"/>
        </w:rPr>
        <w:t xml:space="preserve"> kinds of </w:t>
      </w:r>
      <w:r w:rsidRPr="00336E94">
        <w:rPr>
          <w:rStyle w:val="StyleUnderline"/>
          <w:highlight w:val="cyan"/>
        </w:rPr>
        <w:t>science that adaptation demands.</w:t>
      </w:r>
    </w:p>
    <w:p w14:paraId="61E52732" w14:textId="77777777" w:rsidR="00B257D5" w:rsidRPr="0063166A" w:rsidRDefault="00B257D5" w:rsidP="00B257D5">
      <w:pPr>
        <w:pStyle w:val="Heading4"/>
      </w:pPr>
      <w:r w:rsidRPr="0063166A">
        <w:t>Adaptation efficiency and benefits have declined</w:t>
      </w:r>
    </w:p>
    <w:p w14:paraId="2F1DA4B9" w14:textId="77777777" w:rsidR="00B257D5" w:rsidRPr="00C75922" w:rsidRDefault="00B257D5" w:rsidP="00B257D5">
      <w:r w:rsidRPr="0063166A">
        <w:t xml:space="preserve">Tabea K. </w:t>
      </w:r>
      <w:r w:rsidRPr="0063166A">
        <w:rPr>
          <w:rFonts w:eastAsiaTheme="majorEastAsia" w:cstheme="majorBidi"/>
          <w:b/>
          <w:iCs/>
          <w:sz w:val="26"/>
        </w:rPr>
        <w:t>Lissner</w:t>
      </w:r>
      <w:r w:rsidRPr="0063166A">
        <w:t xml:space="preserve"> et al, March </w:t>
      </w:r>
      <w:r w:rsidRPr="0063166A">
        <w:rPr>
          <w:rFonts w:eastAsiaTheme="majorEastAsia" w:cstheme="majorBidi"/>
          <w:b/>
          <w:iCs/>
          <w:sz w:val="26"/>
        </w:rPr>
        <w:t>2024</w:t>
      </w:r>
      <w:r w:rsidRPr="0063166A">
        <w:t xml:space="preserve"> (Dr. Tabea Katharina Lissner is a research director at the </w:t>
      </w:r>
      <w:hyperlink r:id="rId9" w:tgtFrame="_blank" w:history="1">
        <w:r w:rsidRPr="0063166A">
          <w:rPr>
            <w:rStyle w:val="Hyperlink"/>
          </w:rPr>
          <w:t>Global Solutions Initiative</w:t>
        </w:r>
      </w:hyperlink>
      <w:r w:rsidRPr="0063166A">
        <w:t xml:space="preserve">. Tabea is co-head of the Science Team at Climate Analytics and leads the team’s work on climate change adaptation, vulnerability, and risk. She is also co-head of </w:t>
      </w:r>
      <w:proofErr w:type="spellStart"/>
      <w:r w:rsidRPr="0063166A">
        <w:t>Programme</w:t>
      </w:r>
      <w:proofErr w:type="spellEnd"/>
      <w:r w:rsidRPr="0063166A">
        <w:t xml:space="preserve"> Strategies as part of the Executive Team; “Effectiveness of water-related adaptation decreases with increasing warming” 15 March 2024 </w:t>
      </w:r>
      <w:hyperlink r:id="rId10" w:history="1">
        <w:r w:rsidRPr="0063166A">
          <w:rPr>
            <w:rStyle w:val="Hyperlink"/>
          </w:rPr>
          <w:t>https://www.sciencedirect.com/science/article/pii/S2590332224000873</w:t>
        </w:r>
      </w:hyperlink>
      <w:r w:rsidRPr="0063166A">
        <w:t xml:space="preserve"> ) //BD</w:t>
      </w:r>
    </w:p>
    <w:p w14:paraId="1F4514D7" w14:textId="77777777" w:rsidR="00B257D5" w:rsidRPr="0063166A" w:rsidRDefault="00B257D5" w:rsidP="00B257D5">
      <w:pPr>
        <w:rPr>
          <w:u w:val="single"/>
        </w:rPr>
      </w:pPr>
      <w:r w:rsidRPr="0063166A">
        <w:rPr>
          <w:sz w:val="16"/>
        </w:rPr>
        <w:t xml:space="preserve">For several data points, the assessed adaptation option fully compensates for projected impacts and even to improve outcomes relative to baseline conditions. We further refer to these additional improvements as co-benefits, noting that co-benefits beyond the direct effect of the implemented options are not assessed here. For others, </w:t>
      </w:r>
      <w:r w:rsidRPr="0063166A">
        <w:rPr>
          <w:highlight w:val="yellow"/>
          <w:u w:val="single"/>
        </w:rPr>
        <w:t>adaptation is ineffective</w:t>
      </w:r>
      <w:r w:rsidRPr="0063166A">
        <w:rPr>
          <w:u w:val="single"/>
        </w:rPr>
        <w:t xml:space="preserve"> in reducing risk and aggravates the situation, </w:t>
      </w:r>
      <w:r w:rsidRPr="0063166A">
        <w:rPr>
          <w:highlight w:val="yellow"/>
          <w:u w:val="single"/>
        </w:rPr>
        <w:t>thereby leading to maladaptive outcomes</w:t>
      </w:r>
      <w:r w:rsidRPr="0063166A">
        <w:rPr>
          <w:u w:val="single"/>
        </w:rPr>
        <w:t>.</w:t>
      </w:r>
      <w:r w:rsidRPr="0063166A">
        <w:rPr>
          <w:sz w:val="16"/>
        </w:rPr>
        <w:t xml:space="preserve"> (We use the terms co-benefits and maladaptation related only to the effect on risk reduction of the specific adaptation option that is being assessed. In practice and outside of the modeled environment on which this study is focused, many additional factors and aspects need to be considered to fully account for co-benefits or maladaptation</w:t>
      </w:r>
      <w:proofErr w:type="gramStart"/>
      <w:r w:rsidRPr="0063166A">
        <w:rPr>
          <w:sz w:val="16"/>
        </w:rPr>
        <w:t>.29,30</w:t>
      </w:r>
      <w:proofErr w:type="gramEnd"/>
      <w:r w:rsidRPr="0063166A">
        <w:rPr>
          <w:sz w:val="16"/>
        </w:rPr>
        <w:t xml:space="preserve">) In between co-beneficial and maladaptive outcomes, the various degrees of effectiveness consequently leave different shares of residual impacts. When looking at the full range of assessed adaptation outcomes, co-benefits appear across all regions and warming levels, </w:t>
      </w:r>
      <w:proofErr w:type="gramStart"/>
      <w:r w:rsidRPr="0063166A">
        <w:rPr>
          <w:sz w:val="16"/>
        </w:rPr>
        <w:t>with the exception of</w:t>
      </w:r>
      <w:proofErr w:type="gramEnd"/>
      <w:r w:rsidRPr="0063166A">
        <w:rPr>
          <w:sz w:val="16"/>
        </w:rPr>
        <w:t xml:space="preserve"> warming of 4C in North America (Figure 4). In general, co-benefits decline with increasing warming, and there is a shift toward reduced levels of effectiveness. The overall share of data points able to reduce some share of the projected impact increases with increasing warming </w:t>
      </w:r>
      <w:proofErr w:type="gramStart"/>
      <w:r w:rsidRPr="0063166A">
        <w:rPr>
          <w:sz w:val="16"/>
        </w:rPr>
        <w:t>as a consequence of</w:t>
      </w:r>
      <w:proofErr w:type="gramEnd"/>
      <w:r w:rsidRPr="0063166A">
        <w:rPr>
          <w:sz w:val="16"/>
        </w:rPr>
        <w:t xml:space="preserve"> reduced co-benefits, with options able to reduce an increasingly lower share of risk. </w:t>
      </w:r>
      <w:r w:rsidRPr="0063166A">
        <w:rPr>
          <w:highlight w:val="yellow"/>
          <w:u w:val="single"/>
        </w:rPr>
        <w:t>The largest reduction in co-beneficial outcomes with warming is projected for Africa and North America, with an increase in maladaptive outcomes for both regions</w:t>
      </w:r>
      <w:r w:rsidRPr="0063166A">
        <w:rPr>
          <w:sz w:val="16"/>
        </w:rPr>
        <w:t xml:space="preserve">. </w:t>
      </w:r>
      <w:r w:rsidRPr="0063166A">
        <w:rPr>
          <w:u w:val="single"/>
        </w:rPr>
        <w:t xml:space="preserve">Africa shows the largest share of maladaptive outcomes at all levels of warming, which is concerning because Africa is the region with the largest current adaptation gap,6 and co-benefits would also indicate the potential for closing this gap. In addition, the share of data points with a negligible effect increases substantially, with </w:t>
      </w:r>
      <w:r w:rsidRPr="0063166A">
        <w:rPr>
          <w:highlight w:val="yellow"/>
          <w:u w:val="single"/>
        </w:rPr>
        <w:t xml:space="preserve">more than half of the assessed options </w:t>
      </w:r>
      <w:r w:rsidRPr="0063166A">
        <w:rPr>
          <w:u w:val="single"/>
        </w:rPr>
        <w:t xml:space="preserve">either </w:t>
      </w:r>
      <w:r w:rsidRPr="0063166A">
        <w:rPr>
          <w:highlight w:val="yellow"/>
          <w:u w:val="single"/>
        </w:rPr>
        <w:t>hav</w:t>
      </w:r>
      <w:r w:rsidRPr="0063166A">
        <w:rPr>
          <w:u w:val="single"/>
        </w:rPr>
        <w:t xml:space="preserve">ing </w:t>
      </w:r>
      <w:r w:rsidRPr="0063166A">
        <w:rPr>
          <w:highlight w:val="yellow"/>
          <w:u w:val="single"/>
        </w:rPr>
        <w:t>maladaptive or negligible outcomes</w:t>
      </w:r>
      <w:r w:rsidRPr="0063166A">
        <w:rPr>
          <w:u w:val="single"/>
        </w:rPr>
        <w:t>.</w:t>
      </w:r>
      <w:r w:rsidRPr="0063166A">
        <w:rPr>
          <w:sz w:val="16"/>
        </w:rPr>
        <w:t xml:space="preserve"> Of the most effective adaptation options, a total of 48% </w:t>
      </w:r>
      <w:proofErr w:type="gramStart"/>
      <w:r w:rsidRPr="0063166A">
        <w:rPr>
          <w:sz w:val="16"/>
        </w:rPr>
        <w:t>are able to</w:t>
      </w:r>
      <w:proofErr w:type="gramEnd"/>
      <w:r w:rsidRPr="0063166A">
        <w:rPr>
          <w:sz w:val="16"/>
        </w:rPr>
        <w:t xml:space="preserve"> provide co-benefits. Shifting to irrigation in previously rainfed systems, for example, produces co-benefits in multiple cases,31–33 with the highest share of co-benefits achieved at 1.5C of warming. Maladaptive outcomes are documented for 4% of options. </w:t>
      </w:r>
      <w:r w:rsidRPr="0063166A">
        <w:rPr>
          <w:u w:val="single"/>
        </w:rPr>
        <w:t>The intensification of maize and sorghum cultivations in West Africa34 or earlier planting of maize in Uganda,33 for example, further decreases yield in addition to projected climate impacts rather than reducing projected risk, even at 1.5C warming.</w:t>
      </w:r>
    </w:p>
    <w:p w14:paraId="383D4875" w14:textId="77777777" w:rsidR="00B257D5" w:rsidRDefault="00B257D5" w:rsidP="00B257D5">
      <w:pPr>
        <w:rPr>
          <w:sz w:val="16"/>
        </w:rPr>
      </w:pPr>
    </w:p>
    <w:p w14:paraId="22118DDE" w14:textId="77777777" w:rsidR="00B257D5" w:rsidRPr="008F6168" w:rsidRDefault="00B257D5" w:rsidP="00B257D5">
      <w:pPr>
        <w:rPr>
          <w:sz w:val="16"/>
        </w:rPr>
      </w:pPr>
    </w:p>
    <w:p w14:paraId="167C3D91" w14:textId="77777777" w:rsidR="00B257D5" w:rsidRDefault="00B257D5" w:rsidP="00B257D5">
      <w:pPr>
        <w:pStyle w:val="Heading3"/>
      </w:pPr>
      <w:r>
        <w:t xml:space="preserve">1NC --- Maladaptation Turn </w:t>
      </w:r>
    </w:p>
    <w:p w14:paraId="375294D4" w14:textId="77777777" w:rsidR="00B257D5" w:rsidRPr="0063166A" w:rsidRDefault="00B257D5" w:rsidP="00B257D5">
      <w:pPr>
        <w:pStyle w:val="Heading4"/>
      </w:pPr>
      <w:r w:rsidRPr="0063166A">
        <w:t>Adaptation leads to maladaptive which turns into self-reinforcing cycles, harming natural ecosystems</w:t>
      </w:r>
    </w:p>
    <w:p w14:paraId="762468D9" w14:textId="77777777" w:rsidR="00B257D5" w:rsidRPr="0063166A" w:rsidRDefault="00B257D5" w:rsidP="00B257D5">
      <w:pPr>
        <w:rPr>
          <w:lang w:val="en"/>
        </w:rPr>
      </w:pPr>
      <w:r w:rsidRPr="0063166A">
        <w:t>Davoud </w:t>
      </w:r>
      <w:proofErr w:type="spellStart"/>
      <w:r w:rsidRPr="0063166A">
        <w:rPr>
          <w:rFonts w:eastAsiaTheme="majorEastAsia" w:cstheme="majorBidi"/>
          <w:b/>
          <w:iCs/>
          <w:sz w:val="26"/>
        </w:rPr>
        <w:t>Rouzaneh</w:t>
      </w:r>
      <w:proofErr w:type="spellEnd"/>
      <w:r w:rsidRPr="0063166A">
        <w:t xml:space="preserve"> et al, December </w:t>
      </w:r>
      <w:r w:rsidRPr="0063166A">
        <w:rPr>
          <w:rFonts w:eastAsiaTheme="majorEastAsia" w:cstheme="majorBidi"/>
          <w:b/>
          <w:iCs/>
          <w:sz w:val="26"/>
        </w:rPr>
        <w:t>2024</w:t>
      </w:r>
      <w:r w:rsidRPr="0063166A">
        <w:t xml:space="preserve"> (Davoud </w:t>
      </w:r>
      <w:proofErr w:type="spellStart"/>
      <w:r w:rsidRPr="0063166A">
        <w:t>Rouzaneh</w:t>
      </w:r>
      <w:proofErr w:type="spellEnd"/>
      <w:r w:rsidRPr="0063166A">
        <w:t xml:space="preserve"> is a Ph.D. in Extension of Sustainable Agriculture and Natural Resources and </w:t>
      </w:r>
      <w:r w:rsidRPr="0063166A">
        <w:rPr>
          <w:lang w:val="en"/>
        </w:rPr>
        <w:t>director of the Rural Agriculture Extension Center in Khuzestan Province, Iran; “</w:t>
      </w:r>
      <w:r w:rsidRPr="0063166A">
        <w:t xml:space="preserve">Redefining maladaptation to climate change: a conceptual examination of the unintended consequences of adaptation strategies on ecological-human systems” University of Khuzestan; 09 December 2024; </w:t>
      </w:r>
      <w:hyperlink r:id="rId11" w:history="1">
        <w:r w:rsidRPr="0063166A">
          <w:rPr>
            <w:rStyle w:val="Hyperlink"/>
          </w:rPr>
          <w:t>https://www.frontiersin.org/journals/forests-and-global-change/articles/10.3389/ffgc.2024.1506295/full</w:t>
        </w:r>
      </w:hyperlink>
      <w:r w:rsidRPr="0063166A">
        <w:t xml:space="preserve"> ) //BD</w:t>
      </w:r>
    </w:p>
    <w:p w14:paraId="6DD732E2" w14:textId="77777777" w:rsidR="00B257D5" w:rsidRPr="0063166A" w:rsidRDefault="00B257D5" w:rsidP="00B257D5">
      <w:pPr>
        <w:rPr>
          <w:sz w:val="16"/>
        </w:rPr>
      </w:pPr>
      <w:r w:rsidRPr="0063166A">
        <w:rPr>
          <w:u w:val="single"/>
        </w:rPr>
        <w:t>Local adaptation measures aimed at mitigating climate change can sometimes produce unintended negative consequences for natural resources, agriculture, and forests</w:t>
      </w:r>
      <w:r w:rsidRPr="0063166A">
        <w:rPr>
          <w:sz w:val="16"/>
        </w:rPr>
        <w:t xml:space="preserve">. Research has demonstrated that while </w:t>
      </w:r>
      <w:r w:rsidRPr="0063166A">
        <w:rPr>
          <w:rStyle w:val="Emphasis"/>
        </w:rPr>
        <w:t xml:space="preserve">community-level </w:t>
      </w:r>
      <w:r w:rsidRPr="0063166A">
        <w:rPr>
          <w:rStyle w:val="Emphasis"/>
          <w:highlight w:val="yellow"/>
        </w:rPr>
        <w:t>adaptation</w:t>
      </w:r>
      <w:r w:rsidRPr="0063166A">
        <w:rPr>
          <w:rStyle w:val="Emphasis"/>
        </w:rPr>
        <w:t xml:space="preserve"> strategies are intended to address climate impacts, they </w:t>
      </w:r>
      <w:r w:rsidRPr="0063166A">
        <w:rPr>
          <w:rStyle w:val="Emphasis"/>
          <w:highlight w:val="yellow"/>
        </w:rPr>
        <w:t>may inadvertently lead to maladaptation and ecosystem degradation</w:t>
      </w:r>
      <w:r w:rsidRPr="0063166A">
        <w:rPr>
          <w:sz w:val="16"/>
        </w:rPr>
        <w:t xml:space="preserve">. For example, in </w:t>
      </w:r>
      <w:r w:rsidRPr="0063166A">
        <w:rPr>
          <w:u w:val="single"/>
        </w:rPr>
        <w:t>Zimbabwe, adaptation efforts have, paradoxically</w:t>
      </w:r>
      <w:r w:rsidRPr="0063166A">
        <w:rPr>
          <w:rStyle w:val="Emphasis"/>
        </w:rPr>
        <w:t>, increased the long-term vulnerability of socio-ecological systems</w:t>
      </w:r>
      <w:r w:rsidRPr="0063166A">
        <w:rPr>
          <w:u w:val="single"/>
        </w:rPr>
        <w:t xml:space="preserve"> and reduced their adaptive capacity</w:t>
      </w:r>
      <w:r w:rsidRPr="0063166A">
        <w:rPr>
          <w:sz w:val="16"/>
        </w:rPr>
        <w:t xml:space="preserve"> (Tanyanyiwa and </w:t>
      </w:r>
      <w:proofErr w:type="spellStart"/>
      <w:r w:rsidRPr="0063166A">
        <w:rPr>
          <w:sz w:val="16"/>
        </w:rPr>
        <w:t>Madobi</w:t>
      </w:r>
      <w:proofErr w:type="spellEnd"/>
      <w:r w:rsidRPr="0063166A">
        <w:rPr>
          <w:sz w:val="16"/>
        </w:rPr>
        <w:t xml:space="preserve">, 2017). Similarly, in </w:t>
      </w:r>
      <w:r w:rsidRPr="0063166A">
        <w:rPr>
          <w:u w:val="single"/>
        </w:rPr>
        <w:t xml:space="preserve">British Columbia, Canada, </w:t>
      </w:r>
      <w:r w:rsidRPr="0063166A">
        <w:rPr>
          <w:rStyle w:val="Emphasis"/>
        </w:rPr>
        <w:t xml:space="preserve">genomics-based assisted migration, a forest adaptation initiative, has been associated with technical failures, increased opportunity costs, and path dependency, potentially </w:t>
      </w:r>
      <w:r w:rsidRPr="0063166A">
        <w:rPr>
          <w:rStyle w:val="Emphasis"/>
          <w:highlight w:val="yellow"/>
        </w:rPr>
        <w:t>undermining its intended benefits</w:t>
      </w:r>
      <w:r w:rsidRPr="0063166A">
        <w:rPr>
          <w:sz w:val="16"/>
        </w:rPr>
        <w:t xml:space="preserve"> (Findlater </w:t>
      </w:r>
      <w:proofErr w:type="gramStart"/>
      <w:r w:rsidRPr="0063166A">
        <w:rPr>
          <w:sz w:val="16"/>
        </w:rPr>
        <w:t>et  al.</w:t>
      </w:r>
      <w:proofErr w:type="gramEnd"/>
      <w:r w:rsidRPr="0063166A">
        <w:rPr>
          <w:sz w:val="16"/>
        </w:rPr>
        <w:t xml:space="preserve">, 2021). Moreover, </w:t>
      </w:r>
      <w:r w:rsidRPr="0063166A">
        <w:rPr>
          <w:rStyle w:val="Emphasis"/>
        </w:rPr>
        <w:t xml:space="preserve">maladaptive responses can </w:t>
      </w:r>
      <w:r w:rsidRPr="0063166A">
        <w:rPr>
          <w:rStyle w:val="Emphasis"/>
          <w:highlight w:val="yellow"/>
        </w:rPr>
        <w:t>create self-reinforcing cycles</w:t>
      </w:r>
      <w:r w:rsidRPr="0063166A">
        <w:rPr>
          <w:rStyle w:val="Emphasis"/>
        </w:rPr>
        <w:t>, exacerbating the very climate challenges they aim to alleviate</w:t>
      </w:r>
      <w:r w:rsidRPr="0063166A">
        <w:rPr>
          <w:sz w:val="16"/>
        </w:rPr>
        <w:t xml:space="preserve">. A study of Indonesia’s Sadang watershed revealed that upstream deforestation as a </w:t>
      </w:r>
      <w:r w:rsidRPr="0063166A">
        <w:rPr>
          <w:u w:val="single"/>
        </w:rPr>
        <w:t>drought response not only damaged local ecosystems but also increased downstream vulnerability by diverting water and creating new hazard</w:t>
      </w:r>
      <w:r w:rsidRPr="0063166A">
        <w:rPr>
          <w:sz w:val="16"/>
        </w:rPr>
        <w:t xml:space="preserve">s (Naufal </w:t>
      </w:r>
      <w:proofErr w:type="gramStart"/>
      <w:r w:rsidRPr="0063166A">
        <w:rPr>
          <w:sz w:val="16"/>
        </w:rPr>
        <w:t>et  al.</w:t>
      </w:r>
      <w:proofErr w:type="gramEnd"/>
      <w:r w:rsidRPr="0063166A">
        <w:rPr>
          <w:sz w:val="16"/>
        </w:rPr>
        <w:t xml:space="preserve">, 2023). In Ghana, agricultural and irrigation expansion (implemented as an adaptation measure) has contributed to deforestation, thereby </w:t>
      </w:r>
      <w:r w:rsidRPr="0063166A">
        <w:rPr>
          <w:rStyle w:val="Emphasis"/>
        </w:rPr>
        <w:t>disrupting the carbon cycle</w:t>
      </w:r>
      <w:r w:rsidRPr="0063166A">
        <w:rPr>
          <w:rStyle w:val="Emphasis"/>
          <w:highlight w:val="yellow"/>
        </w:rPr>
        <w:t>, increasing greenhouse gas emissions, and intensifying climate change vulnerability</w:t>
      </w:r>
      <w:r w:rsidRPr="0063166A">
        <w:rPr>
          <w:sz w:val="16"/>
        </w:rPr>
        <w:t xml:space="preserve"> (Antwi-Agyei </w:t>
      </w:r>
      <w:proofErr w:type="gramStart"/>
      <w:r w:rsidRPr="0063166A">
        <w:rPr>
          <w:sz w:val="16"/>
        </w:rPr>
        <w:t>et  al.</w:t>
      </w:r>
      <w:proofErr w:type="gramEnd"/>
      <w:r w:rsidRPr="0063166A">
        <w:rPr>
          <w:sz w:val="16"/>
        </w:rPr>
        <w:t xml:space="preserve">, 2018). Similarly, in California, </w:t>
      </w:r>
      <w:r w:rsidRPr="0063166A">
        <w:rPr>
          <w:rStyle w:val="Emphasis"/>
        </w:rPr>
        <w:t xml:space="preserve">drought adaptation efforts have unintentionally heightened vulnerabilities in other sectors, notably aquatic ecosystems </w:t>
      </w:r>
      <w:r w:rsidRPr="0063166A">
        <w:rPr>
          <w:rStyle w:val="Emphasis"/>
          <w:highlight w:val="yellow"/>
        </w:rPr>
        <w:t>and marginalized social groups</w:t>
      </w:r>
      <w:r w:rsidRPr="0063166A">
        <w:rPr>
          <w:sz w:val="16"/>
        </w:rPr>
        <w:t xml:space="preserve"> (Christian-Smith et al., 2015). </w:t>
      </w:r>
      <w:proofErr w:type="spellStart"/>
      <w:r w:rsidRPr="0063166A">
        <w:rPr>
          <w:sz w:val="16"/>
        </w:rPr>
        <w:t>MassonDelmotte</w:t>
      </w:r>
      <w:proofErr w:type="spellEnd"/>
      <w:r w:rsidRPr="0063166A">
        <w:rPr>
          <w:sz w:val="16"/>
        </w:rPr>
        <w:t xml:space="preserve"> </w:t>
      </w:r>
      <w:proofErr w:type="gramStart"/>
      <w:r w:rsidRPr="0063166A">
        <w:rPr>
          <w:sz w:val="16"/>
        </w:rPr>
        <w:t>et  al.</w:t>
      </w:r>
      <w:proofErr w:type="gramEnd"/>
      <w:r w:rsidRPr="0063166A">
        <w:rPr>
          <w:sz w:val="16"/>
        </w:rPr>
        <w:t xml:space="preserve"> (2021) states that maladaptive practices in forest management and natural resource use often result from short-term solutions that overlook long-term ecological impacts. For instance, some afforestation projects or land use changes aimed at increasing carbon sequestration can unintentionally disrupt biodiversity, alter water cycles, or heighten fire risks. These examples highlight that </w:t>
      </w:r>
      <w:r w:rsidRPr="0063166A">
        <w:rPr>
          <w:u w:val="single"/>
        </w:rPr>
        <w:t xml:space="preserve">local </w:t>
      </w:r>
      <w:r w:rsidRPr="0063166A">
        <w:rPr>
          <w:highlight w:val="yellow"/>
          <w:u w:val="single"/>
        </w:rPr>
        <w:t>adaptation</w:t>
      </w:r>
      <w:r w:rsidRPr="0063166A">
        <w:rPr>
          <w:u w:val="single"/>
        </w:rPr>
        <w:t xml:space="preserve"> strategies, if not carefully designed and implemented, </w:t>
      </w:r>
      <w:r w:rsidRPr="0063166A">
        <w:rPr>
          <w:highlight w:val="yellow"/>
          <w:u w:val="single"/>
        </w:rPr>
        <w:t>can have far-reaching and detrimental effects on ecosystems</w:t>
      </w:r>
      <w:r w:rsidRPr="0063166A">
        <w:rPr>
          <w:u w:val="single"/>
        </w:rPr>
        <w:t>. Such</w:t>
      </w:r>
      <w:r w:rsidRPr="0063166A">
        <w:rPr>
          <w:sz w:val="16"/>
        </w:rPr>
        <w:t xml:space="preserve"> interventions may disturb the delicate balance between ecosystems and human societies, compromising essential resources like forests </w:t>
      </w:r>
      <w:r w:rsidRPr="0063166A">
        <w:rPr>
          <w:highlight w:val="yellow"/>
          <w:u w:val="single"/>
        </w:rPr>
        <w:t>and</w:t>
      </w:r>
      <w:r w:rsidRPr="0063166A">
        <w:rPr>
          <w:sz w:val="16"/>
        </w:rPr>
        <w:t xml:space="preserve"> groundwater, and diminishing ecosystem resilience. Ultimately, these disruptions </w:t>
      </w:r>
      <w:r w:rsidRPr="00CE0D66">
        <w:rPr>
          <w:highlight w:val="yellow"/>
          <w:u w:val="single"/>
        </w:rPr>
        <w:t>jeopardize the fundamental well-being of human communities</w:t>
      </w:r>
      <w:r w:rsidRPr="0063166A">
        <w:rPr>
          <w:sz w:val="16"/>
        </w:rPr>
        <w:t xml:space="preserve"> (Allen </w:t>
      </w:r>
      <w:proofErr w:type="gramStart"/>
      <w:r w:rsidRPr="0063166A">
        <w:rPr>
          <w:sz w:val="16"/>
        </w:rPr>
        <w:t>et  al.</w:t>
      </w:r>
      <w:proofErr w:type="gramEnd"/>
      <w:r w:rsidRPr="0063166A">
        <w:rPr>
          <w:sz w:val="16"/>
        </w:rPr>
        <w:t xml:space="preserve">, 2010; Flannigan </w:t>
      </w:r>
      <w:proofErr w:type="gramStart"/>
      <w:r w:rsidRPr="0063166A">
        <w:rPr>
          <w:sz w:val="16"/>
        </w:rPr>
        <w:t>et  al.</w:t>
      </w:r>
      <w:proofErr w:type="gramEnd"/>
      <w:r w:rsidRPr="0063166A">
        <w:rPr>
          <w:sz w:val="16"/>
        </w:rPr>
        <w:t xml:space="preserve">, 2009; Millennium Ecosystem Assessment, 2005). </w:t>
      </w:r>
    </w:p>
    <w:p w14:paraId="73C7F139" w14:textId="77777777" w:rsidR="00B257D5" w:rsidRPr="00196312" w:rsidRDefault="00B257D5" w:rsidP="00B257D5">
      <w:pPr>
        <w:pStyle w:val="Heading3"/>
      </w:pPr>
      <w:r w:rsidRPr="00196312">
        <w:t xml:space="preserve">2NC --- L --- Generic </w:t>
      </w:r>
    </w:p>
    <w:p w14:paraId="587E11EA" w14:textId="77777777" w:rsidR="00B257D5" w:rsidRPr="0063166A" w:rsidRDefault="00B257D5" w:rsidP="00B257D5">
      <w:pPr>
        <w:pStyle w:val="Heading4"/>
      </w:pPr>
      <w:r w:rsidRPr="0063166A">
        <w:t>Adaptation will ultimately lead to maladaptation</w:t>
      </w:r>
    </w:p>
    <w:p w14:paraId="778221BC" w14:textId="77777777" w:rsidR="00B257D5" w:rsidRPr="0063166A" w:rsidRDefault="00B257D5" w:rsidP="00B257D5">
      <w:r w:rsidRPr="0063166A">
        <w:t xml:space="preserve">Alexandre K. </w:t>
      </w:r>
      <w:r w:rsidRPr="0063166A">
        <w:rPr>
          <w:rFonts w:eastAsiaTheme="majorEastAsia" w:cstheme="majorBidi"/>
          <w:b/>
          <w:iCs/>
          <w:sz w:val="26"/>
        </w:rPr>
        <w:t>Magnan</w:t>
      </w:r>
      <w:r w:rsidRPr="0063166A">
        <w:t xml:space="preserve"> et al, May </w:t>
      </w:r>
      <w:r w:rsidRPr="0063166A">
        <w:rPr>
          <w:rFonts w:eastAsiaTheme="majorEastAsia" w:cstheme="majorBidi"/>
          <w:b/>
          <w:iCs/>
          <w:sz w:val="26"/>
        </w:rPr>
        <w:t>2016</w:t>
      </w:r>
      <w:r w:rsidRPr="0063166A">
        <w:t xml:space="preserve"> (Alexandre K. Magnan - Alexandre K. Magnan is a senior researcher on adaptation to climate change at the </w:t>
      </w:r>
      <w:proofErr w:type="spellStart"/>
      <w:r w:rsidRPr="0063166A">
        <w:t>Institut</w:t>
      </w:r>
      <w:proofErr w:type="spellEnd"/>
      <w:r w:rsidRPr="0063166A">
        <w:t xml:space="preserve"> du Développement Durable et des Relations </w:t>
      </w:r>
      <w:proofErr w:type="spellStart"/>
      <w:r w:rsidRPr="0063166A">
        <w:t>Internationales</w:t>
      </w:r>
      <w:proofErr w:type="spellEnd"/>
      <w:r w:rsidRPr="0063166A">
        <w:t>. “</w:t>
      </w:r>
      <w:r w:rsidRPr="003925A6">
        <w:t>Addressing the risk of maladaptation to climate change</w:t>
      </w:r>
      <w:r w:rsidRPr="0063166A">
        <w:t>” WIRES Climate Change; May 2016; https://www.researchgate.net/publication/303314471_Addressing_the_risk_of_maladaptation_to_climate_change) //BD</w:t>
      </w:r>
    </w:p>
    <w:p w14:paraId="5655206F" w14:textId="77777777" w:rsidR="00B257D5" w:rsidRPr="0063166A" w:rsidRDefault="00B257D5" w:rsidP="00B257D5">
      <w:pPr>
        <w:rPr>
          <w:rStyle w:val="Emphasis"/>
          <w:b w:val="0"/>
          <w:bCs/>
        </w:rPr>
      </w:pPr>
      <w:r w:rsidRPr="00CE0D66">
        <w:rPr>
          <w:sz w:val="16"/>
        </w:rPr>
        <w:t>The Afar is a dryland and largely pastoral area (100,860 km</w:t>
      </w:r>
      <w:proofErr w:type="gramStart"/>
      <w:r w:rsidRPr="00CE0D66">
        <w:rPr>
          <w:sz w:val="16"/>
        </w:rPr>
        <w:t>2 )</w:t>
      </w:r>
      <w:proofErr w:type="gramEnd"/>
      <w:r w:rsidRPr="00CE0D66">
        <w:rPr>
          <w:sz w:val="16"/>
        </w:rPr>
        <w:t xml:space="preserve"> in Northeastern Ethiopia. Severe recurrent droughts and warming that may intensify with climate change have hit Afar in the last decade. Efforts to adapt demonstrate how adaptation-labeled programs that contribute to rather than challenge current unsustainable development trajectories in Ethiopia also run the risk of producing poor and/or unintended consequences.45 Current conceptions of adaptation implies that climate change, rather than multiple socio-environmental stressors, is understood to drive vulnerability, and accordingly, that appropriate policy interventions addressing these climate threats, such as adjustments in technology, practice, and governance systems, will lead to adaptation. Multiple social processes, however, make Afar pastoralists—representing more than 80% of the 1.4 million population of the Afar region—vulnerable during droughts, including conflicts, loss of drought grazing areas, loss of livestock, the inability to migrate in search of water once settled, and the building of a dam for irrigation that has contributed to flooding of grazing lands and settlements. </w:t>
      </w:r>
      <w:proofErr w:type="spellStart"/>
      <w:r w:rsidRPr="00CE0D66">
        <w:rPr>
          <w:sz w:val="16"/>
        </w:rPr>
        <w:t>Sedentarization</w:t>
      </w:r>
      <w:proofErr w:type="spellEnd"/>
      <w:r w:rsidRPr="00CE0D66">
        <w:rPr>
          <w:sz w:val="16"/>
        </w:rPr>
        <w:t xml:space="preserve"> and loss of grazing land to agriculture— mainly sugar cane plantations—have been ongoing for decades and have intensified over the past few years. The massive losses of livestock are undermining the integrity of the whole pastoral livelihood system, leading to impoverishment and increased vulnerability in the face of recurrent droughts. Since 2010, regional adaptation policies for Afar </w:t>
      </w:r>
      <w:proofErr w:type="gramStart"/>
      <w:r w:rsidRPr="00CE0D66">
        <w:rPr>
          <w:sz w:val="16"/>
        </w:rPr>
        <w:t>promote</w:t>
      </w:r>
      <w:proofErr w:type="gramEnd"/>
      <w:r w:rsidRPr="00CE0D66">
        <w:rPr>
          <w:sz w:val="16"/>
        </w:rPr>
        <w:t xml:space="preserve"> investment in irrigation agriculture and </w:t>
      </w:r>
      <w:proofErr w:type="spellStart"/>
      <w:r w:rsidRPr="00CE0D66">
        <w:rPr>
          <w:sz w:val="16"/>
        </w:rPr>
        <w:t>nonpastoral</w:t>
      </w:r>
      <w:proofErr w:type="spellEnd"/>
      <w:r w:rsidRPr="00CE0D66">
        <w:rPr>
          <w:sz w:val="16"/>
        </w:rPr>
        <w:t xml:space="preserve"> livelihoods. Such measures result in some people migrating further for grazing, which sometimes reinforces conflict with other groups, and many shifting out of pastoralism into very marginal livelihoods, including trade and charcoal production. </w:t>
      </w:r>
      <w:r w:rsidRPr="0063166A">
        <w:rPr>
          <w:u w:val="single"/>
        </w:rPr>
        <w:t xml:space="preserve">Although some influential individuals are shifting to irrigation agriculture, this livelihood is highly unreliable both in terms of economic viability and exposure to climate variability and change. It also further undermines </w:t>
      </w:r>
      <w:r w:rsidRPr="0063166A">
        <w:rPr>
          <w:highlight w:val="yellow"/>
          <w:u w:val="single"/>
        </w:rPr>
        <w:t xml:space="preserve">the </w:t>
      </w:r>
      <w:r w:rsidRPr="0063166A">
        <w:rPr>
          <w:b/>
          <w:bCs/>
          <w:highlight w:val="yellow"/>
          <w:u w:val="single"/>
        </w:rPr>
        <w:t>adaptive capacity</w:t>
      </w:r>
      <w:r w:rsidRPr="0063166A">
        <w:rPr>
          <w:b/>
          <w:bCs/>
          <w:u w:val="single"/>
        </w:rPr>
        <w:t xml:space="preserve"> of the community by converting important drought grazing lands to private agricultural land. Hence, </w:t>
      </w:r>
      <w:r w:rsidRPr="0063166A">
        <w:rPr>
          <w:b/>
          <w:bCs/>
          <w:highlight w:val="yellow"/>
          <w:u w:val="single"/>
        </w:rPr>
        <w:t xml:space="preserve">social differentiation and vulnerability are </w:t>
      </w:r>
      <w:proofErr w:type="spellStart"/>
      <w:proofErr w:type="gramStart"/>
      <w:r w:rsidRPr="0063166A">
        <w:rPr>
          <w:b/>
          <w:bCs/>
          <w:highlight w:val="yellow"/>
          <w:u w:val="single"/>
        </w:rPr>
        <w:t>reinforced</w:t>
      </w:r>
      <w:r w:rsidRPr="0063166A">
        <w:rPr>
          <w:b/>
          <w:bCs/>
          <w:u w:val="single"/>
        </w:rPr>
        <w:t>.</w:t>
      </w:r>
      <w:r w:rsidRPr="00CE0D66">
        <w:rPr>
          <w:sz w:val="16"/>
        </w:rPr>
        <w:t>The</w:t>
      </w:r>
      <w:proofErr w:type="spellEnd"/>
      <w:proofErr w:type="gramEnd"/>
      <w:r w:rsidRPr="00CE0D66">
        <w:rPr>
          <w:sz w:val="16"/>
        </w:rPr>
        <w:t xml:space="preserve"> case exemplifies the critical issues of the multiple drivers and the process of maladaptation. It indeed shows how adaptation policies do not question which development goals are furthered by adaptation measures. Instead, </w:t>
      </w:r>
      <w:r w:rsidRPr="0063166A">
        <w:rPr>
          <w:u w:val="single"/>
        </w:rPr>
        <w:t xml:space="preserve">official adaptation efforts dovetail neatly with </w:t>
      </w:r>
      <w:proofErr w:type="gramStart"/>
      <w:r w:rsidRPr="0063166A">
        <w:rPr>
          <w:u w:val="single"/>
        </w:rPr>
        <w:t>modernization</w:t>
      </w:r>
      <w:r w:rsidRPr="00CE0D66">
        <w:rPr>
          <w:sz w:val="16"/>
        </w:rPr>
        <w:t>—</w:t>
      </w:r>
      <w:proofErr w:type="gramEnd"/>
      <w:r w:rsidRPr="00CE0D66">
        <w:rPr>
          <w:sz w:val="16"/>
        </w:rPr>
        <w:t xml:space="preserve">that is, </w:t>
      </w:r>
      <w:proofErr w:type="spellStart"/>
      <w:r w:rsidRPr="00CE0D66">
        <w:rPr>
          <w:sz w:val="16"/>
        </w:rPr>
        <w:t>sedentarization</w:t>
      </w:r>
      <w:proofErr w:type="spellEnd"/>
      <w:r w:rsidRPr="00CE0D66">
        <w:rPr>
          <w:sz w:val="16"/>
        </w:rPr>
        <w:t xml:space="preserve"> of pastoralists and expansion of irrigation farming—</w:t>
      </w:r>
      <w:r w:rsidRPr="0063166A">
        <w:rPr>
          <w:u w:val="single"/>
        </w:rPr>
        <w:t xml:space="preserve">as an uncontested development pathway. </w:t>
      </w:r>
      <w:r w:rsidRPr="0063166A">
        <w:rPr>
          <w:rStyle w:val="Emphasis"/>
          <w:b w:val="0"/>
          <w:bCs/>
        </w:rPr>
        <w:t xml:space="preserve">A climate-change centered understanding of </w:t>
      </w:r>
      <w:r w:rsidRPr="0063166A">
        <w:rPr>
          <w:rStyle w:val="Emphasis"/>
          <w:b w:val="0"/>
          <w:bCs/>
          <w:highlight w:val="yellow"/>
        </w:rPr>
        <w:t>adaptation</w:t>
      </w:r>
      <w:r w:rsidRPr="0063166A">
        <w:rPr>
          <w:rStyle w:val="Emphasis"/>
          <w:b w:val="0"/>
          <w:bCs/>
        </w:rPr>
        <w:t xml:space="preserve">, although it first leads to reducing the threat of climate change, also </w:t>
      </w:r>
      <w:r w:rsidRPr="0063166A">
        <w:rPr>
          <w:rStyle w:val="Emphasis"/>
          <w:highlight w:val="yellow"/>
        </w:rPr>
        <w:t>carries the risk of neglecting—even sometimes reinforcing—the multiple drivers of vulnerability, thus increasing the risk of maladaptation</w:t>
      </w:r>
      <w:r w:rsidRPr="0063166A">
        <w:rPr>
          <w:rStyle w:val="Emphasis"/>
          <w:b w:val="0"/>
          <w:bCs/>
        </w:rPr>
        <w:t>.</w:t>
      </w:r>
    </w:p>
    <w:p w14:paraId="1ACA14F9" w14:textId="77777777" w:rsidR="00B257D5" w:rsidRDefault="00B257D5" w:rsidP="00B257D5">
      <w:pPr>
        <w:pStyle w:val="Heading3"/>
      </w:pPr>
      <w:r>
        <w:t xml:space="preserve">2NC --- L --- Laundry List </w:t>
      </w:r>
    </w:p>
    <w:p w14:paraId="55935558" w14:textId="77777777" w:rsidR="00B257D5" w:rsidRPr="0063166A" w:rsidRDefault="00B257D5" w:rsidP="00B257D5">
      <w:pPr>
        <w:pStyle w:val="Heading4"/>
      </w:pPr>
      <w:r w:rsidRPr="0063166A">
        <w:t>Current methods of adaptation go wrong in every scenario, creating long-term impact</w:t>
      </w:r>
    </w:p>
    <w:p w14:paraId="103DF65A" w14:textId="77777777" w:rsidR="00B257D5" w:rsidRPr="0063166A" w:rsidRDefault="00B257D5" w:rsidP="00B257D5">
      <w:r w:rsidRPr="0063166A">
        <w:t xml:space="preserve">Kieran </w:t>
      </w:r>
      <w:r w:rsidRPr="0063166A">
        <w:rPr>
          <w:rFonts w:eastAsiaTheme="majorEastAsia" w:cstheme="majorBidi"/>
          <w:b/>
          <w:iCs/>
          <w:sz w:val="26"/>
        </w:rPr>
        <w:t>Findlater</w:t>
      </w:r>
      <w:r w:rsidRPr="0063166A">
        <w:t xml:space="preserve"> et al, September </w:t>
      </w:r>
      <w:r w:rsidRPr="0063166A">
        <w:rPr>
          <w:rFonts w:eastAsiaTheme="majorEastAsia" w:cstheme="majorBidi"/>
          <w:b/>
          <w:iCs/>
          <w:sz w:val="26"/>
        </w:rPr>
        <w:t>2021</w:t>
      </w:r>
      <w:r w:rsidRPr="0063166A">
        <w:t xml:space="preserve"> (Findlater is 1 Faculty of Forestry, University of British Columbia, Vancouver, BC, Canada, Institute for Resources, Environment and Sustainability, University of British Columbia, Vancouver, BC, Canada, School of Public Policy and Global Affairs, University of British Columbia, Vancouver, BC, Canada. “Redefining climate change maladaptation using a values-based approach in forests” University of British Columbia; 4 September 2021 </w:t>
      </w:r>
      <w:hyperlink r:id="rId12" w:history="1">
        <w:r w:rsidRPr="0063166A">
          <w:rPr>
            <w:rStyle w:val="Hyperlink"/>
          </w:rPr>
          <w:t>https://besjournals.onlinelibrary.wiley.com/doi/full/10.1002/pan3.10278</w:t>
        </w:r>
      </w:hyperlink>
      <w:r w:rsidRPr="0063166A">
        <w:t xml:space="preserve"> )//BD</w:t>
      </w:r>
    </w:p>
    <w:p w14:paraId="342084F5" w14:textId="77777777" w:rsidR="00B257D5" w:rsidRPr="0063166A" w:rsidRDefault="00B257D5" w:rsidP="00B257D5">
      <w:pPr>
        <w:rPr>
          <w:u w:val="single"/>
        </w:rPr>
      </w:pPr>
      <w:r w:rsidRPr="0063166A">
        <w:rPr>
          <w:u w:val="single"/>
        </w:rPr>
        <w:t>Maladaptation, as a potential consequence, comprises nominally climate-adaptive actions that have perverse or unintended effects at odds with broader climate-related policy goals (Barnett &amp; O'Neill, 2010; Juhola et al., 2016; Magnan et al., 2016; Noble et al., 2014), and is distinct from ecological or evolutionary concepts of maladaptation at the species level.</w:t>
      </w:r>
      <w:r w:rsidRPr="0063166A">
        <w:t xml:space="preserve"> Actions may be maladaptive, for instance, because they increase climate vulnerability in unanticipated ways, redistribute damages inequitably or exacerbate climate change. Magnan et al. (2016) detail </w:t>
      </w:r>
      <w:r w:rsidRPr="0063166A">
        <w:rPr>
          <w:u w:val="single"/>
        </w:rPr>
        <w:t xml:space="preserve">four cases of </w:t>
      </w:r>
      <w:r w:rsidRPr="0063166A">
        <w:rPr>
          <w:rStyle w:val="Emphasis"/>
          <w:highlight w:val="yellow"/>
        </w:rPr>
        <w:t>adaptation</w:t>
      </w:r>
      <w:r w:rsidRPr="0063166A">
        <w:rPr>
          <w:rStyle w:val="Emphasis"/>
        </w:rPr>
        <w:t xml:space="preserve"> gone wrong including, for instance, a project to increase the climate resilience of transportation infrastructure in south-west Bangladesh that </w:t>
      </w:r>
      <w:r w:rsidRPr="0063166A">
        <w:rPr>
          <w:rStyle w:val="Emphasis"/>
          <w:highlight w:val="yellow"/>
        </w:rPr>
        <w:t>has the unintended consequence of further encouraging habitation of climatically vulnerable areas</w:t>
      </w:r>
      <w:r w:rsidRPr="0063166A">
        <w:rPr>
          <w:u w:val="single"/>
        </w:rPr>
        <w:t>.</w:t>
      </w:r>
      <w:r w:rsidRPr="0063166A">
        <w:t xml:space="preserve"> Conceptual frameworks for understanding maladaptation are thought to help decision-makers identify and avoid it by providing them with tools to assess the risk that adaptive actions will produce negative outcomes. Magnan et al. (2016) argue that practitioners have not paid enough attention to potential maladaptation risks, in part because these frameworks are not necessarily designed to be anticipatory. </w:t>
      </w:r>
      <w:r w:rsidRPr="0063166A">
        <w:rPr>
          <w:u w:val="single"/>
        </w:rPr>
        <w:t xml:space="preserve">Barnett and O'Neill (2010) created perhaps the most influential maladaptation framework, conceiving of five types, where </w:t>
      </w:r>
      <w:r w:rsidRPr="0063166A">
        <w:rPr>
          <w:rStyle w:val="Emphasis"/>
          <w:highlight w:val="yellow"/>
        </w:rPr>
        <w:t>climate-adaptive</w:t>
      </w:r>
      <w:r w:rsidRPr="0063166A">
        <w:rPr>
          <w:rStyle w:val="Emphasis"/>
        </w:rPr>
        <w:t xml:space="preserve"> actions may (a) </w:t>
      </w:r>
      <w:r w:rsidRPr="0063166A">
        <w:rPr>
          <w:rStyle w:val="Emphasis"/>
          <w:highlight w:val="yellow"/>
        </w:rPr>
        <w:t>increase greenhouse gas</w:t>
      </w:r>
      <w:r w:rsidRPr="0063166A">
        <w:rPr>
          <w:rStyle w:val="Emphasis"/>
        </w:rPr>
        <w:t xml:space="preserve"> emissions; (b) </w:t>
      </w:r>
      <w:r w:rsidRPr="0063166A">
        <w:rPr>
          <w:rStyle w:val="Emphasis"/>
          <w:highlight w:val="yellow"/>
        </w:rPr>
        <w:t>create a disproportionate burden on vulnerable groups</w:t>
      </w:r>
      <w:r w:rsidRPr="0063166A">
        <w:rPr>
          <w:rStyle w:val="Emphasis"/>
        </w:rPr>
        <w:t xml:space="preserve">; (c) </w:t>
      </w:r>
      <w:r w:rsidRPr="0063166A">
        <w:rPr>
          <w:rStyle w:val="Emphasis"/>
          <w:highlight w:val="yellow"/>
        </w:rPr>
        <w:t>incur high opportunity costs</w:t>
      </w:r>
      <w:r w:rsidRPr="0063166A">
        <w:rPr>
          <w:rStyle w:val="Emphasis"/>
        </w:rPr>
        <w:t xml:space="preserve">; (d) </w:t>
      </w:r>
      <w:r w:rsidRPr="0063166A">
        <w:rPr>
          <w:rStyle w:val="Emphasis"/>
          <w:highlight w:val="yellow"/>
        </w:rPr>
        <w:t>reduce the incentive to adapt</w:t>
      </w:r>
      <w:r w:rsidRPr="0063166A">
        <w:rPr>
          <w:rStyle w:val="Emphasis"/>
        </w:rPr>
        <w:t xml:space="preserve">; or (e) </w:t>
      </w:r>
      <w:r w:rsidRPr="0063166A">
        <w:rPr>
          <w:rStyle w:val="Emphasis"/>
          <w:highlight w:val="yellow"/>
        </w:rPr>
        <w:t>create path dependence</w:t>
      </w:r>
      <w:r w:rsidRPr="0063166A">
        <w:rPr>
          <w:u w:val="single"/>
        </w:rPr>
        <w:t>.</w:t>
      </w:r>
      <w:r w:rsidRPr="0063166A">
        <w:t xml:space="preserve"> The IPCC AR5 more narrowly defined maladaptation in relation to outcomes for climate vulnerability (Noble et al., 2014). More recently, Juhola et al. (2016) </w:t>
      </w:r>
      <w:r w:rsidRPr="0063166A">
        <w:rPr>
          <w:u w:val="single"/>
        </w:rPr>
        <w:t>proposed a typology of maladaptation with three categories (rebounding vulnerability, shifting vulnerability and more broadly eroding sustainable development),</w:t>
      </w:r>
      <w:r w:rsidRPr="0063166A">
        <w:t xml:space="preserve"> while Magnan et al. (2016) highlighted the need to proactively assess the risks of maladaptation in four dimensions (process, multiple drivers, temporal scales and spatial scales). Though these maladaptation frameworks differ in detail, </w:t>
      </w:r>
      <w:proofErr w:type="gramStart"/>
      <w:r w:rsidRPr="0063166A">
        <w:t>all of</w:t>
      </w:r>
      <w:proofErr w:type="gramEnd"/>
      <w:r w:rsidRPr="0063166A">
        <w:t xml:space="preserve"> the authors agree that it remains under-conceptualized, that there is too little empirical evidence in the literature to understand it properly and that </w:t>
      </w:r>
      <w:proofErr w:type="spellStart"/>
      <w:proofErr w:type="gramStart"/>
      <w:r w:rsidRPr="0063166A">
        <w:t>climatesensitive</w:t>
      </w:r>
      <w:proofErr w:type="spellEnd"/>
      <w:proofErr w:type="gramEnd"/>
      <w:r w:rsidRPr="0063166A">
        <w:t xml:space="preserve"> decision-makers need to be more proactive in avoiding it. </w:t>
      </w:r>
      <w:r w:rsidRPr="0063166A">
        <w:rPr>
          <w:highlight w:val="yellow"/>
          <w:u w:val="single"/>
        </w:rPr>
        <w:t>Climate adaptations</w:t>
      </w:r>
      <w:r w:rsidRPr="0063166A">
        <w:rPr>
          <w:u w:val="single"/>
        </w:rPr>
        <w:t xml:space="preserve"> that are undertaken without consideration of these broader concerns </w:t>
      </w:r>
      <w:r w:rsidRPr="0063166A">
        <w:rPr>
          <w:highlight w:val="yellow"/>
          <w:u w:val="single"/>
        </w:rPr>
        <w:t>risk creating longer-term maladaptation at odds with the win–win</w:t>
      </w:r>
      <w:r w:rsidRPr="0063166A">
        <w:rPr>
          <w:u w:val="single"/>
        </w:rPr>
        <w:t xml:space="preserve">, flexible, robust and mainstreamed </w:t>
      </w:r>
      <w:proofErr w:type="spellStart"/>
      <w:r w:rsidRPr="0063166A">
        <w:rPr>
          <w:u w:val="single"/>
        </w:rPr>
        <w:t>decisionmaking</w:t>
      </w:r>
      <w:proofErr w:type="spellEnd"/>
      <w:r w:rsidRPr="0063166A">
        <w:rPr>
          <w:u w:val="single"/>
        </w:rPr>
        <w:t xml:space="preserve"> </w:t>
      </w:r>
      <w:r w:rsidRPr="0063166A">
        <w:rPr>
          <w:highlight w:val="yellow"/>
          <w:u w:val="single"/>
        </w:rPr>
        <w:t>approaches</w:t>
      </w:r>
      <w:r w:rsidRPr="0063166A">
        <w:rPr>
          <w:u w:val="single"/>
        </w:rPr>
        <w:t xml:space="preserve"> advocated in the adaptation literature.</w:t>
      </w:r>
    </w:p>
    <w:p w14:paraId="5E996F90" w14:textId="77777777" w:rsidR="00B257D5" w:rsidRDefault="00B257D5" w:rsidP="00B257D5">
      <w:pPr>
        <w:pStyle w:val="Heading3"/>
      </w:pPr>
      <w:r>
        <w:t>2NC --- L --- Lock-in Effects</w:t>
      </w:r>
    </w:p>
    <w:p w14:paraId="3F59C8DF" w14:textId="77777777" w:rsidR="00B257D5" w:rsidRPr="0063166A" w:rsidRDefault="00B257D5" w:rsidP="00B257D5">
      <w:pPr>
        <w:pStyle w:val="Heading4"/>
      </w:pPr>
      <w:r w:rsidRPr="0063166A">
        <w:t xml:space="preserve">Adaptation to Climate Change can lead to “lock-in effects” that effects politics, economy, and </w:t>
      </w:r>
      <w:proofErr w:type="gramStart"/>
      <w:r w:rsidRPr="0063166A">
        <w:t>socio-psychology</w:t>
      </w:r>
      <w:proofErr w:type="gramEnd"/>
      <w:r w:rsidRPr="0063166A">
        <w:t>.</w:t>
      </w:r>
    </w:p>
    <w:p w14:paraId="727BD984" w14:textId="77777777" w:rsidR="00B257D5" w:rsidRPr="0063166A" w:rsidRDefault="00B257D5" w:rsidP="00B257D5">
      <w:r w:rsidRPr="001B0729">
        <w:rPr>
          <w:rStyle w:val="Style13ptBold"/>
        </w:rPr>
        <w:t>Antwi-Agyei</w:t>
      </w:r>
      <w:r w:rsidRPr="0063166A">
        <w:t xml:space="preserve">; November </w:t>
      </w:r>
      <w:r w:rsidRPr="001B0729">
        <w:rPr>
          <w:rStyle w:val="Style13ptBold"/>
        </w:rPr>
        <w:t>2017</w:t>
      </w:r>
      <w:r w:rsidRPr="0063166A">
        <w:t xml:space="preserve"> (Philip Antwi-Agyei is part of the Department of Environmental Science, College of Science, Kwame Nkrumah University of Science and Technology, Kumasi, Ghana; “Adaptation opportunities and maladaptive outcomes in climate vulnerability hotspots of northern Ghana” Adaptation opportunities and maladaptive outcomes in climate vulnerability hotspots of northern Ghana; 23 November 2017 </w:t>
      </w:r>
      <w:hyperlink r:id="rId13" w:history="1">
        <w:r w:rsidRPr="0063166A">
          <w:rPr>
            <w:rStyle w:val="Hyperlink"/>
          </w:rPr>
          <w:t>https://www.sciencedirect.com/science/article/pii/S2212096317300712</w:t>
        </w:r>
      </w:hyperlink>
      <w:r w:rsidRPr="0063166A">
        <w:t>) //BD</w:t>
      </w:r>
    </w:p>
    <w:p w14:paraId="14549A3C" w14:textId="77777777" w:rsidR="00B257D5" w:rsidRPr="0063166A" w:rsidRDefault="00B257D5" w:rsidP="00B257D5">
      <w:pPr>
        <w:rPr>
          <w:sz w:val="16"/>
        </w:rPr>
      </w:pPr>
      <w:r w:rsidRPr="0063166A">
        <w:rPr>
          <w:u w:val="single"/>
        </w:rPr>
        <w:t>Maladaptation is used to describe “actions or inactions that may lead to increased risk of adverse climate-related outcomes, increased vulnerability to climate change, or diminished welfare, now or in the future”</w:t>
      </w:r>
      <w:r w:rsidRPr="0063166A">
        <w:rPr>
          <w:sz w:val="16"/>
        </w:rPr>
        <w:t xml:space="preserve"> (Noble et al., 2014; p. 857). Maladaptation either increases the vulnerability of the target group or another group to existing or future climate variability (Barnett and O’Neill, 2010). Magnan et al. (2016) presented case studies from the Maldives, Ethiopia, South Africa, and Bangladesh and highlighted four main dimensions in assessing the risk of maladaptation – </w:t>
      </w:r>
      <w:proofErr w:type="spellStart"/>
      <w:r w:rsidRPr="0063166A">
        <w:rPr>
          <w:sz w:val="16"/>
        </w:rPr>
        <w:t>i</w:t>
      </w:r>
      <w:proofErr w:type="spellEnd"/>
      <w:r w:rsidRPr="0063166A">
        <w:rPr>
          <w:sz w:val="16"/>
        </w:rPr>
        <w:t xml:space="preserve">) process, ii) multiple drivers, iii) temporal scales, and iv) spatial scales. Juhola et al. (2016) advanced the scholarship by providing a typology for assessing maladaptation. This paper extends the literature on adaptation and maladaptation by providing empirical evidence to enhance understanding of how coping and </w:t>
      </w:r>
      <w:r w:rsidRPr="0063166A">
        <w:rPr>
          <w:u w:val="single"/>
        </w:rPr>
        <w:t>adaptation practices can deliver maladaptive outcomes in vulnerability hotspots using in-depth case study analyses in northern Ghana</w:t>
      </w:r>
      <w:r w:rsidRPr="0063166A">
        <w:rPr>
          <w:sz w:val="16"/>
        </w:rPr>
        <w:t xml:space="preserve">. An increasing body of work has focused on identifying and assessing specific adaptation and coping strategies employed by farming households to reduce the adverse impacts of drought linked to climate change on livelihoods of households (see examples </w:t>
      </w:r>
      <w:proofErr w:type="spellStart"/>
      <w:r w:rsidRPr="0063166A">
        <w:rPr>
          <w:sz w:val="16"/>
        </w:rPr>
        <w:t>Bawakyillenuo</w:t>
      </w:r>
      <w:proofErr w:type="spellEnd"/>
      <w:r w:rsidRPr="0063166A">
        <w:rPr>
          <w:sz w:val="16"/>
        </w:rPr>
        <w:t xml:space="preserve"> et al., 2016; Antwi-Agyei et al., 2014; Codjoe et al., 2012). Other studies including Yaro et al. (2014) and Berman et al. (2012) have explored how local institutions can be strengthened to facilitate climate change adaptation in dryland farming systems. Further studies have focused on the role of local indigenous knowledge in reducing the adverse impacts of climate change on the livelihoods of farming households (see Codjoe et al., 2014; Speranza et al., 2010; Nyong et al., 2007). Whilst these studies document a growing body of knowledge on appropriate adaptation strategies, studies relating to how these adaptation practices can be framed to deliver development benefits and improve adaptive capacities of households to respond to future climatic vulnerabilities remain limited. Some </w:t>
      </w:r>
      <w:r w:rsidRPr="0063166A">
        <w:rPr>
          <w:rStyle w:val="Emphasis"/>
          <w:highlight w:val="yellow"/>
        </w:rPr>
        <w:t>adaptation</w:t>
      </w:r>
      <w:r w:rsidRPr="0063166A">
        <w:rPr>
          <w:rStyle w:val="Emphasis"/>
        </w:rPr>
        <w:t xml:space="preserve">/coping </w:t>
      </w:r>
      <w:r w:rsidRPr="0063166A">
        <w:rPr>
          <w:rStyle w:val="Emphasis"/>
          <w:highlight w:val="yellow"/>
        </w:rPr>
        <w:t>strategies</w:t>
      </w:r>
      <w:r w:rsidRPr="0063166A">
        <w:rPr>
          <w:rStyle w:val="Emphasis"/>
        </w:rPr>
        <w:t xml:space="preserve"> potentially </w:t>
      </w:r>
      <w:r w:rsidRPr="0063166A">
        <w:rPr>
          <w:rStyle w:val="Emphasis"/>
          <w:highlight w:val="yellow"/>
        </w:rPr>
        <w:t>compromise the ability</w:t>
      </w:r>
      <w:r w:rsidRPr="0063166A">
        <w:rPr>
          <w:rStyle w:val="Emphasis"/>
        </w:rPr>
        <w:t xml:space="preserve"> of households </w:t>
      </w:r>
      <w:r w:rsidRPr="0063166A">
        <w:rPr>
          <w:rStyle w:val="Emphasis"/>
          <w:highlight w:val="yellow"/>
        </w:rPr>
        <w:t>to respond to existing and future climate change and lead to lock-in effects</w:t>
      </w:r>
      <w:r w:rsidRPr="0063166A">
        <w:rPr>
          <w:rStyle w:val="Emphasis"/>
        </w:rPr>
        <w:t xml:space="preserve">, </w:t>
      </w:r>
      <w:r w:rsidRPr="0063166A">
        <w:rPr>
          <w:rStyle w:val="Emphasis"/>
          <w:highlight w:val="yellow"/>
        </w:rPr>
        <w:t>which can</w:t>
      </w:r>
      <w:r w:rsidRPr="0063166A">
        <w:rPr>
          <w:rStyle w:val="Emphasis"/>
        </w:rPr>
        <w:t xml:space="preserve"> “shoehorn communities into positive or negative pathways of change</w:t>
      </w:r>
      <w:r w:rsidRPr="0063166A">
        <w:rPr>
          <w:u w:val="single"/>
        </w:rPr>
        <w:t>”</w:t>
      </w:r>
      <w:r w:rsidRPr="0063166A">
        <w:rPr>
          <w:sz w:val="16"/>
        </w:rPr>
        <w:t xml:space="preserve"> (Wilson, 2014, p. 1). Using a social resilience framework, Wilson (2014, p.11) identified </w:t>
      </w:r>
      <w:r w:rsidRPr="0063166A">
        <w:rPr>
          <w:u w:val="single"/>
        </w:rPr>
        <w:t>structural lock-in effects such as moral codes that “define the philosophical basis upon which community actions take place and usually find expression through traditions and specific rites”.</w:t>
      </w:r>
      <w:r w:rsidRPr="0063166A">
        <w:rPr>
          <w:sz w:val="16"/>
        </w:rPr>
        <w:t xml:space="preserve"> </w:t>
      </w:r>
      <w:r w:rsidRPr="0063166A">
        <w:rPr>
          <w:u w:val="single"/>
        </w:rPr>
        <w:t xml:space="preserve">Political lock-ins relate to power structures and decision making within a community and reflect the political pathways of individuals or groups in the community, which can </w:t>
      </w:r>
      <w:r w:rsidRPr="0063166A">
        <w:rPr>
          <w:highlight w:val="yellow"/>
          <w:u w:val="single"/>
        </w:rPr>
        <w:t>lead to implementation of superior alternative community pathways</w:t>
      </w:r>
      <w:r w:rsidRPr="0063166A">
        <w:rPr>
          <w:u w:val="single"/>
        </w:rPr>
        <w:t xml:space="preserve"> (Davidson, 2010). Economic lock-in effects are directly linked to economic capital within the community and the </w:t>
      </w:r>
      <w:r w:rsidRPr="0063166A">
        <w:rPr>
          <w:highlight w:val="yellow"/>
          <w:u w:val="single"/>
        </w:rPr>
        <w:t xml:space="preserve">effects of </w:t>
      </w:r>
      <w:proofErr w:type="spellStart"/>
      <w:r w:rsidRPr="0063166A">
        <w:rPr>
          <w:highlight w:val="yellow"/>
          <w:u w:val="single"/>
        </w:rPr>
        <w:t>globalisation</w:t>
      </w:r>
      <w:proofErr w:type="spellEnd"/>
      <w:r w:rsidRPr="0063166A">
        <w:rPr>
          <w:highlight w:val="yellow"/>
          <w:u w:val="single"/>
        </w:rPr>
        <w:t xml:space="preserve"> on a community’s resilience</w:t>
      </w:r>
      <w:r w:rsidRPr="0063166A">
        <w:rPr>
          <w:u w:val="single"/>
        </w:rPr>
        <w:t xml:space="preserve"> (Wilson, 2014). Socio-psychological lock-ins are closely associated with “</w:t>
      </w:r>
      <w:r w:rsidRPr="0063166A">
        <w:rPr>
          <w:highlight w:val="yellow"/>
          <w:u w:val="single"/>
        </w:rPr>
        <w:t>community-level endogenous social and psychological factors</w:t>
      </w:r>
      <w:r w:rsidRPr="0063166A">
        <w:rPr>
          <w:u w:val="single"/>
        </w:rPr>
        <w:t xml:space="preserve">” (Wilson, 2014, p. 16). This paper has explored how climate change coping and adaptation responses can sometimes </w:t>
      </w:r>
      <w:r w:rsidRPr="0063166A">
        <w:rPr>
          <w:highlight w:val="yellow"/>
          <w:u w:val="single"/>
        </w:rPr>
        <w:t>lead to maladaptive outcomes</w:t>
      </w:r>
      <w:r w:rsidRPr="0063166A">
        <w:rPr>
          <w:u w:val="single"/>
        </w:rPr>
        <w:t>.</w:t>
      </w:r>
      <w:r w:rsidRPr="0063166A">
        <w:rPr>
          <w:sz w:val="16"/>
        </w:rPr>
        <w:t xml:space="preserve"> Findings identified the key climatic and socioeconomic stressors that adversely influence agricultural systems in northern Ghana. Socioeconomic stressors included lack of access and high cost of farm inputs, </w:t>
      </w:r>
      <w:proofErr w:type="spellStart"/>
      <w:r w:rsidRPr="0063166A">
        <w:rPr>
          <w:sz w:val="16"/>
        </w:rPr>
        <w:t>labour</w:t>
      </w:r>
      <w:proofErr w:type="spellEnd"/>
      <w:r w:rsidRPr="0063166A">
        <w:rPr>
          <w:sz w:val="16"/>
        </w:rPr>
        <w:t xml:space="preserve"> shortages and population growth whilst the climatic stressors included erratic rainfall, high temperatures, droughts and floods. The paper demonstrated that climatic and </w:t>
      </w:r>
      <w:proofErr w:type="spellStart"/>
      <w:r w:rsidRPr="0063166A">
        <w:rPr>
          <w:sz w:val="16"/>
        </w:rPr>
        <w:t>nonclimatic</w:t>
      </w:r>
      <w:proofErr w:type="spellEnd"/>
      <w:r w:rsidRPr="0063166A">
        <w:rPr>
          <w:sz w:val="16"/>
        </w:rPr>
        <w:t xml:space="preserve"> factors interact to affect agricultural practices. In terms of coping and adaptation measures, the study identified various options including extensification and intensification of agriculture, temporary migration, planting of drought resistant varieties, mulching etc. </w:t>
      </w:r>
      <w:r w:rsidRPr="0063166A">
        <w:rPr>
          <w:u w:val="single"/>
        </w:rPr>
        <w:t>Advancing the work of Juhola et al. (2016), the paper has demonstrated with empirical evidence three types of maladaptive outcomes that are occurring in the study communities: rebounding vulnerability, shifting vulnerability and eroding sustainable development.</w:t>
      </w:r>
      <w:r w:rsidRPr="0063166A">
        <w:rPr>
          <w:sz w:val="16"/>
        </w:rPr>
        <w:t xml:space="preserve"> These findings suggest that climate change adaptation policy should be devised in a manner that enhances household adaptive capacity in the short term whilst promoting their development benefits in the long-term. It is vital that development partners and policy makers develop appropriate and robust indicators to assess the long-term effects of various climate change adaptation actions </w:t>
      </w:r>
      <w:proofErr w:type="gramStart"/>
      <w:r w:rsidRPr="0063166A">
        <w:rPr>
          <w:sz w:val="16"/>
        </w:rPr>
        <w:t>in order to</w:t>
      </w:r>
      <w:proofErr w:type="gramEnd"/>
      <w:r w:rsidRPr="0063166A">
        <w:rPr>
          <w:sz w:val="16"/>
        </w:rPr>
        <w:t xml:space="preserve"> reduce maladaptation. This paper contributes to the burgeoning literature on adaptation and climate risk management by providing empirical evidence to enhance understanding of how coping and adaptations measures are delivering maladaptive outcomes in vulnerable communities of northern Ghana.</w:t>
      </w:r>
    </w:p>
    <w:p w14:paraId="0CADBE40" w14:textId="77777777" w:rsidR="00B257D5" w:rsidRDefault="00B257D5" w:rsidP="00B257D5">
      <w:pPr>
        <w:rPr>
          <w:rFonts w:ascii="Georgia" w:eastAsia="Times New Roman" w:hAnsi="Georgia" w:cs="Times New Roman"/>
          <w:color w:val="1F1F1F"/>
          <w:sz w:val="14"/>
        </w:rPr>
      </w:pPr>
    </w:p>
    <w:p w14:paraId="0068578C" w14:textId="77777777" w:rsidR="00B257D5" w:rsidRDefault="00B257D5" w:rsidP="00B257D5">
      <w:pPr>
        <w:rPr>
          <w:rFonts w:ascii="Georgia" w:eastAsia="Times New Roman" w:hAnsi="Georgia" w:cs="Times New Roman"/>
          <w:color w:val="1F1F1F"/>
          <w:sz w:val="14"/>
        </w:rPr>
      </w:pPr>
    </w:p>
    <w:p w14:paraId="3DF35579" w14:textId="77777777" w:rsidR="00B257D5" w:rsidRDefault="00B257D5" w:rsidP="00B257D5">
      <w:pPr>
        <w:pStyle w:val="Heading3"/>
        <w:rPr>
          <w:rFonts w:eastAsia="Times New Roman"/>
        </w:rPr>
      </w:pPr>
      <w:r>
        <w:rPr>
          <w:rFonts w:eastAsia="Times New Roman"/>
        </w:rPr>
        <w:t xml:space="preserve">2NC --- L --- Complexity </w:t>
      </w:r>
    </w:p>
    <w:p w14:paraId="3B22E4F7" w14:textId="77777777" w:rsidR="00B257D5" w:rsidRPr="0063166A" w:rsidRDefault="00B257D5" w:rsidP="00B257D5">
      <w:pPr>
        <w:pStyle w:val="Heading4"/>
      </w:pPr>
      <w:r w:rsidRPr="0063166A">
        <w:t xml:space="preserve">Adaptation to Climate Change </w:t>
      </w:r>
      <w:proofErr w:type="gramStart"/>
      <w:r w:rsidRPr="0063166A">
        <w:t>introduce</w:t>
      </w:r>
      <w:proofErr w:type="gramEnd"/>
      <w:r w:rsidRPr="0063166A">
        <w:t xml:space="preserve"> new problems in day-to-day life </w:t>
      </w:r>
    </w:p>
    <w:p w14:paraId="44B6B012" w14:textId="77777777" w:rsidR="00B257D5" w:rsidRPr="0063166A" w:rsidRDefault="00B257D5" w:rsidP="00B257D5">
      <w:r w:rsidRPr="0063166A">
        <w:t xml:space="preserve">Lisa </w:t>
      </w:r>
      <w:r w:rsidRPr="0063166A">
        <w:rPr>
          <w:rFonts w:eastAsiaTheme="majorEastAsia" w:cstheme="majorBidi"/>
          <w:b/>
          <w:iCs/>
          <w:sz w:val="26"/>
        </w:rPr>
        <w:t>Schipper</w:t>
      </w:r>
      <w:r w:rsidRPr="0063166A">
        <w:t>, 20</w:t>
      </w:r>
      <w:r w:rsidRPr="0063166A">
        <w:rPr>
          <w:rFonts w:eastAsiaTheme="majorEastAsia" w:cstheme="majorBidi"/>
          <w:b/>
          <w:iCs/>
          <w:sz w:val="26"/>
        </w:rPr>
        <w:t>20</w:t>
      </w:r>
      <w:r w:rsidRPr="0063166A">
        <w:t xml:space="preserve"> (Lisa F. Schipper - Dr Schipper is currently Co-ordinating Lead Author of Chapter 18 of the Working Group 2 contribution to the Sixth Assessment Report of the Intergovernmental Panel on Climate Change (IPCC</w:t>
      </w:r>
      <w:proofErr w:type="gramStart"/>
      <w:r w:rsidRPr="0063166A">
        <w:t>) (‘</w:t>
      </w:r>
      <w:proofErr w:type="gramEnd"/>
      <w:r w:rsidRPr="0063166A">
        <w:t xml:space="preserve">Climate Resilient Development Pathways’). “Maladaptation: When Adaptation to Climate Change Goes Very Wrong” 23 October 2020. </w:t>
      </w:r>
      <w:hyperlink r:id="rId14" w:history="1">
        <w:r w:rsidRPr="0063166A">
          <w:rPr>
            <w:rStyle w:val="Hyperlink"/>
          </w:rPr>
          <w:t>https://www.sciencedirect.com/science/article/pii/S2590332220304838</w:t>
        </w:r>
      </w:hyperlink>
      <w:r w:rsidRPr="0063166A">
        <w:t>)//BD</w:t>
      </w:r>
    </w:p>
    <w:p w14:paraId="2F8D824C" w14:textId="77777777" w:rsidR="00B257D5" w:rsidRPr="0063166A" w:rsidRDefault="00B257D5" w:rsidP="00B257D5">
      <w:pPr>
        <w:rPr>
          <w:sz w:val="14"/>
        </w:rPr>
      </w:pPr>
      <w:r w:rsidRPr="0063166A">
        <w:rPr>
          <w:rStyle w:val="Emphasis"/>
          <w:highlight w:val="yellow"/>
        </w:rPr>
        <w:t>Maladaptation is also used to describe adverse outcomes of projects that introduce new problems</w:t>
      </w:r>
      <w:r w:rsidRPr="0063166A">
        <w:rPr>
          <w:sz w:val="14"/>
        </w:rPr>
        <w:t xml:space="preserve">, which are not necessarily linked with increasing vulnerability to climate change. </w:t>
      </w:r>
      <w:r w:rsidRPr="0063166A">
        <w:rPr>
          <w:rStyle w:val="Emphasis"/>
        </w:rPr>
        <w:t>For example, in Peru women were given access to microcredit to start their own projects as part of an adaptation strategy, but domestic violence rose dramatically because men were jealous of the women’s success</w:t>
      </w:r>
      <w:r w:rsidRPr="0063166A">
        <w:rPr>
          <w:sz w:val="14"/>
        </w:rPr>
        <w:t xml:space="preserve">. While this is </w:t>
      </w:r>
      <w:r w:rsidRPr="0063166A">
        <w:rPr>
          <w:sz w:val="15"/>
          <w:szCs w:val="15"/>
        </w:rPr>
        <w:t xml:space="preserve">not a positive outcome, to describe this as maladaptation opens the door for all adverse outcomes to be considered maladaptation and confuses what causes vulnerability to climate change in the first place. Decades of experience with development projects have shown the difficulty of limiting negative externalities, that is, the adverse impacts on anyone outside of the beneficiaries of a specific </w:t>
      </w:r>
      <w:r w:rsidRPr="0063166A">
        <w:rPr>
          <w:sz w:val="14"/>
        </w:rPr>
        <w:t xml:space="preserve">intervention. It would be extremely challenging to design a project that </w:t>
      </w:r>
      <w:proofErr w:type="gramStart"/>
      <w:r w:rsidRPr="0063166A">
        <w:rPr>
          <w:sz w:val="14"/>
        </w:rPr>
        <w:t>benefitted</w:t>
      </w:r>
      <w:proofErr w:type="gramEnd"/>
      <w:r w:rsidRPr="0063166A">
        <w:rPr>
          <w:sz w:val="14"/>
        </w:rPr>
        <w:t xml:space="preserve"> everyone and had no costs for anyone, anywhere, even though this is always the goal. Importantly, using maladaptation to describe shifting vulnerability and negative externalities ultimately does not highlight the crucial problem that each adaptation intervention has the potential to backfire on the very people who are supposed to be benefitting from it, which should </w:t>
      </w:r>
      <w:proofErr w:type="gramStart"/>
      <w:r w:rsidRPr="0063166A">
        <w:rPr>
          <w:sz w:val="14"/>
        </w:rPr>
        <w:t>actually be</w:t>
      </w:r>
      <w:proofErr w:type="gramEnd"/>
      <w:r w:rsidRPr="0063166A">
        <w:rPr>
          <w:sz w:val="14"/>
        </w:rPr>
        <w:t xml:space="preserve"> completely preventable. Nevertheless, drawing lines between different experiences proves to be difficult, and many cases of maladaptation will also have negative implications for people outside the immediate beneficiary group, and can increase vulnerability not just to climate change, but to many other threats as well.</w:t>
      </w:r>
    </w:p>
    <w:p w14:paraId="62CC7CB1" w14:textId="77777777" w:rsidR="00B257D5" w:rsidRPr="0063166A" w:rsidRDefault="00B257D5" w:rsidP="00B257D5">
      <w:pPr>
        <w:rPr>
          <w:sz w:val="14"/>
        </w:rPr>
      </w:pPr>
      <w:r w:rsidRPr="0063166A">
        <w:rPr>
          <w:sz w:val="14"/>
        </w:rPr>
        <w:t xml:space="preserve">An examination of agricultural climate insurance shows that farmers with insurance change the way they use their land or interact differently with networks that they had previously relied on to reduce the risk posed by climate. These changes include a focus on insured cash crops over drought-resistant subsistence crops, intercropping, or moisture conservation techniques, meaning that the farmers become reliant on the insurance. Furthermore, </w:t>
      </w:r>
      <w:r w:rsidRPr="0063166A">
        <w:rPr>
          <w:rStyle w:val="Emphasis"/>
        </w:rPr>
        <w:t xml:space="preserve">without the need to weigh the risks of planting different crops on a seasonal basis, </w:t>
      </w:r>
      <w:r w:rsidRPr="0063166A">
        <w:rPr>
          <w:rStyle w:val="Emphasis"/>
          <w:highlight w:val="yellow"/>
        </w:rPr>
        <w:t>farmers</w:t>
      </w:r>
      <w:r w:rsidRPr="0063166A">
        <w:rPr>
          <w:rStyle w:val="Emphasis"/>
        </w:rPr>
        <w:t xml:space="preserve"> are </w:t>
      </w:r>
      <w:r w:rsidRPr="0063166A">
        <w:rPr>
          <w:rStyle w:val="Emphasis"/>
          <w:highlight w:val="yellow"/>
        </w:rPr>
        <w:t>no longer</w:t>
      </w:r>
      <w:r w:rsidRPr="0063166A">
        <w:rPr>
          <w:rStyle w:val="Emphasis"/>
        </w:rPr>
        <w:t xml:space="preserve"> </w:t>
      </w:r>
      <w:r w:rsidRPr="0063166A">
        <w:rPr>
          <w:rStyle w:val="Emphasis"/>
          <w:highlight w:val="yellow"/>
        </w:rPr>
        <w:t>engag</w:t>
      </w:r>
      <w:r w:rsidRPr="0063166A">
        <w:rPr>
          <w:rStyle w:val="Emphasis"/>
        </w:rPr>
        <w:t xml:space="preserve">ing </w:t>
      </w:r>
      <w:r w:rsidRPr="0063166A">
        <w:rPr>
          <w:rStyle w:val="Emphasis"/>
          <w:highlight w:val="yellow"/>
        </w:rPr>
        <w:t>with their previous networks</w:t>
      </w:r>
      <w:r w:rsidRPr="0063166A">
        <w:rPr>
          <w:rStyle w:val="Emphasis"/>
        </w:rPr>
        <w:t xml:space="preserve">, thereby </w:t>
      </w:r>
      <w:r w:rsidRPr="0063166A">
        <w:rPr>
          <w:rStyle w:val="Emphasis"/>
          <w:highlight w:val="yellow"/>
        </w:rPr>
        <w:t>reducing the overall knowledge</w:t>
      </w:r>
      <w:r w:rsidRPr="0063166A">
        <w:rPr>
          <w:rStyle w:val="Emphasis"/>
        </w:rPr>
        <w:t xml:space="preserve"> base, </w:t>
      </w:r>
      <w:r w:rsidRPr="0063166A">
        <w:rPr>
          <w:rStyle w:val="Emphasis"/>
          <w:highlight w:val="yellow"/>
        </w:rPr>
        <w:t>social capital</w:t>
      </w:r>
      <w:r w:rsidRPr="0063166A">
        <w:rPr>
          <w:rStyle w:val="Emphasis"/>
        </w:rPr>
        <w:t xml:space="preserve">, and </w:t>
      </w:r>
      <w:r w:rsidRPr="0063166A">
        <w:rPr>
          <w:rStyle w:val="Emphasis"/>
          <w:highlight w:val="yellow"/>
        </w:rPr>
        <w:t>risk awareness necessary to mitigate the uncertainty</w:t>
      </w:r>
      <w:r w:rsidRPr="0063166A">
        <w:rPr>
          <w:sz w:val="14"/>
        </w:rPr>
        <w:t xml:space="preserve"> (e.g., Muller et al, 2017 </w:t>
      </w:r>
      <w:proofErr w:type="gramStart"/>
      <w:r w:rsidRPr="0063166A">
        <w:rPr>
          <w:sz w:val="14"/>
        </w:rPr>
        <w:t>€ )</w:t>
      </w:r>
      <w:proofErr w:type="gramEnd"/>
      <w:r w:rsidRPr="0063166A">
        <w:rPr>
          <w:sz w:val="14"/>
        </w:rPr>
        <w:t>.</w:t>
      </w:r>
    </w:p>
    <w:p w14:paraId="59D87F65" w14:textId="77777777" w:rsidR="00B257D5" w:rsidRPr="0063166A" w:rsidRDefault="00B257D5" w:rsidP="00B257D5">
      <w:pPr>
        <w:rPr>
          <w:rStyle w:val="Emphasis"/>
        </w:rPr>
      </w:pPr>
      <w:r w:rsidRPr="0063166A">
        <w:rPr>
          <w:rStyle w:val="Emphasis"/>
        </w:rPr>
        <w:t>Adapting to climate change involves changes in attitudes and behavior, which is likely more important than physical or institutional changes</w:t>
      </w:r>
      <w:r w:rsidRPr="0063166A">
        <w:rPr>
          <w:sz w:val="14"/>
        </w:rPr>
        <w:t xml:space="preserve">. The strategy of switching from chickens to ducks mentioned earlier, for instance, is only possible if people accept changing their diets to eat duck eggs and meat. But not all behavioral changes turn out well. A study in northern Ghana looking at how farming communities were responding to climate change shows how farmers were temporarily migrating away from rural areas in search of employment due to the insecurity caused by lack of rainfall. But this strategy, while diversifying incomes and reducing pressure on food reserves, ends up creating labor shortages so that when farming conditions are good, there are not enough people available to ensure a successful harvest. Consequently, </w:t>
      </w:r>
      <w:r w:rsidRPr="0063166A">
        <w:rPr>
          <w:rStyle w:val="Emphasis"/>
        </w:rPr>
        <w:t xml:space="preserve">the act of migrating makes farming even more difficult, and changes societal structures </w:t>
      </w:r>
      <w:r w:rsidRPr="0063166A">
        <w:rPr>
          <w:rStyle w:val="Emphasis"/>
          <w:highlight w:val="yellow"/>
        </w:rPr>
        <w:t>introducing new dynamics and challenges</w:t>
      </w:r>
      <w:r w:rsidRPr="0063166A">
        <w:rPr>
          <w:sz w:val="14"/>
        </w:rPr>
        <w:t xml:space="preserve"> (e.g., Antwi-Agyei et al, 2018). In sum, adaptation and maladaptation must be seen as a continuum, where the outcomes range from an ideal transformation toward a climate-resilient pathway on the one side, to irreversibly higher vulnerability on the other (Figure 2). While we have numerous examples of maladaptation around the world, it continues to happen, and the shift between adaptation and maladaptation can be subtle and rapid. </w:t>
      </w:r>
      <w:r w:rsidRPr="0063166A">
        <w:rPr>
          <w:rStyle w:val="Emphasis"/>
        </w:rPr>
        <w:t>Similarly</w:t>
      </w:r>
      <w:r w:rsidRPr="0063166A">
        <w:rPr>
          <w:sz w:val="14"/>
        </w:rPr>
        <w:t xml:space="preserve">, </w:t>
      </w:r>
      <w:r w:rsidRPr="0063166A">
        <w:rPr>
          <w:rStyle w:val="Emphasis"/>
          <w:highlight w:val="yellow"/>
        </w:rPr>
        <w:t>a strategy can have some positive outcomes but</w:t>
      </w:r>
      <w:r w:rsidRPr="0063166A">
        <w:rPr>
          <w:rStyle w:val="Emphasis"/>
        </w:rPr>
        <w:t xml:space="preserve"> </w:t>
      </w:r>
      <w:r w:rsidRPr="0063166A">
        <w:rPr>
          <w:rStyle w:val="Emphasis"/>
          <w:highlight w:val="yellow"/>
        </w:rPr>
        <w:t>still</w:t>
      </w:r>
      <w:r w:rsidRPr="0063166A">
        <w:rPr>
          <w:rStyle w:val="Emphasis"/>
        </w:rPr>
        <w:t xml:space="preserve"> </w:t>
      </w:r>
      <w:r w:rsidRPr="0063166A">
        <w:rPr>
          <w:rStyle w:val="Emphasis"/>
          <w:highlight w:val="yellow"/>
        </w:rPr>
        <w:t>result in maladaptation</w:t>
      </w:r>
      <w:r w:rsidRPr="0063166A">
        <w:rPr>
          <w:rStyle w:val="Emphasis"/>
        </w:rPr>
        <w:t>.</w:t>
      </w:r>
    </w:p>
    <w:p w14:paraId="619C3183" w14:textId="77777777" w:rsidR="00B257D5" w:rsidRPr="0040524A" w:rsidRDefault="00B257D5" w:rsidP="00B257D5">
      <w:pPr>
        <w:pStyle w:val="Heading3"/>
      </w:pPr>
      <w:r>
        <w:t xml:space="preserve">2NC </w:t>
      </w:r>
      <w:proofErr w:type="gramStart"/>
      <w:r>
        <w:t>--- !</w:t>
      </w:r>
      <w:proofErr w:type="gramEnd"/>
      <w:r>
        <w:t xml:space="preserve"> --- Turns Case</w:t>
      </w:r>
    </w:p>
    <w:p w14:paraId="4024570A" w14:textId="77777777" w:rsidR="00B257D5" w:rsidRPr="00227D7F" w:rsidRDefault="00B257D5" w:rsidP="00B257D5">
      <w:pPr>
        <w:pStyle w:val="Heading4"/>
      </w:pPr>
      <w:r>
        <w:t xml:space="preserve">Adaptation fails causing maladaptation making climate </w:t>
      </w:r>
      <w:proofErr w:type="gramStart"/>
      <w:r>
        <w:t>change impacts</w:t>
      </w:r>
      <w:proofErr w:type="gramEnd"/>
      <w:r>
        <w:t xml:space="preserve"> even worse. </w:t>
      </w:r>
    </w:p>
    <w:p w14:paraId="4D2BFC6A" w14:textId="77777777" w:rsidR="00B257D5" w:rsidRPr="00227D7F" w:rsidRDefault="00B257D5" w:rsidP="00B257D5">
      <w:r w:rsidRPr="00227D7F">
        <w:t>E. Lisa F. </w:t>
      </w:r>
      <w:r w:rsidRPr="00227D7F">
        <w:rPr>
          <w:rStyle w:val="Style13ptBold"/>
        </w:rPr>
        <w:t>Schipper 2020-</w:t>
      </w:r>
      <w:r w:rsidRPr="00227D7F">
        <w:t xml:space="preserve"> Environmental Change Institute, University of Oxford, Oxford, UK </w:t>
      </w:r>
      <w:proofErr w:type="gramStart"/>
      <w:r w:rsidRPr="00227D7F">
        <w:t>“ Maladaptation</w:t>
      </w:r>
      <w:proofErr w:type="gramEnd"/>
      <w:r w:rsidRPr="00227D7F">
        <w:t>: When Adaptation to Climate Change Goes Very Wrong</w:t>
      </w:r>
      <w:proofErr w:type="gramStart"/>
      <w:r w:rsidRPr="00227D7F">
        <w:t>” ,October</w:t>
      </w:r>
      <w:proofErr w:type="gramEnd"/>
      <w:r w:rsidRPr="00227D7F">
        <w:t xml:space="preserve"> 23 </w:t>
      </w:r>
      <w:proofErr w:type="gramStart"/>
      <w:r w:rsidRPr="00227D7F">
        <w:t>2020,https://www.sciencedirect.com/science/article/pii/S2590332220304838</w:t>
      </w:r>
      <w:proofErr w:type="gramEnd"/>
      <w:r w:rsidRPr="00227D7F">
        <w:t xml:space="preserve">, CG *Images not 111included </w:t>
      </w:r>
    </w:p>
    <w:p w14:paraId="2B7F49EC" w14:textId="77777777" w:rsidR="00B257D5" w:rsidRDefault="00B257D5" w:rsidP="00B257D5">
      <w:pPr>
        <w:rPr>
          <w:rFonts w:ascii="Georgia" w:eastAsia="Times New Roman" w:hAnsi="Georgia" w:cs="Times New Roman"/>
          <w:color w:val="1F1F1F"/>
          <w:sz w:val="14"/>
        </w:rPr>
      </w:pPr>
      <w:r w:rsidRPr="005F7A75">
        <w:rPr>
          <w:rFonts w:ascii="Georgia" w:eastAsia="Times New Roman" w:hAnsi="Georgia" w:cs="Times New Roman"/>
          <w:sz w:val="14"/>
        </w:rPr>
        <w:t>Adapting to</w:t>
      </w:r>
      <w:r w:rsidRPr="00BD26F0">
        <w:rPr>
          <w:rFonts w:ascii="Georgia" w:eastAsia="Times New Roman" w:hAnsi="Georgia" w:cs="Times New Roman"/>
          <w:sz w:val="14"/>
        </w:rPr>
        <w:t xml:space="preserve"> </w:t>
      </w:r>
      <w:hyperlink r:id="rId15" w:tooltip="Learn more about climate change from ScienceDirect's AI-generated Topic Pages" w:history="1">
        <w:r w:rsidRPr="005F7A75">
          <w:rPr>
            <w:rFonts w:ascii="Georgia" w:eastAsia="Times New Roman" w:hAnsi="Georgia" w:cs="Times New Roman"/>
            <w:color w:val="1F1F1F"/>
            <w:sz w:val="14"/>
          </w:rPr>
          <w:t>climate change</w:t>
        </w:r>
      </w:hyperlink>
      <w:r w:rsidRPr="00BD26F0">
        <w:rPr>
          <w:rFonts w:ascii="Georgia" w:eastAsia="Times New Roman" w:hAnsi="Georgia" w:cs="Times New Roman"/>
          <w:sz w:val="14"/>
        </w:rPr>
        <w:t xml:space="preserve"> </w:t>
      </w:r>
      <w:r w:rsidRPr="005F7A75">
        <w:rPr>
          <w:rFonts w:ascii="Georgia" w:eastAsia="Times New Roman" w:hAnsi="Georgia" w:cs="Times New Roman"/>
          <w:sz w:val="14"/>
        </w:rPr>
        <w:t xml:space="preserve">is necessary to ensure that the impacts will not overwhelm societies and ecosystems around the world. But </w:t>
      </w:r>
      <w:r w:rsidRPr="005F7A75">
        <w:rPr>
          <w:rFonts w:ascii="Georgia" w:eastAsia="Times New Roman" w:hAnsi="Georgia" w:cs="Times New Roman"/>
          <w:b/>
          <w:bCs/>
          <w:u w:val="single"/>
        </w:rPr>
        <w:t xml:space="preserve">planning </w:t>
      </w:r>
      <w:r w:rsidRPr="005F7A75">
        <w:rPr>
          <w:rFonts w:ascii="Georgia" w:eastAsia="Times New Roman" w:hAnsi="Georgia" w:cs="Times New Roman"/>
          <w:b/>
          <w:bCs/>
          <w:highlight w:val="cyan"/>
          <w:u w:val="single"/>
        </w:rPr>
        <w:t>adaptation</w:t>
      </w:r>
      <w:r w:rsidRPr="005F7A75">
        <w:rPr>
          <w:rFonts w:ascii="Georgia" w:eastAsia="Times New Roman" w:hAnsi="Georgia" w:cs="Times New Roman"/>
          <w:b/>
          <w:bCs/>
          <w:u w:val="single"/>
        </w:rPr>
        <w:t xml:space="preserve"> </w:t>
      </w:r>
      <w:r w:rsidRPr="005F7A75">
        <w:rPr>
          <w:rFonts w:ascii="Georgia" w:eastAsia="Times New Roman" w:hAnsi="Georgia" w:cs="Times New Roman"/>
          <w:b/>
          <w:bCs/>
          <w:highlight w:val="cyan"/>
          <w:u w:val="single"/>
        </w:rPr>
        <w:t>is</w:t>
      </w:r>
      <w:r w:rsidRPr="005F7A75">
        <w:rPr>
          <w:rFonts w:ascii="Georgia" w:eastAsia="Times New Roman" w:hAnsi="Georgia" w:cs="Times New Roman"/>
          <w:b/>
          <w:bCs/>
          <w:u w:val="single"/>
        </w:rPr>
        <w:t xml:space="preserve"> an exercise</w:t>
      </w:r>
      <w:r w:rsidRPr="005F7A75">
        <w:rPr>
          <w:rFonts w:ascii="Georgia" w:eastAsia="Times New Roman" w:hAnsi="Georgia" w:cs="Times New Roman"/>
          <w:b/>
          <w:bCs/>
          <w:sz w:val="14"/>
        </w:rPr>
        <w:t xml:space="preserve"> </w:t>
      </w:r>
      <w:r w:rsidRPr="005F7A75">
        <w:rPr>
          <w:rFonts w:ascii="Georgia" w:eastAsia="Times New Roman" w:hAnsi="Georgia" w:cs="Times New Roman"/>
          <w:b/>
          <w:bCs/>
          <w:u w:val="single"/>
        </w:rPr>
        <w:t xml:space="preserve">in </w:t>
      </w:r>
      <w:r w:rsidRPr="005F7A75">
        <w:rPr>
          <w:rFonts w:ascii="Georgia" w:eastAsia="Times New Roman" w:hAnsi="Georgia" w:cs="Times New Roman"/>
          <w:b/>
          <w:bCs/>
          <w:highlight w:val="cyan"/>
          <w:u w:val="single"/>
        </w:rPr>
        <w:t>uncertain</w:t>
      </w:r>
      <w:r w:rsidRPr="005F7A75">
        <w:rPr>
          <w:rFonts w:ascii="Georgia" w:eastAsia="Times New Roman" w:hAnsi="Georgia" w:cs="Times New Roman"/>
          <w:b/>
          <w:bCs/>
          <w:u w:val="single"/>
        </w:rPr>
        <w:t>ty</w:t>
      </w:r>
      <w:r w:rsidRPr="005F7A75">
        <w:rPr>
          <w:rFonts w:ascii="Georgia" w:eastAsia="Times New Roman" w:hAnsi="Georgia" w:cs="Times New Roman"/>
          <w:sz w:val="14"/>
        </w:rPr>
        <w:t xml:space="preserve">, and built on imperfect information, many </w:t>
      </w:r>
      <w:r w:rsidRPr="005F7A75">
        <w:rPr>
          <w:rFonts w:ascii="Georgia" w:eastAsia="Times New Roman" w:hAnsi="Georgia" w:cs="Times New Roman"/>
          <w:b/>
          <w:bCs/>
          <w:highlight w:val="cyan"/>
          <w:u w:val="single"/>
        </w:rPr>
        <w:t>adaptation</w:t>
      </w:r>
      <w:r w:rsidRPr="005F7A75">
        <w:rPr>
          <w:rFonts w:ascii="Georgia" w:eastAsia="Times New Roman" w:hAnsi="Georgia" w:cs="Times New Roman"/>
          <w:b/>
          <w:bCs/>
          <w:u w:val="single"/>
        </w:rPr>
        <w:t xml:space="preserve"> strategies fail.</w:t>
      </w:r>
      <w:r w:rsidRPr="005F7A75">
        <w:rPr>
          <w:rFonts w:ascii="Georgia" w:eastAsia="Times New Roman" w:hAnsi="Georgia" w:cs="Times New Roman"/>
          <w:sz w:val="14"/>
        </w:rPr>
        <w:t xml:space="preserve"> Some go even further</w:t>
      </w:r>
      <w:r w:rsidRPr="005F7A75">
        <w:rPr>
          <w:rFonts w:ascii="Georgia" w:eastAsia="Times New Roman" w:hAnsi="Georgia" w:cs="Times New Roman"/>
          <w:b/>
          <w:bCs/>
          <w:highlight w:val="cyan"/>
          <w:u w:val="single"/>
        </w:rPr>
        <w:t>, creating conditions that</w:t>
      </w:r>
      <w:r w:rsidRPr="005F7A75">
        <w:rPr>
          <w:rFonts w:ascii="Georgia" w:eastAsia="Times New Roman" w:hAnsi="Georgia" w:cs="Times New Roman"/>
          <w:b/>
          <w:bCs/>
          <w:u w:val="single"/>
        </w:rPr>
        <w:t xml:space="preserve"> actually </w:t>
      </w:r>
      <w:r w:rsidRPr="005F7A75">
        <w:rPr>
          <w:rFonts w:ascii="Georgia" w:eastAsia="Times New Roman" w:hAnsi="Georgia" w:cs="Times New Roman"/>
          <w:b/>
          <w:bCs/>
          <w:highlight w:val="cyan"/>
          <w:u w:val="single"/>
        </w:rPr>
        <w:t>worsen</w:t>
      </w:r>
      <w:r w:rsidRPr="005F7A75">
        <w:rPr>
          <w:rFonts w:ascii="Georgia" w:eastAsia="Times New Roman" w:hAnsi="Georgia" w:cs="Times New Roman"/>
          <w:b/>
          <w:bCs/>
          <w:u w:val="single"/>
        </w:rPr>
        <w:t xml:space="preserve"> the </w:t>
      </w:r>
      <w:r w:rsidRPr="005F7A75">
        <w:rPr>
          <w:rFonts w:ascii="Georgia" w:eastAsia="Times New Roman" w:hAnsi="Georgia" w:cs="Times New Roman"/>
          <w:b/>
          <w:bCs/>
          <w:highlight w:val="cyan"/>
          <w:u w:val="single"/>
        </w:rPr>
        <w:t>situation</w:t>
      </w:r>
      <w:r w:rsidRPr="005F7A75">
        <w:rPr>
          <w:rFonts w:ascii="Georgia" w:eastAsia="Times New Roman" w:hAnsi="Georgia" w:cs="Times New Roman"/>
          <w:b/>
          <w:bCs/>
          <w:u w:val="single"/>
        </w:rPr>
        <w:t>;</w:t>
      </w:r>
      <w:r w:rsidRPr="005F7A75">
        <w:rPr>
          <w:rFonts w:ascii="Georgia" w:eastAsia="Times New Roman" w:hAnsi="Georgia" w:cs="Times New Roman"/>
          <w:sz w:val="14"/>
        </w:rPr>
        <w:t xml:space="preserve"> this </w:t>
      </w:r>
      <w:r w:rsidRPr="005F7A75">
        <w:rPr>
          <w:rFonts w:ascii="Georgia" w:eastAsia="Times New Roman" w:hAnsi="Georgia" w:cs="Times New Roman"/>
          <w:b/>
          <w:bCs/>
          <w:u w:val="single"/>
        </w:rPr>
        <w:t>is called</w:t>
      </w:r>
      <w:r w:rsidRPr="00BD26F0">
        <w:rPr>
          <w:rFonts w:ascii="Georgia" w:eastAsia="Times New Roman" w:hAnsi="Georgia" w:cs="Times New Roman"/>
          <w:b/>
          <w:bCs/>
          <w:u w:val="single"/>
        </w:rPr>
        <w:t xml:space="preserve"> </w:t>
      </w:r>
      <w:hyperlink r:id="rId16" w:tooltip="Learn more about maladaptation from ScienceDirect's AI-generated Topic Pages" w:history="1">
        <w:r w:rsidRPr="005F7A75">
          <w:rPr>
            <w:rFonts w:ascii="Georgia" w:eastAsia="Times New Roman" w:hAnsi="Georgia" w:cs="Times New Roman"/>
            <w:b/>
            <w:bCs/>
            <w:color w:val="1F1F1F"/>
            <w:highlight w:val="cyan"/>
            <w:u w:val="single"/>
          </w:rPr>
          <w:t>maladaptation</w:t>
        </w:r>
      </w:hyperlink>
      <w:r w:rsidRPr="005F7A75">
        <w:rPr>
          <w:rFonts w:ascii="Georgia" w:eastAsia="Times New Roman" w:hAnsi="Georgia" w:cs="Times New Roman"/>
          <w:sz w:val="14"/>
        </w:rPr>
        <w:t xml:space="preserve">. Aside from wasting time and money, maladaptation </w:t>
      </w:r>
      <w:r w:rsidRPr="005F7A75">
        <w:rPr>
          <w:rFonts w:ascii="Georgia" w:eastAsia="Times New Roman" w:hAnsi="Georgia" w:cs="Times New Roman"/>
          <w:b/>
          <w:bCs/>
          <w:highlight w:val="cyan"/>
          <w:u w:val="single"/>
        </w:rPr>
        <w:t>is</w:t>
      </w:r>
      <w:r w:rsidRPr="005F7A75">
        <w:rPr>
          <w:rFonts w:ascii="Georgia" w:eastAsia="Times New Roman" w:hAnsi="Georgia" w:cs="Times New Roman"/>
          <w:b/>
          <w:bCs/>
          <w:u w:val="single"/>
        </w:rPr>
        <w:t xml:space="preserve"> </w:t>
      </w:r>
      <w:r w:rsidRPr="005F7A75">
        <w:rPr>
          <w:rFonts w:ascii="Georgia" w:eastAsia="Times New Roman" w:hAnsi="Georgia" w:cs="Times New Roman"/>
          <w:b/>
          <w:bCs/>
          <w:highlight w:val="cyan"/>
          <w:u w:val="single"/>
        </w:rPr>
        <w:t>a</w:t>
      </w:r>
      <w:r w:rsidRPr="005F7A75">
        <w:rPr>
          <w:rFonts w:ascii="Georgia" w:eastAsia="Times New Roman" w:hAnsi="Georgia" w:cs="Times New Roman"/>
          <w:b/>
          <w:bCs/>
          <w:u w:val="single"/>
        </w:rPr>
        <w:t xml:space="preserve"> </w:t>
      </w:r>
      <w:r w:rsidRPr="005F7A75">
        <w:rPr>
          <w:rFonts w:ascii="Georgia" w:eastAsia="Times New Roman" w:hAnsi="Georgia" w:cs="Times New Roman"/>
          <w:b/>
          <w:bCs/>
          <w:highlight w:val="cyan"/>
          <w:u w:val="single"/>
        </w:rPr>
        <w:t>proces</w:t>
      </w:r>
      <w:r w:rsidRPr="005F7A75">
        <w:rPr>
          <w:rFonts w:ascii="Georgia" w:eastAsia="Times New Roman" w:hAnsi="Georgia" w:cs="Times New Roman"/>
          <w:sz w:val="14"/>
          <w:highlight w:val="cyan"/>
        </w:rPr>
        <w:t>s</w:t>
      </w:r>
      <w:r w:rsidRPr="005F7A75">
        <w:rPr>
          <w:rFonts w:ascii="Georgia" w:eastAsia="Times New Roman" w:hAnsi="Georgia" w:cs="Times New Roman"/>
          <w:sz w:val="14"/>
        </w:rPr>
        <w:t xml:space="preserve"> through which </w:t>
      </w:r>
      <w:r w:rsidRPr="005F7A75">
        <w:rPr>
          <w:rFonts w:ascii="Georgia" w:eastAsia="Times New Roman" w:hAnsi="Georgia" w:cs="Times New Roman"/>
          <w:b/>
          <w:bCs/>
          <w:highlight w:val="cyan"/>
          <w:u w:val="single"/>
        </w:rPr>
        <w:t>people</w:t>
      </w:r>
      <w:r w:rsidRPr="005F7A75">
        <w:rPr>
          <w:rFonts w:ascii="Georgia" w:eastAsia="Times New Roman" w:hAnsi="Georgia" w:cs="Times New Roman"/>
          <w:b/>
          <w:bCs/>
          <w:u w:val="single"/>
        </w:rPr>
        <w:t xml:space="preserve"> </w:t>
      </w:r>
      <w:r w:rsidRPr="005F7A75">
        <w:rPr>
          <w:rFonts w:ascii="Georgia" w:eastAsia="Times New Roman" w:hAnsi="Georgia" w:cs="Times New Roman"/>
          <w:b/>
          <w:bCs/>
          <w:highlight w:val="cyan"/>
          <w:u w:val="single"/>
        </w:rPr>
        <w:t>become</w:t>
      </w:r>
      <w:r w:rsidRPr="005F7A75">
        <w:rPr>
          <w:rFonts w:ascii="Georgia" w:eastAsia="Times New Roman" w:hAnsi="Georgia" w:cs="Times New Roman"/>
          <w:b/>
          <w:bCs/>
          <w:u w:val="single"/>
        </w:rPr>
        <w:t xml:space="preserve"> even </w:t>
      </w:r>
      <w:r w:rsidRPr="005F7A75">
        <w:rPr>
          <w:rFonts w:ascii="Georgia" w:eastAsia="Times New Roman" w:hAnsi="Georgia" w:cs="Times New Roman"/>
          <w:b/>
          <w:bCs/>
          <w:highlight w:val="cyan"/>
          <w:u w:val="single"/>
        </w:rPr>
        <w:t>more</w:t>
      </w:r>
      <w:r w:rsidRPr="005F7A75">
        <w:rPr>
          <w:rFonts w:ascii="Georgia" w:eastAsia="Times New Roman" w:hAnsi="Georgia" w:cs="Times New Roman"/>
          <w:b/>
          <w:bCs/>
          <w:u w:val="single"/>
        </w:rPr>
        <w:t xml:space="preserve"> </w:t>
      </w:r>
      <w:r w:rsidRPr="005F7A75">
        <w:rPr>
          <w:rFonts w:ascii="Georgia" w:eastAsia="Times New Roman" w:hAnsi="Georgia" w:cs="Times New Roman"/>
          <w:b/>
          <w:bCs/>
          <w:highlight w:val="cyan"/>
          <w:u w:val="single"/>
        </w:rPr>
        <w:t>vulnerable</w:t>
      </w:r>
      <w:r w:rsidRPr="005F7A75">
        <w:rPr>
          <w:rFonts w:ascii="Georgia" w:eastAsia="Times New Roman" w:hAnsi="Georgia" w:cs="Times New Roman"/>
          <w:b/>
          <w:bCs/>
          <w:u w:val="single"/>
        </w:rPr>
        <w:t xml:space="preserve"> to </w:t>
      </w:r>
      <w:r w:rsidRPr="005F7A75">
        <w:rPr>
          <w:rFonts w:ascii="Georgia" w:eastAsia="Times New Roman" w:hAnsi="Georgia" w:cs="Times New Roman"/>
          <w:b/>
          <w:bCs/>
          <w:highlight w:val="cyan"/>
          <w:u w:val="single"/>
        </w:rPr>
        <w:t>climate</w:t>
      </w:r>
      <w:r w:rsidRPr="005F7A75">
        <w:rPr>
          <w:rFonts w:ascii="Georgia" w:eastAsia="Times New Roman" w:hAnsi="Georgia" w:cs="Times New Roman"/>
          <w:b/>
          <w:bCs/>
          <w:u w:val="single"/>
        </w:rPr>
        <w:t xml:space="preserve"> </w:t>
      </w:r>
      <w:r w:rsidRPr="005F7A75">
        <w:rPr>
          <w:rFonts w:ascii="Georgia" w:eastAsia="Times New Roman" w:hAnsi="Georgia" w:cs="Times New Roman"/>
          <w:b/>
          <w:bCs/>
          <w:highlight w:val="cyan"/>
          <w:u w:val="single"/>
        </w:rPr>
        <w:t>change</w:t>
      </w:r>
      <w:r w:rsidRPr="005F7A75">
        <w:rPr>
          <w:rFonts w:ascii="Georgia" w:eastAsia="Times New Roman" w:hAnsi="Georgia" w:cs="Times New Roman"/>
          <w:sz w:val="14"/>
        </w:rPr>
        <w:t>. Poor planning is the primary cause of maladaptation, yet the diverse manifestations are complex, and identifying maladaptation in advance with certainty is difficult. Nevertheless, there is now sufficient experience to give an indication of how maladaptation can take place, the contexts that may be more prone to such an outcome, and the design flaws in strategies that need to be avoided. Until adaptation projects directly address the drivers of vulnerability, however, maladaptation will continue to be a risk</w:t>
      </w:r>
      <w:r w:rsidRPr="005F7A75">
        <w:rPr>
          <w:rFonts w:ascii="Georgia" w:eastAsia="Times New Roman" w:hAnsi="Georgia" w:cs="Times New Roman"/>
          <w:b/>
          <w:bCs/>
          <w:u w:val="single"/>
        </w:rPr>
        <w:t>.</w:t>
      </w:r>
      <w:r w:rsidRPr="00BD26F0">
        <w:rPr>
          <w:b/>
          <w:bCs/>
          <w:u w:val="single"/>
        </w:rPr>
        <w:t xml:space="preserve"> </w:t>
      </w:r>
      <w:hyperlink r:id="rId17" w:tooltip="Learn more about Climate change from ScienceDirect's AI-generated Topic Pages" w:history="1">
        <w:r w:rsidRPr="00BD26F0">
          <w:rPr>
            <w:rFonts w:ascii="Times New Roman" w:eastAsia="Times New Roman" w:hAnsi="Times New Roman" w:cs="Times New Roman"/>
            <w:b/>
            <w:bCs/>
            <w:color w:val="1F1F1F"/>
            <w:u w:val="single"/>
          </w:rPr>
          <w:t>Climate change</w:t>
        </w:r>
      </w:hyperlink>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is</w:t>
      </w:r>
      <w:r w:rsidRPr="00BD26F0">
        <w:rPr>
          <w:rFonts w:ascii="Times New Roman" w:eastAsia="Times New Roman" w:hAnsi="Times New Roman" w:cs="Times New Roman"/>
          <w:b/>
          <w:bCs/>
          <w:u w:val="single"/>
        </w:rPr>
        <w:t xml:space="preserve"> an accepted </w:t>
      </w:r>
      <w:r w:rsidRPr="00BD26F0">
        <w:rPr>
          <w:rFonts w:ascii="Times New Roman" w:eastAsia="Times New Roman" w:hAnsi="Times New Roman" w:cs="Times New Roman"/>
          <w:b/>
          <w:bCs/>
          <w:highlight w:val="cyan"/>
          <w:u w:val="single"/>
        </w:rPr>
        <w:t>reality</w:t>
      </w:r>
      <w:r w:rsidRPr="00BD26F0">
        <w:rPr>
          <w:rFonts w:ascii="Times New Roman" w:eastAsia="Times New Roman" w:hAnsi="Times New Roman" w:cs="Times New Roman"/>
          <w:b/>
          <w:bCs/>
          <w:u w:val="single"/>
        </w:rPr>
        <w:t xml:space="preserve"> with consequences</w:t>
      </w:r>
      <w:r w:rsidRPr="00BD26F0">
        <w:rPr>
          <w:rFonts w:ascii="Times New Roman" w:eastAsia="Times New Roman" w:hAnsi="Times New Roman" w:cs="Times New Roman"/>
          <w:sz w:val="14"/>
        </w:rPr>
        <w:t xml:space="preserve"> now and in the future. </w:t>
      </w:r>
      <w:r w:rsidRPr="00BD26F0">
        <w:rPr>
          <w:rFonts w:ascii="Times New Roman" w:eastAsia="Times New Roman" w:hAnsi="Times New Roman" w:cs="Times New Roman"/>
          <w:b/>
          <w:bCs/>
          <w:highlight w:val="cyan"/>
          <w:u w:val="single"/>
        </w:rPr>
        <w:t>To</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address</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climate</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 xml:space="preserve">change, </w:t>
      </w:r>
      <w:hyperlink r:id="rId18" w:tooltip="Learn more about greenhouse gas emissions from ScienceDirect's AI-generated Topic Pages" w:history="1">
        <w:r w:rsidRPr="00BD26F0">
          <w:rPr>
            <w:rFonts w:ascii="Times New Roman" w:eastAsia="Times New Roman" w:hAnsi="Times New Roman" w:cs="Times New Roman"/>
            <w:b/>
            <w:bCs/>
            <w:color w:val="1F1F1F"/>
            <w:highlight w:val="cyan"/>
            <w:u w:val="single"/>
          </w:rPr>
          <w:t>greenhouse gas emissions</w:t>
        </w:r>
      </w:hyperlink>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need</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to</w:t>
      </w:r>
      <w:r w:rsidRPr="00BD26F0">
        <w:rPr>
          <w:rFonts w:ascii="Times New Roman" w:eastAsia="Times New Roman" w:hAnsi="Times New Roman" w:cs="Times New Roman"/>
          <w:b/>
          <w:bCs/>
          <w:u w:val="single"/>
        </w:rPr>
        <w:t xml:space="preserve"> be </w:t>
      </w:r>
      <w:r w:rsidRPr="00BD26F0">
        <w:rPr>
          <w:rFonts w:ascii="Times New Roman" w:eastAsia="Times New Roman" w:hAnsi="Times New Roman" w:cs="Times New Roman"/>
          <w:b/>
          <w:bCs/>
          <w:highlight w:val="cyan"/>
          <w:u w:val="single"/>
        </w:rPr>
        <w:t>reduced</w:t>
      </w:r>
      <w:r w:rsidRPr="00BD26F0">
        <w:rPr>
          <w:rFonts w:ascii="Times New Roman" w:eastAsia="Times New Roman" w:hAnsi="Times New Roman" w:cs="Times New Roman"/>
          <w:sz w:val="14"/>
        </w:rPr>
        <w:t>, but this will not happen rapidly enough to avoid serious and irreversible damages</w:t>
      </w:r>
      <w:r w:rsidRPr="00BD26F0">
        <w:rPr>
          <w:rFonts w:ascii="Times New Roman" w:eastAsia="Times New Roman" w:hAnsi="Times New Roman" w:cs="Times New Roman"/>
          <w:sz w:val="14"/>
          <w:highlight w:val="cyan"/>
        </w:rPr>
        <w:t>.</w:t>
      </w:r>
      <w:r w:rsidRPr="00BD26F0">
        <w:rPr>
          <w:rFonts w:ascii="Times New Roman" w:eastAsia="Times New Roman" w:hAnsi="Times New Roman" w:cs="Times New Roman"/>
          <w:sz w:val="14"/>
        </w:rPr>
        <w:t xml:space="preserve"> The Earth has already</w:t>
      </w:r>
      <w:r w:rsidRPr="00BD26F0">
        <w:rPr>
          <w:rFonts w:ascii="Times New Roman" w:eastAsia="Times New Roman" w:hAnsi="Times New Roman" w:cs="Times New Roman"/>
          <w:b/>
          <w:bCs/>
          <w:u w:val="single"/>
        </w:rPr>
        <w:t xml:space="preserve"> warmed by 1°C above pre-industrial levels, and recent </w:t>
      </w:r>
      <w:r w:rsidRPr="00BD26F0">
        <w:rPr>
          <w:rFonts w:ascii="Times New Roman" w:eastAsia="Times New Roman" w:hAnsi="Times New Roman" w:cs="Times New Roman"/>
          <w:b/>
          <w:bCs/>
          <w:highlight w:val="cyan"/>
          <w:u w:val="single"/>
        </w:rPr>
        <w:t>scientific</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evidence</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suggests</w:t>
      </w:r>
      <w:r w:rsidRPr="00BD26F0">
        <w:rPr>
          <w:rFonts w:ascii="Times New Roman" w:eastAsia="Times New Roman" w:hAnsi="Times New Roman" w:cs="Times New Roman"/>
          <w:b/>
          <w:bCs/>
          <w:u w:val="single"/>
        </w:rPr>
        <w:t xml:space="preserve"> that, at </w:t>
      </w:r>
      <w:r w:rsidRPr="00BD26F0">
        <w:rPr>
          <w:rFonts w:ascii="Times New Roman" w:eastAsia="Times New Roman" w:hAnsi="Times New Roman" w:cs="Times New Roman"/>
          <w:b/>
          <w:bCs/>
          <w:highlight w:val="cyan"/>
          <w:u w:val="single"/>
        </w:rPr>
        <w:t>the</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current</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rate</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of emissions, warming</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will</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hit 1.5°C</w:t>
      </w:r>
      <w:r w:rsidRPr="00BD26F0">
        <w:rPr>
          <w:rFonts w:ascii="Times New Roman" w:eastAsia="Times New Roman" w:hAnsi="Times New Roman" w:cs="Times New Roman"/>
          <w:b/>
          <w:bCs/>
          <w:u w:val="single"/>
        </w:rPr>
        <w:t xml:space="preserve"> sometime </w:t>
      </w:r>
      <w:r w:rsidRPr="00BD26F0">
        <w:rPr>
          <w:rFonts w:ascii="Times New Roman" w:eastAsia="Times New Roman" w:hAnsi="Times New Roman" w:cs="Times New Roman"/>
          <w:b/>
          <w:bCs/>
          <w:highlight w:val="cyan"/>
          <w:u w:val="single"/>
        </w:rPr>
        <w:t>in</w:t>
      </w:r>
      <w:r w:rsidRPr="00BD26F0">
        <w:rPr>
          <w:rFonts w:ascii="Times New Roman" w:eastAsia="Times New Roman" w:hAnsi="Times New Roman" w:cs="Times New Roman"/>
          <w:b/>
          <w:bCs/>
          <w:u w:val="single"/>
        </w:rPr>
        <w:t xml:space="preserve"> the next </w:t>
      </w:r>
      <w:r w:rsidRPr="00BD26F0">
        <w:rPr>
          <w:rFonts w:ascii="Times New Roman" w:eastAsia="Times New Roman" w:hAnsi="Times New Roman" w:cs="Times New Roman"/>
          <w:b/>
          <w:bCs/>
          <w:highlight w:val="cyan"/>
          <w:u w:val="single"/>
        </w:rPr>
        <w:t>30</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years</w:t>
      </w:r>
      <w:r w:rsidRPr="00BD26F0">
        <w:rPr>
          <w:rFonts w:ascii="Times New Roman" w:eastAsia="Times New Roman" w:hAnsi="Times New Roman" w:cs="Times New Roman"/>
          <w:b/>
          <w:bCs/>
          <w:u w:val="single"/>
        </w:rPr>
        <w:t>.</w:t>
      </w:r>
      <w:r w:rsidRPr="00BD26F0">
        <w:rPr>
          <w:rFonts w:ascii="Times New Roman" w:eastAsia="Times New Roman" w:hAnsi="Times New Roman" w:cs="Times New Roman"/>
          <w:sz w:val="14"/>
        </w:rPr>
        <w:t xml:space="preserve"> The consequences of this warming include </w:t>
      </w:r>
      <w:r w:rsidRPr="00BD26F0">
        <w:rPr>
          <w:rFonts w:ascii="Times New Roman" w:eastAsia="Times New Roman" w:hAnsi="Times New Roman" w:cs="Times New Roman"/>
          <w:b/>
          <w:bCs/>
          <w:u w:val="single"/>
        </w:rPr>
        <w:t xml:space="preserve">more extreme weather events, </w:t>
      </w:r>
      <w:r w:rsidRPr="00BD26F0">
        <w:rPr>
          <w:rFonts w:ascii="Times New Roman" w:eastAsia="Times New Roman" w:hAnsi="Times New Roman" w:cs="Times New Roman"/>
          <w:b/>
          <w:bCs/>
          <w:highlight w:val="cyan"/>
          <w:u w:val="single"/>
        </w:rPr>
        <w:t>loss</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of</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health</w:t>
      </w:r>
      <w:r w:rsidRPr="00BD26F0">
        <w:rPr>
          <w:rFonts w:ascii="Times New Roman" w:eastAsia="Times New Roman" w:hAnsi="Times New Roman" w:cs="Times New Roman"/>
          <w:b/>
          <w:bCs/>
          <w:u w:val="single"/>
        </w:rPr>
        <w:t xml:space="preserve"> and functioning of </w:t>
      </w:r>
      <w:r w:rsidRPr="00BD26F0">
        <w:rPr>
          <w:rFonts w:ascii="Times New Roman" w:eastAsia="Times New Roman" w:hAnsi="Times New Roman" w:cs="Times New Roman"/>
          <w:b/>
          <w:bCs/>
          <w:highlight w:val="cyan"/>
          <w:u w:val="single"/>
        </w:rPr>
        <w:t>major</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ecosystems</w:t>
      </w:r>
      <w:r w:rsidRPr="00BD26F0">
        <w:rPr>
          <w:rFonts w:ascii="Times New Roman" w:eastAsia="Times New Roman" w:hAnsi="Times New Roman" w:cs="Times New Roman"/>
          <w:b/>
          <w:bCs/>
          <w:u w:val="single"/>
        </w:rPr>
        <w:t xml:space="preserve">, and other biophysical changes that have </w:t>
      </w:r>
      <w:hyperlink r:id="rId19" w:tooltip="Learn more about adverse outcomes from ScienceDirect's AI-generated Topic Pages" w:history="1">
        <w:r w:rsidRPr="00BD26F0">
          <w:rPr>
            <w:rFonts w:ascii="Times New Roman" w:eastAsia="Times New Roman" w:hAnsi="Times New Roman" w:cs="Times New Roman"/>
            <w:b/>
            <w:bCs/>
            <w:color w:val="1F1F1F"/>
            <w:u w:val="single"/>
          </w:rPr>
          <w:t>adverse outcomes</w:t>
        </w:r>
      </w:hyperlink>
      <w:r w:rsidRPr="00BD26F0">
        <w:rPr>
          <w:rFonts w:ascii="Times New Roman" w:eastAsia="Times New Roman" w:hAnsi="Times New Roman" w:cs="Times New Roman"/>
          <w:b/>
          <w:bCs/>
          <w:u w:val="single"/>
        </w:rPr>
        <w:t xml:space="preserve"> on </w:t>
      </w:r>
      <w:hyperlink r:id="rId20" w:tooltip="Learn more about human health from ScienceDirect's AI-generated Topic Pages" w:history="1">
        <w:r w:rsidRPr="00BD26F0">
          <w:rPr>
            <w:rFonts w:ascii="Times New Roman" w:eastAsia="Times New Roman" w:hAnsi="Times New Roman" w:cs="Times New Roman"/>
            <w:b/>
            <w:bCs/>
            <w:color w:val="1F1F1F"/>
            <w:u w:val="single"/>
          </w:rPr>
          <w:t>human health</w:t>
        </w:r>
      </w:hyperlink>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livelihoods</w:t>
      </w:r>
      <w:r w:rsidRPr="00BD26F0">
        <w:rPr>
          <w:rFonts w:ascii="Times New Roman" w:eastAsia="Times New Roman" w:hAnsi="Times New Roman" w:cs="Times New Roman"/>
          <w:b/>
          <w:bCs/>
          <w:u w:val="single"/>
        </w:rPr>
        <w:t xml:space="preserve">, </w:t>
      </w:r>
      <w:hyperlink r:id="rId21" w:tooltip="Learn more about food security from ScienceDirect's AI-generated Topic Pages" w:history="1">
        <w:r w:rsidRPr="00BD26F0">
          <w:rPr>
            <w:rFonts w:ascii="Times New Roman" w:eastAsia="Times New Roman" w:hAnsi="Times New Roman" w:cs="Times New Roman"/>
            <w:b/>
            <w:bCs/>
            <w:color w:val="1F1F1F"/>
            <w:highlight w:val="cyan"/>
            <w:u w:val="single"/>
          </w:rPr>
          <w:t>food securit</w:t>
        </w:r>
        <w:r w:rsidRPr="00BD26F0">
          <w:rPr>
            <w:rFonts w:ascii="Times New Roman" w:eastAsia="Times New Roman" w:hAnsi="Times New Roman" w:cs="Times New Roman"/>
            <w:b/>
            <w:bCs/>
            <w:color w:val="1F1F1F"/>
            <w:u w:val="single"/>
          </w:rPr>
          <w:t>y</w:t>
        </w:r>
      </w:hyperlink>
      <w:r w:rsidRPr="00BD26F0">
        <w:rPr>
          <w:rFonts w:ascii="Times New Roman" w:eastAsia="Times New Roman" w:hAnsi="Times New Roman" w:cs="Times New Roman"/>
          <w:b/>
          <w:bCs/>
          <w:u w:val="single"/>
        </w:rPr>
        <w:t xml:space="preserve">, </w:t>
      </w:r>
      <w:hyperlink r:id="rId22" w:tooltip="Learn more about water supply from ScienceDirect's AI-generated Topic Pages" w:history="1">
        <w:r w:rsidRPr="00BD26F0">
          <w:rPr>
            <w:rFonts w:ascii="Times New Roman" w:eastAsia="Times New Roman" w:hAnsi="Times New Roman" w:cs="Times New Roman"/>
            <w:b/>
            <w:bCs/>
            <w:color w:val="1F1F1F"/>
            <w:highlight w:val="cyan"/>
            <w:u w:val="single"/>
          </w:rPr>
          <w:t>water</w:t>
        </w:r>
        <w:r w:rsidRPr="00BD26F0">
          <w:rPr>
            <w:rFonts w:ascii="Times New Roman" w:eastAsia="Times New Roman" w:hAnsi="Times New Roman" w:cs="Times New Roman"/>
            <w:b/>
            <w:bCs/>
            <w:color w:val="1F1F1F"/>
            <w:u w:val="single"/>
          </w:rPr>
          <w:t xml:space="preserve"> supply</w:t>
        </w:r>
      </w:hyperlink>
      <w:r w:rsidRPr="00BD26F0">
        <w:rPr>
          <w:rFonts w:ascii="Times New Roman" w:eastAsia="Times New Roman" w:hAnsi="Times New Roman" w:cs="Times New Roman"/>
          <w:b/>
          <w:bCs/>
          <w:highlight w:val="cyan"/>
          <w:u w:val="single"/>
        </w:rPr>
        <w:t>, human securi</w:t>
      </w:r>
      <w:r w:rsidRPr="00BD26F0">
        <w:rPr>
          <w:rFonts w:ascii="Times New Roman" w:eastAsia="Times New Roman" w:hAnsi="Times New Roman" w:cs="Times New Roman"/>
          <w:b/>
          <w:bCs/>
          <w:u w:val="single"/>
        </w:rPr>
        <w:t xml:space="preserve">ty, and </w:t>
      </w:r>
      <w:r w:rsidRPr="00BD26F0">
        <w:rPr>
          <w:rFonts w:ascii="Times New Roman" w:eastAsia="Times New Roman" w:hAnsi="Times New Roman" w:cs="Times New Roman"/>
          <w:b/>
          <w:bCs/>
          <w:highlight w:val="cyan"/>
          <w:u w:val="single"/>
        </w:rPr>
        <w:t>economic</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b/>
          <w:bCs/>
          <w:highlight w:val="cyan"/>
          <w:u w:val="single"/>
        </w:rPr>
        <w:t>growth</w:t>
      </w:r>
      <w:r w:rsidRPr="00BD26F0">
        <w:rPr>
          <w:rFonts w:ascii="Times New Roman" w:eastAsia="Times New Roman" w:hAnsi="Times New Roman" w:cs="Times New Roman"/>
          <w:b/>
          <w:bCs/>
          <w:u w:val="single"/>
        </w:rPr>
        <w:t xml:space="preserve">. </w:t>
      </w:r>
      <w:r w:rsidRPr="00BD26F0">
        <w:rPr>
          <w:rFonts w:ascii="Times New Roman" w:eastAsia="Times New Roman" w:hAnsi="Times New Roman" w:cs="Times New Roman"/>
          <w:sz w:val="14"/>
        </w:rPr>
        <w:t xml:space="preserve">Because these impacts are already being felt, </w:t>
      </w:r>
      <w:hyperlink r:id="rId23" w:tooltip="Learn more about finding ways from ScienceDirect's AI-generated Topic Pages" w:history="1">
        <w:r w:rsidRPr="00BD26F0">
          <w:rPr>
            <w:rFonts w:ascii="Times New Roman" w:eastAsia="Times New Roman" w:hAnsi="Times New Roman" w:cs="Times New Roman"/>
            <w:color w:val="1F1F1F"/>
            <w:sz w:val="14"/>
          </w:rPr>
          <w:t>finding ways</w:t>
        </w:r>
      </w:hyperlink>
      <w:r w:rsidRPr="00BD26F0">
        <w:rPr>
          <w:rFonts w:ascii="Times New Roman" w:eastAsia="Times New Roman" w:hAnsi="Times New Roman" w:cs="Times New Roman"/>
          <w:sz w:val="14"/>
        </w:rPr>
        <w:t xml:space="preserve"> to adjust societies to the changing climate is necessary. For example, to address unreliable rain and </w:t>
      </w:r>
      <w:hyperlink r:id="rId24" w:tooltip="Learn more about water scarcity from ScienceDirect's AI-generated Topic Pages" w:history="1">
        <w:r w:rsidRPr="00BD26F0">
          <w:rPr>
            <w:rFonts w:ascii="Times New Roman" w:eastAsia="Times New Roman" w:hAnsi="Times New Roman" w:cs="Times New Roman"/>
            <w:color w:val="1F1F1F"/>
            <w:sz w:val="14"/>
          </w:rPr>
          <w:t>water scarcity</w:t>
        </w:r>
      </w:hyperlink>
      <w:r w:rsidRPr="00BD26F0">
        <w:rPr>
          <w:rFonts w:ascii="Times New Roman" w:eastAsia="Times New Roman" w:hAnsi="Times New Roman" w:cs="Times New Roman"/>
          <w:sz w:val="14"/>
        </w:rPr>
        <w:t xml:space="preserve">, farmers can harvest rainwater, improve the efficiency of their </w:t>
      </w:r>
      <w:hyperlink r:id="rId25" w:tooltip="Learn more about irrigation systems from ScienceDirect's AI-generated Topic Pages" w:history="1">
        <w:r w:rsidRPr="00BD26F0">
          <w:rPr>
            <w:rFonts w:ascii="Times New Roman" w:eastAsia="Times New Roman" w:hAnsi="Times New Roman" w:cs="Times New Roman"/>
            <w:color w:val="1F1F1F"/>
            <w:sz w:val="14"/>
          </w:rPr>
          <w:t>irrigation systems</w:t>
        </w:r>
      </w:hyperlink>
      <w:r w:rsidRPr="00BD26F0">
        <w:rPr>
          <w:rFonts w:ascii="Times New Roman" w:eastAsia="Times New Roman" w:hAnsi="Times New Roman" w:cs="Times New Roman"/>
          <w:sz w:val="14"/>
        </w:rPr>
        <w:t xml:space="preserve"> and switch to less water-intense crops. These </w:t>
      </w:r>
      <w:r w:rsidRPr="00BD26F0">
        <w:rPr>
          <w:rFonts w:ascii="Times New Roman" w:eastAsia="Times New Roman" w:hAnsi="Times New Roman" w:cs="Times New Roman"/>
          <w:i/>
          <w:iCs/>
          <w:sz w:val="14"/>
        </w:rPr>
        <w:t>adaptation measures</w:t>
      </w:r>
      <w:r w:rsidRPr="00BD26F0">
        <w:rPr>
          <w:rFonts w:ascii="Times New Roman" w:eastAsia="Times New Roman" w:hAnsi="Times New Roman" w:cs="Times New Roman"/>
          <w:sz w:val="14"/>
        </w:rPr>
        <w:t xml:space="preserve"> are often things that farmers already have in their </w:t>
      </w:r>
      <w:proofErr w:type="gramStart"/>
      <w:r w:rsidRPr="00BD26F0">
        <w:rPr>
          <w:rFonts w:ascii="Times New Roman" w:eastAsia="Times New Roman" w:hAnsi="Times New Roman" w:cs="Times New Roman"/>
          <w:sz w:val="14"/>
        </w:rPr>
        <w:t>arsenal of</w:t>
      </w:r>
      <w:proofErr w:type="gramEnd"/>
      <w:r w:rsidRPr="00BD26F0">
        <w:rPr>
          <w:rFonts w:ascii="Times New Roman" w:eastAsia="Times New Roman" w:hAnsi="Times New Roman" w:cs="Times New Roman"/>
          <w:sz w:val="14"/>
        </w:rPr>
        <w:t xml:space="preserve"> strategies to deal with the uncertainty and risk of farming, and the adaptation needs may be mainly about know-how or technology. In other sectors, however, it is necessary to identify new </w:t>
      </w:r>
      <w:proofErr w:type="gramStart"/>
      <w:r w:rsidRPr="00BD26F0">
        <w:rPr>
          <w:rFonts w:ascii="Times New Roman" w:eastAsia="Times New Roman" w:hAnsi="Times New Roman" w:cs="Times New Roman"/>
          <w:sz w:val="14"/>
        </w:rPr>
        <w:t>approaches, or</w:t>
      </w:r>
      <w:proofErr w:type="gramEnd"/>
      <w:r w:rsidRPr="00BD26F0">
        <w:rPr>
          <w:rFonts w:ascii="Times New Roman" w:eastAsia="Times New Roman" w:hAnsi="Times New Roman" w:cs="Times New Roman"/>
          <w:sz w:val="14"/>
        </w:rPr>
        <w:t xml:space="preserve"> change processes altogether. Adaptation to climate change has as a result become an entire area of research and practice, and governments around the world have developed adaptation policies, plans, and programs. </w:t>
      </w:r>
      <w:r w:rsidRPr="005F7A75">
        <w:rPr>
          <w:rFonts w:ascii="Times New Roman" w:eastAsia="Times New Roman" w:hAnsi="Times New Roman" w:cs="Times New Roman"/>
          <w:sz w:val="14"/>
        </w:rPr>
        <w:t xml:space="preserve">Designing adaptation strategies to ensure changes to the climate do no or only minimal harm may seem straightforward enough. In the worst case, they will be ineffective and a waste of financial resources, right? Actually, no. </w:t>
      </w:r>
      <w:r w:rsidRPr="005F7A75">
        <w:rPr>
          <w:rFonts w:ascii="Times New Roman" w:eastAsia="Times New Roman" w:hAnsi="Times New Roman" w:cs="Times New Roman"/>
          <w:b/>
          <w:bCs/>
          <w:highlight w:val="cyan"/>
          <w:u w:val="single"/>
        </w:rPr>
        <w:t>Poorly</w:t>
      </w:r>
      <w:r w:rsidRPr="005F7A75">
        <w:rPr>
          <w:rFonts w:ascii="Times New Roman" w:eastAsia="Times New Roman" w:hAnsi="Times New Roman" w:cs="Times New Roman"/>
          <w:b/>
          <w:bCs/>
          <w:u w:val="single"/>
        </w:rPr>
        <w:t xml:space="preserve"> </w:t>
      </w:r>
      <w:r w:rsidRPr="005F7A75">
        <w:rPr>
          <w:rFonts w:ascii="Times New Roman" w:eastAsia="Times New Roman" w:hAnsi="Times New Roman" w:cs="Times New Roman"/>
          <w:b/>
          <w:bCs/>
          <w:highlight w:val="cyan"/>
          <w:u w:val="single"/>
        </w:rPr>
        <w:t>designed</w:t>
      </w:r>
      <w:r w:rsidRPr="005F7A75">
        <w:rPr>
          <w:rFonts w:ascii="Times New Roman" w:eastAsia="Times New Roman" w:hAnsi="Times New Roman" w:cs="Times New Roman"/>
          <w:b/>
          <w:bCs/>
          <w:u w:val="single"/>
        </w:rPr>
        <w:t xml:space="preserve"> </w:t>
      </w:r>
      <w:r w:rsidRPr="005F7A75">
        <w:rPr>
          <w:rFonts w:ascii="Times New Roman" w:eastAsia="Times New Roman" w:hAnsi="Times New Roman" w:cs="Times New Roman"/>
          <w:b/>
          <w:bCs/>
          <w:highlight w:val="cyan"/>
          <w:u w:val="single"/>
        </w:rPr>
        <w:t>adaptation</w:t>
      </w:r>
      <w:r w:rsidRPr="005F7A75">
        <w:rPr>
          <w:rFonts w:ascii="Times New Roman" w:eastAsia="Times New Roman" w:hAnsi="Times New Roman" w:cs="Times New Roman"/>
          <w:b/>
          <w:bCs/>
          <w:u w:val="single"/>
        </w:rPr>
        <w:t xml:space="preserve"> strategies can </w:t>
      </w:r>
      <w:r w:rsidRPr="005F7A75">
        <w:rPr>
          <w:rFonts w:ascii="Times New Roman" w:eastAsia="Times New Roman" w:hAnsi="Times New Roman" w:cs="Times New Roman"/>
          <w:b/>
          <w:bCs/>
          <w:highlight w:val="cyan"/>
          <w:u w:val="single"/>
        </w:rPr>
        <w:t>result</w:t>
      </w:r>
      <w:r w:rsidRPr="005F7A75">
        <w:rPr>
          <w:rFonts w:ascii="Times New Roman" w:eastAsia="Times New Roman" w:hAnsi="Times New Roman" w:cs="Times New Roman"/>
          <w:b/>
          <w:bCs/>
          <w:u w:val="single"/>
        </w:rPr>
        <w:t xml:space="preserve"> </w:t>
      </w:r>
      <w:r w:rsidRPr="005F7A75">
        <w:rPr>
          <w:rFonts w:ascii="Times New Roman" w:eastAsia="Times New Roman" w:hAnsi="Times New Roman" w:cs="Times New Roman"/>
          <w:b/>
          <w:bCs/>
          <w:highlight w:val="cyan"/>
          <w:u w:val="single"/>
        </w:rPr>
        <w:t>in</w:t>
      </w:r>
      <w:r w:rsidRPr="00BD26F0">
        <w:rPr>
          <w:rFonts w:ascii="Times New Roman" w:eastAsia="Times New Roman" w:hAnsi="Times New Roman" w:cs="Times New Roman"/>
          <w:b/>
          <w:bCs/>
          <w:u w:val="single"/>
        </w:rPr>
        <w:t xml:space="preserve"> </w:t>
      </w:r>
      <w:r w:rsidRPr="005F7A75">
        <w:rPr>
          <w:rFonts w:ascii="Times New Roman" w:eastAsia="Times New Roman" w:hAnsi="Times New Roman" w:cs="Times New Roman"/>
          <w:b/>
          <w:bCs/>
          <w:i/>
          <w:iCs/>
          <w:highlight w:val="cyan"/>
          <w:u w:val="single"/>
        </w:rPr>
        <w:t>mal</w:t>
      </w:r>
      <w:r w:rsidRPr="005F7A75">
        <w:rPr>
          <w:rFonts w:ascii="Times New Roman" w:eastAsia="Times New Roman" w:hAnsi="Times New Roman" w:cs="Times New Roman"/>
          <w:b/>
          <w:bCs/>
          <w:highlight w:val="cyan"/>
          <w:u w:val="single"/>
        </w:rPr>
        <w:t>adaptation</w:t>
      </w:r>
      <w:r w:rsidRPr="005F7A75">
        <w:rPr>
          <w:rFonts w:ascii="Times New Roman" w:eastAsia="Times New Roman" w:hAnsi="Times New Roman" w:cs="Times New Roman"/>
          <w:b/>
          <w:bCs/>
          <w:u w:val="single"/>
        </w:rPr>
        <w:t xml:space="preserve">, </w:t>
      </w:r>
      <w:r w:rsidRPr="005F7A75">
        <w:rPr>
          <w:rFonts w:ascii="Times New Roman" w:eastAsia="Times New Roman" w:hAnsi="Times New Roman" w:cs="Times New Roman"/>
          <w:sz w:val="14"/>
        </w:rPr>
        <w:t>where exposure and sensitivity to</w:t>
      </w:r>
      <w:r w:rsidRPr="00BD26F0">
        <w:rPr>
          <w:rFonts w:ascii="Times New Roman" w:eastAsia="Times New Roman" w:hAnsi="Times New Roman" w:cs="Times New Roman"/>
          <w:sz w:val="14"/>
        </w:rPr>
        <w:t xml:space="preserve"> </w:t>
      </w:r>
      <w:hyperlink r:id="rId26" w:tooltip="Learn more about climate change impacts from ScienceDirect's AI-generated Topic Pages" w:history="1">
        <w:r w:rsidRPr="005F7A75">
          <w:rPr>
            <w:rFonts w:ascii="Times New Roman" w:eastAsia="Times New Roman" w:hAnsi="Times New Roman" w:cs="Times New Roman"/>
            <w:color w:val="1F1F1F"/>
            <w:sz w:val="14"/>
          </w:rPr>
          <w:t>climate change impacts</w:t>
        </w:r>
      </w:hyperlink>
      <w:r w:rsidRPr="00BD26F0">
        <w:rPr>
          <w:rFonts w:ascii="Times New Roman" w:eastAsia="Times New Roman" w:hAnsi="Times New Roman" w:cs="Times New Roman"/>
          <w:sz w:val="14"/>
        </w:rPr>
        <w:t xml:space="preserve"> </w:t>
      </w:r>
      <w:r w:rsidRPr="005F7A75">
        <w:rPr>
          <w:rFonts w:ascii="Times New Roman" w:eastAsia="Times New Roman" w:hAnsi="Times New Roman" w:cs="Times New Roman"/>
          <w:sz w:val="14"/>
        </w:rPr>
        <w:t xml:space="preserve">are instead increased as a result of action taken. Maladaptation is thus not just a waste of time and money; it is when an action results in </w:t>
      </w:r>
      <w:r w:rsidRPr="005F7A75">
        <w:rPr>
          <w:rFonts w:ascii="Times New Roman" w:eastAsia="Times New Roman" w:hAnsi="Times New Roman" w:cs="Times New Roman"/>
          <w:b/>
          <w:bCs/>
          <w:u w:val="single"/>
        </w:rPr>
        <w:t>conditions that are worse than those which the original strategies were trying to address</w:t>
      </w:r>
      <w:r w:rsidRPr="005F7A75">
        <w:rPr>
          <w:rFonts w:ascii="Times New Roman" w:eastAsia="Times New Roman" w:hAnsi="Times New Roman" w:cs="Times New Roman"/>
          <w:b/>
          <w:bCs/>
          <w:highlight w:val="cyan"/>
          <w:u w:val="single"/>
        </w:rPr>
        <w:t xml:space="preserve">. Maladaptation is </w:t>
      </w:r>
      <w:r w:rsidRPr="005F7A75">
        <w:rPr>
          <w:rFonts w:ascii="Times New Roman" w:eastAsia="Times New Roman" w:hAnsi="Times New Roman" w:cs="Times New Roman"/>
          <w:b/>
          <w:bCs/>
          <w:u w:val="single"/>
        </w:rPr>
        <w:t xml:space="preserve">therefore </w:t>
      </w:r>
      <w:r w:rsidRPr="005F7A75">
        <w:rPr>
          <w:rFonts w:ascii="Times New Roman" w:eastAsia="Times New Roman" w:hAnsi="Times New Roman" w:cs="Times New Roman"/>
          <w:b/>
          <w:bCs/>
          <w:highlight w:val="cyan"/>
          <w:u w:val="single"/>
        </w:rPr>
        <w:t>not being poorly adapted to climate change</w:t>
      </w:r>
      <w:r w:rsidRPr="005F7A75">
        <w:rPr>
          <w:rFonts w:ascii="Times New Roman" w:eastAsia="Times New Roman" w:hAnsi="Times New Roman" w:cs="Times New Roman"/>
          <w:b/>
          <w:bCs/>
          <w:u w:val="single"/>
        </w:rPr>
        <w:t>;</w:t>
      </w:r>
      <w:r w:rsidRPr="005F7A75">
        <w:rPr>
          <w:rFonts w:ascii="Times New Roman" w:eastAsia="Times New Roman" w:hAnsi="Times New Roman" w:cs="Times New Roman"/>
          <w:sz w:val="14"/>
        </w:rPr>
        <w:t xml:space="preserve"> it is </w:t>
      </w:r>
      <w:proofErr w:type="gramStart"/>
      <w:r w:rsidRPr="005F7A75">
        <w:rPr>
          <w:rFonts w:ascii="Times New Roman" w:eastAsia="Times New Roman" w:hAnsi="Times New Roman" w:cs="Times New Roman"/>
          <w:sz w:val="14"/>
        </w:rPr>
        <w:t>actually a</w:t>
      </w:r>
      <w:proofErr w:type="gramEnd"/>
      <w:r w:rsidRPr="005F7A75">
        <w:rPr>
          <w:rFonts w:ascii="Times New Roman" w:eastAsia="Times New Roman" w:hAnsi="Times New Roman" w:cs="Times New Roman"/>
          <w:sz w:val="14"/>
        </w:rPr>
        <w:t xml:space="preserve"> process whereby people become </w:t>
      </w:r>
      <w:r w:rsidRPr="005F7A75">
        <w:rPr>
          <w:rFonts w:ascii="Times New Roman" w:eastAsia="Times New Roman" w:hAnsi="Times New Roman" w:cs="Times New Roman"/>
          <w:b/>
          <w:bCs/>
          <w:u w:val="single"/>
        </w:rPr>
        <w:t>even more likely to be negatively affected by climate change</w:t>
      </w:r>
      <w:r w:rsidRPr="005F7A75">
        <w:rPr>
          <w:rFonts w:ascii="Times New Roman" w:eastAsia="Times New Roman" w:hAnsi="Times New Roman" w:cs="Times New Roman"/>
          <w:sz w:val="14"/>
        </w:rPr>
        <w:t>. Although</w:t>
      </w:r>
      <w:r w:rsidRPr="00BD26F0">
        <w:rPr>
          <w:rFonts w:ascii="Times New Roman" w:eastAsia="Times New Roman" w:hAnsi="Times New Roman" w:cs="Times New Roman"/>
          <w:sz w:val="14"/>
        </w:rPr>
        <w:t xml:space="preserve"> </w:t>
      </w:r>
      <w:hyperlink r:id="rId27" w:tooltip="Learn more about decision makers from ScienceDirect's AI-generated Topic Pages" w:history="1">
        <w:r w:rsidRPr="005F7A75">
          <w:rPr>
            <w:rFonts w:ascii="Times New Roman" w:eastAsia="Times New Roman" w:hAnsi="Times New Roman" w:cs="Times New Roman"/>
            <w:color w:val="1F1F1F"/>
            <w:sz w:val="14"/>
          </w:rPr>
          <w:t>decision makers</w:t>
        </w:r>
      </w:hyperlink>
      <w:r w:rsidRPr="00BD26F0">
        <w:rPr>
          <w:rFonts w:ascii="Times New Roman" w:eastAsia="Times New Roman" w:hAnsi="Times New Roman" w:cs="Times New Roman"/>
          <w:sz w:val="14"/>
        </w:rPr>
        <w:t xml:space="preserve"> </w:t>
      </w:r>
      <w:r w:rsidRPr="005F7A75">
        <w:rPr>
          <w:rFonts w:ascii="Times New Roman" w:eastAsia="Times New Roman" w:hAnsi="Times New Roman" w:cs="Times New Roman"/>
          <w:sz w:val="14"/>
        </w:rPr>
        <w:t>and practitioners are aware of the need to avoid maladaptation, historically the science of maladaptation has been generally ineffective when it comes to identifying reliable ways to determine, with certainty, when a specific adaptation strategy is heading down an undesirable route. Today, however, we have sufficient experience, with both development and adaptation projects, to provide at least some indication of scenarios in which maladaptation can take place, the institutional and actor arrangements most susceptible to maladaptation, and strategy design flaws to avoid.</w:t>
      </w:r>
      <w:r w:rsidRPr="00BD26F0">
        <w:rPr>
          <w:rFonts w:ascii="Times New Roman" w:eastAsia="Times New Roman" w:hAnsi="Times New Roman" w:cs="Times New Roman"/>
          <w:sz w:val="14"/>
        </w:rPr>
        <w:t xml:space="preserve"> </w:t>
      </w:r>
      <w:r w:rsidRPr="005F7A75">
        <w:rPr>
          <w:rFonts w:ascii="Georgia" w:eastAsia="Times New Roman" w:hAnsi="Georgia" w:cs="Times New Roman"/>
          <w:color w:val="1F1F1F"/>
          <w:sz w:val="14"/>
        </w:rPr>
        <w:t>The Challenge of Adapting to Climate Change</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Decades of dealing with the impacts of disasters have taught us that, while humans have some ability to absorb and recover from extreme weather events, losses and damages can set economic and social development back years—even decades. As a result, there is an acknowledgment that strategic and deliberate measures need to be taken to ensure that human societies can progress despite climate change. With this in mind, human adaptation has been defined as a process involving changes and choices that seek to protect individuals and societies from</w:t>
      </w:r>
      <w:r w:rsidRPr="00BD26F0">
        <w:rPr>
          <w:rFonts w:ascii="Georgia" w:eastAsia="Times New Roman" w:hAnsi="Georgia" w:cs="Times New Roman"/>
          <w:color w:val="1F1F1F"/>
          <w:sz w:val="14"/>
        </w:rPr>
        <w:t xml:space="preserve"> </w:t>
      </w:r>
      <w:hyperlink r:id="rId28" w:tooltip="Learn more about adverse effects from ScienceDirect's AI-generated Topic Pages" w:history="1">
        <w:r w:rsidRPr="005F7A75">
          <w:rPr>
            <w:rFonts w:ascii="Georgia" w:eastAsia="Times New Roman" w:hAnsi="Georgia" w:cs="Times New Roman"/>
            <w:color w:val="1F1F1F"/>
            <w:sz w:val="14"/>
          </w:rPr>
          <w:t>adverse effects</w:t>
        </w:r>
      </w:hyperlink>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of climate change, to allow them to function and attain</w:t>
      </w:r>
      <w:r w:rsidRPr="00BD26F0">
        <w:rPr>
          <w:rFonts w:ascii="Georgia" w:eastAsia="Times New Roman" w:hAnsi="Georgia" w:cs="Times New Roman"/>
          <w:color w:val="1F1F1F"/>
          <w:sz w:val="14"/>
        </w:rPr>
        <w:t xml:space="preserve"> </w:t>
      </w:r>
      <w:hyperlink r:id="rId29" w:tooltip="Learn more about wellbeing from ScienceDirect's AI-generated Topic Pages" w:history="1">
        <w:r w:rsidRPr="005F7A75">
          <w:rPr>
            <w:rFonts w:ascii="Georgia" w:eastAsia="Times New Roman" w:hAnsi="Georgia" w:cs="Times New Roman"/>
            <w:color w:val="1F1F1F"/>
            <w:sz w:val="14"/>
          </w:rPr>
          <w:t>wellbeing</w:t>
        </w:r>
      </w:hyperlink>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under changing climatic conditions. This refers both to experienced climate change, as well as to anticipated future changes. A good example of an adaptation strategy in the case of</w:t>
      </w:r>
      <w:r w:rsidRPr="00BD26F0">
        <w:rPr>
          <w:rFonts w:ascii="Georgia" w:eastAsia="Times New Roman" w:hAnsi="Georgia" w:cs="Times New Roman"/>
          <w:color w:val="1F1F1F"/>
          <w:sz w:val="14"/>
        </w:rPr>
        <w:t xml:space="preserve"> </w:t>
      </w:r>
      <w:hyperlink r:id="rId30" w:tooltip="Learn more about flooding from ScienceDirect's AI-generated Topic Pages" w:history="1">
        <w:r w:rsidRPr="005F7A75">
          <w:rPr>
            <w:rFonts w:ascii="Georgia" w:eastAsia="Times New Roman" w:hAnsi="Georgia" w:cs="Times New Roman"/>
            <w:color w:val="1F1F1F"/>
            <w:sz w:val="14"/>
          </w:rPr>
          <w:t>flooding</w:t>
        </w:r>
      </w:hyperlink>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is from Bangladesh, where chickens kept for eggs and meat were replaced with ducks, who, unlike chickens, can swim during floods, since people kept losing their poultry when it would flood. This</w:t>
      </w:r>
      <w:r w:rsidRPr="00BD26F0">
        <w:rPr>
          <w:rFonts w:ascii="Georgia" w:eastAsia="Times New Roman" w:hAnsi="Georgia" w:cs="Times New Roman"/>
          <w:color w:val="1F1F1F"/>
          <w:sz w:val="14"/>
        </w:rPr>
        <w:t xml:space="preserve"> </w:t>
      </w:r>
      <w:hyperlink r:id="rId31" w:tooltip="Learn more about livestock from ScienceDirect's AI-generated Topic Pages" w:history="1">
        <w:r w:rsidRPr="005F7A75">
          <w:rPr>
            <w:rFonts w:ascii="Georgia" w:eastAsia="Times New Roman" w:hAnsi="Georgia" w:cs="Times New Roman"/>
            <w:color w:val="1F1F1F"/>
            <w:sz w:val="14"/>
          </w:rPr>
          <w:t>livestock</w:t>
        </w:r>
      </w:hyperlink>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switch is now in fact becoming common in the low-lying flood-prone country.</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 xml:space="preserve">But there are many uncertain dimensions to climate change that make the outcome of responses to impacts—whether planned deliberately, or actions that develop organically in reaction to the impacts—difficult to predict. For example, if people are relocated from coastal areas to avoid being flooded or affected by storm surges, these hazards will no longer pose a threat; however, if they are fishers their coastal access may be constrained, resulting in </w:t>
      </w:r>
      <w:proofErr w:type="gramStart"/>
      <w:r w:rsidRPr="005F7A75">
        <w:rPr>
          <w:rFonts w:ascii="Georgia" w:eastAsia="Times New Roman" w:hAnsi="Georgia" w:cs="Times New Roman"/>
          <w:color w:val="1F1F1F"/>
          <w:sz w:val="14"/>
        </w:rPr>
        <w:t>the</w:t>
      </w:r>
      <w:proofErr w:type="gramEnd"/>
      <w:r w:rsidRPr="005F7A75">
        <w:rPr>
          <w:rFonts w:ascii="Georgia" w:eastAsia="Times New Roman" w:hAnsi="Georgia" w:cs="Times New Roman"/>
          <w:color w:val="1F1F1F"/>
          <w:sz w:val="14"/>
        </w:rPr>
        <w:t xml:space="preserve"> inability to keep a protective eye on their boats and fishing equipment, with adverse impacts on incomes and livelihood security. Or if people are given money to rebuild their homes after an extreme storm, they may decide to continue living in the rubble and use the money for other things, such as purchasing new livestock or a vehicle.</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The challenge with studying and understanding adaptation is that it is a</w:t>
      </w:r>
      <w:r w:rsidRPr="00BD26F0">
        <w:rPr>
          <w:rFonts w:ascii="Georgia" w:eastAsia="Times New Roman" w:hAnsi="Georgia" w:cs="Times New Roman"/>
          <w:color w:val="1F1F1F"/>
          <w:sz w:val="14"/>
        </w:rPr>
        <w:t xml:space="preserve"> </w:t>
      </w:r>
      <w:proofErr w:type="spellStart"/>
      <w:proofErr w:type="gramStart"/>
      <w:r w:rsidRPr="005F7A75">
        <w:rPr>
          <w:rFonts w:ascii="Georgia" w:eastAsia="Times New Roman" w:hAnsi="Georgia" w:cs="Times New Roman"/>
          <w:i/>
          <w:iCs/>
          <w:color w:val="1F1F1F"/>
          <w:sz w:val="14"/>
        </w:rPr>
        <w:t>process</w:t>
      </w:r>
      <w:r w:rsidRPr="005F7A75">
        <w:rPr>
          <w:rFonts w:ascii="Georgia" w:eastAsia="Times New Roman" w:hAnsi="Georgia" w:cs="Times New Roman"/>
          <w:color w:val="1F1F1F"/>
          <w:sz w:val="14"/>
        </w:rPr>
        <w:t>as</w:t>
      </w:r>
      <w:proofErr w:type="spellEnd"/>
      <w:proofErr w:type="gramEnd"/>
      <w:r w:rsidRPr="005F7A75">
        <w:rPr>
          <w:rFonts w:ascii="Georgia" w:eastAsia="Times New Roman" w:hAnsi="Georgia" w:cs="Times New Roman"/>
          <w:color w:val="1F1F1F"/>
          <w:sz w:val="14"/>
        </w:rPr>
        <w:t xml:space="preserve"> much as it is an</w:t>
      </w:r>
      <w:r w:rsidRPr="00BD26F0">
        <w:rPr>
          <w:rFonts w:ascii="Georgia" w:eastAsia="Times New Roman" w:hAnsi="Georgia" w:cs="Times New Roman"/>
          <w:color w:val="1F1F1F"/>
          <w:sz w:val="14"/>
        </w:rPr>
        <w:t xml:space="preserve"> </w:t>
      </w:r>
      <w:r w:rsidRPr="005F7A75">
        <w:rPr>
          <w:rFonts w:ascii="Georgia" w:eastAsia="Times New Roman" w:hAnsi="Georgia" w:cs="Times New Roman"/>
          <w:i/>
          <w:iCs/>
          <w:color w:val="1F1F1F"/>
          <w:sz w:val="14"/>
        </w:rPr>
        <w:t>outcome</w:t>
      </w:r>
      <w:r w:rsidRPr="005F7A75">
        <w:rPr>
          <w:rFonts w:ascii="Georgia" w:eastAsia="Times New Roman" w:hAnsi="Georgia" w:cs="Times New Roman"/>
          <w:color w:val="1F1F1F"/>
          <w:sz w:val="14"/>
        </w:rPr>
        <w:t>. This is because the climate continues to change, with some known but significantly more unknown consequences for natural and human systems. Furthermore, multiple factors aside from climate influence how effective an adaptation strategy can be, many of which are also changing over time, such as the global economy. As a consequence, if farmers in increasingly dry areas seeking to move away from thirsty cash crops, such as sugarcane, rice, wheat, or cotton that have reliable markets, toward drought-tolerant crops, such as sorghum and</w:t>
      </w:r>
      <w:r w:rsidRPr="00BD26F0">
        <w:rPr>
          <w:rFonts w:ascii="Georgia" w:eastAsia="Times New Roman" w:hAnsi="Georgia" w:cs="Times New Roman"/>
          <w:color w:val="1F1F1F"/>
          <w:sz w:val="14"/>
        </w:rPr>
        <w:t xml:space="preserve"> </w:t>
      </w:r>
      <w:hyperlink r:id="rId32" w:tooltip="Learn more about millet from ScienceDirect's AI-generated Topic Pages" w:history="1">
        <w:r w:rsidRPr="005F7A75">
          <w:rPr>
            <w:rFonts w:ascii="Georgia" w:eastAsia="Times New Roman" w:hAnsi="Georgia" w:cs="Times New Roman"/>
            <w:color w:val="1F1F1F"/>
            <w:sz w:val="14"/>
          </w:rPr>
          <w:t>millet</w:t>
        </w:r>
      </w:hyperlink>
      <w:r w:rsidRPr="005F7A75">
        <w:rPr>
          <w:rFonts w:ascii="Georgia" w:eastAsia="Times New Roman" w:hAnsi="Georgia" w:cs="Times New Roman"/>
          <w:color w:val="1F1F1F"/>
          <w:sz w:val="14"/>
        </w:rPr>
        <w:t>, this can be a costly and time-consuming investment that may initially hold promise, but potentially fail as a result of</w:t>
      </w:r>
      <w:r w:rsidRPr="00BD26F0">
        <w:rPr>
          <w:rFonts w:ascii="Georgia" w:eastAsia="Times New Roman" w:hAnsi="Georgia" w:cs="Times New Roman"/>
          <w:color w:val="1F1F1F"/>
          <w:sz w:val="14"/>
        </w:rPr>
        <w:t xml:space="preserve"> </w:t>
      </w:r>
      <w:hyperlink r:id="rId33" w:tooltip="Learn more about market volatility from ScienceDirect's AI-generated Topic Pages" w:history="1">
        <w:r w:rsidRPr="005F7A75">
          <w:rPr>
            <w:rFonts w:ascii="Georgia" w:eastAsia="Times New Roman" w:hAnsi="Georgia" w:cs="Times New Roman"/>
            <w:color w:val="1F1F1F"/>
            <w:sz w:val="14"/>
          </w:rPr>
          <w:t>market volatility</w:t>
        </w:r>
      </w:hyperlink>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and diet trends. This can be seen in</w:t>
      </w:r>
      <w:r w:rsidRPr="00BD26F0">
        <w:rPr>
          <w:rFonts w:ascii="Georgia" w:eastAsia="Times New Roman" w:hAnsi="Georgia" w:cs="Times New Roman"/>
          <w:color w:val="1F1F1F"/>
          <w:sz w:val="14"/>
        </w:rPr>
        <w:t xml:space="preserve"> </w:t>
      </w:r>
      <w:bookmarkStart w:id="0" w:name="bfig1"/>
      <w:r w:rsidRPr="005F7A75">
        <w:rPr>
          <w:rFonts w:ascii="Georgia" w:eastAsia="Times New Roman" w:hAnsi="Georgia" w:cs="Times New Roman"/>
          <w:color w:val="1F1F1F"/>
          <w:sz w:val="14"/>
        </w:rPr>
        <w:fldChar w:fldCharType="begin"/>
      </w:r>
      <w:r w:rsidRPr="005F7A75">
        <w:rPr>
          <w:rFonts w:ascii="Georgia" w:eastAsia="Times New Roman" w:hAnsi="Georgia" w:cs="Times New Roman"/>
          <w:color w:val="1F1F1F"/>
          <w:sz w:val="14"/>
        </w:rPr>
        <w:instrText>HYPERLINK "https://www.sciencedirect.com/science/article/pii/S2590332220304838" \l "fig1"</w:instrText>
      </w:r>
      <w:r w:rsidRPr="005F7A75">
        <w:rPr>
          <w:rFonts w:ascii="Georgia" w:eastAsia="Times New Roman" w:hAnsi="Georgia" w:cs="Times New Roman"/>
          <w:color w:val="1F1F1F"/>
          <w:sz w:val="14"/>
        </w:rPr>
      </w:r>
      <w:r w:rsidRPr="005F7A75">
        <w:rPr>
          <w:rFonts w:ascii="Georgia" w:eastAsia="Times New Roman" w:hAnsi="Georgia" w:cs="Times New Roman"/>
          <w:color w:val="1F1F1F"/>
          <w:sz w:val="14"/>
        </w:rPr>
        <w:fldChar w:fldCharType="separate"/>
      </w:r>
      <w:r w:rsidRPr="005F7A75">
        <w:rPr>
          <w:rFonts w:ascii="Georgia" w:eastAsia="Times New Roman" w:hAnsi="Georgia" w:cs="Times New Roman"/>
          <w:color w:val="0000FF"/>
          <w:sz w:val="14"/>
        </w:rPr>
        <w:t>Figure</w:t>
      </w:r>
      <w:r w:rsidRPr="00BD26F0">
        <w:rPr>
          <w:rFonts w:ascii="Georgia" w:eastAsia="Times New Roman" w:hAnsi="Georgia" w:cs="Times New Roman"/>
          <w:color w:val="0000FF"/>
          <w:sz w:val="14"/>
        </w:rPr>
        <w:t xml:space="preserve"> </w:t>
      </w:r>
      <w:r w:rsidRPr="005F7A75">
        <w:rPr>
          <w:rFonts w:ascii="Georgia" w:eastAsia="Times New Roman" w:hAnsi="Georgia" w:cs="Times New Roman"/>
          <w:color w:val="0000FF"/>
          <w:sz w:val="14"/>
        </w:rPr>
        <w:t>1</w:t>
      </w:r>
      <w:r w:rsidRPr="005F7A75">
        <w:rPr>
          <w:rFonts w:ascii="Georgia" w:eastAsia="Times New Roman" w:hAnsi="Georgia" w:cs="Times New Roman"/>
          <w:color w:val="1F1F1F"/>
          <w:sz w:val="14"/>
        </w:rPr>
        <w:fldChar w:fldCharType="end"/>
      </w:r>
      <w:bookmarkEnd w:id="0"/>
      <w:r w:rsidRPr="005F7A75">
        <w:rPr>
          <w:rFonts w:ascii="Georgia" w:eastAsia="Times New Roman" w:hAnsi="Georgia" w:cs="Times New Roman"/>
          <w:color w:val="1F1F1F"/>
          <w:sz w:val="14"/>
        </w:rPr>
        <w:t>, where an adaptive strategy can become maladaptive over time.</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Figure</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1.</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 xml:space="preserve">A Conceptual </w:t>
      </w:r>
      <w:r w:rsidRPr="005F7A75">
        <w:rPr>
          <w:rFonts w:ascii="Georgia" w:eastAsia="Times New Roman" w:hAnsi="Georgia" w:cs="Times New Roman"/>
          <w:b/>
          <w:bCs/>
          <w:color w:val="1F1F1F"/>
          <w:highlight w:val="cyan"/>
          <w:u w:val="single"/>
        </w:rPr>
        <w:t>Diagram</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of</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Adaptation</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color w:val="1F1F1F"/>
          <w:sz w:val="14"/>
        </w:rPr>
        <w:t>Outcomes over Time, Including Maladaptation</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 xml:space="preserve">Coping strategies are short-term actions that help people get through a difficult time, usually undertaken with a belief that the “normal” situation will soon return. Coping </w:t>
      </w:r>
      <w:r w:rsidRPr="005F7A75">
        <w:rPr>
          <w:rFonts w:ascii="Georgia" w:eastAsia="Times New Roman" w:hAnsi="Georgia" w:cs="Times New Roman"/>
          <w:b/>
          <w:bCs/>
          <w:color w:val="1F1F1F"/>
          <w:highlight w:val="cyan"/>
          <w:u w:val="single"/>
        </w:rPr>
        <w:t>strategies</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are</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usually</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high</w:t>
      </w:r>
      <w:r w:rsidRPr="005F7A75">
        <w:rPr>
          <w:rFonts w:ascii="Georgia" w:eastAsia="Times New Roman" w:hAnsi="Georgia" w:cs="Times New Roman"/>
          <w:b/>
          <w:bCs/>
          <w:color w:val="1F1F1F"/>
          <w:u w:val="single"/>
        </w:rPr>
        <w:t>-</w:t>
      </w:r>
      <w:r w:rsidRPr="005F7A75">
        <w:rPr>
          <w:rFonts w:ascii="Georgia" w:eastAsia="Times New Roman" w:hAnsi="Georgia" w:cs="Times New Roman"/>
          <w:b/>
          <w:bCs/>
          <w:color w:val="1F1F1F"/>
          <w:highlight w:val="cyan"/>
          <w:u w:val="single"/>
        </w:rPr>
        <w:t>cost</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and</w:t>
      </w:r>
      <w:r w:rsidRPr="005F7A75">
        <w:rPr>
          <w:rFonts w:ascii="Georgia" w:eastAsia="Times New Roman" w:hAnsi="Georgia" w:cs="Times New Roman"/>
          <w:b/>
          <w:bCs/>
          <w:color w:val="1F1F1F"/>
          <w:u w:val="single"/>
        </w:rPr>
        <w:t xml:space="preserve"> can </w:t>
      </w:r>
      <w:r w:rsidRPr="005F7A75">
        <w:rPr>
          <w:rFonts w:ascii="Georgia" w:eastAsia="Times New Roman" w:hAnsi="Georgia" w:cs="Times New Roman"/>
          <w:b/>
          <w:bCs/>
          <w:color w:val="1F1F1F"/>
          <w:highlight w:val="cyan"/>
          <w:u w:val="single"/>
        </w:rPr>
        <w:t>become</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maladaptive</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over</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time</w:t>
      </w:r>
      <w:r w:rsidRPr="005F7A75">
        <w:rPr>
          <w:rFonts w:ascii="Georgia" w:eastAsia="Times New Roman" w:hAnsi="Georgia" w:cs="Times New Roman"/>
          <w:b/>
          <w:bCs/>
          <w:color w:val="1F1F1F"/>
          <w:u w:val="single"/>
        </w:rPr>
        <w:t xml:space="preserve"> if the situation does not improve.</w:t>
      </w:r>
      <w:r w:rsidRPr="005F7A75">
        <w:rPr>
          <w:rFonts w:ascii="Georgia" w:eastAsia="Times New Roman" w:hAnsi="Georgia" w:cs="Times New Roman"/>
          <w:color w:val="1F1F1F"/>
          <w:sz w:val="14"/>
        </w:rPr>
        <w:t xml:space="preserve"> The figure describes different outcomes.</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 xml:space="preserve">(A) An </w:t>
      </w:r>
      <w:r w:rsidRPr="005F7A75">
        <w:rPr>
          <w:rFonts w:ascii="Georgia" w:eastAsia="Times New Roman" w:hAnsi="Georgia" w:cs="Times New Roman"/>
          <w:b/>
          <w:bCs/>
          <w:color w:val="1F1F1F"/>
          <w:highlight w:val="cyan"/>
          <w:u w:val="single"/>
        </w:rPr>
        <w:t>adaptation</w:t>
      </w:r>
      <w:r w:rsidRPr="005F7A75">
        <w:rPr>
          <w:rFonts w:ascii="Georgia" w:eastAsia="Times New Roman" w:hAnsi="Georgia" w:cs="Times New Roman"/>
          <w:b/>
          <w:bCs/>
          <w:color w:val="1F1F1F"/>
          <w:u w:val="single"/>
        </w:rPr>
        <w:t xml:space="preserve"> strategy can </w:t>
      </w:r>
      <w:r w:rsidRPr="005F7A75">
        <w:rPr>
          <w:rFonts w:ascii="Georgia" w:eastAsia="Times New Roman" w:hAnsi="Georgia" w:cs="Times New Roman"/>
          <w:b/>
          <w:bCs/>
          <w:color w:val="1F1F1F"/>
          <w:highlight w:val="cyan"/>
          <w:u w:val="single"/>
        </w:rPr>
        <w:t>start</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out</w:t>
      </w:r>
      <w:r w:rsidRPr="005F7A75">
        <w:rPr>
          <w:rFonts w:ascii="Georgia" w:eastAsia="Times New Roman" w:hAnsi="Georgia" w:cs="Times New Roman"/>
          <w:b/>
          <w:bCs/>
          <w:color w:val="1F1F1F"/>
          <w:u w:val="single"/>
        </w:rPr>
        <w:t xml:space="preserve"> </w:t>
      </w:r>
      <w:r w:rsidRPr="005F7A75">
        <w:rPr>
          <w:rFonts w:ascii="Georgia" w:eastAsia="Times New Roman" w:hAnsi="Georgia" w:cs="Times New Roman"/>
          <w:b/>
          <w:bCs/>
          <w:color w:val="1F1F1F"/>
          <w:highlight w:val="cyan"/>
          <w:u w:val="single"/>
        </w:rPr>
        <w:t>as</w:t>
      </w:r>
      <w:r w:rsidRPr="005F7A75">
        <w:rPr>
          <w:rFonts w:ascii="Georgia" w:eastAsia="Times New Roman" w:hAnsi="Georgia" w:cs="Times New Roman"/>
          <w:b/>
          <w:bCs/>
          <w:color w:val="1F1F1F"/>
          <w:u w:val="single"/>
        </w:rPr>
        <w:t xml:space="preserve"> a</w:t>
      </w:r>
      <w:r w:rsidRPr="00BD26F0">
        <w:rPr>
          <w:rFonts w:ascii="Georgia" w:eastAsia="Times New Roman" w:hAnsi="Georgia" w:cs="Times New Roman"/>
          <w:b/>
          <w:bCs/>
          <w:color w:val="1F1F1F"/>
          <w:u w:val="single"/>
        </w:rPr>
        <w:t xml:space="preserve"> </w:t>
      </w:r>
      <w:hyperlink r:id="rId34" w:tooltip="Learn more about coping strategy from ScienceDirect's AI-generated Topic Pages" w:history="1">
        <w:r w:rsidRPr="005F7A75">
          <w:rPr>
            <w:rFonts w:ascii="Georgia" w:eastAsia="Times New Roman" w:hAnsi="Georgia" w:cs="Times New Roman"/>
            <w:b/>
            <w:bCs/>
            <w:color w:val="1F1F1F"/>
            <w:highlight w:val="cyan"/>
            <w:u w:val="single"/>
          </w:rPr>
          <w:t>coping strategy</w:t>
        </w:r>
      </w:hyperlink>
      <w:r w:rsidRPr="00BD26F0">
        <w:rPr>
          <w:rFonts w:ascii="Georgia" w:eastAsia="Times New Roman" w:hAnsi="Georgia" w:cs="Times New Roman"/>
          <w:b/>
          <w:bCs/>
          <w:color w:val="1F1F1F"/>
          <w:u w:val="single"/>
        </w:rPr>
        <w:t xml:space="preserve"> </w:t>
      </w:r>
      <w:r w:rsidRPr="005F7A75">
        <w:rPr>
          <w:rFonts w:ascii="Georgia" w:eastAsia="Times New Roman" w:hAnsi="Georgia" w:cs="Times New Roman"/>
          <w:color w:val="1F1F1F"/>
          <w:sz w:val="14"/>
        </w:rPr>
        <w:t>focused on the short term, but then build resilience incrementally, so that it eventually leads to positive adaptation.</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 xml:space="preserve">(B) An adaptation strategy can go through incremental stages of </w:t>
      </w:r>
      <w:proofErr w:type="gramStart"/>
      <w:r w:rsidRPr="005F7A75">
        <w:rPr>
          <w:rFonts w:ascii="Georgia" w:eastAsia="Times New Roman" w:hAnsi="Georgia" w:cs="Times New Roman"/>
          <w:color w:val="1F1F1F"/>
          <w:sz w:val="14"/>
        </w:rPr>
        <w:t>effectiveness, but</w:t>
      </w:r>
      <w:proofErr w:type="gramEnd"/>
      <w:r w:rsidRPr="005F7A75">
        <w:rPr>
          <w:rFonts w:ascii="Georgia" w:eastAsia="Times New Roman" w:hAnsi="Georgia" w:cs="Times New Roman"/>
          <w:color w:val="1F1F1F"/>
          <w:sz w:val="14"/>
        </w:rPr>
        <w:t xml:space="preserve"> then succeed based on learning.</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(C) A</w:t>
      </w:r>
      <w:r w:rsidRPr="00BD26F0">
        <w:rPr>
          <w:rFonts w:ascii="Georgia" w:eastAsia="Times New Roman" w:hAnsi="Georgia" w:cs="Times New Roman"/>
          <w:color w:val="1F1F1F"/>
          <w:sz w:val="14"/>
        </w:rPr>
        <w:t xml:space="preserve"> </w:t>
      </w:r>
      <w:hyperlink r:id="rId35" w:tooltip="Learn more about coping strategy from ScienceDirect's AI-generated Topic Pages" w:history="1">
        <w:r w:rsidRPr="005F7A75">
          <w:rPr>
            <w:rFonts w:ascii="Georgia" w:eastAsia="Times New Roman" w:hAnsi="Georgia" w:cs="Times New Roman"/>
            <w:color w:val="1F1F1F"/>
            <w:sz w:val="14"/>
          </w:rPr>
          <w:t>coping strategy</w:t>
        </w:r>
      </w:hyperlink>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with short-term implications can be applied several times without allowing people to adapt fully, but also without making them more vulnerable.</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(D) No response to a changing climate will eventually lead to increased vulnerability to climate change and can be considered maladaptive.</w:t>
      </w:r>
      <w:r w:rsidRPr="00BD26F0">
        <w:rPr>
          <w:rFonts w:ascii="Georgia" w:eastAsia="Times New Roman" w:hAnsi="Georgia" w:cs="Times New Roman"/>
          <w:color w:val="1F1F1F"/>
          <w:sz w:val="14"/>
        </w:rPr>
        <w:t xml:space="preserve"> </w:t>
      </w:r>
      <w:r w:rsidRPr="005F7A75">
        <w:rPr>
          <w:rFonts w:ascii="Georgia" w:eastAsia="Times New Roman" w:hAnsi="Georgia" w:cs="Times New Roman"/>
          <w:color w:val="1F1F1F"/>
          <w:sz w:val="14"/>
        </w:rPr>
        <w:t>(E) Strategies that start out to adapt or coping can become maladaptive over time.</w:t>
      </w:r>
      <w:r w:rsidRPr="00BD26F0">
        <w:rPr>
          <w:rFonts w:ascii="Georgia" w:eastAsia="Times New Roman" w:hAnsi="Georgia" w:cs="Times New Roman"/>
          <w:color w:val="1F1F1F"/>
          <w:sz w:val="14"/>
        </w:rPr>
        <w:t xml:space="preserve"> </w:t>
      </w:r>
    </w:p>
    <w:p w14:paraId="4D43AD4A" w14:textId="77777777" w:rsidR="00B257D5" w:rsidRDefault="00B257D5" w:rsidP="00B257D5">
      <w:pPr>
        <w:pStyle w:val="Heading3"/>
      </w:pPr>
      <w:r>
        <w:t>Food Supply Turn</w:t>
      </w:r>
    </w:p>
    <w:p w14:paraId="385BBF75" w14:textId="77777777" w:rsidR="00B257D5" w:rsidRPr="0063166A" w:rsidRDefault="00B257D5" w:rsidP="00B257D5">
      <w:pPr>
        <w:pStyle w:val="Heading4"/>
      </w:pPr>
      <w:r>
        <w:t>Farmer adaptation creates a rebound vulnerability and shifts vulnerability in the agriculture system</w:t>
      </w:r>
    </w:p>
    <w:p w14:paraId="32CCC199" w14:textId="77777777" w:rsidR="00B257D5" w:rsidRPr="0063166A" w:rsidRDefault="00B257D5" w:rsidP="00B257D5">
      <w:r w:rsidRPr="0063166A">
        <w:t xml:space="preserve">Peter </w:t>
      </w:r>
      <w:r w:rsidRPr="008F6168">
        <w:rPr>
          <w:rStyle w:val="Style13ptBold"/>
        </w:rPr>
        <w:t>Asare-Nuamah,</w:t>
      </w:r>
      <w:r w:rsidRPr="0063166A">
        <w:t xml:space="preserve"> 22 October </w:t>
      </w:r>
      <w:r w:rsidRPr="008F6168">
        <w:rPr>
          <w:rStyle w:val="Style13ptBold"/>
        </w:rPr>
        <w:t xml:space="preserve">2021 </w:t>
      </w:r>
      <w:r w:rsidRPr="0063166A">
        <w:t>(Peter Asare-Nuamah, a Lecturer at the University of Environment and Sustainable Development, Ghana, holds a PhD in Governance and Regional Integration from Pan African University, Cameroon. Peter also has a Master of Public Administration and Postgraduate Diploma in Research Methodology, from Veer Narmad South Gujarat University, India, and a Bachelor of Arts in Information Studies with Geography and Resource Development, from University of Ghana. Peter is keenly interested in championing sustainable development of human society and the environment</w:t>
      </w:r>
      <w:r>
        <w:t>; “</w:t>
      </w:r>
      <w:r w:rsidRPr="0063166A">
        <w:t>Farmers’ maladaptation: Eroding sustainable development, rebounding and shifting vulnerability in smallholder agriculture system</w:t>
      </w:r>
      <w:r>
        <w:t xml:space="preserve">” University of Ghana </w:t>
      </w:r>
      <w:hyperlink r:id="rId36" w:history="1">
        <w:r w:rsidRPr="002B6F0B">
          <w:rPr>
            <w:rStyle w:val="Hyperlink"/>
          </w:rPr>
          <w:t>https://www.sciencedirect.com/science/article/abs/pii/S2211464521000853</w:t>
        </w:r>
      </w:hyperlink>
      <w:r>
        <w:t xml:space="preserve"> )//BD</w:t>
      </w:r>
    </w:p>
    <w:p w14:paraId="742BD91B" w14:textId="77777777" w:rsidR="00B257D5" w:rsidRPr="00790D75" w:rsidRDefault="00B257D5" w:rsidP="00B257D5">
      <w:pPr>
        <w:rPr>
          <w:sz w:val="16"/>
        </w:rPr>
      </w:pPr>
      <w:r w:rsidRPr="00CE0D66">
        <w:rPr>
          <w:highlight w:val="yellow"/>
          <w:u w:val="single"/>
        </w:rPr>
        <w:t>Adaptation</w:t>
      </w:r>
      <w:r w:rsidRPr="000F1F08">
        <w:rPr>
          <w:u w:val="single"/>
        </w:rPr>
        <w:t xml:space="preserve"> strategies also </w:t>
      </w:r>
      <w:r w:rsidRPr="00CE0D66">
        <w:rPr>
          <w:highlight w:val="yellow"/>
          <w:u w:val="single"/>
        </w:rPr>
        <w:t>rebound vulnerability by decreasing adaptive capacity and increasing exposure and vulnerability</w:t>
      </w:r>
      <w:r w:rsidRPr="000F1F08">
        <w:rPr>
          <w:u w:val="single"/>
        </w:rPr>
        <w:t xml:space="preserve"> of implementing actors.</w:t>
      </w:r>
      <w:r w:rsidRPr="00790D75">
        <w:rPr>
          <w:sz w:val="16"/>
        </w:rPr>
        <w:t xml:space="preserve"> For instance, coping strategies, such as reduction in size and number of meals, affect health and nutritional status of households, particularly children and the elderly. This corroborates studies that associated nutritional and health challenges of children to inadequate meals intake (FAO, IFAD, UNICEF, WFP, &amp; WHO, 2017; Jaffee et al., 2019). Indeed, the risks associated with farmers adaptation strategies concur with Mateo-Sagasta (2020) that farmers’ current agricultural practices have grave negative impact on sustainable development efforts. Based on </w:t>
      </w:r>
      <w:r w:rsidRPr="000F1F08">
        <w:rPr>
          <w:u w:val="single"/>
        </w:rPr>
        <w:t xml:space="preserve">Juhola et al.’s (2016) typologies of maladaptation, it is evident that some of the </w:t>
      </w:r>
      <w:r w:rsidRPr="00CE0D66">
        <w:rPr>
          <w:highlight w:val="yellow"/>
          <w:u w:val="single"/>
        </w:rPr>
        <w:t>adaptation strategies of smallholder farmers erode sustainable development, rebound and shift vulnerability</w:t>
      </w:r>
      <w:r w:rsidRPr="000F1F08">
        <w:rPr>
          <w:u w:val="single"/>
        </w:rPr>
        <w:t xml:space="preserve">. This has the potential to </w:t>
      </w:r>
      <w:r w:rsidRPr="00CE0D66">
        <w:rPr>
          <w:highlight w:val="yellow"/>
          <w:u w:val="single"/>
        </w:rPr>
        <w:t>affect farmers’ capacity to respond to future climate and environmental change</w:t>
      </w:r>
      <w:r w:rsidRPr="000F1F08">
        <w:rPr>
          <w:u w:val="single"/>
        </w:rPr>
        <w:t>. Maladaptation outcomes that erode sustainable development release greenhouse gases and create socioeconomic and environmental problems across a wider geographical scope.</w:t>
      </w:r>
      <w:r w:rsidRPr="00790D75">
        <w:rPr>
          <w:sz w:val="16"/>
        </w:rPr>
        <w:t xml:space="preserve"> Farmers’ adaptation strategies that erode sustainable development included application of agrochemicals, agriculture extensification/expansion and intensification as well as sales of assets. Agriculture intensification, for instance, increases the use of agrochemicals, such as fertilizers, weedicides, and pesticides among the farmers, which affects sources of drinking water for communities and increases greenhouse gas emissions. In addition, the cost associated with agrochemicals increases the financial burden of smallholder farmers in the study area and reduces their ability to respond to future shocks and stressors. </w:t>
      </w:r>
      <w:proofErr w:type="gramStart"/>
      <w:r w:rsidRPr="00790D75">
        <w:rPr>
          <w:sz w:val="16"/>
        </w:rPr>
        <w:t>This findings</w:t>
      </w:r>
      <w:proofErr w:type="gramEnd"/>
      <w:r w:rsidRPr="00790D75">
        <w:rPr>
          <w:sz w:val="16"/>
        </w:rPr>
        <w:t xml:space="preserve"> corroborate Antwi-Agyei et al. (2018) who noted that the high cost of agrochemicals affects vulnerability of farmers in Northern Ghana. Agrochemicals with nitrogen content also contribute to global warming. and climate change by releasing greenhouse gases (</w:t>
      </w:r>
      <w:proofErr w:type="spellStart"/>
      <w:r w:rsidRPr="00790D75">
        <w:rPr>
          <w:sz w:val="16"/>
        </w:rPr>
        <w:t>Stehfest</w:t>
      </w:r>
      <w:proofErr w:type="spellEnd"/>
      <w:r w:rsidRPr="00790D75">
        <w:rPr>
          <w:sz w:val="16"/>
        </w:rPr>
        <w:t xml:space="preserve"> et al., 2010). </w:t>
      </w:r>
      <w:proofErr w:type="gramStart"/>
      <w:r w:rsidRPr="00790D75">
        <w:rPr>
          <w:sz w:val="16"/>
        </w:rPr>
        <w:t>Thus</w:t>
      </w:r>
      <w:proofErr w:type="gramEnd"/>
      <w:r w:rsidRPr="00790D75">
        <w:rPr>
          <w:sz w:val="16"/>
        </w:rPr>
        <w:t xml:space="preserve"> the contribution of agrochemicals to global warming negatively affects exposure and sensitivity to climate shocks in smallholder agriculture systems. Agrochemicals have health implications, disrupt freshwater ecosystem services and create common pool resource challenges in the farming community, which is consistent with previous studies (Nyantakyi-Frimpong et al., 2016; Obeng-Odoom and </w:t>
      </w:r>
      <w:proofErr w:type="spellStart"/>
      <w:r w:rsidRPr="00790D75">
        <w:rPr>
          <w:sz w:val="16"/>
        </w:rPr>
        <w:t>Gyampo</w:t>
      </w:r>
      <w:proofErr w:type="spellEnd"/>
      <w:r w:rsidRPr="00790D75">
        <w:rPr>
          <w:sz w:val="16"/>
        </w:rPr>
        <w:t xml:space="preserve">, 2017; Pittock, 2011). Intuitively, </w:t>
      </w:r>
      <w:r w:rsidRPr="00CE0D66">
        <w:rPr>
          <w:b/>
          <w:bCs/>
          <w:highlight w:val="yellow"/>
          <w:u w:val="single"/>
        </w:rPr>
        <w:t>adaptation strategies</w:t>
      </w:r>
      <w:r w:rsidRPr="00CE0D66">
        <w:rPr>
          <w:b/>
          <w:bCs/>
          <w:u w:val="single"/>
        </w:rPr>
        <w:t xml:space="preserve">, such as agrochemical application, have the propensity to result in multiple maladaptation outcomes, which supports the study’s argument that an adaptation strategy may not necessarily lead to a single/overall maladaptation outcome but </w:t>
      </w:r>
      <w:r w:rsidRPr="00CE0D66">
        <w:rPr>
          <w:b/>
          <w:bCs/>
          <w:highlight w:val="yellow"/>
          <w:u w:val="single"/>
        </w:rPr>
        <w:t>can result in multiple counterproductive outcomes</w:t>
      </w:r>
      <w:r w:rsidRPr="00790D75">
        <w:rPr>
          <w:sz w:val="16"/>
        </w:rPr>
        <w:t xml:space="preserve">. Farm expansion among the farmers also encourages deforestation, slashing and burning and agrochemicals application as well as strains common pool resources, such as forest. The practice also puts stress on water for agriculture and domestic purposes and increases greenhouse gases emissions from agriculture. Slash and burning </w:t>
      </w:r>
      <w:proofErr w:type="gramStart"/>
      <w:r w:rsidRPr="00790D75">
        <w:rPr>
          <w:sz w:val="16"/>
        </w:rPr>
        <w:t>is</w:t>
      </w:r>
      <w:proofErr w:type="gramEnd"/>
      <w:r w:rsidRPr="00790D75">
        <w:rPr>
          <w:sz w:val="16"/>
        </w:rPr>
        <w:t xml:space="preserve"> associated with the release of carbon dioxide in the atmosphere, which intensifies global warming and climate change (IPCC, 2014, 2018). Similarly, the quest to expand </w:t>
      </w:r>
      <w:proofErr w:type="gramStart"/>
      <w:r w:rsidRPr="00790D75">
        <w:rPr>
          <w:sz w:val="16"/>
        </w:rPr>
        <w:t>farmlands</w:t>
      </w:r>
      <w:proofErr w:type="gramEnd"/>
      <w:r w:rsidRPr="00790D75">
        <w:rPr>
          <w:sz w:val="16"/>
        </w:rPr>
        <w:t xml:space="preserve"> among the farmers also contributes to deforestation through the removal of trees and land covers, thereby exposing farmlands to erosion. This confirms Hosonuma et al.’s (2012) argument that agriculture extensification contributes significantly to deforestation, particularly in dry land farming systems. Livelihood diversification, such as sales of livestock and land, reduces the stock of assets of smallholder farmers, thereby increasing their vulnerability to future climate shocks and stressors. Thus, there is a high tendency that sales of asset may aggravate poverty of vulnerable communities during severe climate hazards (</w:t>
      </w:r>
      <w:proofErr w:type="spellStart"/>
      <w:r w:rsidRPr="00790D75">
        <w:rPr>
          <w:sz w:val="16"/>
        </w:rPr>
        <w:t>Haggblade</w:t>
      </w:r>
      <w:proofErr w:type="spellEnd"/>
      <w:r w:rsidRPr="00790D75">
        <w:rPr>
          <w:sz w:val="16"/>
        </w:rPr>
        <w:t xml:space="preserve"> et al., 2010; Wilson, 2014). Furthermore, irrigation shifts vulnerability by creating social tension and conflict among farmers, due to competing demand for limited water resources. Solh &amp; Ginkel (2014) contend that irrigation in dry land areas has been a major source of conflict, particularly between herders and crop farmers. Consistent with Lopez-</w:t>
      </w:r>
      <w:proofErr w:type="spellStart"/>
      <w:r w:rsidRPr="00790D75">
        <w:rPr>
          <w:sz w:val="16"/>
        </w:rPr>
        <w:t>Ridaura</w:t>
      </w:r>
      <w:proofErr w:type="spellEnd"/>
      <w:r w:rsidRPr="00790D75">
        <w:rPr>
          <w:sz w:val="16"/>
        </w:rPr>
        <w:t xml:space="preserve"> et al. (2018), irrigation is capital intensive, which financially burdens farmers in the district, thereby affecting their capacity to respond to climate change. </w:t>
      </w:r>
      <w:r w:rsidRPr="00790D75">
        <w:rPr>
          <w:u w:val="single"/>
        </w:rPr>
        <w:t>Adaptation strategies also rebound vulnerability by decreasing adaptive capacity and increasing exposure and vulnerability of implementing actors.</w:t>
      </w:r>
      <w:r w:rsidRPr="00790D75">
        <w:rPr>
          <w:sz w:val="16"/>
        </w:rPr>
        <w:t xml:space="preserve"> For instance, coping strategies, such as reduction in size and number of meals, affect health and nutritional status of households, particularly children and the elderly. This corroborates studies that associated nutritional and health challenges of children to inadequate meals intake (FAO, IFAD, UNICEF, WFP, &amp; WHO, 2017; Jaffee et al., 2019). </w:t>
      </w:r>
      <w:r w:rsidRPr="00790D75">
        <w:rPr>
          <w:u w:val="single"/>
        </w:rPr>
        <w:t>Indeed, the risks associated with farmers adaptation strategies concur with Mateo-Sagasta (2020) that farmers’ current agricultural practices have grave negative impact on sustainable development efforts.</w:t>
      </w:r>
    </w:p>
    <w:p w14:paraId="5134C86F" w14:textId="77777777" w:rsidR="00B257D5" w:rsidRPr="008F6168" w:rsidRDefault="00B257D5" w:rsidP="00B257D5"/>
    <w:p w14:paraId="70FA2C41" w14:textId="77777777" w:rsidR="00B257D5" w:rsidRDefault="00B257D5" w:rsidP="00B257D5">
      <w:pPr>
        <w:pStyle w:val="Heading3"/>
      </w:pPr>
      <w:r>
        <w:t xml:space="preserve">No Follow on </w:t>
      </w:r>
    </w:p>
    <w:p w14:paraId="4880A2F6" w14:textId="77777777" w:rsidR="00B257D5" w:rsidRPr="00663CF4" w:rsidRDefault="00B257D5" w:rsidP="00B257D5">
      <w:pPr>
        <w:pStyle w:val="Heading4"/>
      </w:pPr>
      <w:r w:rsidRPr="00663CF4">
        <w:t xml:space="preserve">International Follow on is required for any chance of climate </w:t>
      </w:r>
      <w:proofErr w:type="gramStart"/>
      <w:r w:rsidRPr="00663CF4">
        <w:t>adaption</w:t>
      </w:r>
      <w:proofErr w:type="gramEnd"/>
    </w:p>
    <w:p w14:paraId="09F8A032" w14:textId="77777777" w:rsidR="00B257D5" w:rsidRDefault="00B257D5" w:rsidP="00B257D5">
      <w:pPr>
        <w:rPr>
          <w:b/>
          <w:bCs/>
          <w:sz w:val="26"/>
        </w:rPr>
      </w:pPr>
      <w:r w:rsidRPr="005C4B2E">
        <w:t xml:space="preserve">Alastair </w:t>
      </w:r>
      <w:r w:rsidRPr="005C4B2E">
        <w:rPr>
          <w:b/>
          <w:bCs/>
          <w:sz w:val="26"/>
        </w:rPr>
        <w:t>Thompson</w:t>
      </w:r>
      <w:r>
        <w:rPr>
          <w:b/>
          <w:bCs/>
          <w:sz w:val="26"/>
        </w:rPr>
        <w:t xml:space="preserve"> 20 </w:t>
      </w:r>
    </w:p>
    <w:p w14:paraId="22265610" w14:textId="77777777" w:rsidR="00B257D5" w:rsidRPr="005C4B2E" w:rsidRDefault="00B257D5" w:rsidP="00B257D5">
      <w:r>
        <w:t>Alastair Thompson is a c</w:t>
      </w:r>
      <w:r w:rsidRPr="005C4B2E">
        <w:t>ommunications specialist with a background in Internet entrepreneurship, editing, journalism and marketing, a real democracy, truth and fairness enthusiast.</w:t>
      </w:r>
      <w:r>
        <w:t xml:space="preserve"> “The Paris Agreement” </w:t>
      </w:r>
      <w:r w:rsidRPr="00663CF4">
        <w:t>https://www.scoop.co.nz/stories/WO2012/S00017/the-paris-agreement.htm</w:t>
      </w:r>
      <w:r>
        <w:t xml:space="preserve"> &gt;&gt;</w:t>
      </w:r>
      <w:proofErr w:type="spellStart"/>
      <w:r>
        <w:t>tmsgk</w:t>
      </w:r>
      <w:proofErr w:type="spellEnd"/>
      <w:r>
        <w:t>!</w:t>
      </w:r>
    </w:p>
    <w:p w14:paraId="33C06A9F" w14:textId="77777777" w:rsidR="00B257D5" w:rsidRDefault="00B257D5" w:rsidP="00B257D5">
      <w:pPr>
        <w:rPr>
          <w:rStyle w:val="StyleUnderline"/>
        </w:rPr>
      </w:pPr>
      <w:r w:rsidRPr="00117057">
        <w:rPr>
          <w:rStyle w:val="StyleUnderline"/>
          <w:highlight w:val="cyan"/>
        </w:rPr>
        <w:t>Climate change</w:t>
      </w:r>
      <w:r w:rsidRPr="0025035C">
        <w:rPr>
          <w:rStyle w:val="StyleUnderline"/>
        </w:rPr>
        <w:t xml:space="preserve"> is a global emergency</w:t>
      </w:r>
      <w:r w:rsidRPr="00117057">
        <w:rPr>
          <w:sz w:val="16"/>
        </w:rPr>
        <w:t xml:space="preserve"> that goes beyond national borders. It is an issue </w:t>
      </w:r>
      <w:r w:rsidRPr="0025035C">
        <w:rPr>
          <w:rStyle w:val="StyleUnderline"/>
        </w:rPr>
        <w:t xml:space="preserve">that </w:t>
      </w:r>
      <w:r w:rsidRPr="00117057">
        <w:rPr>
          <w:rStyle w:val="StyleUnderline"/>
          <w:highlight w:val="cyan"/>
        </w:rPr>
        <w:t>requires</w:t>
      </w:r>
      <w:r w:rsidRPr="0025035C">
        <w:rPr>
          <w:rStyle w:val="StyleUnderline"/>
        </w:rPr>
        <w:t xml:space="preserve"> </w:t>
      </w:r>
      <w:r w:rsidRPr="00117057">
        <w:rPr>
          <w:rStyle w:val="StyleUnderline"/>
        </w:rPr>
        <w:t>coordinated solutions</w:t>
      </w:r>
      <w:r w:rsidRPr="0025035C">
        <w:rPr>
          <w:rStyle w:val="StyleUnderline"/>
        </w:rPr>
        <w:t xml:space="preserve"> </w:t>
      </w:r>
      <w:r w:rsidRPr="00117057">
        <w:rPr>
          <w:rStyle w:val="StyleUnderline"/>
        </w:rPr>
        <w:t>at</w:t>
      </w:r>
      <w:r w:rsidRPr="0025035C">
        <w:rPr>
          <w:rStyle w:val="StyleUnderline"/>
        </w:rPr>
        <w:t xml:space="preserve"> all levels and </w:t>
      </w:r>
      <w:r w:rsidRPr="00117057">
        <w:rPr>
          <w:rStyle w:val="StyleUnderline"/>
          <w:highlight w:val="cyan"/>
        </w:rPr>
        <w:t>international cooperation</w:t>
      </w:r>
      <w:r w:rsidRPr="0025035C">
        <w:rPr>
          <w:rStyle w:val="StyleUnderline"/>
        </w:rPr>
        <w:t xml:space="preserve"> to help countries move toward a low-carbon economy</w:t>
      </w:r>
      <w:r w:rsidRPr="00117057">
        <w:rPr>
          <w:sz w:val="16"/>
        </w:rPr>
        <w:t xml:space="preserve">. To tackle climate change and its negative impacts, 197 countries adopted the Paris Agreement at </w:t>
      </w:r>
      <w:proofErr w:type="gramStart"/>
      <w:r w:rsidRPr="00117057">
        <w:rPr>
          <w:sz w:val="16"/>
        </w:rPr>
        <w:t>the COP21</w:t>
      </w:r>
      <w:proofErr w:type="gramEnd"/>
      <w:r w:rsidRPr="00117057">
        <w:rPr>
          <w:sz w:val="16"/>
        </w:rPr>
        <w:t xml:space="preserve"> in Paris on 12 December 2015. Entered into force less than a year later, the deal aims to substantially reduce global greenhouse gas emissions and to limit the global temperature increase in this century to 2 degrees Celsius while pursuing means to limit the increase even further to 1.5 degrees. Today, 189 countries have joined </w:t>
      </w:r>
      <w:r w:rsidRPr="00663CF4">
        <w:rPr>
          <w:rStyle w:val="StyleUnderline"/>
          <w:highlight w:val="cyan"/>
        </w:rPr>
        <w:t>the Paris</w:t>
      </w:r>
      <w:r w:rsidRPr="00663CF4">
        <w:rPr>
          <w:rStyle w:val="StyleUnderline"/>
        </w:rPr>
        <w:t xml:space="preserve"> Agreement</w:t>
      </w:r>
      <w:r w:rsidRPr="00117057">
        <w:rPr>
          <w:sz w:val="16"/>
        </w:rPr>
        <w:t xml:space="preserve">. </w:t>
      </w:r>
      <w:r w:rsidRPr="00117057">
        <w:rPr>
          <w:rStyle w:val="StyleUnderline"/>
        </w:rPr>
        <w:t xml:space="preserve">The </w:t>
      </w:r>
      <w:r w:rsidRPr="00117057">
        <w:rPr>
          <w:rStyle w:val="StyleUnderline"/>
          <w:highlight w:val="cyan"/>
        </w:rPr>
        <w:t>agreement</w:t>
      </w:r>
      <w:r w:rsidRPr="00117057">
        <w:rPr>
          <w:rStyle w:val="StyleUnderline"/>
        </w:rPr>
        <w:t xml:space="preserve"> </w:t>
      </w:r>
      <w:r w:rsidRPr="00117057">
        <w:rPr>
          <w:rStyle w:val="StyleUnderline"/>
          <w:highlight w:val="cyan"/>
        </w:rPr>
        <w:t>includes commitments</w:t>
      </w:r>
      <w:r w:rsidRPr="00117057">
        <w:rPr>
          <w:rStyle w:val="StyleUnderline"/>
        </w:rPr>
        <w:t xml:space="preserve"> from all countries </w:t>
      </w:r>
      <w:r w:rsidRPr="00117057">
        <w:rPr>
          <w:rStyle w:val="StyleUnderline"/>
          <w:highlight w:val="cyan"/>
        </w:rPr>
        <w:t>to</w:t>
      </w:r>
      <w:r w:rsidRPr="00117057">
        <w:rPr>
          <w:rStyle w:val="StyleUnderline"/>
        </w:rPr>
        <w:t xml:space="preserve"> reduce their emissions and </w:t>
      </w:r>
      <w:r w:rsidRPr="00117057">
        <w:rPr>
          <w:rStyle w:val="StyleUnderline"/>
          <w:highlight w:val="cyan"/>
        </w:rPr>
        <w:t>work together to adapt to t</w:t>
      </w:r>
      <w:r w:rsidRPr="00117057">
        <w:rPr>
          <w:rStyle w:val="StyleUnderline"/>
        </w:rPr>
        <w:t xml:space="preserve">he </w:t>
      </w:r>
      <w:r w:rsidRPr="00117057">
        <w:rPr>
          <w:rStyle w:val="StyleUnderline"/>
          <w:highlight w:val="cyan"/>
        </w:rPr>
        <w:t>impacts</w:t>
      </w:r>
      <w:r w:rsidRPr="00117057">
        <w:rPr>
          <w:rStyle w:val="StyleUnderline"/>
        </w:rPr>
        <w:t xml:space="preserve"> of climate change and calls on countries to strengthen their commitments over time</w:t>
      </w:r>
      <w:r w:rsidRPr="00117057">
        <w:rPr>
          <w:sz w:val="16"/>
        </w:rPr>
        <w:t xml:space="preserve">. </w:t>
      </w:r>
      <w:r w:rsidRPr="00117057">
        <w:rPr>
          <w:rStyle w:val="StyleUnderline"/>
          <w:highlight w:val="cyan"/>
        </w:rPr>
        <w:t>The Agreement</w:t>
      </w:r>
      <w:r w:rsidRPr="00117057">
        <w:rPr>
          <w:rStyle w:val="StyleUnderline"/>
        </w:rPr>
        <w:t xml:space="preserve"> </w:t>
      </w:r>
      <w:r w:rsidRPr="00117057">
        <w:rPr>
          <w:rStyle w:val="StyleUnderline"/>
          <w:highlight w:val="cyan"/>
        </w:rPr>
        <w:t>provides</w:t>
      </w:r>
      <w:r w:rsidRPr="00117057">
        <w:rPr>
          <w:rStyle w:val="StyleUnderline"/>
        </w:rPr>
        <w:t xml:space="preserve"> a </w:t>
      </w:r>
      <w:r w:rsidRPr="00117057">
        <w:rPr>
          <w:rStyle w:val="StyleUnderline"/>
          <w:highlight w:val="cyan"/>
        </w:rPr>
        <w:t>pathway</w:t>
      </w:r>
      <w:r w:rsidRPr="00117057">
        <w:rPr>
          <w:rStyle w:val="StyleUnderline"/>
        </w:rPr>
        <w:t xml:space="preserve"> for developed nations </w:t>
      </w:r>
      <w:r w:rsidRPr="00117057">
        <w:rPr>
          <w:rStyle w:val="StyleUnderline"/>
          <w:highlight w:val="cyan"/>
        </w:rPr>
        <w:t>to assist developing nations</w:t>
      </w:r>
      <w:r w:rsidRPr="00117057">
        <w:rPr>
          <w:rStyle w:val="StyleUnderline"/>
        </w:rPr>
        <w:t xml:space="preserve"> </w:t>
      </w:r>
      <w:r w:rsidRPr="00117057">
        <w:rPr>
          <w:rStyle w:val="StyleUnderline"/>
          <w:highlight w:val="cyan"/>
        </w:rPr>
        <w:t>in</w:t>
      </w:r>
      <w:r w:rsidRPr="00117057">
        <w:rPr>
          <w:rStyle w:val="StyleUnderline"/>
        </w:rPr>
        <w:t xml:space="preserve"> their climate mitigation and </w:t>
      </w:r>
      <w:r w:rsidRPr="00117057">
        <w:rPr>
          <w:rStyle w:val="StyleUnderline"/>
          <w:highlight w:val="cyan"/>
        </w:rPr>
        <w:t>adaptation efforts</w:t>
      </w:r>
      <w:r w:rsidRPr="00117057">
        <w:rPr>
          <w:sz w:val="16"/>
        </w:rPr>
        <w:t xml:space="preserve"> while creating a framework for the transparent monitoring and reporting of countries’ climate </w:t>
      </w:r>
      <w:proofErr w:type="spellStart"/>
      <w:proofErr w:type="gramStart"/>
      <w:r w:rsidRPr="00117057">
        <w:rPr>
          <w:sz w:val="16"/>
        </w:rPr>
        <w:t>goals.The</w:t>
      </w:r>
      <w:proofErr w:type="spellEnd"/>
      <w:proofErr w:type="gramEnd"/>
      <w:r w:rsidRPr="00117057">
        <w:rPr>
          <w:sz w:val="16"/>
        </w:rPr>
        <w:t xml:space="preserve"> Paris Agreement provides a durable framework guiding the global effort for decades to come. </w:t>
      </w:r>
      <w:r w:rsidRPr="00117057">
        <w:rPr>
          <w:rStyle w:val="StyleUnderline"/>
        </w:rPr>
        <w:t>The aim is to raise countries’ climate ambition over time.</w:t>
      </w:r>
      <w:r w:rsidRPr="00117057">
        <w:rPr>
          <w:sz w:val="16"/>
        </w:rPr>
        <w:t xml:space="preserve"> To promote this, the agreement establishes two review processes, each on a five-year cycle. The Paris Agreement marks the beginning of a shift towards a low-carbon world-- there is much more to do. </w:t>
      </w:r>
      <w:r w:rsidRPr="00117057">
        <w:rPr>
          <w:rStyle w:val="StyleUnderline"/>
          <w:highlight w:val="cyan"/>
        </w:rPr>
        <w:t>Implementation</w:t>
      </w:r>
      <w:r w:rsidRPr="00117057">
        <w:rPr>
          <w:rStyle w:val="StyleUnderline"/>
        </w:rPr>
        <w:t xml:space="preserve"> of the Agreement </w:t>
      </w:r>
      <w:r w:rsidRPr="00117057">
        <w:rPr>
          <w:rStyle w:val="StyleUnderline"/>
          <w:highlight w:val="cyan"/>
        </w:rPr>
        <w:t>is essen</w:t>
      </w:r>
      <w:r w:rsidRPr="00663CF4">
        <w:rPr>
          <w:rStyle w:val="StyleUnderline"/>
          <w:highlight w:val="cyan"/>
        </w:rPr>
        <w:t>tial for</w:t>
      </w:r>
      <w:r w:rsidRPr="00117057">
        <w:rPr>
          <w:rStyle w:val="StyleUnderline"/>
        </w:rPr>
        <w:t xml:space="preserve"> the achievement of the Sustainable Development Goals as it provides a roadmap for climate actions that will reduce emissions and </w:t>
      </w:r>
      <w:r w:rsidRPr="00117057">
        <w:rPr>
          <w:rStyle w:val="StyleUnderline"/>
          <w:highlight w:val="cyan"/>
        </w:rPr>
        <w:t>build climate resilience.</w:t>
      </w:r>
    </w:p>
    <w:p w14:paraId="77C7222F" w14:textId="77777777" w:rsidR="00B257D5" w:rsidRDefault="00B257D5" w:rsidP="00B257D5">
      <w:pPr>
        <w:rPr>
          <w:rStyle w:val="StyleUnderline"/>
        </w:rPr>
      </w:pPr>
    </w:p>
    <w:p w14:paraId="2D776FC5" w14:textId="77777777" w:rsidR="00B257D5" w:rsidRDefault="00B257D5" w:rsidP="00B257D5">
      <w:pPr>
        <w:rPr>
          <w:rStyle w:val="StyleUnderline"/>
        </w:rPr>
      </w:pPr>
    </w:p>
    <w:p w14:paraId="5A07946F" w14:textId="77777777" w:rsidR="00B257D5" w:rsidRPr="00336E94" w:rsidRDefault="00B257D5" w:rsidP="00B257D5"/>
    <w:p w14:paraId="6FD6452E" w14:textId="77777777" w:rsidR="00B257D5" w:rsidRPr="00336E94" w:rsidRDefault="00B257D5" w:rsidP="00B257D5"/>
    <w:p w14:paraId="0A28F445" w14:textId="77777777" w:rsidR="00B257D5" w:rsidRPr="00336E94" w:rsidRDefault="00B257D5" w:rsidP="00B257D5"/>
    <w:p w14:paraId="602FA699" w14:textId="77777777" w:rsidR="00B257D5" w:rsidRDefault="00B257D5" w:rsidP="00B257D5">
      <w:pPr>
        <w:pStyle w:val="Heading2"/>
      </w:pPr>
      <w:r>
        <w:t xml:space="preserve">AT: Science Adv </w:t>
      </w:r>
    </w:p>
    <w:p w14:paraId="1F1729E1" w14:textId="77777777" w:rsidR="00B257D5" w:rsidRPr="001B0729" w:rsidRDefault="00B257D5" w:rsidP="00B257D5"/>
    <w:p w14:paraId="56AE5E99" w14:textId="77777777" w:rsidR="00B257D5" w:rsidRDefault="00B257D5" w:rsidP="00B257D5">
      <w:pPr>
        <w:pStyle w:val="Heading3"/>
      </w:pPr>
      <w:r>
        <w:t xml:space="preserve">IK Fails </w:t>
      </w:r>
    </w:p>
    <w:p w14:paraId="7A7006D2" w14:textId="77777777" w:rsidR="00B257D5" w:rsidRPr="00C754E5" w:rsidRDefault="00B257D5" w:rsidP="00B257D5">
      <w:pPr>
        <w:pStyle w:val="Heading4"/>
        <w:rPr>
          <w:rFonts w:asciiTheme="minorHAnsi" w:hAnsiTheme="minorHAnsi" w:cstheme="minorHAnsi"/>
        </w:rPr>
      </w:pPr>
      <w:r>
        <w:rPr>
          <w:rFonts w:asciiTheme="minorHAnsi" w:hAnsiTheme="minorHAnsi" w:cstheme="minorHAnsi"/>
        </w:rPr>
        <w:t>Indigenous knowledge collab won’t solve</w:t>
      </w:r>
      <w:r w:rsidRPr="00C754E5">
        <w:rPr>
          <w:rFonts w:asciiTheme="minorHAnsi" w:hAnsiTheme="minorHAnsi" w:cstheme="minorHAnsi"/>
        </w:rPr>
        <w:t xml:space="preserve"> – needs international coordination.</w:t>
      </w:r>
    </w:p>
    <w:p w14:paraId="36C28E11" w14:textId="77777777" w:rsidR="00B257D5" w:rsidRPr="00C754E5" w:rsidRDefault="00B257D5" w:rsidP="00B257D5">
      <w:pPr>
        <w:rPr>
          <w:rStyle w:val="Style13ptBold"/>
          <w:rFonts w:asciiTheme="minorHAnsi" w:hAnsiTheme="minorHAnsi" w:cstheme="minorHAnsi"/>
        </w:rPr>
      </w:pPr>
      <w:r w:rsidRPr="00C754E5">
        <w:rPr>
          <w:rStyle w:val="Style13ptBold"/>
          <w:rFonts w:asciiTheme="minorHAnsi" w:hAnsiTheme="minorHAnsi" w:cstheme="minorHAnsi"/>
        </w:rPr>
        <w:t>Falkner &amp; Buzan 22</w:t>
      </w:r>
    </w:p>
    <w:p w14:paraId="60D0EBAE" w14:textId="77777777" w:rsidR="00B257D5" w:rsidRPr="00C754E5" w:rsidRDefault="00B257D5" w:rsidP="00B257D5">
      <w:pPr>
        <w:rPr>
          <w:rFonts w:asciiTheme="minorHAnsi" w:hAnsiTheme="minorHAnsi" w:cstheme="minorHAnsi"/>
        </w:rPr>
      </w:pPr>
      <w:r w:rsidRPr="00C754E5">
        <w:rPr>
          <w:rFonts w:asciiTheme="minorHAnsi" w:hAnsiTheme="minorHAnsi" w:cstheme="minorHAnsi"/>
        </w:rPr>
        <w:t>Robert, Associate Professor of International Relations and Research Director of the Grantham Research Institute on Climate Change and the Environment at the London School of Economics and Political Science, UK; Barry, Professor Emeritus at the London School of Economics and Political Science, UK, and a Senior Fellow at LSE IDEAS. “Introduction.” Great Powers, Climate Change, and Global Environmental Responsibilities. Pg 3. LJS</w:t>
      </w:r>
    </w:p>
    <w:p w14:paraId="49EE5351" w14:textId="77777777" w:rsidR="00B257D5" w:rsidRDefault="00B257D5" w:rsidP="00B257D5">
      <w:pPr>
        <w:rPr>
          <w:rStyle w:val="StyleUnderline"/>
          <w:rFonts w:asciiTheme="minorHAnsi" w:hAnsiTheme="minorHAnsi" w:cstheme="minorHAnsi"/>
        </w:rPr>
      </w:pPr>
      <w:r w:rsidRPr="00C754E5">
        <w:rPr>
          <w:rFonts w:asciiTheme="minorHAnsi" w:hAnsiTheme="minorHAnsi" w:cstheme="minorHAnsi"/>
          <w:sz w:val="16"/>
        </w:rPr>
        <w:t xml:space="preserve">Climate change is one of the most pressing global challenges of the twenty-first century. </w:t>
      </w:r>
      <w:r w:rsidRPr="00C754E5">
        <w:rPr>
          <w:rStyle w:val="StyleUnderline"/>
          <w:rFonts w:asciiTheme="minorHAnsi" w:hAnsiTheme="minorHAnsi" w:cstheme="minorHAnsi"/>
          <w:highlight w:val="cyan"/>
        </w:rPr>
        <w:t>To avert catastrophic</w:t>
      </w:r>
      <w:r w:rsidRPr="00C754E5">
        <w:rPr>
          <w:rStyle w:val="StyleUnderline"/>
          <w:rFonts w:asciiTheme="minorHAnsi" w:hAnsiTheme="minorHAnsi" w:cstheme="minorHAnsi"/>
        </w:rPr>
        <w:t xml:space="preserve"> global </w:t>
      </w:r>
      <w:r w:rsidRPr="00C754E5">
        <w:rPr>
          <w:rStyle w:val="StyleUnderline"/>
          <w:rFonts w:asciiTheme="minorHAnsi" w:hAnsiTheme="minorHAnsi" w:cstheme="minorHAnsi"/>
          <w:highlight w:val="cyan"/>
        </w:rPr>
        <w:t>warming</w:t>
      </w:r>
      <w:r w:rsidRPr="00C754E5">
        <w:rPr>
          <w:rStyle w:val="StyleUnderline"/>
          <w:rFonts w:asciiTheme="minorHAnsi" w:hAnsiTheme="minorHAnsi" w:cstheme="minorHAnsi"/>
        </w:rPr>
        <w:t xml:space="preserve">, international society </w:t>
      </w:r>
      <w:r w:rsidRPr="00C754E5">
        <w:rPr>
          <w:rStyle w:val="StyleUnderline"/>
          <w:rFonts w:asciiTheme="minorHAnsi" w:hAnsiTheme="minorHAnsi" w:cstheme="minorHAnsi"/>
          <w:highlight w:val="cyan"/>
        </w:rPr>
        <w:t>needs</w:t>
      </w:r>
      <w:r w:rsidRPr="00C754E5">
        <w:rPr>
          <w:rStyle w:val="StyleUnderline"/>
          <w:rFonts w:asciiTheme="minorHAnsi" w:hAnsiTheme="minorHAnsi" w:cstheme="minorHAnsi"/>
        </w:rPr>
        <w:t xml:space="preserve"> to take urgent, and </w:t>
      </w:r>
      <w:r w:rsidRPr="00C754E5">
        <w:rPr>
          <w:rStyle w:val="StyleUnderline"/>
          <w:rFonts w:asciiTheme="minorHAnsi" w:hAnsiTheme="minorHAnsi" w:cstheme="minorHAnsi"/>
          <w:b/>
          <w:bCs/>
          <w:highlight w:val="cyan"/>
        </w:rPr>
        <w:t>internationally coordinated, action</w:t>
      </w:r>
      <w:r w:rsidRPr="00C754E5">
        <w:rPr>
          <w:rFonts w:asciiTheme="minorHAnsi" w:hAnsiTheme="minorHAnsi" w:cstheme="minorHAnsi"/>
          <w:sz w:val="16"/>
        </w:rPr>
        <w:t xml:space="preserve">. Although virtually all nations are united in their desire to tackle the man-made causes of global warming, they have yet to reverse the long-term trend of rising greenhouse gas (GHG) emissions. The Covid-19 pandemic provided temporary relief in that it led to a drop in global emissions by up to 7% in 2020 (UNEP, 2020), but the post-pandemic economic recovery seems likely to return the world to a path of rising emissions again. </w:t>
      </w:r>
      <w:proofErr w:type="gramStart"/>
      <w:r w:rsidRPr="00C754E5">
        <w:rPr>
          <w:rStyle w:val="StyleUnderline"/>
          <w:rFonts w:asciiTheme="minorHAnsi" w:hAnsiTheme="minorHAnsi" w:cstheme="minorHAnsi"/>
        </w:rPr>
        <w:t>As yet</w:t>
      </w:r>
      <w:proofErr w:type="gramEnd"/>
      <w:r w:rsidRPr="00C754E5">
        <w:rPr>
          <w:rStyle w:val="StyleUnderline"/>
          <w:rFonts w:asciiTheme="minorHAnsi" w:hAnsiTheme="minorHAnsi" w:cstheme="minorHAnsi"/>
        </w:rPr>
        <w:t>, states’ climate policy intentions and emission pledges have proved to be inadequate. Climate change is a truly global problem, requiring all nations to undertake mitigation and adaptation measures</w:t>
      </w:r>
      <w:r w:rsidRPr="00C754E5">
        <w:rPr>
          <w:rFonts w:asciiTheme="minorHAnsi" w:hAnsiTheme="minorHAnsi" w:cstheme="minorHAnsi"/>
          <w:sz w:val="16"/>
        </w:rPr>
        <w:t xml:space="preserve">. At the same time, the responsibility for causing the problem is unequally distributed, as is the capacity to respond to the climate threat in an effective manner. Two-thirds of current global emissions originate from just 10 major economies, and by and large it is the same countries that also have the economic and technological clout to develop and finance the required global solutions. Climate change and international power inequality are thus closely entwined. </w:t>
      </w:r>
      <w:r w:rsidRPr="00C754E5">
        <w:rPr>
          <w:rStyle w:val="StyleUnderline"/>
          <w:rFonts w:asciiTheme="minorHAnsi" w:hAnsiTheme="minorHAnsi" w:cstheme="minorHAnsi"/>
        </w:rPr>
        <w:t xml:space="preserve">Indeed, if the major emitters were to act decisively and in a coordinated manner, the chances of averting a climate catastrophe would be much improved. By the same token, </w:t>
      </w:r>
      <w:r w:rsidRPr="00C754E5">
        <w:rPr>
          <w:rStyle w:val="StyleUnderline"/>
          <w:rFonts w:asciiTheme="minorHAnsi" w:hAnsiTheme="minorHAnsi" w:cstheme="minorHAnsi"/>
          <w:b/>
          <w:bCs/>
          <w:highlight w:val="cyan"/>
        </w:rPr>
        <w:t>even if only some</w:t>
      </w:r>
      <w:r w:rsidRPr="00C754E5">
        <w:rPr>
          <w:rStyle w:val="StyleUnderline"/>
          <w:rFonts w:asciiTheme="minorHAnsi" w:hAnsiTheme="minorHAnsi" w:cstheme="minorHAnsi"/>
          <w:highlight w:val="cyan"/>
        </w:rPr>
        <w:t xml:space="preserve"> </w:t>
      </w:r>
      <w:r w:rsidRPr="00C754E5">
        <w:rPr>
          <w:rStyle w:val="StyleUnderline"/>
          <w:rFonts w:asciiTheme="minorHAnsi" w:hAnsiTheme="minorHAnsi" w:cstheme="minorHAnsi"/>
        </w:rPr>
        <w:t xml:space="preserve">of them </w:t>
      </w:r>
      <w:r w:rsidRPr="00C754E5">
        <w:rPr>
          <w:rStyle w:val="StyleUnderline"/>
          <w:rFonts w:asciiTheme="minorHAnsi" w:hAnsiTheme="minorHAnsi" w:cstheme="minorHAnsi"/>
          <w:highlight w:val="cyan"/>
        </w:rPr>
        <w:t>fail</w:t>
      </w:r>
      <w:r w:rsidRPr="00C754E5">
        <w:rPr>
          <w:rStyle w:val="StyleUnderline"/>
          <w:rFonts w:asciiTheme="minorHAnsi" w:hAnsiTheme="minorHAnsi" w:cstheme="minorHAnsi"/>
        </w:rPr>
        <w:t xml:space="preserve"> or refuse to act responsibly, </w:t>
      </w:r>
      <w:r w:rsidRPr="00C754E5">
        <w:rPr>
          <w:rStyle w:val="StyleUnderline"/>
          <w:rFonts w:asciiTheme="minorHAnsi" w:hAnsiTheme="minorHAnsi" w:cstheme="minorHAnsi"/>
          <w:highlight w:val="cyan"/>
        </w:rPr>
        <w:t>the world faces a bleak future.</w:t>
      </w:r>
      <w:r w:rsidRPr="00C754E5">
        <w:rPr>
          <w:rStyle w:val="StyleUnderline"/>
          <w:rFonts w:asciiTheme="minorHAnsi" w:hAnsiTheme="minorHAnsi" w:cstheme="minorHAnsi"/>
          <w:sz w:val="16"/>
          <w:szCs w:val="16"/>
        </w:rPr>
        <w:t xml:space="preserve"> </w:t>
      </w:r>
      <w:r w:rsidRPr="00C754E5">
        <w:rPr>
          <w:rFonts w:asciiTheme="minorHAnsi" w:hAnsiTheme="minorHAnsi" w:cstheme="minorHAnsi"/>
          <w:sz w:val="16"/>
          <w:szCs w:val="16"/>
        </w:rPr>
        <w:t xml:space="preserve">The International Relations (IR) literature on global environmental politics (GEP) has tended to acknowledge, implicitly at least, the important role that a few select major powers play, either as international leaders that set an example for others and shape international environmental agendas, or as veto players that block progress in multilateral environmental negotiations (Kelemen and Vogel, 2010; </w:t>
      </w:r>
      <w:proofErr w:type="spellStart"/>
      <w:r w:rsidRPr="00C754E5">
        <w:rPr>
          <w:rFonts w:asciiTheme="minorHAnsi" w:hAnsiTheme="minorHAnsi" w:cstheme="minorHAnsi"/>
          <w:sz w:val="16"/>
          <w:szCs w:val="16"/>
        </w:rPr>
        <w:t>Liefferink</w:t>
      </w:r>
      <w:proofErr w:type="spellEnd"/>
      <w:r w:rsidRPr="00C754E5">
        <w:rPr>
          <w:rFonts w:asciiTheme="minorHAnsi" w:hAnsiTheme="minorHAnsi" w:cstheme="minorHAnsi"/>
          <w:sz w:val="16"/>
          <w:szCs w:val="16"/>
        </w:rPr>
        <w:t xml:space="preserve"> and Wurzel, 2017; Eckersley, 2020). </w:t>
      </w:r>
      <w:proofErr w:type="gramStart"/>
      <w:r w:rsidRPr="00C754E5">
        <w:rPr>
          <w:rFonts w:asciiTheme="minorHAnsi" w:hAnsiTheme="minorHAnsi" w:cstheme="minorHAnsi"/>
          <w:sz w:val="16"/>
          <w:szCs w:val="16"/>
        </w:rPr>
        <w:t>GEP</w:t>
      </w:r>
      <w:proofErr w:type="gramEnd"/>
      <w:r w:rsidRPr="00C754E5">
        <w:rPr>
          <w:rFonts w:asciiTheme="minorHAnsi" w:hAnsiTheme="minorHAnsi" w:cstheme="minorHAnsi"/>
          <w:sz w:val="16"/>
          <w:szCs w:val="16"/>
        </w:rPr>
        <w:t xml:space="preserve"> scholarship has also highlighted the inherent inequalities that structure the environmental policy area, both within societies and between them, and especially </w:t>
      </w:r>
      <w:proofErr w:type="gramStart"/>
      <w:r w:rsidRPr="00C754E5">
        <w:rPr>
          <w:rFonts w:asciiTheme="minorHAnsi" w:hAnsiTheme="minorHAnsi" w:cstheme="minorHAnsi"/>
          <w:sz w:val="16"/>
          <w:szCs w:val="16"/>
        </w:rPr>
        <w:t>with regard to</w:t>
      </w:r>
      <w:proofErr w:type="gramEnd"/>
      <w:r w:rsidRPr="00C754E5">
        <w:rPr>
          <w:rFonts w:asciiTheme="minorHAnsi" w:hAnsiTheme="minorHAnsi" w:cstheme="minorHAnsi"/>
          <w:sz w:val="16"/>
          <w:szCs w:val="16"/>
        </w:rPr>
        <w:t xml:space="preserve"> unequal levels of economic development and consumption levels (Roberts and Parks, 2007; </w:t>
      </w:r>
      <w:proofErr w:type="spellStart"/>
      <w:r w:rsidRPr="00C754E5">
        <w:rPr>
          <w:rFonts w:asciiTheme="minorHAnsi" w:hAnsiTheme="minorHAnsi" w:cstheme="minorHAnsi"/>
          <w:sz w:val="16"/>
          <w:szCs w:val="16"/>
        </w:rPr>
        <w:t>Ciplet</w:t>
      </w:r>
      <w:proofErr w:type="spellEnd"/>
      <w:r w:rsidRPr="00C754E5">
        <w:rPr>
          <w:rFonts w:asciiTheme="minorHAnsi" w:hAnsiTheme="minorHAnsi" w:cstheme="minorHAnsi"/>
          <w:sz w:val="16"/>
          <w:szCs w:val="16"/>
        </w:rPr>
        <w:t>, Roberts, and Khan, 2015). However, questions of power asymmetry in international environmental politics, the nature of states’ environmental power, what counts as a great power in the environmental field, and whether great environmental power comes with special responsibilities have not attracted the kind of systematic attention in GEP that they deserve. This book seeks to fill that gap. By connecting the IR literature on great powers and great power responsibility with GEP scholarship, it develops a new analytical perspective on international power inequality and the role of environmental great powers in GEP, with a special focus on international climate politics. The contributions to this volume develop and apply a conceptual framework for the study of environmental great powers and their special international responsibilities. They examine how individual great powers have responded to the global climate challenge and whether they have accepted a special responsibility for stabilizing the global climate. And they place emerging discourses on great power responsibility in the context of wider debates about international environmental leadership and climate change securitization. Great Powers and the Global Climate Challenge</w:t>
      </w:r>
      <w:r w:rsidRPr="00C754E5">
        <w:rPr>
          <w:rFonts w:asciiTheme="minorHAnsi" w:hAnsiTheme="minorHAnsi" w:cstheme="minorHAnsi"/>
          <w:sz w:val="16"/>
        </w:rPr>
        <w:t xml:space="preserve"> </w:t>
      </w:r>
      <w:r w:rsidRPr="00C754E5">
        <w:rPr>
          <w:rStyle w:val="StyleUnderline"/>
          <w:rFonts w:asciiTheme="minorHAnsi" w:hAnsiTheme="minorHAnsi" w:cstheme="minorHAnsi"/>
        </w:rPr>
        <w:t>The urgency of the climate change problem is now well understood. Man-made global warming, which is caused by GHG emissions from the burning of fossil fuels (coal, oil, gas) and land use changes (e.g. deforestation), has already led to a 1°C increase of average global temperatures since pre-industrial times. If current net emission trends continue unabated, the world is likely to face a global warming trend of between 3°C and 5°C by the end of the twenty-first century</w:t>
      </w:r>
      <w:r w:rsidRPr="00C754E5">
        <w:rPr>
          <w:rFonts w:asciiTheme="minorHAnsi" w:hAnsiTheme="minorHAnsi" w:cstheme="minorHAnsi"/>
          <w:sz w:val="16"/>
        </w:rPr>
        <w:t xml:space="preserve">. The ecological consequences of such runaway global warming would be catastrophic. If left unchecked, climate change is expected to result in the melting of glaciers and rising sea levels, more extreme weather patterns, heat waves and </w:t>
      </w:r>
      <w:proofErr w:type="gramStart"/>
      <w:r w:rsidRPr="00C754E5">
        <w:rPr>
          <w:rFonts w:asciiTheme="minorHAnsi" w:hAnsiTheme="minorHAnsi" w:cstheme="minorHAnsi"/>
          <w:sz w:val="16"/>
        </w:rPr>
        <w:t>wild fires</w:t>
      </w:r>
      <w:proofErr w:type="gramEnd"/>
      <w:r w:rsidRPr="00C754E5">
        <w:rPr>
          <w:rFonts w:asciiTheme="minorHAnsi" w:hAnsiTheme="minorHAnsi" w:cstheme="minorHAnsi"/>
          <w:sz w:val="16"/>
        </w:rPr>
        <w:t xml:space="preserve"> even in arctic lands, the destruction of biologically diverse ecosystems, and changes in the amount, frequency, and intensity of precipitation. Some of these changes are already occurring (disappearance of glaciers, coral bleaching, wildfires) while others will only kick in at a later stage. </w:t>
      </w:r>
      <w:r w:rsidRPr="00C754E5">
        <w:rPr>
          <w:rStyle w:val="StyleUnderline"/>
          <w:rFonts w:asciiTheme="minorHAnsi" w:hAnsiTheme="minorHAnsi" w:cstheme="minorHAnsi"/>
        </w:rPr>
        <w:t xml:space="preserve">The challenge for humanity is that the longer global warming is allowed to carry on, the stronger future ecological stresses will be and the sooner we may reach </w:t>
      </w:r>
      <w:r w:rsidRPr="00C754E5">
        <w:rPr>
          <w:rStyle w:val="StyleUnderline"/>
          <w:rFonts w:asciiTheme="minorHAnsi" w:hAnsiTheme="minorHAnsi" w:cstheme="minorHAnsi"/>
          <w:b/>
          <w:bCs/>
        </w:rPr>
        <w:t>ecological tipping points that lock in large-scale and irreversible environmental damage</w:t>
      </w:r>
      <w:r w:rsidRPr="00C754E5">
        <w:rPr>
          <w:rStyle w:val="StyleUnderline"/>
          <w:rFonts w:asciiTheme="minorHAnsi" w:hAnsiTheme="minorHAnsi" w:cstheme="minorHAnsi"/>
        </w:rPr>
        <w:t xml:space="preserve"> (Lenton et al., 2019; Dalby, 2020). </w:t>
      </w:r>
      <w:r w:rsidRPr="00C754E5">
        <w:rPr>
          <w:rFonts w:asciiTheme="minorHAnsi" w:hAnsiTheme="minorHAnsi" w:cstheme="minorHAnsi"/>
          <w:sz w:val="16"/>
        </w:rPr>
        <w:t xml:space="preserve">International society has recognized the threat that global warming poses to human well-being and prosperity. What is unclear, however, is whether the UN’s multilateral climate regime can </w:t>
      </w:r>
      <w:proofErr w:type="gramStart"/>
      <w:r w:rsidRPr="00C754E5">
        <w:rPr>
          <w:rFonts w:asciiTheme="minorHAnsi" w:hAnsiTheme="minorHAnsi" w:cstheme="minorHAnsi"/>
          <w:sz w:val="16"/>
        </w:rPr>
        <w:t>quickly enough</w:t>
      </w:r>
      <w:proofErr w:type="gramEnd"/>
      <w:r w:rsidRPr="00C754E5">
        <w:rPr>
          <w:rFonts w:asciiTheme="minorHAnsi" w:hAnsiTheme="minorHAnsi" w:cstheme="minorHAnsi"/>
          <w:sz w:val="16"/>
        </w:rPr>
        <w:t xml:space="preserve"> come up with an effective response. </w:t>
      </w:r>
      <w:r w:rsidRPr="00C754E5">
        <w:rPr>
          <w:rStyle w:val="StyleUnderline"/>
          <w:rFonts w:asciiTheme="minorHAnsi" w:hAnsiTheme="minorHAnsi" w:cstheme="minorHAnsi"/>
        </w:rPr>
        <w:t xml:space="preserve">The </w:t>
      </w:r>
      <w:r w:rsidRPr="00C754E5">
        <w:rPr>
          <w:rStyle w:val="StyleUnderline"/>
          <w:rFonts w:asciiTheme="minorHAnsi" w:hAnsiTheme="minorHAnsi" w:cstheme="minorHAnsi"/>
          <w:highlight w:val="cyan"/>
        </w:rPr>
        <w:t>197 countries</w:t>
      </w:r>
      <w:r w:rsidRPr="00C754E5">
        <w:rPr>
          <w:rStyle w:val="StyleUnderline"/>
          <w:rFonts w:asciiTheme="minorHAnsi" w:hAnsiTheme="minorHAnsi" w:cstheme="minorHAnsi"/>
        </w:rPr>
        <w:t xml:space="preserve"> that negotiated the 2015 Paris Agreement to the UN Framework Convention on Climate Change (UNFCCC) agreed to keep global </w:t>
      </w:r>
      <w:proofErr w:type="gramStart"/>
      <w:r w:rsidRPr="00C754E5">
        <w:rPr>
          <w:rStyle w:val="StyleUnderline"/>
          <w:rFonts w:asciiTheme="minorHAnsi" w:hAnsiTheme="minorHAnsi" w:cstheme="minorHAnsi"/>
        </w:rPr>
        <w:t>warming to</w:t>
      </w:r>
      <w:proofErr w:type="gramEnd"/>
      <w:r w:rsidRPr="00C754E5">
        <w:rPr>
          <w:rStyle w:val="StyleUnderline"/>
          <w:rFonts w:asciiTheme="minorHAnsi" w:hAnsiTheme="minorHAnsi" w:cstheme="minorHAnsi"/>
        </w:rPr>
        <w:t xml:space="preserve"> well below 2°C. </w:t>
      </w:r>
      <w:proofErr w:type="gramStart"/>
      <w:r w:rsidRPr="00C754E5">
        <w:rPr>
          <w:rStyle w:val="StyleUnderline"/>
          <w:rFonts w:asciiTheme="minorHAnsi" w:hAnsiTheme="minorHAnsi" w:cstheme="minorHAnsi"/>
        </w:rPr>
        <w:t>In order to</w:t>
      </w:r>
      <w:proofErr w:type="gramEnd"/>
      <w:r w:rsidRPr="00C754E5">
        <w:rPr>
          <w:rStyle w:val="StyleUnderline"/>
          <w:rFonts w:asciiTheme="minorHAnsi" w:hAnsiTheme="minorHAnsi" w:cstheme="minorHAnsi"/>
        </w:rPr>
        <w:t xml:space="preserve"> stay within this temperature target, they will </w:t>
      </w:r>
      <w:r w:rsidRPr="00C754E5">
        <w:rPr>
          <w:rStyle w:val="StyleUnderline"/>
          <w:rFonts w:asciiTheme="minorHAnsi" w:hAnsiTheme="minorHAnsi" w:cstheme="minorHAnsi"/>
          <w:highlight w:val="cyan"/>
        </w:rPr>
        <w:t>need to bring GHG emissions under control</w:t>
      </w:r>
      <w:r w:rsidRPr="00C754E5">
        <w:rPr>
          <w:rStyle w:val="StyleUnderline"/>
          <w:rFonts w:asciiTheme="minorHAnsi" w:hAnsiTheme="minorHAnsi" w:cstheme="minorHAnsi"/>
        </w:rPr>
        <w:t xml:space="preserve">, first by reaching a global emissions peak as soon as possible and then by bringing them down to reach a balance between GHG emissions and sinks (so-called net zero) by the second half of this century. All of this is to be achieved </w:t>
      </w:r>
      <w:r w:rsidRPr="00C754E5">
        <w:rPr>
          <w:rStyle w:val="StyleUnderline"/>
          <w:rFonts w:asciiTheme="minorHAnsi" w:hAnsiTheme="minorHAnsi" w:cstheme="minorHAnsi"/>
          <w:highlight w:val="cyan"/>
        </w:rPr>
        <w:t xml:space="preserve">through </w:t>
      </w:r>
      <w:r w:rsidRPr="00C754E5">
        <w:rPr>
          <w:rStyle w:val="StyleUnderline"/>
          <w:rFonts w:asciiTheme="minorHAnsi" w:hAnsiTheme="minorHAnsi" w:cstheme="minorHAnsi"/>
        </w:rPr>
        <w:t xml:space="preserve">a system of </w:t>
      </w:r>
      <w:r w:rsidRPr="00C754E5">
        <w:rPr>
          <w:rStyle w:val="StyleUnderline"/>
          <w:rFonts w:asciiTheme="minorHAnsi" w:hAnsiTheme="minorHAnsi" w:cstheme="minorHAnsi"/>
          <w:highlight w:val="cyan"/>
        </w:rPr>
        <w:t>voluntary climate mitigation pledges</w:t>
      </w:r>
      <w:r w:rsidRPr="00C754E5">
        <w:rPr>
          <w:rStyle w:val="StyleUnderline"/>
          <w:rFonts w:asciiTheme="minorHAnsi" w:hAnsiTheme="minorHAnsi" w:cstheme="minorHAnsi"/>
        </w:rPr>
        <w:t xml:space="preserve"> that are to be reviewed internationally</w:t>
      </w:r>
      <w:r w:rsidRPr="00C754E5">
        <w:rPr>
          <w:rFonts w:asciiTheme="minorHAnsi" w:hAnsiTheme="minorHAnsi" w:cstheme="minorHAnsi"/>
          <w:sz w:val="16"/>
        </w:rPr>
        <w:t xml:space="preserve">. The key question is whether the Paris Agreement’s framework for ratcheting up national climate ambitions can set the world on the path towards deep decarbonization, and within a timeframe that keeps global warming below 2°C (Falkner, 2016b). </w:t>
      </w:r>
      <w:r w:rsidRPr="00C754E5">
        <w:rPr>
          <w:rStyle w:val="StyleUnderline"/>
          <w:rFonts w:asciiTheme="minorHAnsi" w:hAnsiTheme="minorHAnsi" w:cstheme="minorHAnsi"/>
        </w:rPr>
        <w:t xml:space="preserve">The past record of multilateral efforts is far from encouraging. </w:t>
      </w:r>
      <w:r w:rsidRPr="00C754E5">
        <w:rPr>
          <w:rStyle w:val="StyleUnderline"/>
          <w:rFonts w:asciiTheme="minorHAnsi" w:hAnsiTheme="minorHAnsi" w:cstheme="minorHAnsi"/>
          <w:b/>
          <w:bCs/>
          <w:highlight w:val="cyan"/>
        </w:rPr>
        <w:t xml:space="preserve">Issue complexity, institutional inertia, and diverging national interests </w:t>
      </w:r>
      <w:r w:rsidRPr="00C754E5">
        <w:rPr>
          <w:rStyle w:val="StyleUnderline"/>
          <w:rFonts w:asciiTheme="minorHAnsi" w:hAnsiTheme="minorHAnsi" w:cstheme="minorHAnsi"/>
          <w:b/>
          <w:bCs/>
        </w:rPr>
        <w:t xml:space="preserve">have turned climate change into a ‘wicked’ global problem that seems to </w:t>
      </w:r>
      <w:r w:rsidRPr="00C754E5">
        <w:rPr>
          <w:rStyle w:val="StyleUnderline"/>
          <w:rFonts w:asciiTheme="minorHAnsi" w:hAnsiTheme="minorHAnsi" w:cstheme="minorHAnsi"/>
          <w:b/>
          <w:bCs/>
          <w:highlight w:val="cyan"/>
        </w:rPr>
        <w:t>exceed the problem-solving capacity of environmental multilateralism</w:t>
      </w:r>
      <w:r w:rsidRPr="00C754E5">
        <w:rPr>
          <w:rStyle w:val="StyleUnderline"/>
          <w:rFonts w:asciiTheme="minorHAnsi" w:hAnsiTheme="minorHAnsi" w:cstheme="minorHAnsi"/>
        </w:rPr>
        <w:t xml:space="preserve"> (Levin et al., 2012; Keohane and Victor, 2016).</w:t>
      </w:r>
    </w:p>
    <w:p w14:paraId="56FF33D9" w14:textId="77777777" w:rsidR="00B257D5" w:rsidRPr="00325FAA" w:rsidRDefault="00B257D5" w:rsidP="00B257D5">
      <w:pPr>
        <w:pStyle w:val="Heading4"/>
      </w:pPr>
      <w:r>
        <w:t xml:space="preserve">Incorporation of Indigenous knowledge is impossible </w:t>
      </w:r>
    </w:p>
    <w:p w14:paraId="1774FB7A" w14:textId="77777777" w:rsidR="00B257D5" w:rsidRPr="00221B1D" w:rsidRDefault="00B257D5" w:rsidP="00B257D5">
      <w:pPr>
        <w:rPr>
          <w:sz w:val="16"/>
        </w:rPr>
      </w:pPr>
      <w:r w:rsidRPr="00221B1D">
        <w:rPr>
          <w:sz w:val="16"/>
        </w:rPr>
        <w:t xml:space="preserve">Dr. Len </w:t>
      </w:r>
      <w:proofErr w:type="spellStart"/>
      <w:r w:rsidRPr="00221B1D">
        <w:rPr>
          <w:rStyle w:val="Style13ptBold"/>
        </w:rPr>
        <w:t>Necefer</w:t>
      </w:r>
      <w:proofErr w:type="spellEnd"/>
      <w:r w:rsidRPr="00221B1D">
        <w:rPr>
          <w:rStyle w:val="Style13ptBold"/>
        </w:rPr>
        <w:t xml:space="preserve"> 22</w:t>
      </w:r>
      <w:r w:rsidRPr="00221B1D">
        <w:rPr>
          <w:sz w:val="16"/>
        </w:rPr>
        <w:t>, 6/3/22, Ph.D., is the CEO and Founder of Natives</w:t>
      </w:r>
      <w:r>
        <w:rPr>
          <w:sz w:val="16"/>
        </w:rPr>
        <w:t xml:space="preserve"> </w:t>
      </w:r>
      <w:r w:rsidRPr="00221B1D">
        <w:rPr>
          <w:sz w:val="16"/>
        </w:rPr>
        <w:t>Outdoors. Len has worked for the U.S. Department of Energy, the NASA Glenn Research Center, and most recently the University of Arizona. His storytelling focuses on the intersection of Indigenous people, the environment, and human powered movement through landscape., Paying Lip Service to Indigenous Knowledge Won’t Fix Climate Change, Outside, https://www.outsideonline.com/culture/opinion/indigenous-knowledge-climate-change?scope=anon</w:t>
      </w:r>
    </w:p>
    <w:p w14:paraId="7DE04385" w14:textId="77777777" w:rsidR="00B257D5" w:rsidRPr="00221B1D" w:rsidRDefault="00B257D5" w:rsidP="00B257D5">
      <w:pPr>
        <w:rPr>
          <w:sz w:val="16"/>
        </w:rPr>
      </w:pPr>
      <w:r w:rsidRPr="00221B1D">
        <w:rPr>
          <w:sz w:val="16"/>
        </w:rPr>
        <w:t>In the past few years</w:t>
      </w:r>
      <w:r w:rsidRPr="00221B1D">
        <w:rPr>
          <w:rStyle w:val="StyleUnderline"/>
        </w:rPr>
        <w:t xml:space="preserve">, </w:t>
      </w:r>
      <w:r w:rsidRPr="00221B1D">
        <w:rPr>
          <w:rStyle w:val="StyleUnderline"/>
          <w:highlight w:val="green"/>
        </w:rPr>
        <w:t>I’ve become skeptical that</w:t>
      </w:r>
      <w:r w:rsidRPr="00221B1D">
        <w:rPr>
          <w:rStyle w:val="StyleUnderline"/>
        </w:rPr>
        <w:t xml:space="preserve"> academia and institutions like </w:t>
      </w:r>
      <w:r w:rsidRPr="00221B1D">
        <w:rPr>
          <w:rStyle w:val="StyleUnderline"/>
          <w:highlight w:val="green"/>
        </w:rPr>
        <w:t>the IPCC will truly embrace Indigenous</w:t>
      </w:r>
      <w:r w:rsidRPr="00221B1D">
        <w:rPr>
          <w:rStyle w:val="StyleUnderline"/>
        </w:rPr>
        <w:t xml:space="preserve"> peoples, much less the </w:t>
      </w:r>
      <w:r w:rsidRPr="00221B1D">
        <w:rPr>
          <w:rStyle w:val="StyleUnderline"/>
          <w:highlight w:val="green"/>
        </w:rPr>
        <w:t>knowledge</w:t>
      </w:r>
      <w:r w:rsidRPr="00221B1D">
        <w:rPr>
          <w:rStyle w:val="StyleUnderline"/>
        </w:rPr>
        <w:t xml:space="preserve"> that we carry</w:t>
      </w:r>
      <w:r w:rsidRPr="00221B1D">
        <w:rPr>
          <w:sz w:val="16"/>
        </w:rPr>
        <w:t xml:space="preserve"> about the natural world. I left a tenured professor track role because of the inability of academia and western institutions to meaningfully incorporate Indigenous knowledge. </w:t>
      </w:r>
      <w:r w:rsidRPr="00221B1D">
        <w:rPr>
          <w:rStyle w:val="StyleUnderline"/>
          <w:highlight w:val="green"/>
        </w:rPr>
        <w:t>Within academia</w:t>
      </w:r>
      <w:r w:rsidRPr="00221B1D">
        <w:rPr>
          <w:rStyle w:val="StyleUnderline"/>
        </w:rPr>
        <w:t xml:space="preserve">, </w:t>
      </w:r>
      <w:r w:rsidRPr="00221B1D">
        <w:rPr>
          <w:rStyle w:val="StyleUnderline"/>
          <w:highlight w:val="green"/>
        </w:rPr>
        <w:t>Indigenous knowledge is</w:t>
      </w:r>
      <w:r w:rsidRPr="00221B1D">
        <w:rPr>
          <w:rStyle w:val="StyleUnderline"/>
        </w:rPr>
        <w:t xml:space="preserve"> largely </w:t>
      </w:r>
      <w:r w:rsidRPr="00221B1D">
        <w:rPr>
          <w:rStyle w:val="StyleUnderline"/>
          <w:highlight w:val="green"/>
        </w:rPr>
        <w:t>only valued when it confirms the conclusions of western science</w:t>
      </w:r>
      <w:r w:rsidRPr="00221B1D">
        <w:rPr>
          <w:rStyle w:val="StyleUnderline"/>
        </w:rPr>
        <w:t>. When it conflicts or disagrees with western science it is often discarded or ignored</w:t>
      </w:r>
      <w:r w:rsidRPr="00221B1D">
        <w:rPr>
          <w:sz w:val="16"/>
        </w:rPr>
        <w:t xml:space="preserve">. The Indigenous knowledge that’s accepted by academics is often published in peer reviewed journals, which might as well lock this information in a vault for the communities providing the information. </w:t>
      </w:r>
      <w:r w:rsidRPr="00221B1D">
        <w:rPr>
          <w:rStyle w:val="StyleUnderline"/>
          <w:highlight w:val="green"/>
        </w:rPr>
        <w:t>It is largely written in inaccessible academic jargon</w:t>
      </w:r>
      <w:r w:rsidRPr="00221B1D">
        <w:rPr>
          <w:rStyle w:val="StyleUnderline"/>
        </w:rPr>
        <w:t xml:space="preserve"> and hidden behind expensive paywalls</w:t>
      </w:r>
      <w:r w:rsidRPr="00221B1D">
        <w:rPr>
          <w:sz w:val="16"/>
        </w:rPr>
        <w:t xml:space="preserve">. I know because I’ve published </w:t>
      </w:r>
      <w:proofErr w:type="gramStart"/>
      <w:r w:rsidRPr="00221B1D">
        <w:rPr>
          <w:sz w:val="16"/>
        </w:rPr>
        <w:t>a number of</w:t>
      </w:r>
      <w:proofErr w:type="gramEnd"/>
      <w:r w:rsidRPr="00221B1D">
        <w:rPr>
          <w:sz w:val="16"/>
        </w:rPr>
        <w:t xml:space="preserve"> open access journal articles and sent thousands of dollars to publishers to make perspectives from my own community accessible</w:t>
      </w:r>
      <w:r w:rsidRPr="00221B1D">
        <w:rPr>
          <w:sz w:val="16"/>
          <w:highlight w:val="green"/>
        </w:rPr>
        <w:t xml:space="preserve">. </w:t>
      </w:r>
      <w:r w:rsidRPr="00221B1D">
        <w:rPr>
          <w:rStyle w:val="StyleUnderline"/>
          <w:highlight w:val="green"/>
        </w:rPr>
        <w:t>Indigenous knowledge tends to be localized</w:t>
      </w:r>
      <w:r w:rsidRPr="00221B1D">
        <w:rPr>
          <w:rStyle w:val="StyleUnderline"/>
        </w:rPr>
        <w:t xml:space="preserve"> and holistic, </w:t>
      </w:r>
      <w:r w:rsidRPr="00221B1D">
        <w:rPr>
          <w:rStyle w:val="StyleUnderline"/>
          <w:highlight w:val="green"/>
        </w:rPr>
        <w:t>while western science’s approach is highly specialized</w:t>
      </w:r>
      <w:r w:rsidRPr="00221B1D">
        <w:rPr>
          <w:rStyle w:val="StyleUnderline"/>
        </w:rPr>
        <w:t xml:space="preserve">, and seeks universal truths. In many respects these different orientations can make threading these knowledge </w:t>
      </w:r>
      <w:proofErr w:type="gramStart"/>
      <w:r w:rsidRPr="00221B1D">
        <w:rPr>
          <w:rStyle w:val="StyleUnderline"/>
        </w:rPr>
        <w:t>systems together</w:t>
      </w:r>
      <w:proofErr w:type="gramEnd"/>
      <w:r w:rsidRPr="00221B1D">
        <w:rPr>
          <w:rStyle w:val="StyleUnderline"/>
        </w:rPr>
        <w:t xml:space="preserve"> fundamentally impossible</w:t>
      </w:r>
      <w:r w:rsidRPr="00221B1D">
        <w:rPr>
          <w:sz w:val="16"/>
        </w:rPr>
        <w:t xml:space="preserve">. It’s not surprising that the global focus on reducing carbon emissions has been characterized by some academics as “carbon tunnel vision.” Responses to climate change tend to neglect the other elements of this equation, like addressing biodiversity challenges, environmental toxicity, and the broader socio-political and cultural changes needed to make solutions feasible. </w:t>
      </w:r>
      <w:r w:rsidRPr="00221B1D">
        <w:rPr>
          <w:rStyle w:val="StyleUnderline"/>
          <w:highlight w:val="green"/>
        </w:rPr>
        <w:t>The most recent IPCC report acknowledges that Indigenous knowledge systems could</w:t>
      </w:r>
      <w:r w:rsidRPr="00221B1D">
        <w:rPr>
          <w:rStyle w:val="StyleUnderline"/>
        </w:rPr>
        <w:t xml:space="preserve"> help </w:t>
      </w:r>
      <w:r w:rsidRPr="00221B1D">
        <w:rPr>
          <w:rStyle w:val="StyleUnderline"/>
          <w:highlight w:val="green"/>
        </w:rPr>
        <w:t>provide</w:t>
      </w:r>
      <w:r w:rsidRPr="00221B1D">
        <w:rPr>
          <w:rStyle w:val="StyleUnderline"/>
        </w:rPr>
        <w:t xml:space="preserve"> the </w:t>
      </w:r>
      <w:r w:rsidRPr="00221B1D">
        <w:rPr>
          <w:rStyle w:val="StyleUnderline"/>
          <w:highlight w:val="green"/>
        </w:rPr>
        <w:t>critical framework to bridge</w:t>
      </w:r>
      <w:r w:rsidRPr="00221B1D">
        <w:rPr>
          <w:rStyle w:val="StyleUnderline"/>
        </w:rPr>
        <w:t xml:space="preserve"> these interconnected </w:t>
      </w:r>
      <w:r w:rsidRPr="00221B1D">
        <w:rPr>
          <w:rStyle w:val="StyleUnderline"/>
          <w:highlight w:val="green"/>
        </w:rPr>
        <w:t>challenges</w:t>
      </w:r>
      <w:r w:rsidRPr="00221B1D">
        <w:rPr>
          <w:sz w:val="16"/>
        </w:rPr>
        <w:t xml:space="preserve">. But using the phrase of </w:t>
      </w:r>
      <w:proofErr w:type="spellStart"/>
      <w:r w:rsidRPr="00221B1D">
        <w:rPr>
          <w:sz w:val="16"/>
        </w:rPr>
        <w:t>Kimaren</w:t>
      </w:r>
      <w:proofErr w:type="spellEnd"/>
      <w:r w:rsidRPr="00221B1D">
        <w:rPr>
          <w:sz w:val="16"/>
        </w:rPr>
        <w:t xml:space="preserve"> ole </w:t>
      </w:r>
      <w:proofErr w:type="spellStart"/>
      <w:r w:rsidRPr="00221B1D">
        <w:rPr>
          <w:sz w:val="16"/>
        </w:rPr>
        <w:t>Riamit</w:t>
      </w:r>
      <w:proofErr w:type="spellEnd"/>
      <w:r w:rsidRPr="00221B1D">
        <w:rPr>
          <w:sz w:val="16"/>
        </w:rPr>
        <w:t xml:space="preserve">, a Maasai scholar, these are just “pretty words” on a piece of paper. They don’t mean much without action. </w:t>
      </w:r>
      <w:r w:rsidRPr="00221B1D">
        <w:rPr>
          <w:rStyle w:val="StyleUnderline"/>
          <w:highlight w:val="green"/>
        </w:rPr>
        <w:t>The trust needed to meaningfully incorporate Indigenous knowledge into policy doesn’t exist</w:t>
      </w:r>
      <w:r w:rsidRPr="00221B1D">
        <w:rPr>
          <w:rStyle w:val="StyleUnderline"/>
        </w:rPr>
        <w:t>. Building equal relationships on the heels of hundred years of colonization is not a quick process</w:t>
      </w:r>
      <w:r w:rsidRPr="00221B1D">
        <w:rPr>
          <w:sz w:val="16"/>
        </w:rPr>
        <w:t xml:space="preserve">, and time is running out. </w:t>
      </w:r>
      <w:r w:rsidRPr="00221B1D">
        <w:rPr>
          <w:rStyle w:val="StyleUnderline"/>
          <w:highlight w:val="green"/>
        </w:rPr>
        <w:t>It will take longer to implement a fully justice-informed approach to the climate crisis</w:t>
      </w:r>
      <w:r w:rsidRPr="00221B1D">
        <w:rPr>
          <w:rStyle w:val="StyleUnderline"/>
        </w:rPr>
        <w:t xml:space="preserve"> than the time we </w:t>
      </w:r>
      <w:proofErr w:type="gramStart"/>
      <w:r w:rsidRPr="00221B1D">
        <w:rPr>
          <w:rStyle w:val="StyleUnderline"/>
        </w:rPr>
        <w:t>have to</w:t>
      </w:r>
      <w:proofErr w:type="gramEnd"/>
      <w:r w:rsidRPr="00221B1D">
        <w:rPr>
          <w:rStyle w:val="StyleUnderline"/>
        </w:rPr>
        <w:t xml:space="preserve"> address the worst impacts of climate change</w:t>
      </w:r>
      <w:r w:rsidRPr="00221B1D">
        <w:rPr>
          <w:sz w:val="16"/>
        </w:rPr>
        <w:t>. We have already crossed thresholds of irreversible impacts for some Indigenous people</w:t>
      </w:r>
      <w:r w:rsidRPr="00221B1D">
        <w:rPr>
          <w:rStyle w:val="StyleUnderline"/>
        </w:rPr>
        <w:t>. I have seen how the warming of the Arctic has permanently displaced entire villages and disrupted thousands of years of cultural traditions and ways of knowing</w:t>
      </w:r>
      <w:r w:rsidRPr="00221B1D">
        <w:rPr>
          <w:sz w:val="16"/>
        </w:rPr>
        <w:t>. In my home community, I have witnessed large swaths of rangeland turn to sand dunes and medicinal plants I once collected move to higher latitudes and elevations due to warming temperatures and two decades of drought.</w:t>
      </w:r>
    </w:p>
    <w:p w14:paraId="1F8B3B1B" w14:textId="77777777" w:rsidR="00B257D5" w:rsidRDefault="00B257D5" w:rsidP="00B257D5">
      <w:pPr>
        <w:rPr>
          <w:rStyle w:val="StyleUnderline"/>
          <w:rFonts w:asciiTheme="minorHAnsi" w:hAnsiTheme="minorHAnsi" w:cstheme="minorHAnsi"/>
        </w:rPr>
      </w:pPr>
    </w:p>
    <w:p w14:paraId="3B6742F7" w14:textId="77777777" w:rsidR="00B257D5" w:rsidRDefault="00B257D5" w:rsidP="00B257D5">
      <w:pPr>
        <w:pStyle w:val="Heading3"/>
      </w:pPr>
      <w:r>
        <w:t xml:space="preserve">IK Extraction Bad </w:t>
      </w:r>
    </w:p>
    <w:p w14:paraId="0380D480" w14:textId="77777777" w:rsidR="00B257D5" w:rsidRPr="00421EB7" w:rsidRDefault="00B257D5" w:rsidP="00B257D5">
      <w:pPr>
        <w:pStyle w:val="Heading4"/>
        <w:rPr>
          <w:rFonts w:eastAsia="Times New Roman"/>
        </w:rPr>
      </w:pPr>
      <w:r>
        <w:rPr>
          <w:rFonts w:eastAsia="Times New Roman"/>
        </w:rPr>
        <w:t xml:space="preserve">Extracting IK is </w:t>
      </w:r>
      <w:proofErr w:type="gramStart"/>
      <w:r>
        <w:rPr>
          <w:rFonts w:eastAsia="Times New Roman"/>
        </w:rPr>
        <w:t>Colonialist</w:t>
      </w:r>
      <w:proofErr w:type="gramEnd"/>
      <w:r>
        <w:rPr>
          <w:rFonts w:eastAsia="Times New Roman"/>
        </w:rPr>
        <w:t xml:space="preserve">. </w:t>
      </w:r>
    </w:p>
    <w:p w14:paraId="0064F304" w14:textId="77777777" w:rsidR="00B257D5" w:rsidRPr="00227D7F" w:rsidRDefault="00B257D5" w:rsidP="00B257D5">
      <w:pPr>
        <w:spacing w:line="278" w:lineRule="auto"/>
        <w:rPr>
          <w:rFonts w:asciiTheme="minorHAnsi" w:hAnsiTheme="minorHAnsi" w:cstheme="minorBidi"/>
          <w:kern w:val="2"/>
          <w14:ligatures w14:val="standardContextual"/>
        </w:rPr>
      </w:pPr>
      <w:r w:rsidRPr="00227D7F">
        <w:t xml:space="preserve">Anya </w:t>
      </w:r>
      <w:r w:rsidRPr="00227D7F">
        <w:rPr>
          <w:rStyle w:val="Style13ptBold"/>
        </w:rPr>
        <w:t>Thomas  2022</w:t>
      </w:r>
      <w:r w:rsidRPr="00227D7F">
        <w:t xml:space="preserve"> -doctor of philosophy at university of Melbourne, January 2022, “Indigenous knowledge is not an extractable resource”, </w:t>
      </w:r>
      <w:hyperlink r:id="rId37" w:history="1">
        <w:r w:rsidRPr="00227D7F">
          <w:rPr>
            <w:rStyle w:val="Hyperlink"/>
          </w:rPr>
          <w:t>https://www.researchgate.net/publication/357985603_Indigenous_knowledge_is_not_an_extractable_resource</w:t>
        </w:r>
      </w:hyperlink>
      <w:r w:rsidRPr="00227D7F">
        <w:t>, CG</w:t>
      </w:r>
    </w:p>
    <w:p w14:paraId="3BCBA2FD" w14:textId="77777777" w:rsidR="00B257D5" w:rsidRPr="00D752F4" w:rsidRDefault="00B257D5" w:rsidP="00B257D5">
      <w:pPr>
        <w:spacing w:after="0" w:line="240" w:lineRule="auto"/>
        <w:rPr>
          <w:rFonts w:ascii="Times New Roman" w:eastAsia="Times New Roman" w:hAnsi="Times New Roman" w:cs="Times New Roman"/>
          <w:sz w:val="16"/>
        </w:rPr>
      </w:pPr>
    </w:p>
    <w:p w14:paraId="0E38A925" w14:textId="77777777" w:rsidR="00B257D5" w:rsidRPr="00227D7F" w:rsidRDefault="00B257D5" w:rsidP="00B257D5">
      <w:r w:rsidRPr="00227D7F">
        <w:rPr>
          <w:rStyle w:val="Style13ptBold"/>
          <w:highlight w:val="cyan"/>
          <w:u w:val="single"/>
        </w:rPr>
        <w:t xml:space="preserve">Indigenous knowledge cannot be extracted from the place, people and culture responsible for its generation and used to gap-fill failings of western knowledge and systems. </w:t>
      </w:r>
      <w:r w:rsidRPr="00227D7F">
        <w:rPr>
          <w:rStyle w:val="Style13ptBold"/>
          <w:u w:val="single"/>
        </w:rPr>
        <w:t>Containing</w:t>
      </w:r>
      <w:r w:rsidRPr="00227D7F">
        <w:rPr>
          <w:rStyle w:val="Style13ptBold"/>
          <w:highlight w:val="cyan"/>
          <w:u w:val="single"/>
        </w:rPr>
        <w:t>, interpreting and applying Indigenous knowledge in western structures is a continuation of</w:t>
      </w:r>
      <w:r w:rsidRPr="00227D7F">
        <w:rPr>
          <w:rStyle w:val="Style13ptBold"/>
          <w:u w:val="single"/>
        </w:rPr>
        <w:t xml:space="preserve"> </w:t>
      </w:r>
      <w:r w:rsidRPr="00227D7F">
        <w:rPr>
          <w:rStyle w:val="Style13ptBold"/>
          <w:highlight w:val="cyan"/>
          <w:u w:val="single"/>
        </w:rPr>
        <w:t>colonial practice and undermines the integrity and potency of the knowledge itself</w:t>
      </w:r>
      <w:r w:rsidRPr="00227D7F">
        <w:rPr>
          <w:rStyle w:val="Style13ptBold"/>
          <w:u w:val="single"/>
        </w:rPr>
        <w:t xml:space="preserve">. This means, the work of </w:t>
      </w:r>
      <w:r w:rsidRPr="00227D7F">
        <w:rPr>
          <w:rStyle w:val="Style13ptBold"/>
          <w:highlight w:val="cyan"/>
          <w:u w:val="single"/>
        </w:rPr>
        <w:t>innovating</w:t>
      </w:r>
      <w:r w:rsidRPr="00227D7F">
        <w:rPr>
          <w:rStyle w:val="Style13ptBold"/>
          <w:u w:val="single"/>
        </w:rPr>
        <w:t xml:space="preserve"> </w:t>
      </w:r>
      <w:r w:rsidRPr="00227D7F">
        <w:rPr>
          <w:rStyle w:val="Style13ptBold"/>
          <w:highlight w:val="cyan"/>
          <w:u w:val="single"/>
        </w:rPr>
        <w:t>solutions to the most pressing challenges facing our generation</w:t>
      </w:r>
      <w:r w:rsidRPr="00227D7F">
        <w:rPr>
          <w:rStyle w:val="Style13ptBold"/>
          <w:u w:val="single"/>
        </w:rPr>
        <w:t xml:space="preserve"> </w:t>
      </w:r>
      <w:r w:rsidRPr="00227D7F">
        <w:rPr>
          <w:rStyle w:val="Style13ptBold"/>
          <w:highlight w:val="cyan"/>
          <w:u w:val="single"/>
        </w:rPr>
        <w:t>relies</w:t>
      </w:r>
      <w:r w:rsidRPr="00227D7F">
        <w:rPr>
          <w:rStyle w:val="Style13ptBold"/>
          <w:u w:val="single"/>
        </w:rPr>
        <w:t xml:space="preserve"> on </w:t>
      </w:r>
      <w:r w:rsidRPr="00227D7F">
        <w:rPr>
          <w:rStyle w:val="Style13ptBold"/>
          <w:highlight w:val="cyan"/>
          <w:u w:val="single"/>
        </w:rPr>
        <w:t>governments</w:t>
      </w:r>
      <w:r w:rsidRPr="00227D7F">
        <w:rPr>
          <w:rStyle w:val="Style13ptBold"/>
          <w:u w:val="single"/>
        </w:rPr>
        <w:t xml:space="preserve"> </w:t>
      </w:r>
      <w:r w:rsidRPr="00227D7F">
        <w:rPr>
          <w:rStyle w:val="Style13ptBold"/>
          <w:highlight w:val="cyan"/>
          <w:u w:val="single"/>
        </w:rPr>
        <w:t xml:space="preserve">deconstructing their colonial postures and figuring out how to hold </w:t>
      </w:r>
      <w:r w:rsidRPr="00227D7F">
        <w:rPr>
          <w:rStyle w:val="Style13ptBold"/>
        </w:rPr>
        <w:t>space for</w:t>
      </w:r>
      <w:r w:rsidRPr="00227D7F">
        <w:t xml:space="preserve"> First </w:t>
      </w:r>
      <w:proofErr w:type="gramStart"/>
      <w:r w:rsidRPr="00227D7F">
        <w:t>peoples’</w:t>
      </w:r>
      <w:proofErr w:type="gramEnd"/>
      <w:r w:rsidRPr="00227D7F">
        <w:t xml:space="preserve"> to resurrect and strengthen their ontologies and governing systems. It is </w:t>
      </w:r>
      <w:proofErr w:type="gramStart"/>
      <w:r w:rsidRPr="00227D7F">
        <w:t>increasing</w:t>
      </w:r>
      <w:proofErr w:type="gramEnd"/>
      <w:r w:rsidRPr="00227D7F">
        <w:t xml:space="preserve"> evident that the future of our planet may well depend on it.</w:t>
      </w:r>
    </w:p>
    <w:p w14:paraId="2EBD9B27" w14:textId="77777777" w:rsidR="00B257D5" w:rsidRPr="00336E94" w:rsidRDefault="00B257D5" w:rsidP="00B257D5"/>
    <w:p w14:paraId="3AF5EF2D" w14:textId="77777777" w:rsidR="00B257D5" w:rsidRDefault="00B257D5" w:rsidP="00B257D5">
      <w:pPr>
        <w:pStyle w:val="Heading2"/>
      </w:pPr>
      <w:r>
        <w:t>DA --- Mitigation Tradeoff</w:t>
      </w:r>
    </w:p>
    <w:p w14:paraId="07E55A2F" w14:textId="77777777" w:rsidR="00B257D5" w:rsidRPr="001B0729" w:rsidRDefault="00B257D5" w:rsidP="00B257D5"/>
    <w:p w14:paraId="04C15F78" w14:textId="77777777" w:rsidR="00B257D5" w:rsidRPr="001B0729" w:rsidRDefault="00B257D5" w:rsidP="00B257D5"/>
    <w:p w14:paraId="09784062" w14:textId="77777777" w:rsidR="00B257D5" w:rsidRDefault="00B257D5" w:rsidP="00B257D5">
      <w:pPr>
        <w:pStyle w:val="Heading3"/>
      </w:pPr>
      <w:r>
        <w:t xml:space="preserve">1NC --- Mitigation DA </w:t>
      </w:r>
    </w:p>
    <w:p w14:paraId="654AB582" w14:textId="77777777" w:rsidR="00B257D5" w:rsidRPr="008F6168" w:rsidRDefault="00B257D5" w:rsidP="00B257D5"/>
    <w:p w14:paraId="7E22281F" w14:textId="77777777" w:rsidR="00B257D5" w:rsidRPr="008F6168" w:rsidRDefault="00B257D5" w:rsidP="00B257D5">
      <w:pPr>
        <w:pStyle w:val="Heading4"/>
      </w:pPr>
      <w:r>
        <w:t xml:space="preserve">Tech Solves Mitigation now. </w:t>
      </w:r>
    </w:p>
    <w:p w14:paraId="7F6A1CAD" w14:textId="77777777" w:rsidR="00B257D5" w:rsidRPr="008F6168" w:rsidRDefault="00B257D5" w:rsidP="00B257D5">
      <w:r w:rsidRPr="008F6168">
        <w:t xml:space="preserve">Mohammad </w:t>
      </w:r>
      <w:r w:rsidRPr="008F6168">
        <w:rPr>
          <w:rStyle w:val="Style13ptBold"/>
        </w:rPr>
        <w:t>Tuhin 25</w:t>
      </w:r>
      <w:r w:rsidRPr="008F6168">
        <w:t xml:space="preserve">-North Caralina state process engineer and chemical reaction engineer,” Can Technology Solve the Climate Crisis? Here’s what Experts Say.”, July 5 2025, </w:t>
      </w:r>
      <w:hyperlink r:id="rId38" w:history="1">
        <w:r w:rsidRPr="008F6168">
          <w:rPr>
            <w:rStyle w:val="Hyperlink"/>
          </w:rPr>
          <w:t>https://www.sciencenewstoday.org/can-technology-solve-the-climate-crisis-heres-what-experts-say</w:t>
        </w:r>
      </w:hyperlink>
      <w:r w:rsidRPr="008F6168">
        <w:t>, CG</w:t>
      </w:r>
    </w:p>
    <w:p w14:paraId="24DB1CF3" w14:textId="77777777" w:rsidR="00B257D5" w:rsidRDefault="00B257D5" w:rsidP="00B257D5">
      <w:pPr>
        <w:pStyle w:val="NormalWeb"/>
        <w:spacing w:after="360" w:afterAutospacing="0"/>
        <w:rPr>
          <w:rFonts w:ascii="Segoe UI" w:hAnsi="Segoe UI" w:cs="Segoe UI"/>
          <w:b/>
          <w:bCs/>
          <w:color w:val="464646"/>
          <w:u w:val="single"/>
        </w:rPr>
      </w:pPr>
      <w:r w:rsidRPr="008F6168">
        <w:rPr>
          <w:rFonts w:ascii="Segoe UI" w:hAnsi="Segoe UI" w:cs="Segoe UI"/>
          <w:color w:val="464646"/>
          <w:sz w:val="16"/>
        </w:rPr>
        <w:t>Here</w:t>
      </w:r>
      <w:r w:rsidRPr="008F6168">
        <w:rPr>
          <w:rFonts w:ascii="Segoe UI" w:hAnsi="Segoe UI" w:cs="Segoe UI"/>
          <w:color w:val="464646"/>
          <w:sz w:val="16"/>
          <w:highlight w:val="cyan"/>
        </w:rPr>
        <w:t xml:space="preserve">, </w:t>
      </w:r>
      <w:r w:rsidRPr="007522C0">
        <w:rPr>
          <w:rFonts w:ascii="Segoe UI" w:hAnsi="Segoe UI" w:cs="Segoe UI"/>
          <w:b/>
          <w:bCs/>
          <w:color w:val="464646"/>
          <w:highlight w:val="cyan"/>
          <w:u w:val="single"/>
        </w:rPr>
        <w:t>tech</w:t>
      </w:r>
      <w:r w:rsidRPr="00D752F4">
        <w:rPr>
          <w:rFonts w:ascii="Segoe UI" w:hAnsi="Segoe UI" w:cs="Segoe UI"/>
          <w:b/>
          <w:bCs/>
          <w:color w:val="464646"/>
          <w:u w:val="single"/>
        </w:rPr>
        <w:t xml:space="preserve">nology </w:t>
      </w:r>
      <w:r w:rsidRPr="007522C0">
        <w:rPr>
          <w:rFonts w:ascii="Segoe UI" w:hAnsi="Segoe UI" w:cs="Segoe UI"/>
          <w:b/>
          <w:bCs/>
          <w:color w:val="464646"/>
          <w:highlight w:val="cyan"/>
          <w:u w:val="single"/>
        </w:rPr>
        <w:t>gives us</w:t>
      </w:r>
      <w:r w:rsidRPr="00D752F4">
        <w:rPr>
          <w:rFonts w:ascii="Segoe UI" w:hAnsi="Segoe UI" w:cs="Segoe UI"/>
          <w:b/>
          <w:bCs/>
          <w:color w:val="464646"/>
          <w:u w:val="single"/>
        </w:rPr>
        <w:t xml:space="preserve"> </w:t>
      </w:r>
      <w:r w:rsidRPr="007522C0">
        <w:rPr>
          <w:rFonts w:ascii="Segoe UI" w:hAnsi="Segoe UI" w:cs="Segoe UI"/>
          <w:b/>
          <w:bCs/>
          <w:color w:val="464646"/>
          <w:highlight w:val="cyan"/>
          <w:u w:val="single"/>
        </w:rPr>
        <w:t>more than hope</w:t>
      </w:r>
      <w:r w:rsidRPr="008F6168">
        <w:rPr>
          <w:rFonts w:ascii="Segoe UI" w:hAnsi="Segoe UI" w:cs="Segoe UI"/>
          <w:color w:val="464646"/>
          <w:sz w:val="16"/>
        </w:rPr>
        <w:t xml:space="preserve">; it gives us blueprints. </w:t>
      </w:r>
      <w:r w:rsidRPr="007522C0">
        <w:rPr>
          <w:rFonts w:ascii="Segoe UI" w:hAnsi="Segoe UI" w:cs="Segoe UI"/>
          <w:b/>
          <w:bCs/>
          <w:color w:val="464646"/>
          <w:highlight w:val="cyan"/>
          <w:u w:val="single"/>
        </w:rPr>
        <w:t>Solar and wind power</w:t>
      </w:r>
      <w:r w:rsidRPr="00D752F4">
        <w:rPr>
          <w:rFonts w:ascii="Segoe UI" w:hAnsi="Segoe UI" w:cs="Segoe UI"/>
          <w:b/>
          <w:bCs/>
          <w:color w:val="464646"/>
          <w:u w:val="single"/>
        </w:rPr>
        <w:t xml:space="preserve">, </w:t>
      </w:r>
      <w:r w:rsidRPr="007522C0">
        <w:rPr>
          <w:rFonts w:ascii="Segoe UI" w:hAnsi="Segoe UI" w:cs="Segoe UI"/>
          <w:b/>
          <w:bCs/>
          <w:color w:val="464646"/>
          <w:highlight w:val="cyan"/>
          <w:u w:val="single"/>
        </w:rPr>
        <w:t>once</w:t>
      </w:r>
      <w:r w:rsidRPr="00D752F4">
        <w:rPr>
          <w:rFonts w:ascii="Segoe UI" w:hAnsi="Segoe UI" w:cs="Segoe UI"/>
          <w:b/>
          <w:bCs/>
          <w:color w:val="464646"/>
          <w:u w:val="single"/>
        </w:rPr>
        <w:t xml:space="preserve"> prohibitively </w:t>
      </w:r>
      <w:r w:rsidRPr="007522C0">
        <w:rPr>
          <w:rFonts w:ascii="Segoe UI" w:hAnsi="Segoe UI" w:cs="Segoe UI"/>
          <w:b/>
          <w:bCs/>
          <w:color w:val="464646"/>
          <w:highlight w:val="cyan"/>
          <w:u w:val="single"/>
        </w:rPr>
        <w:t>expensive</w:t>
      </w:r>
      <w:r w:rsidRPr="00D752F4">
        <w:rPr>
          <w:rFonts w:ascii="Segoe UI" w:hAnsi="Segoe UI" w:cs="Segoe UI"/>
          <w:b/>
          <w:bCs/>
          <w:color w:val="464646"/>
          <w:u w:val="single"/>
        </w:rPr>
        <w:t xml:space="preserve">, are </w:t>
      </w:r>
      <w:r w:rsidRPr="007522C0">
        <w:rPr>
          <w:rFonts w:ascii="Segoe UI" w:hAnsi="Segoe UI" w:cs="Segoe UI"/>
          <w:b/>
          <w:bCs/>
          <w:color w:val="464646"/>
          <w:highlight w:val="cyan"/>
          <w:u w:val="single"/>
        </w:rPr>
        <w:t>now the cheapes</w:t>
      </w:r>
      <w:r w:rsidRPr="00D752F4">
        <w:rPr>
          <w:rFonts w:ascii="Segoe UI" w:hAnsi="Segoe UI" w:cs="Segoe UI"/>
          <w:b/>
          <w:bCs/>
          <w:color w:val="464646"/>
          <w:u w:val="single"/>
        </w:rPr>
        <w:t xml:space="preserve">t sources of </w:t>
      </w:r>
      <w:r w:rsidRPr="007522C0">
        <w:rPr>
          <w:rFonts w:ascii="Segoe UI" w:hAnsi="Segoe UI" w:cs="Segoe UI"/>
          <w:b/>
          <w:bCs/>
          <w:color w:val="464646"/>
          <w:highlight w:val="cyan"/>
          <w:u w:val="single"/>
        </w:rPr>
        <w:t>energy in many parts</w:t>
      </w:r>
      <w:r w:rsidRPr="00D752F4">
        <w:rPr>
          <w:rFonts w:ascii="Segoe UI" w:hAnsi="Segoe UI" w:cs="Segoe UI"/>
          <w:b/>
          <w:bCs/>
          <w:color w:val="464646"/>
          <w:u w:val="single"/>
        </w:rPr>
        <w:t xml:space="preserve"> of the world.</w:t>
      </w:r>
      <w:r w:rsidRPr="008F6168">
        <w:rPr>
          <w:rFonts w:ascii="Segoe UI" w:hAnsi="Segoe UI" w:cs="Segoe UI"/>
          <w:color w:val="464646"/>
          <w:sz w:val="16"/>
        </w:rPr>
        <w:t xml:space="preserve"> </w:t>
      </w:r>
      <w:r w:rsidRPr="007522C0">
        <w:rPr>
          <w:rFonts w:ascii="Segoe UI" w:hAnsi="Segoe UI" w:cs="Segoe UI"/>
          <w:b/>
          <w:bCs/>
          <w:color w:val="464646"/>
          <w:highlight w:val="cyan"/>
          <w:u w:val="single"/>
        </w:rPr>
        <w:t>A</w:t>
      </w:r>
      <w:r w:rsidRPr="00D752F4">
        <w:rPr>
          <w:rFonts w:ascii="Segoe UI" w:hAnsi="Segoe UI" w:cs="Segoe UI"/>
          <w:b/>
          <w:bCs/>
          <w:color w:val="464646"/>
          <w:u w:val="single"/>
        </w:rPr>
        <w:t xml:space="preserve"> </w:t>
      </w:r>
      <w:r w:rsidRPr="007522C0">
        <w:rPr>
          <w:rFonts w:ascii="Segoe UI" w:hAnsi="Segoe UI" w:cs="Segoe UI"/>
          <w:b/>
          <w:bCs/>
          <w:color w:val="464646"/>
          <w:u w:val="single"/>
        </w:rPr>
        <w:t>single</w:t>
      </w:r>
      <w:r w:rsidRPr="00D752F4">
        <w:rPr>
          <w:rFonts w:ascii="Segoe UI" w:hAnsi="Segoe UI" w:cs="Segoe UI"/>
          <w:b/>
          <w:bCs/>
          <w:color w:val="464646"/>
          <w:u w:val="single"/>
        </w:rPr>
        <w:t xml:space="preserve"> </w:t>
      </w:r>
      <w:r w:rsidRPr="007522C0">
        <w:rPr>
          <w:rFonts w:ascii="Segoe UI" w:hAnsi="Segoe UI" w:cs="Segoe UI"/>
          <w:b/>
          <w:bCs/>
          <w:color w:val="464646"/>
          <w:highlight w:val="cyan"/>
          <w:u w:val="single"/>
        </w:rPr>
        <w:t>hour of sunlight</w:t>
      </w:r>
      <w:r w:rsidRPr="00D752F4">
        <w:rPr>
          <w:rFonts w:ascii="Segoe UI" w:hAnsi="Segoe UI" w:cs="Segoe UI"/>
          <w:b/>
          <w:bCs/>
          <w:color w:val="464646"/>
          <w:u w:val="single"/>
        </w:rPr>
        <w:t xml:space="preserve"> striking Earth </w:t>
      </w:r>
      <w:r w:rsidRPr="007522C0">
        <w:rPr>
          <w:rFonts w:ascii="Segoe UI" w:hAnsi="Segoe UI" w:cs="Segoe UI"/>
          <w:b/>
          <w:bCs/>
          <w:color w:val="464646"/>
          <w:highlight w:val="cyan"/>
          <w:u w:val="single"/>
        </w:rPr>
        <w:t>contains enough</w:t>
      </w:r>
      <w:r w:rsidRPr="00D752F4">
        <w:rPr>
          <w:rFonts w:ascii="Segoe UI" w:hAnsi="Segoe UI" w:cs="Segoe UI"/>
          <w:b/>
          <w:bCs/>
          <w:color w:val="464646"/>
          <w:u w:val="single"/>
        </w:rPr>
        <w:t xml:space="preserve"> </w:t>
      </w:r>
      <w:r w:rsidRPr="007522C0">
        <w:rPr>
          <w:rFonts w:ascii="Segoe UI" w:hAnsi="Segoe UI" w:cs="Segoe UI"/>
          <w:b/>
          <w:bCs/>
          <w:color w:val="464646"/>
          <w:highlight w:val="cyan"/>
          <w:u w:val="single"/>
        </w:rPr>
        <w:t>energy to power every human activity for a yea</w:t>
      </w:r>
      <w:r w:rsidRPr="00D752F4">
        <w:rPr>
          <w:rFonts w:ascii="Segoe UI" w:hAnsi="Segoe UI" w:cs="Segoe UI"/>
          <w:b/>
          <w:bCs/>
          <w:color w:val="464646"/>
          <w:u w:val="single"/>
        </w:rPr>
        <w:t>r.</w:t>
      </w:r>
      <w:r w:rsidRPr="008F6168">
        <w:rPr>
          <w:rFonts w:ascii="Segoe UI" w:hAnsi="Segoe UI" w:cs="Segoe UI"/>
          <w:color w:val="464646"/>
          <w:sz w:val="16"/>
        </w:rPr>
        <w:t xml:space="preserve"> The challenge has never been potential; it’s been how to harness it. Experts point to massive leaps in photovoltaic efficiency, offshore wind design, and energy storage. </w:t>
      </w:r>
      <w:r w:rsidRPr="007522C0">
        <w:rPr>
          <w:rFonts w:ascii="Segoe UI" w:hAnsi="Segoe UI" w:cs="Segoe UI"/>
          <w:b/>
          <w:bCs/>
          <w:color w:val="464646"/>
          <w:highlight w:val="cyan"/>
          <w:u w:val="single"/>
        </w:rPr>
        <w:t>Lithium</w:t>
      </w:r>
      <w:r w:rsidRPr="007522C0">
        <w:rPr>
          <w:rFonts w:ascii="Segoe UI" w:hAnsi="Segoe UI" w:cs="Segoe UI"/>
          <w:b/>
          <w:bCs/>
          <w:color w:val="464646"/>
          <w:u w:val="single"/>
        </w:rPr>
        <w:t xml:space="preserve">-ion batteries, supercapacitors, </w:t>
      </w:r>
      <w:r w:rsidRPr="007522C0">
        <w:rPr>
          <w:rFonts w:ascii="Segoe UI" w:hAnsi="Segoe UI" w:cs="Segoe UI"/>
          <w:b/>
          <w:bCs/>
          <w:color w:val="464646"/>
          <w:highlight w:val="cyan"/>
          <w:u w:val="single"/>
        </w:rPr>
        <w:t>and</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flow</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batteries</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are</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evolving</w:t>
      </w:r>
      <w:r w:rsidRPr="007522C0">
        <w:rPr>
          <w:rFonts w:ascii="Segoe UI" w:hAnsi="Segoe UI" w:cs="Segoe UI"/>
          <w:b/>
          <w:bCs/>
          <w:color w:val="464646"/>
          <w:u w:val="single"/>
        </w:rPr>
        <w:t xml:space="preserve"> rapidly,</w:t>
      </w:r>
      <w:r w:rsidRPr="008F6168">
        <w:rPr>
          <w:rFonts w:ascii="Segoe UI" w:hAnsi="Segoe UI" w:cs="Segoe UI"/>
          <w:color w:val="464646"/>
          <w:sz w:val="16"/>
        </w:rPr>
        <w:t xml:space="preserve"> enabling the storage of intermittent renewable power. In places like </w:t>
      </w:r>
      <w:r w:rsidRPr="007522C0">
        <w:rPr>
          <w:rFonts w:ascii="Segoe UI" w:hAnsi="Segoe UI" w:cs="Segoe UI"/>
          <w:b/>
          <w:bCs/>
          <w:color w:val="464646"/>
          <w:highlight w:val="cyan"/>
          <w:u w:val="single"/>
        </w:rPr>
        <w:t>California</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and</w:t>
      </w:r>
      <w:r w:rsidRPr="007522C0">
        <w:rPr>
          <w:rFonts w:ascii="Segoe UI" w:hAnsi="Segoe UI" w:cs="Segoe UI"/>
          <w:b/>
          <w:bCs/>
          <w:color w:val="464646"/>
          <w:u w:val="single"/>
        </w:rPr>
        <w:t xml:space="preserve"> parts of </w:t>
      </w:r>
      <w:r w:rsidRPr="007522C0">
        <w:rPr>
          <w:rFonts w:ascii="Segoe UI" w:hAnsi="Segoe UI" w:cs="Segoe UI"/>
          <w:b/>
          <w:bCs/>
          <w:color w:val="464646"/>
          <w:highlight w:val="cyan"/>
          <w:u w:val="single"/>
        </w:rPr>
        <w:t>Europe</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renewable</w:t>
      </w:r>
      <w:r w:rsidRPr="007522C0">
        <w:rPr>
          <w:rFonts w:ascii="Segoe UI" w:hAnsi="Segoe UI" w:cs="Segoe UI"/>
          <w:b/>
          <w:bCs/>
          <w:color w:val="464646"/>
          <w:u w:val="single"/>
        </w:rPr>
        <w:t xml:space="preserve"> </w:t>
      </w:r>
      <w:r w:rsidRPr="007522C0">
        <w:rPr>
          <w:rFonts w:ascii="Segoe UI" w:hAnsi="Segoe UI" w:cs="Segoe UI"/>
          <w:b/>
          <w:bCs/>
          <w:color w:val="464646"/>
          <w:highlight w:val="cyan"/>
          <w:u w:val="single"/>
        </w:rPr>
        <w:t>energy</w:t>
      </w:r>
      <w:r w:rsidRPr="007522C0">
        <w:rPr>
          <w:rFonts w:ascii="Segoe UI" w:hAnsi="Segoe UI" w:cs="Segoe UI"/>
          <w:b/>
          <w:bCs/>
          <w:color w:val="464646"/>
          <w:u w:val="single"/>
        </w:rPr>
        <w:t xml:space="preserve"> already </w:t>
      </w:r>
      <w:r w:rsidRPr="007522C0">
        <w:rPr>
          <w:rFonts w:ascii="Segoe UI" w:hAnsi="Segoe UI" w:cs="Segoe UI"/>
          <w:b/>
          <w:bCs/>
          <w:color w:val="464646"/>
          <w:highlight w:val="cyan"/>
          <w:u w:val="single"/>
        </w:rPr>
        <w:t>outpaces fossil fuel</w:t>
      </w:r>
      <w:r w:rsidRPr="007522C0">
        <w:rPr>
          <w:rFonts w:ascii="Segoe UI" w:hAnsi="Segoe UI" w:cs="Segoe UI"/>
          <w:b/>
          <w:bCs/>
          <w:color w:val="464646"/>
          <w:u w:val="single"/>
        </w:rPr>
        <w:t xml:space="preserve"> generation on many days.</w:t>
      </w:r>
      <w:r>
        <w:rPr>
          <w:rFonts w:ascii="Segoe UI" w:hAnsi="Segoe UI" w:cs="Segoe UI"/>
          <w:b/>
          <w:bCs/>
          <w:color w:val="464646"/>
          <w:u w:val="single"/>
        </w:rPr>
        <w:t xml:space="preserve"> </w:t>
      </w:r>
      <w:r w:rsidRPr="008F6168">
        <w:rPr>
          <w:rFonts w:ascii="Segoe UI" w:hAnsi="Segoe UI" w:cs="Segoe UI"/>
          <w:color w:val="464646"/>
          <w:sz w:val="16"/>
        </w:rPr>
        <w:t xml:space="preserve">Dr. Leah Stokes, a </w:t>
      </w:r>
      <w:r w:rsidRPr="007522C0">
        <w:rPr>
          <w:rFonts w:ascii="Segoe UI" w:hAnsi="Segoe UI" w:cs="Segoe UI"/>
          <w:b/>
          <w:bCs/>
          <w:color w:val="464646"/>
          <w:highlight w:val="cyan"/>
          <w:u w:val="single"/>
        </w:rPr>
        <w:t xml:space="preserve">political scientist and energy </w:t>
      </w:r>
      <w:r w:rsidRPr="007522C0">
        <w:rPr>
          <w:rFonts w:ascii="Segoe UI" w:hAnsi="Segoe UI" w:cs="Segoe UI"/>
          <w:b/>
          <w:bCs/>
          <w:color w:val="464646"/>
          <w:u w:val="single"/>
        </w:rPr>
        <w:t xml:space="preserve">policy </w:t>
      </w:r>
      <w:r w:rsidRPr="007522C0">
        <w:rPr>
          <w:rFonts w:ascii="Segoe UI" w:hAnsi="Segoe UI" w:cs="Segoe UI"/>
          <w:b/>
          <w:bCs/>
          <w:color w:val="464646"/>
          <w:highlight w:val="cyan"/>
          <w:u w:val="single"/>
        </w:rPr>
        <w:t>expert</w:t>
      </w:r>
      <w:r w:rsidRPr="007522C0">
        <w:rPr>
          <w:rFonts w:ascii="Segoe UI" w:hAnsi="Segoe UI" w:cs="Segoe UI"/>
          <w:b/>
          <w:bCs/>
          <w:color w:val="464646"/>
          <w:u w:val="single"/>
        </w:rPr>
        <w:t xml:space="preserve"> </w:t>
      </w:r>
      <w:r w:rsidRPr="008F6168">
        <w:rPr>
          <w:rFonts w:ascii="Segoe UI" w:hAnsi="Segoe UI" w:cs="Segoe UI"/>
          <w:color w:val="464646"/>
          <w:sz w:val="16"/>
        </w:rPr>
        <w:t xml:space="preserve">at UC Santa Barbara, </w:t>
      </w:r>
      <w:r w:rsidRPr="007522C0">
        <w:rPr>
          <w:rFonts w:ascii="Segoe UI" w:hAnsi="Segoe UI" w:cs="Segoe UI"/>
          <w:b/>
          <w:bCs/>
          <w:color w:val="464646"/>
          <w:highlight w:val="cyan"/>
          <w:u w:val="single"/>
        </w:rPr>
        <w:t>argues</w:t>
      </w:r>
      <w:r w:rsidRPr="007522C0">
        <w:rPr>
          <w:rFonts w:ascii="Segoe UI" w:hAnsi="Segoe UI" w:cs="Segoe UI"/>
          <w:b/>
          <w:bCs/>
          <w:color w:val="464646"/>
          <w:u w:val="single"/>
        </w:rPr>
        <w:t xml:space="preserve"> that “the </w:t>
      </w:r>
      <w:r w:rsidRPr="007522C0">
        <w:rPr>
          <w:rFonts w:ascii="Segoe UI" w:hAnsi="Segoe UI" w:cs="Segoe UI"/>
          <w:b/>
          <w:bCs/>
          <w:color w:val="464646"/>
          <w:highlight w:val="cyan"/>
          <w:u w:val="single"/>
        </w:rPr>
        <w:t>technology to decarbonize our grid</w:t>
      </w:r>
      <w:r w:rsidRPr="007522C0">
        <w:rPr>
          <w:rFonts w:ascii="Segoe UI" w:hAnsi="Segoe UI" w:cs="Segoe UI"/>
          <w:b/>
          <w:bCs/>
          <w:color w:val="464646"/>
          <w:u w:val="single"/>
        </w:rPr>
        <w:t xml:space="preserve"> already </w:t>
      </w:r>
      <w:r w:rsidRPr="007522C0">
        <w:rPr>
          <w:rFonts w:ascii="Segoe UI" w:hAnsi="Segoe UI" w:cs="Segoe UI"/>
          <w:b/>
          <w:bCs/>
          <w:color w:val="464646"/>
          <w:highlight w:val="cyan"/>
          <w:u w:val="single"/>
        </w:rPr>
        <w:t>exists</w:t>
      </w:r>
      <w:r w:rsidRPr="007522C0">
        <w:rPr>
          <w:rFonts w:ascii="Segoe UI" w:hAnsi="Segoe UI" w:cs="Segoe UI"/>
          <w:b/>
          <w:bCs/>
          <w:color w:val="464646"/>
          <w:u w:val="single"/>
        </w:rPr>
        <w:t>—</w:t>
      </w:r>
      <w:r w:rsidRPr="007522C0">
        <w:rPr>
          <w:rFonts w:ascii="Segoe UI" w:hAnsi="Segoe UI" w:cs="Segoe UI"/>
          <w:b/>
          <w:bCs/>
          <w:color w:val="464646"/>
          <w:highlight w:val="cyan"/>
          <w:u w:val="single"/>
        </w:rPr>
        <w:t>we</w:t>
      </w:r>
      <w:r w:rsidRPr="007522C0">
        <w:rPr>
          <w:rFonts w:ascii="Segoe UI" w:hAnsi="Segoe UI" w:cs="Segoe UI"/>
          <w:b/>
          <w:bCs/>
          <w:color w:val="464646"/>
          <w:u w:val="single"/>
        </w:rPr>
        <w:t xml:space="preserve"> just </w:t>
      </w:r>
      <w:r w:rsidRPr="007522C0">
        <w:rPr>
          <w:rFonts w:ascii="Segoe UI" w:hAnsi="Segoe UI" w:cs="Segoe UI"/>
          <w:b/>
          <w:bCs/>
          <w:color w:val="464646"/>
          <w:highlight w:val="cyan"/>
          <w:u w:val="single"/>
        </w:rPr>
        <w:t>need to deploy it at scale</w:t>
      </w:r>
      <w:r w:rsidRPr="007522C0">
        <w:rPr>
          <w:rFonts w:ascii="Segoe UI" w:hAnsi="Segoe UI" w:cs="Segoe UI"/>
          <w:b/>
          <w:bCs/>
          <w:color w:val="464646"/>
          <w:u w:val="single"/>
        </w:rPr>
        <w:t>.</w:t>
      </w:r>
      <w:r w:rsidRPr="008F6168">
        <w:rPr>
          <w:rFonts w:ascii="Segoe UI" w:hAnsi="Segoe UI" w:cs="Segoe UI"/>
          <w:color w:val="464646"/>
          <w:sz w:val="16"/>
        </w:rPr>
        <w:t xml:space="preserve">” </w:t>
      </w:r>
      <w:r w:rsidRPr="007522C0">
        <w:rPr>
          <w:rFonts w:ascii="Segoe UI" w:hAnsi="Segoe UI" w:cs="Segoe UI"/>
          <w:b/>
          <w:bCs/>
          <w:color w:val="464646"/>
          <w:u w:val="single"/>
        </w:rPr>
        <w:t xml:space="preserve">The </w:t>
      </w:r>
      <w:r w:rsidRPr="007522C0">
        <w:rPr>
          <w:rFonts w:ascii="Segoe UI" w:hAnsi="Segoe UI" w:cs="Segoe UI"/>
          <w:b/>
          <w:bCs/>
          <w:color w:val="464646"/>
          <w:highlight w:val="cyan"/>
          <w:u w:val="single"/>
        </w:rPr>
        <w:t>obstacle</w:t>
      </w:r>
      <w:r w:rsidRPr="008F6168">
        <w:rPr>
          <w:rFonts w:ascii="Segoe UI" w:hAnsi="Segoe UI" w:cs="Segoe UI"/>
          <w:color w:val="464646"/>
          <w:sz w:val="16"/>
        </w:rPr>
        <w:t>, she says</w:t>
      </w:r>
      <w:r w:rsidRPr="007522C0">
        <w:rPr>
          <w:rFonts w:ascii="Segoe UI" w:hAnsi="Segoe UI" w:cs="Segoe UI"/>
          <w:b/>
          <w:bCs/>
          <w:color w:val="464646"/>
          <w:highlight w:val="cyan"/>
          <w:u w:val="single"/>
        </w:rPr>
        <w:t>, is not science</w:t>
      </w:r>
      <w:r w:rsidRPr="007522C0">
        <w:rPr>
          <w:rFonts w:ascii="Segoe UI" w:hAnsi="Segoe UI" w:cs="Segoe UI"/>
          <w:b/>
          <w:bCs/>
          <w:color w:val="464646"/>
          <w:u w:val="single"/>
        </w:rPr>
        <w:t xml:space="preserve"> but politics, inertia, and the influence of fossil fuel interests.</w:t>
      </w:r>
      <w:r>
        <w:rPr>
          <w:rFonts w:ascii="Segoe UI" w:hAnsi="Segoe UI" w:cs="Segoe UI"/>
          <w:b/>
          <w:bCs/>
          <w:color w:val="464646"/>
          <w:u w:val="single"/>
        </w:rPr>
        <w:t xml:space="preserve"> </w:t>
      </w:r>
      <w:r w:rsidRPr="008F6168">
        <w:rPr>
          <w:rFonts w:ascii="Segoe UI" w:hAnsi="Segoe UI" w:cs="Segoe UI"/>
          <w:color w:val="464646"/>
          <w:sz w:val="16"/>
        </w:rPr>
        <w:t xml:space="preserve">And then there’s </w:t>
      </w:r>
      <w:proofErr w:type="gramStart"/>
      <w:r w:rsidRPr="008F6168">
        <w:rPr>
          <w:rFonts w:ascii="Segoe UI" w:hAnsi="Segoe UI" w:cs="Segoe UI"/>
          <w:color w:val="464646"/>
          <w:sz w:val="16"/>
        </w:rPr>
        <w:t>nuclear</w:t>
      </w:r>
      <w:proofErr w:type="gramEnd"/>
      <w:r w:rsidRPr="008F6168">
        <w:rPr>
          <w:rFonts w:ascii="Segoe UI" w:hAnsi="Segoe UI" w:cs="Segoe UI"/>
          <w:color w:val="464646"/>
          <w:sz w:val="16"/>
        </w:rPr>
        <w:t xml:space="preserve">. Long feared, often misunderstood, </w:t>
      </w:r>
      <w:r w:rsidRPr="007522C0">
        <w:rPr>
          <w:rFonts w:ascii="Segoe UI" w:hAnsi="Segoe UI" w:cs="Segoe UI"/>
          <w:b/>
          <w:bCs/>
          <w:color w:val="464646"/>
          <w:u w:val="single"/>
        </w:rPr>
        <w:t>nuclear energy remains one of the most controversial tools</w:t>
      </w:r>
      <w:r w:rsidRPr="008F6168">
        <w:rPr>
          <w:rFonts w:ascii="Segoe UI" w:hAnsi="Segoe UI" w:cs="Segoe UI"/>
          <w:color w:val="464646"/>
          <w:sz w:val="16"/>
        </w:rPr>
        <w:t xml:space="preserve"> in the climate arsenal. </w:t>
      </w:r>
      <w:r w:rsidRPr="007522C0">
        <w:rPr>
          <w:rFonts w:ascii="Segoe UI" w:hAnsi="Segoe UI" w:cs="Segoe UI"/>
          <w:b/>
          <w:bCs/>
          <w:color w:val="464646"/>
          <w:u w:val="single"/>
        </w:rPr>
        <w:t>Modern “small modular reactors” and next-gen fusion concepts promise vast energy with minimal emissions</w:t>
      </w:r>
      <w:r w:rsidRPr="008F6168">
        <w:rPr>
          <w:rFonts w:ascii="Segoe UI" w:hAnsi="Segoe UI" w:cs="Segoe UI"/>
          <w:color w:val="464646"/>
          <w:sz w:val="16"/>
        </w:rPr>
        <w:t xml:space="preserve">. But safety, waste, and costs continue to cast long shadows. Still, if </w:t>
      </w:r>
      <w:r w:rsidRPr="00D752F4">
        <w:rPr>
          <w:rFonts w:ascii="Segoe UI" w:hAnsi="Segoe UI" w:cs="Segoe UI"/>
          <w:b/>
          <w:bCs/>
          <w:color w:val="464646"/>
          <w:highlight w:val="cyan"/>
          <w:u w:val="single"/>
        </w:rPr>
        <w:t>the climate clock is ticking</w:t>
      </w:r>
      <w:r w:rsidRPr="00D752F4">
        <w:rPr>
          <w:rFonts w:ascii="Segoe UI" w:hAnsi="Segoe UI" w:cs="Segoe UI"/>
          <w:b/>
          <w:bCs/>
          <w:color w:val="464646"/>
          <w:u w:val="single"/>
        </w:rPr>
        <w:t xml:space="preserve">, some experts argue </w:t>
      </w:r>
      <w:r w:rsidRPr="00D752F4">
        <w:rPr>
          <w:rFonts w:ascii="Segoe UI" w:hAnsi="Segoe UI" w:cs="Segoe UI"/>
          <w:b/>
          <w:bCs/>
          <w:color w:val="464646"/>
          <w:highlight w:val="cyan"/>
          <w:u w:val="single"/>
        </w:rPr>
        <w:t>we can’t afford to leave any tool unused.</w:t>
      </w:r>
    </w:p>
    <w:p w14:paraId="04F252C0" w14:textId="77777777" w:rsidR="00B257D5" w:rsidRDefault="00B257D5" w:rsidP="00B257D5">
      <w:pPr>
        <w:pStyle w:val="Heading4"/>
      </w:pPr>
      <w:r w:rsidRPr="00B55A6D">
        <w:t xml:space="preserve">Adaption is more expensive than mitigation - prolonged efforts to decarbonize </w:t>
      </w:r>
      <w:proofErr w:type="gramStart"/>
      <w:r w:rsidRPr="00B55A6D">
        <w:t>exacerbates</w:t>
      </w:r>
      <w:proofErr w:type="gramEnd"/>
      <w:r w:rsidRPr="00B55A6D">
        <w:t xml:space="preserve"> climate change which turns the </w:t>
      </w:r>
      <w:r>
        <w:t xml:space="preserve">violence described by the </w:t>
      </w:r>
      <w:proofErr w:type="spellStart"/>
      <w:r>
        <w:t>aff</w:t>
      </w:r>
      <w:proofErr w:type="spellEnd"/>
    </w:p>
    <w:p w14:paraId="5F5D3344" w14:textId="77777777" w:rsidR="00B257D5" w:rsidRDefault="00B257D5" w:rsidP="00B257D5">
      <w:pPr>
        <w:rPr>
          <w:rFonts w:eastAsiaTheme="majorEastAsia" w:cstheme="majorBidi"/>
          <w:b/>
          <w:iCs/>
          <w:sz w:val="26"/>
        </w:rPr>
      </w:pPr>
      <w:r>
        <w:t xml:space="preserve">Christopher </w:t>
      </w:r>
      <w:proofErr w:type="spellStart"/>
      <w:r w:rsidRPr="00B55A6D">
        <w:rPr>
          <w:rFonts w:eastAsiaTheme="majorEastAsia" w:cstheme="majorBidi"/>
          <w:b/>
          <w:iCs/>
          <w:sz w:val="26"/>
        </w:rPr>
        <w:t>Goolgasian</w:t>
      </w:r>
      <w:proofErr w:type="spellEnd"/>
      <w:r w:rsidRPr="00B55A6D">
        <w:rPr>
          <w:rFonts w:eastAsiaTheme="majorEastAsia" w:cstheme="majorBidi"/>
          <w:b/>
          <w:iCs/>
          <w:sz w:val="26"/>
        </w:rPr>
        <w:t xml:space="preserve"> </w:t>
      </w:r>
      <w:r>
        <w:rPr>
          <w:rFonts w:eastAsiaTheme="majorEastAsia" w:cstheme="majorBidi"/>
          <w:b/>
          <w:iCs/>
          <w:sz w:val="26"/>
        </w:rPr>
        <w:t>et al 25</w:t>
      </w:r>
    </w:p>
    <w:p w14:paraId="1584954B" w14:textId="77777777" w:rsidR="00B257D5" w:rsidRPr="00B55A6D" w:rsidRDefault="00B257D5" w:rsidP="00B257D5">
      <w:r>
        <w:t xml:space="preserve">Christopher </w:t>
      </w:r>
      <w:proofErr w:type="spellStart"/>
      <w:r>
        <w:t>Goolgasian</w:t>
      </w:r>
      <w:proofErr w:type="spellEnd"/>
      <w:r>
        <w:t xml:space="preserve"> is the CFA, CPA, and CAIA, and the director of climate research at Wellington management. Victoria Soule is a research associate at Wellington Management. Eric </w:t>
      </w:r>
      <w:proofErr w:type="spellStart"/>
      <w:r>
        <w:t>Krussell</w:t>
      </w:r>
      <w:proofErr w:type="spellEnd"/>
      <w:r>
        <w:t xml:space="preserve"> is the investment director at Wellington Management “Climate adaptation may cost trillions. Is your portfolio </w:t>
      </w:r>
      <w:proofErr w:type="gramStart"/>
      <w:r>
        <w:t>ready?”</w:t>
      </w:r>
      <w:proofErr w:type="gramEnd"/>
      <w:r>
        <w:t xml:space="preserve"> </w:t>
      </w:r>
      <w:r w:rsidRPr="00B55A6D">
        <w:t>https://www.wellington.com/en-us/institutional/insights/climate-adaptation-may-cost-trillions</w:t>
      </w:r>
      <w:r>
        <w:t xml:space="preserve"> &lt;&lt;</w:t>
      </w:r>
      <w:proofErr w:type="spellStart"/>
      <w:r>
        <w:t>tmsgk</w:t>
      </w:r>
      <w:proofErr w:type="spellEnd"/>
      <w:r>
        <w:t>!</w:t>
      </w:r>
    </w:p>
    <w:p w14:paraId="1A600CB4" w14:textId="77777777" w:rsidR="00B257D5" w:rsidRPr="001B0729" w:rsidRDefault="00B257D5" w:rsidP="00B257D5">
      <w:pPr>
        <w:rPr>
          <w:sz w:val="16"/>
        </w:rPr>
      </w:pPr>
      <w:r w:rsidRPr="00B55A6D">
        <w:rPr>
          <w:sz w:val="16"/>
        </w:rPr>
        <w:t>Empirical data aside, it is intuitive that a</w:t>
      </w:r>
      <w:r w:rsidRPr="00B55A6D">
        <w:rPr>
          <w:sz w:val="16"/>
          <w:highlight w:val="cyan"/>
        </w:rPr>
        <w:t>d</w:t>
      </w:r>
      <w:r w:rsidRPr="00B55A6D">
        <w:rPr>
          <w:rStyle w:val="StyleUnderline"/>
          <w:highlight w:val="cyan"/>
        </w:rPr>
        <w:t>apting</w:t>
      </w:r>
      <w:r w:rsidRPr="00B55A6D">
        <w:rPr>
          <w:rStyle w:val="StyleUnderline"/>
        </w:rPr>
        <w:t xml:space="preserve"> </w:t>
      </w:r>
      <w:r w:rsidRPr="00B55A6D">
        <w:rPr>
          <w:rStyle w:val="StyleUnderline"/>
          <w:highlight w:val="cyan"/>
        </w:rPr>
        <w:t>to</w:t>
      </w:r>
      <w:r w:rsidRPr="00B55A6D">
        <w:rPr>
          <w:rStyle w:val="StyleUnderline"/>
        </w:rPr>
        <w:t xml:space="preserve"> deadly and damaging extreme weather events or </w:t>
      </w:r>
      <w:r w:rsidRPr="00B55A6D">
        <w:rPr>
          <w:rStyle w:val="StyleUnderline"/>
          <w:highlight w:val="cyan"/>
        </w:rPr>
        <w:t>climate</w:t>
      </w:r>
      <w:r w:rsidRPr="00B55A6D">
        <w:rPr>
          <w:rStyle w:val="StyleUnderline"/>
        </w:rPr>
        <w:t xml:space="preserve">-related shifts </w:t>
      </w:r>
      <w:r w:rsidRPr="00B55A6D">
        <w:rPr>
          <w:rStyle w:val="StyleUnderline"/>
          <w:highlight w:val="cyan"/>
        </w:rPr>
        <w:t>will be more costly than transitioning to</w:t>
      </w:r>
      <w:r w:rsidRPr="00B55A6D">
        <w:rPr>
          <w:rStyle w:val="StyleUnderline"/>
        </w:rPr>
        <w:t xml:space="preserve"> a </w:t>
      </w:r>
      <w:r w:rsidRPr="00B55A6D">
        <w:rPr>
          <w:rStyle w:val="StyleUnderline"/>
          <w:highlight w:val="cyan"/>
        </w:rPr>
        <w:t>lower-carbon economy</w:t>
      </w:r>
      <w:r w:rsidRPr="00B55A6D">
        <w:rPr>
          <w:sz w:val="16"/>
          <w:highlight w:val="cyan"/>
        </w:rPr>
        <w:t>.</w:t>
      </w:r>
      <w:r w:rsidRPr="00B55A6D">
        <w:rPr>
          <w:sz w:val="16"/>
        </w:rPr>
        <w:t xml:space="preserve"> </w:t>
      </w:r>
      <w:r w:rsidRPr="00B55A6D">
        <w:rPr>
          <w:rStyle w:val="StyleUnderline"/>
        </w:rPr>
        <w:t xml:space="preserve">Innovation </w:t>
      </w:r>
      <w:proofErr w:type="gramStart"/>
      <w:r w:rsidRPr="00B55A6D">
        <w:rPr>
          <w:rStyle w:val="StyleUnderline"/>
        </w:rPr>
        <w:t>associated</w:t>
      </w:r>
      <w:proofErr w:type="gramEnd"/>
      <w:r w:rsidRPr="00B55A6D">
        <w:rPr>
          <w:rStyle w:val="StyleUnderline"/>
        </w:rPr>
        <w:t xml:space="preserve"> with transition spending scales over time, becoming more productive at a lower cost.</w:t>
      </w:r>
      <w:r w:rsidRPr="00B55A6D">
        <w:rPr>
          <w:sz w:val="16"/>
        </w:rPr>
        <w:t xml:space="preserve"> </w:t>
      </w:r>
      <w:r w:rsidRPr="00B55A6D">
        <w:rPr>
          <w:rStyle w:val="StyleUnderline"/>
          <w:highlight w:val="cyan"/>
        </w:rPr>
        <w:t>Physical damages</w:t>
      </w:r>
      <w:r w:rsidRPr="00B55A6D">
        <w:rPr>
          <w:rStyle w:val="StyleUnderline"/>
        </w:rPr>
        <w:t xml:space="preserve"> from climate change are not more</w:t>
      </w:r>
      <w:r w:rsidRPr="00B55A6D">
        <w:rPr>
          <w:sz w:val="16"/>
        </w:rPr>
        <w:t xml:space="preserve"> efficient over time, </w:t>
      </w:r>
      <w:r w:rsidRPr="00B55A6D">
        <w:rPr>
          <w:rStyle w:val="StyleUnderline"/>
        </w:rPr>
        <w:t xml:space="preserve">but rather </w:t>
      </w:r>
      <w:r w:rsidRPr="00B55A6D">
        <w:rPr>
          <w:rStyle w:val="StyleUnderline"/>
          <w:highlight w:val="cyan"/>
        </w:rPr>
        <w:t>become more costly</w:t>
      </w:r>
      <w:r w:rsidRPr="00B55A6D">
        <w:rPr>
          <w:rStyle w:val="StyleUnderline"/>
        </w:rPr>
        <w:t xml:space="preserve"> as inflation increases</w:t>
      </w:r>
      <w:r w:rsidRPr="00B55A6D">
        <w:rPr>
          <w:sz w:val="16"/>
        </w:rPr>
        <w:t xml:space="preserve"> the value of affected assets, including infrastructure, real estate, and personal property.5 Our work with climate scientists at Woodwell </w:t>
      </w:r>
      <w:r w:rsidRPr="00B55A6D">
        <w:rPr>
          <w:rStyle w:val="StyleUnderline"/>
        </w:rPr>
        <w:t xml:space="preserve">Climate </w:t>
      </w:r>
      <w:r w:rsidRPr="00B55A6D">
        <w:rPr>
          <w:rStyle w:val="StyleUnderline"/>
          <w:highlight w:val="cyan"/>
        </w:rPr>
        <w:t>Research Center</w:t>
      </w:r>
      <w:r w:rsidRPr="00B55A6D">
        <w:rPr>
          <w:rStyle w:val="StyleUnderline"/>
        </w:rPr>
        <w:t xml:space="preserve"> and the MIT Center</w:t>
      </w:r>
      <w:r w:rsidRPr="00B55A6D">
        <w:rPr>
          <w:sz w:val="16"/>
        </w:rPr>
        <w:t xml:space="preserve"> for Sustainability Science and Strategy </w:t>
      </w:r>
      <w:r w:rsidRPr="00B55A6D">
        <w:rPr>
          <w:rStyle w:val="StyleUnderline"/>
          <w:highlight w:val="cyan"/>
        </w:rPr>
        <w:t>suggests</w:t>
      </w:r>
      <w:r w:rsidRPr="00B55A6D">
        <w:rPr>
          <w:rStyle w:val="StyleUnderline"/>
        </w:rPr>
        <w:t xml:space="preserve"> </w:t>
      </w:r>
      <w:r w:rsidRPr="00B55A6D">
        <w:rPr>
          <w:rStyle w:val="StyleUnderline"/>
          <w:highlight w:val="cyan"/>
        </w:rPr>
        <w:t>that</w:t>
      </w:r>
      <w:r w:rsidRPr="00B55A6D">
        <w:rPr>
          <w:rStyle w:val="StyleUnderline"/>
        </w:rPr>
        <w:t xml:space="preserve"> the already significant </w:t>
      </w:r>
      <w:r w:rsidRPr="00B55A6D">
        <w:rPr>
          <w:rStyle w:val="StyleUnderline"/>
          <w:highlight w:val="cyan"/>
        </w:rPr>
        <w:t>costs of adaptation will increase further if mitigation is delayed</w:t>
      </w:r>
      <w:r w:rsidRPr="00B55A6D">
        <w:rPr>
          <w:sz w:val="16"/>
        </w:rPr>
        <w:t xml:space="preserve">, underfunded, or ineffective. In other words, </w:t>
      </w:r>
      <w:r w:rsidRPr="00B55A6D">
        <w:rPr>
          <w:rStyle w:val="StyleUnderline"/>
          <w:highlight w:val="cyan"/>
        </w:rPr>
        <w:t>prolonged inaction</w:t>
      </w:r>
      <w:r w:rsidRPr="00B55A6D">
        <w:rPr>
          <w:rStyle w:val="StyleUnderline"/>
        </w:rPr>
        <w:t xml:space="preserve"> to decarbonize the economy </w:t>
      </w:r>
      <w:r w:rsidRPr="00B55A6D">
        <w:rPr>
          <w:rStyle w:val="StyleUnderline"/>
          <w:highlight w:val="cyan"/>
        </w:rPr>
        <w:t>will</w:t>
      </w:r>
      <w:r w:rsidRPr="00B55A6D">
        <w:rPr>
          <w:rStyle w:val="StyleUnderline"/>
        </w:rPr>
        <w:t xml:space="preserve"> </w:t>
      </w:r>
      <w:r w:rsidRPr="00B55A6D">
        <w:rPr>
          <w:rStyle w:val="StyleUnderline"/>
          <w:highlight w:val="cyan"/>
        </w:rPr>
        <w:t>exacerbate climate</w:t>
      </w:r>
      <w:r w:rsidRPr="00B55A6D">
        <w:rPr>
          <w:rStyle w:val="StyleUnderline"/>
        </w:rPr>
        <w:t xml:space="preserve"> and extreme weather-driven </w:t>
      </w:r>
      <w:proofErr w:type="gramStart"/>
      <w:r w:rsidRPr="00B55A6D">
        <w:rPr>
          <w:rStyle w:val="StyleUnderline"/>
          <w:highlight w:val="cyan"/>
        </w:rPr>
        <w:t>damages</w:t>
      </w:r>
      <w:proofErr w:type="gramEnd"/>
      <w:r w:rsidRPr="00B55A6D">
        <w:rPr>
          <w:sz w:val="16"/>
        </w:rPr>
        <w:t>, increase associated costs, and further the need for investment in adaptation and resilience</w:t>
      </w:r>
      <w:r w:rsidRPr="00B55A6D">
        <w:rPr>
          <w:rStyle w:val="StyleUnderline"/>
        </w:rPr>
        <w:t xml:space="preserve">. </w:t>
      </w:r>
      <w:r w:rsidRPr="00B55A6D">
        <w:rPr>
          <w:sz w:val="16"/>
        </w:rPr>
        <w:t>We believe this only strengthens the need, and investment case, for adaptation solutions longer term.</w:t>
      </w:r>
    </w:p>
    <w:p w14:paraId="71D4208A" w14:textId="77777777" w:rsidR="00B257D5" w:rsidRPr="004E2898" w:rsidRDefault="00B257D5" w:rsidP="00B257D5">
      <w:pPr>
        <w:pStyle w:val="Heading4"/>
      </w:pPr>
      <w:r w:rsidRPr="004E2898">
        <w:t xml:space="preserve">Climate change has disproportionate impacts on indigenous people.  </w:t>
      </w:r>
    </w:p>
    <w:p w14:paraId="71F15573" w14:textId="77777777" w:rsidR="00B257D5" w:rsidRPr="004E2898" w:rsidRDefault="00B257D5" w:rsidP="00B257D5">
      <w:r w:rsidRPr="004E2898">
        <w:t xml:space="preserve">Siri </w:t>
      </w:r>
      <w:r w:rsidRPr="004E2898">
        <w:rPr>
          <w:b/>
          <w:u w:val="single"/>
        </w:rPr>
        <w:t>Gloppen and</w:t>
      </w:r>
      <w:r w:rsidRPr="004E2898">
        <w:t xml:space="preserve"> Catalina </w:t>
      </w:r>
      <w:r w:rsidRPr="004E2898">
        <w:rPr>
          <w:b/>
          <w:u w:val="single"/>
        </w:rPr>
        <w:t>Vallejo</w:t>
      </w:r>
      <w:r w:rsidRPr="004E2898">
        <w:t>, 10-20-20</w:t>
      </w:r>
      <w:r w:rsidRPr="004E2898">
        <w:rPr>
          <w:b/>
          <w:u w:val="single"/>
        </w:rPr>
        <w:t>20</w:t>
      </w:r>
      <w:r w:rsidRPr="004E2898">
        <w:t>, "Chapter 19: The climate crisis: litigation and economic, social and cultural rights", https://www.elgaronline.com/edcollchap/edcoll/9781788974165/9781788974165.00028.xml, Siri Gloppen Dean, Faculty of Social Sciences. Professor of Political Science, Department of Government. Director of Law Transform.  (</w:t>
      </w:r>
      <w:proofErr w:type="spellStart"/>
      <w:r w:rsidRPr="004E2898">
        <w:t>froy</w:t>
      </w:r>
      <w:proofErr w:type="spellEnd"/>
      <w:r w:rsidRPr="004E2898">
        <w:t>)</w:t>
      </w:r>
    </w:p>
    <w:p w14:paraId="52681EC7" w14:textId="77777777" w:rsidR="00B257D5" w:rsidRPr="004E2898" w:rsidRDefault="00B257D5" w:rsidP="00B257D5">
      <w:pPr>
        <w:rPr>
          <w:sz w:val="16"/>
        </w:rPr>
      </w:pPr>
      <w:r w:rsidRPr="004E2898">
        <w:rPr>
          <w:sz w:val="16"/>
        </w:rPr>
        <w:t xml:space="preserve">The </w:t>
      </w:r>
      <w:r w:rsidRPr="004E2898">
        <w:rPr>
          <w:u w:val="single"/>
        </w:rPr>
        <w:t>connection of climate claims to human rights is</w:t>
      </w:r>
      <w:r w:rsidRPr="004E2898">
        <w:rPr>
          <w:sz w:val="16"/>
        </w:rPr>
        <w:t xml:space="preserve"> becoming</w:t>
      </w:r>
      <w:r w:rsidRPr="004E2898">
        <w:rPr>
          <w:u w:val="single"/>
        </w:rPr>
        <w:t xml:space="preserve"> clear</w:t>
      </w:r>
      <w:r w:rsidRPr="004E2898">
        <w:rPr>
          <w:sz w:val="16"/>
        </w:rPr>
        <w:t xml:space="preserve">er,3 thanks in part to human rights bodies’ recent work on states’ human rights obligations in relation to climate change.4 This interpretative work has shown that state obligations associated with ESCR – such as the right to adequate housing, food, water or health – are of high relevance in relation to climate change, </w:t>
      </w:r>
      <w:r w:rsidRPr="004E2898">
        <w:rPr>
          <w:u w:val="single"/>
        </w:rPr>
        <w:t>particularly requiring states to take preventive measures to reduce the impacts of climate change</w:t>
      </w:r>
      <w:r w:rsidRPr="004E2898">
        <w:rPr>
          <w:sz w:val="16"/>
        </w:rPr>
        <w:t xml:space="preserve"> on the enjoyment of these rights and to provide remedies if harms have occurred.5 In this chapter we approach human rights – civil and political, along with economic, social and cultural – as an integral set of interconnected norms that seek to protect the dignity of the human person without discriminations of any kind. </w:t>
      </w:r>
      <w:proofErr w:type="gramStart"/>
      <w:r w:rsidRPr="004E2898">
        <w:rPr>
          <w:sz w:val="16"/>
        </w:rPr>
        <w:t>Thus</w:t>
      </w:r>
      <w:proofErr w:type="gramEnd"/>
      <w:r w:rsidRPr="004E2898">
        <w:rPr>
          <w:sz w:val="16"/>
        </w:rPr>
        <w:t xml:space="preserve"> in this chapter we use ‘human rights-based climate litigation’ and ‘ESCR litigation’ indistinctively. According to the Office of the United Nations High Commissioner for Human Rights (OHCHR), at the national level states have an obligation to protect people from the harmful effects of climate change. This includes an obligation to adopt a legal and institutional framework that assists those within their jurisdiction to adapt to the effects of climate change. While states have some discretion to decide on the adaptation measures they adopt, they should ensure that they result from a process that provides for informed public participation; take into account national and international standards; are neither retrogressive nor discriminatory; and are implemented once adopted.6 With respect to mitigation, since the dangerous accumulation of greenhouse gases in the atmosphere – which threatens ESCR – responds to cumulative processes over a long period, the reduction cannot occur by the mitigation efforts of a single state. States, therefore, have obligations under human rights law to mitigate their own emissions,7 within the frame of the duty of international cooperation.8 </w:t>
      </w:r>
      <w:r w:rsidRPr="004E2898">
        <w:rPr>
          <w:u w:val="single"/>
        </w:rPr>
        <w:t>The</w:t>
      </w:r>
      <w:r w:rsidRPr="004E2898">
        <w:rPr>
          <w:sz w:val="16"/>
        </w:rPr>
        <w:t xml:space="preserve"> UN Framework Convention on Climate Change (</w:t>
      </w:r>
      <w:r w:rsidRPr="004E2898">
        <w:rPr>
          <w:u w:val="single"/>
        </w:rPr>
        <w:t>UNFCCC)</w:t>
      </w:r>
      <w:r w:rsidRPr="004E2898">
        <w:rPr>
          <w:sz w:val="16"/>
        </w:rPr>
        <w:t xml:space="preserve"> </w:t>
      </w:r>
      <w:r w:rsidRPr="004E2898">
        <w:rPr>
          <w:u w:val="single"/>
        </w:rPr>
        <w:t>Conference of the Parties</w:t>
      </w:r>
      <w:r w:rsidRPr="004E2898">
        <w:rPr>
          <w:sz w:val="16"/>
        </w:rPr>
        <w:t xml:space="preserve"> (COP) </w:t>
      </w:r>
      <w:r w:rsidRPr="004E2898">
        <w:rPr>
          <w:u w:val="single"/>
        </w:rPr>
        <w:t>has</w:t>
      </w:r>
      <w:r w:rsidRPr="004E2898">
        <w:rPr>
          <w:sz w:val="16"/>
        </w:rPr>
        <w:t xml:space="preserve"> officially </w:t>
      </w:r>
      <w:r w:rsidRPr="004E2898">
        <w:rPr>
          <w:u w:val="single"/>
        </w:rPr>
        <w:t>recognized</w:t>
      </w:r>
      <w:r w:rsidRPr="004E2898">
        <w:rPr>
          <w:sz w:val="16"/>
        </w:rPr>
        <w:t xml:space="preserve"> that the adverse effects of climate change affect the enjoyment of human rights and </w:t>
      </w:r>
      <w:r w:rsidRPr="004E2898">
        <w:rPr>
          <w:u w:val="single"/>
        </w:rPr>
        <w:t xml:space="preserve">that the effects of climate change will </w:t>
      </w:r>
      <w:r w:rsidRPr="004E2898">
        <w:rPr>
          <w:sz w:val="16"/>
        </w:rPr>
        <w:t>most strongly</w:t>
      </w:r>
      <w:r w:rsidRPr="004E2898">
        <w:rPr>
          <w:u w:val="single"/>
        </w:rPr>
        <w:t xml:space="preserve"> affect those who are already vulnerable due to </w:t>
      </w:r>
      <w:r w:rsidRPr="004E2898">
        <w:rPr>
          <w:sz w:val="16"/>
        </w:rPr>
        <w:t>geography, gender, age,</w:t>
      </w:r>
      <w:r w:rsidRPr="004E2898">
        <w:rPr>
          <w:u w:val="single"/>
        </w:rPr>
        <w:t xml:space="preserve"> indigenous </w:t>
      </w:r>
      <w:r w:rsidRPr="004E2898">
        <w:rPr>
          <w:sz w:val="16"/>
        </w:rPr>
        <w:t>or minority</w:t>
      </w:r>
      <w:r w:rsidRPr="004E2898">
        <w:rPr>
          <w:u w:val="single"/>
        </w:rPr>
        <w:t xml:space="preserve"> status </w:t>
      </w:r>
      <w:r w:rsidRPr="004E2898">
        <w:rPr>
          <w:sz w:val="16"/>
        </w:rPr>
        <w:t xml:space="preserve">and disability.9 For example, </w:t>
      </w:r>
      <w:r w:rsidRPr="004E2898">
        <w:rPr>
          <w:u w:val="single"/>
        </w:rPr>
        <w:t xml:space="preserve">environmental injustice puts </w:t>
      </w:r>
      <w:r w:rsidRPr="004E2898">
        <w:rPr>
          <w:sz w:val="16"/>
        </w:rPr>
        <w:t>current and future</w:t>
      </w:r>
      <w:r w:rsidRPr="004E2898">
        <w:rPr>
          <w:u w:val="single"/>
        </w:rPr>
        <w:t xml:space="preserve"> vulnerable populations at higher risk of climate change</w:t>
      </w:r>
      <w:r w:rsidRPr="004E2898">
        <w:rPr>
          <w:sz w:val="16"/>
        </w:rPr>
        <w:t>-related health burdens such as waterborne disease and potentially new diseases arising out of a warmer climate and changing living conditions.10 And people living in poverty in disaster-prone areas, or who are forced to migrate for climate-related reasons, are even more vulnerable to harm from more intense and more frequent storms, hurricanes and droughts, as well as from pandemics like the outbreak of the COVID-19 virus (whether these are climate-related or not).11</w:t>
      </w:r>
    </w:p>
    <w:p w14:paraId="7F7197D3" w14:textId="77777777" w:rsidR="00B257D5" w:rsidRDefault="00B257D5" w:rsidP="00B257D5">
      <w:pPr>
        <w:pStyle w:val="Heading3"/>
      </w:pPr>
      <w:r>
        <w:t xml:space="preserve">2NC --- L </w:t>
      </w:r>
    </w:p>
    <w:p w14:paraId="43DA6A32" w14:textId="77777777" w:rsidR="00B257D5" w:rsidRPr="001B0729" w:rsidRDefault="00B257D5" w:rsidP="00B257D5"/>
    <w:p w14:paraId="2D28D369" w14:textId="77777777" w:rsidR="00B257D5" w:rsidRDefault="00B257D5" w:rsidP="00B257D5">
      <w:pPr>
        <w:pStyle w:val="Heading4"/>
      </w:pPr>
      <w:r>
        <w:t>Adaptation is incompatible with mitigation in all sectors</w:t>
      </w:r>
    </w:p>
    <w:p w14:paraId="1243356B" w14:textId="77777777" w:rsidR="00B257D5" w:rsidRDefault="00B257D5" w:rsidP="00B257D5">
      <w:pPr>
        <w:rPr>
          <w:sz w:val="14"/>
        </w:rPr>
      </w:pPr>
      <w:r w:rsidRPr="00787B33">
        <w:rPr>
          <w:sz w:val="14"/>
        </w:rPr>
        <w:t>A</w:t>
      </w:r>
      <w:r>
        <w:rPr>
          <w:sz w:val="14"/>
        </w:rPr>
        <w:t xml:space="preserve">yyoob </w:t>
      </w:r>
      <w:r w:rsidRPr="00402D2E">
        <w:rPr>
          <w:rStyle w:val="Style13ptBold"/>
        </w:rPr>
        <w:t xml:space="preserve">Sharifi </w:t>
      </w:r>
      <w:r>
        <w:rPr>
          <w:rStyle w:val="Style13ptBold"/>
        </w:rPr>
        <w:t>’</w:t>
      </w:r>
      <w:r w:rsidRPr="00402D2E">
        <w:rPr>
          <w:rStyle w:val="Style13ptBold"/>
        </w:rPr>
        <w:t>20</w:t>
      </w:r>
      <w:r>
        <w:rPr>
          <w:rStyle w:val="Style13ptBold"/>
        </w:rPr>
        <w:t xml:space="preserve"> </w:t>
      </w:r>
      <w:r>
        <w:rPr>
          <w:sz w:val="14"/>
        </w:rPr>
        <w:t>[</w:t>
      </w:r>
      <w:r w:rsidRPr="00402D2E">
        <w:rPr>
          <w:sz w:val="14"/>
        </w:rPr>
        <w:t>Professor at the Graduate School of Humanities and Social Sciences, Hiroshima University. He also is Core Member of the Network for Education and Research on Peace and Sustainability (NERPS). His research is mainly focused on climate change mitigation and adaptation</w:t>
      </w:r>
      <w:r>
        <w:rPr>
          <w:sz w:val="14"/>
        </w:rPr>
        <w:t>, “</w:t>
      </w:r>
      <w:r w:rsidRPr="00295EC7">
        <w:rPr>
          <w:sz w:val="14"/>
        </w:rPr>
        <w:t>Trade-offs and conflicts between urban climate change mitigation and</w:t>
      </w:r>
      <w:r>
        <w:rPr>
          <w:sz w:val="14"/>
        </w:rPr>
        <w:t xml:space="preserve"> </w:t>
      </w:r>
      <w:r w:rsidRPr="00295EC7">
        <w:rPr>
          <w:sz w:val="14"/>
        </w:rPr>
        <w:t>adaptation measures: A literature review</w:t>
      </w:r>
      <w:r>
        <w:rPr>
          <w:sz w:val="14"/>
        </w:rPr>
        <w:t xml:space="preserve">.” July 11, 2020. </w:t>
      </w:r>
      <w:hyperlink r:id="rId39" w:history="1">
        <w:r w:rsidRPr="00C370F3">
          <w:rPr>
            <w:rStyle w:val="Hyperlink"/>
            <w:sz w:val="14"/>
          </w:rPr>
          <w:t>https://doi.org/10.1016/j.jclepro.2020.122813</w:t>
        </w:r>
      </w:hyperlink>
      <w:r>
        <w:rPr>
          <w:sz w:val="14"/>
        </w:rPr>
        <w:t>] BC</w:t>
      </w:r>
    </w:p>
    <w:p w14:paraId="37650E48" w14:textId="77777777" w:rsidR="00B257D5" w:rsidRPr="00787B33" w:rsidRDefault="00B257D5" w:rsidP="00B257D5">
      <w:pPr>
        <w:rPr>
          <w:rStyle w:val="StyleUnderline"/>
        </w:rPr>
      </w:pPr>
      <w:r w:rsidRPr="00787B33">
        <w:rPr>
          <w:sz w:val="14"/>
        </w:rPr>
        <w:t>Additionally, while trade-offs</w:t>
      </w:r>
      <w:r>
        <w:rPr>
          <w:sz w:val="14"/>
        </w:rPr>
        <w:t xml:space="preserve"> </w:t>
      </w:r>
      <w:r w:rsidRPr="00787B33">
        <w:rPr>
          <w:sz w:val="14"/>
        </w:rPr>
        <w:t>have been relatively well discussed, only limited research on potential conflicts is available. Detailed content analysis of the</w:t>
      </w:r>
      <w:r>
        <w:rPr>
          <w:sz w:val="14"/>
        </w:rPr>
        <w:t xml:space="preserve"> </w:t>
      </w:r>
      <w:r w:rsidRPr="00787B33">
        <w:rPr>
          <w:sz w:val="14"/>
        </w:rPr>
        <w:t xml:space="preserve">selected papers confirmed </w:t>
      </w:r>
      <w:proofErr w:type="gramStart"/>
      <w:r w:rsidRPr="00787B33">
        <w:rPr>
          <w:sz w:val="14"/>
        </w:rPr>
        <w:t>imbalance</w:t>
      </w:r>
      <w:proofErr w:type="gramEnd"/>
      <w:r w:rsidRPr="00787B33">
        <w:rPr>
          <w:sz w:val="14"/>
        </w:rPr>
        <w:t xml:space="preserve"> between research on tradeoffs and conflicts.</w:t>
      </w:r>
      <w:r>
        <w:rPr>
          <w:sz w:val="14"/>
        </w:rPr>
        <w:t xml:space="preserve"> </w:t>
      </w:r>
      <w:r w:rsidRPr="00787B33">
        <w:rPr>
          <w:sz w:val="14"/>
        </w:rPr>
        <w:t xml:space="preserve">Results showed that </w:t>
      </w:r>
      <w:r w:rsidRPr="00402D2E">
        <w:rPr>
          <w:rStyle w:val="Emphasis"/>
        </w:rPr>
        <w:t>energy, land use, transport, water, building, green infrastructure, waste, and policy are dominant sectors that</w:t>
      </w:r>
      <w:r>
        <w:rPr>
          <w:sz w:val="14"/>
        </w:rPr>
        <w:t xml:space="preserve"> </w:t>
      </w:r>
      <w:r w:rsidRPr="00787B33">
        <w:rPr>
          <w:sz w:val="14"/>
        </w:rPr>
        <w:t xml:space="preserve">may </w:t>
      </w:r>
      <w:r w:rsidRPr="00402D2E">
        <w:rPr>
          <w:rStyle w:val="Emphasis"/>
        </w:rPr>
        <w:t>involve trade-offs</w:t>
      </w:r>
      <w:r w:rsidRPr="00787B33">
        <w:rPr>
          <w:sz w:val="14"/>
        </w:rPr>
        <w:t xml:space="preserve">. </w:t>
      </w:r>
      <w:r w:rsidRPr="00787B33">
        <w:rPr>
          <w:rStyle w:val="StyleUnderline"/>
        </w:rPr>
        <w:t>Efforts aimed at reducing GHG emissions may diminish adaptive capacity in various ways such as increasing exposure to the UHI effect and flooding and amplifying negative health impacts.</w:t>
      </w:r>
      <w:r w:rsidRPr="00787B33">
        <w:rPr>
          <w:sz w:val="14"/>
        </w:rPr>
        <w:t xml:space="preserve"> </w:t>
      </w:r>
      <w:r w:rsidRPr="00787B33">
        <w:rPr>
          <w:rStyle w:val="Emphasis"/>
        </w:rPr>
        <w:t>The most recurring trade-offs of mitigation efforts were</w:t>
      </w:r>
      <w:r w:rsidRPr="00787B33">
        <w:rPr>
          <w:sz w:val="14"/>
        </w:rPr>
        <w:t xml:space="preserve">, however, </w:t>
      </w:r>
      <w:r w:rsidRPr="00787B33">
        <w:rPr>
          <w:rStyle w:val="Emphasis"/>
        </w:rPr>
        <w:t>related to equity</w:t>
      </w:r>
      <w:r w:rsidRPr="00787B33">
        <w:rPr>
          <w:sz w:val="14"/>
        </w:rPr>
        <w:t>. In other words, in some contexts,</w:t>
      </w:r>
      <w:r>
        <w:rPr>
          <w:sz w:val="14"/>
        </w:rPr>
        <w:t xml:space="preserve"> </w:t>
      </w:r>
      <w:r w:rsidRPr="00787B33">
        <w:rPr>
          <w:rStyle w:val="StyleUnderline"/>
        </w:rPr>
        <w:t>mitigation efforts may indirectly affect adaptive capacity of poor and marginalized groups through</w:t>
      </w:r>
      <w:r w:rsidRPr="00787B33">
        <w:rPr>
          <w:sz w:val="14"/>
        </w:rPr>
        <w:t xml:space="preserve">, among other things, </w:t>
      </w:r>
      <w:r w:rsidRPr="00787B33">
        <w:rPr>
          <w:rStyle w:val="StyleUnderline"/>
        </w:rPr>
        <w:t>affecting affordability of urban services and eroding livelihood options</w:t>
      </w:r>
      <w:r w:rsidRPr="00787B33">
        <w:rPr>
          <w:sz w:val="14"/>
        </w:rPr>
        <w:t>.</w:t>
      </w:r>
      <w:r>
        <w:rPr>
          <w:sz w:val="14"/>
        </w:rPr>
        <w:t xml:space="preserve"> </w:t>
      </w:r>
      <w:r w:rsidRPr="00787B33">
        <w:rPr>
          <w:sz w:val="14"/>
        </w:rPr>
        <w:t xml:space="preserve">Therefore, </w:t>
      </w:r>
      <w:r w:rsidRPr="00787B33">
        <w:rPr>
          <w:rStyle w:val="StyleUnderline"/>
        </w:rPr>
        <w:t>equity concerns should receive due attention in mitigation plans</w:t>
      </w:r>
      <w:r w:rsidRPr="00787B33">
        <w:rPr>
          <w:sz w:val="14"/>
        </w:rPr>
        <w:t xml:space="preserve">. </w:t>
      </w:r>
      <w:r w:rsidRPr="00787B33">
        <w:rPr>
          <w:rStyle w:val="Emphasis"/>
        </w:rPr>
        <w:t>Trade-offs may also arise when making efforts to enhance adaptation</w:t>
      </w:r>
      <w:r w:rsidRPr="00787B33">
        <w:rPr>
          <w:sz w:val="14"/>
        </w:rPr>
        <w:t xml:space="preserve">. It was discussed that </w:t>
      </w:r>
      <w:r w:rsidRPr="00787B33">
        <w:rPr>
          <w:rStyle w:val="StyleUnderline"/>
        </w:rPr>
        <w:t>such efforts may increase GHG emissions due to</w:t>
      </w:r>
      <w:r w:rsidRPr="00787B33">
        <w:rPr>
          <w:sz w:val="14"/>
        </w:rPr>
        <w:t xml:space="preserve"> various issues such as </w:t>
      </w:r>
      <w:r w:rsidRPr="00787B33">
        <w:rPr>
          <w:rStyle w:val="StyleUnderline"/>
        </w:rPr>
        <w:t>the need for significant physical reconfiguration that increases embodied emissions, increased energy demand for construction and maintenance of infrastructure, increased energy demand for air conditioning, and reduced efficiency associated with the utilization of redundant and</w:t>
      </w:r>
      <w:proofErr w:type="gramStart"/>
      <w:r w:rsidRPr="00787B33">
        <w:rPr>
          <w:rStyle w:val="StyleUnderline"/>
        </w:rPr>
        <w:t>/ or</w:t>
      </w:r>
      <w:proofErr w:type="gramEnd"/>
      <w:r w:rsidRPr="00787B33">
        <w:rPr>
          <w:rStyle w:val="StyleUnderline"/>
        </w:rPr>
        <w:t xml:space="preserve"> energy intensive technologies</w:t>
      </w:r>
    </w:p>
    <w:p w14:paraId="3AE1B3C7" w14:textId="77777777" w:rsidR="00B257D5" w:rsidRDefault="00B257D5" w:rsidP="00B257D5"/>
    <w:p w14:paraId="7FBAA80A" w14:textId="77777777" w:rsidR="00B257D5" w:rsidRDefault="00B257D5" w:rsidP="00B257D5">
      <w:pPr>
        <w:pStyle w:val="Heading3"/>
      </w:pPr>
      <w:r>
        <w:t xml:space="preserve">2NC --- Turns Case </w:t>
      </w:r>
    </w:p>
    <w:p w14:paraId="36CD842A" w14:textId="77777777" w:rsidR="00B257D5" w:rsidRDefault="00B257D5" w:rsidP="00B257D5">
      <w:pPr>
        <w:pStyle w:val="Heading4"/>
      </w:pPr>
      <w:r>
        <w:t xml:space="preserve">Compounding effects of climate change make adaptation impossible, trade off with other public good projects, and </w:t>
      </w:r>
      <w:r w:rsidRPr="00C30D89">
        <w:t xml:space="preserve">exacerbates </w:t>
      </w:r>
      <w:r>
        <w:t xml:space="preserve">social hierarchies—turns the </w:t>
      </w:r>
      <w:proofErr w:type="spellStart"/>
      <w:r>
        <w:t>aff</w:t>
      </w:r>
      <w:proofErr w:type="spellEnd"/>
    </w:p>
    <w:p w14:paraId="055414E8" w14:textId="77777777" w:rsidR="00B257D5" w:rsidRPr="00EC72A7" w:rsidRDefault="00B257D5" w:rsidP="00B257D5">
      <w:pPr>
        <w:rPr>
          <w:sz w:val="16"/>
        </w:rPr>
      </w:pPr>
      <w:r w:rsidRPr="00EC72A7">
        <w:rPr>
          <w:sz w:val="16"/>
        </w:rPr>
        <w:t xml:space="preserve">Christopher W. </w:t>
      </w:r>
      <w:r w:rsidRPr="00EC72A7">
        <w:rPr>
          <w:rStyle w:val="Style13ptBold"/>
        </w:rPr>
        <w:t>Callahan ’25</w:t>
      </w:r>
      <w:r w:rsidRPr="00EC72A7">
        <w:rPr>
          <w:sz w:val="16"/>
        </w:rPr>
        <w:t xml:space="preserve">, </w:t>
      </w:r>
      <w:r w:rsidRPr="00EC72A7">
        <w:rPr>
          <w:rFonts w:ascii="Noto Sans" w:hAnsi="Noto Sans" w:cs="Noto Sans"/>
          <w:color w:val="000000"/>
          <w:spacing w:val="4"/>
          <w:sz w:val="16"/>
          <w:szCs w:val="21"/>
          <w:shd w:val="clear" w:color="auto" w:fill="FFFFFF"/>
        </w:rPr>
        <w:t>[</w:t>
      </w:r>
      <w:r w:rsidRPr="00EC72A7">
        <w:rPr>
          <w:sz w:val="16"/>
        </w:rPr>
        <w:t xml:space="preserve">PhD (Graduate Program in Ecology, Evolution, Environment and Society), Postdoctoral researcher in the Department of Earth System Science, Stanford University. “Present and future limits to climate change adaptation.” Nature Sustainability. February 14, 2025. </w:t>
      </w:r>
      <w:hyperlink r:id="rId40" w:history="1">
        <w:r w:rsidRPr="00EC72A7">
          <w:rPr>
            <w:rStyle w:val="Hyperlink"/>
            <w:sz w:val="16"/>
          </w:rPr>
          <w:t>https://doi.org/10.1038/s41893-025-01519-7</w:t>
        </w:r>
      </w:hyperlink>
      <w:r w:rsidRPr="00EC72A7">
        <w:rPr>
          <w:sz w:val="16"/>
        </w:rPr>
        <w:t xml:space="preserve"> ] BC</w:t>
      </w:r>
    </w:p>
    <w:p w14:paraId="05B2AD00" w14:textId="77777777" w:rsidR="00B257D5" w:rsidRPr="00F74007" w:rsidRDefault="00B257D5" w:rsidP="00B257D5">
      <w:pPr>
        <w:rPr>
          <w:sz w:val="14"/>
        </w:rPr>
      </w:pPr>
      <w:r w:rsidRPr="00D04A04">
        <w:rPr>
          <w:rStyle w:val="StyleUnderline"/>
        </w:rPr>
        <w:t>As climate damages intensify, people and governments may face incentives for adaptation that they have not previously faced, accelerating adaptation progress</w:t>
      </w:r>
      <w:r w:rsidRPr="00F74007">
        <w:rPr>
          <w:sz w:val="14"/>
        </w:rPr>
        <w:t>. In addition, as secular trends in technology and productivity enable greater economic output, resilience to climate stress may similarly increase</w:t>
      </w:r>
      <w:r w:rsidRPr="00D04A04">
        <w:rPr>
          <w:rStyle w:val="StyleUnderline"/>
        </w:rPr>
        <w:t>. But these trends may not be enough. There is ample</w:t>
      </w:r>
      <w:r w:rsidRPr="00BE42F1">
        <w:rPr>
          <w:rStyle w:val="StyleUnderline"/>
        </w:rPr>
        <w:t xml:space="preserve"> evidence to suggest that the consequences of climate change may make adaptation more</w:t>
      </w:r>
      <w:r w:rsidRPr="00F74007">
        <w:rPr>
          <w:sz w:val="14"/>
        </w:rPr>
        <w:t xml:space="preserve">, rather than less, </w:t>
      </w:r>
      <w:r w:rsidRPr="00BE42F1">
        <w:rPr>
          <w:rStyle w:val="StyleUnderline"/>
        </w:rPr>
        <w:t>difficult</w:t>
      </w:r>
      <w:r w:rsidRPr="00F74007">
        <w:rPr>
          <w:sz w:val="14"/>
        </w:rPr>
        <w:t xml:space="preserve">. Here, again, </w:t>
      </w:r>
      <w:r w:rsidRPr="001F4F0E">
        <w:rPr>
          <w:rStyle w:val="StyleUnderline"/>
        </w:rPr>
        <w:t>this Perspective focuses on a capability-based definition of adaptive capacity, which emphasizes that financial resources</w:t>
      </w:r>
      <w:r w:rsidRPr="00F74007">
        <w:rPr>
          <w:sz w:val="14"/>
        </w:rPr>
        <w:t xml:space="preserve"> and other assets enable actors to undertake adaptations such as installing air conditioning. Resources are only one component of an agent’s adaptive capacity, which also depends on factors such as their social position, willingness to undertake transformative actions and risk perceptions. </w:t>
      </w:r>
      <w:r w:rsidRPr="001F4F0E">
        <w:rPr>
          <w:rStyle w:val="StyleUnderline"/>
        </w:rPr>
        <w:t xml:space="preserve">However, a resources-based focus is consistent with other treatments of adaptation in the climate </w:t>
      </w:r>
      <w:proofErr w:type="gramStart"/>
      <w:r w:rsidRPr="001F4F0E">
        <w:rPr>
          <w:rStyle w:val="StyleUnderline"/>
        </w:rPr>
        <w:t>economics field</w:t>
      </w:r>
      <w:proofErr w:type="gramEnd"/>
      <w:r w:rsidRPr="001F4F0E">
        <w:rPr>
          <w:rStyle w:val="StyleUnderline"/>
        </w:rPr>
        <w:t xml:space="preserve"> and provides a tractable way to understand the relationship between climate </w:t>
      </w:r>
      <w:proofErr w:type="gramStart"/>
      <w:r w:rsidRPr="001F4F0E">
        <w:rPr>
          <w:rStyle w:val="StyleUnderline"/>
        </w:rPr>
        <w:t>damages</w:t>
      </w:r>
      <w:proofErr w:type="gramEnd"/>
      <w:r w:rsidRPr="001F4F0E">
        <w:rPr>
          <w:rStyle w:val="StyleUnderline"/>
        </w:rPr>
        <w:t xml:space="preserve"> and adaptation</w:t>
      </w:r>
      <w:r w:rsidRPr="00F74007">
        <w:rPr>
          <w:sz w:val="14"/>
        </w:rPr>
        <w:t xml:space="preserve">. </w:t>
      </w:r>
      <w:r w:rsidRPr="001F4F0E">
        <w:rPr>
          <w:rStyle w:val="StyleUnderline"/>
        </w:rPr>
        <w:t xml:space="preserve">Consider the example of mortality. Adaptations that reduce the mortality effects of extreme heat at present have depended on the widespread adoption of air </w:t>
      </w:r>
      <w:proofErr w:type="gramStart"/>
      <w:r w:rsidRPr="001F4F0E">
        <w:rPr>
          <w:rStyle w:val="StyleUnderline"/>
        </w:rPr>
        <w:t>conditioning</w:t>
      </w:r>
      <w:r w:rsidRPr="00F74007">
        <w:rPr>
          <w:sz w:val="14"/>
        </w:rPr>
        <w:t xml:space="preserve"> .</w:t>
      </w:r>
      <w:proofErr w:type="gramEnd"/>
      <w:r w:rsidRPr="00F74007">
        <w:rPr>
          <w:sz w:val="14"/>
        </w:rPr>
        <w:t xml:space="preserve"> Air conditioning depends Global temperature change Economic damages Intensification Adaptation • Economic damages undermine income used to adapt • Climate-driven international crises distract financing and effort • Physiological thresholds in people and agriculture are exceeded • Rising incomes enable adaptation investments • Intensified climate exposure increases motivation for adaptation • Innovation responds to demand for adaptation options Future </w:t>
      </w:r>
      <w:proofErr w:type="spellStart"/>
      <w:r w:rsidRPr="00F74007">
        <w:rPr>
          <w:sz w:val="14"/>
        </w:rPr>
        <w:t>Future</w:t>
      </w:r>
      <w:proofErr w:type="spellEnd"/>
      <w:r w:rsidRPr="00F74007">
        <w:rPr>
          <w:sz w:val="14"/>
        </w:rPr>
        <w:t xml:space="preserve"> Historical Fig. 2 | Shifts in the damage function over time. Schematized change in climate damages over time. The black line shows a hypothetical historical damage function, the red line shows the damage function under the intensification hypothesis, and the blue line shows the damage function under the adaptation hypothesis. Text boxes outline arguments for each hypothesis. on consistent electricity access, and </w:t>
      </w:r>
      <w:r w:rsidRPr="001F4F0E">
        <w:rPr>
          <w:rStyle w:val="StyleUnderline"/>
        </w:rPr>
        <w:t>as climate change increases extreme heat incidence, demand for electricity is likely to increase substantially. Rising energy demand means additional costs and potential financial stress for households that cannot afford those costs. Extreme heat events have already led utilities to disconnect the electricity of some low-income households, and future heatwaves might result in additional disconnections that further undermine access to air conditioning</w:t>
      </w:r>
      <w:r w:rsidRPr="00F74007">
        <w:rPr>
          <w:sz w:val="14"/>
        </w:rPr>
        <w:t xml:space="preserve">. This problem worsens when the overall vulnerability of the electricity system is considered. Much of the power generation in the United States depends on access to water, either for cooling thermal power generation or for directly producing hydropower. As climate change raises water temperatures and reduces streamflow, power generation may need to be curtailed substantially56. Loss of power generation during heatwaves could amplify the effects of such heatwaves and greatly increase morbidity and mortality risk57. This threat becomes more severe when compounding hazards are considered, such as tropical cyclones followed by heatwaves; if a cyclone disrupts energy infrastructure and causes a blackout58, air conditioning will not mitigate the mortality risks of extreme heat that may follow such a storm. </w:t>
      </w:r>
      <w:r w:rsidRPr="001F4F0E">
        <w:rPr>
          <w:rStyle w:val="StyleUnderline"/>
        </w:rPr>
        <w:t xml:space="preserve">These and other limits to adaptation grow more severe when one considers </w:t>
      </w:r>
      <w:proofErr w:type="gramStart"/>
      <w:r w:rsidRPr="001F4F0E">
        <w:rPr>
          <w:rStyle w:val="StyleUnderline"/>
        </w:rPr>
        <w:t>other</w:t>
      </w:r>
      <w:proofErr w:type="gramEnd"/>
      <w:r w:rsidRPr="001F4F0E">
        <w:rPr>
          <w:rStyle w:val="StyleUnderline"/>
        </w:rPr>
        <w:t xml:space="preserve"> compound and interconnected risks</w:t>
      </w:r>
      <w:r w:rsidRPr="00F74007">
        <w:rPr>
          <w:sz w:val="14"/>
        </w:rPr>
        <w:t xml:space="preserve">59. For example, </w:t>
      </w:r>
      <w:r w:rsidRPr="001F4F0E">
        <w:rPr>
          <w:rStyle w:val="StyleUnderline"/>
        </w:rPr>
        <w:t>international trade has been proposed as an adaptation option in the context of food security</w:t>
      </w:r>
      <w:r w:rsidRPr="00F74007">
        <w:rPr>
          <w:sz w:val="14"/>
        </w:rPr>
        <w:t xml:space="preserve">: reductions in agricultural production in one area may be compensated by surpluses in other areas60. </w:t>
      </w:r>
      <w:r w:rsidRPr="001F4F0E">
        <w:rPr>
          <w:rStyle w:val="StyleUnderline"/>
        </w:rPr>
        <w:t xml:space="preserve">But globally synchronized production shocks compromise such trade networks by damaging crops worldwide, making it difficult to </w:t>
      </w:r>
      <w:proofErr w:type="gramStart"/>
      <w:r w:rsidRPr="001F4F0E">
        <w:rPr>
          <w:rStyle w:val="StyleUnderline"/>
        </w:rPr>
        <w:t>compensate</w:t>
      </w:r>
      <w:proofErr w:type="gramEnd"/>
      <w:r w:rsidRPr="001F4F0E">
        <w:rPr>
          <w:rStyle w:val="StyleUnderline"/>
        </w:rPr>
        <w:t xml:space="preserve"> one area’s losses with surpluses from another</w:t>
      </w:r>
      <w:r w:rsidRPr="00F74007">
        <w:rPr>
          <w:sz w:val="14"/>
        </w:rPr>
        <w:t xml:space="preserve">. Given the rise of globally synchronized heat and drought due to anthropogenic forcing, simultaneous ‘breadbasket failure’ may challenge trade networks and jeopardize global food security62. This two-way interaction between climate </w:t>
      </w:r>
      <w:proofErr w:type="gramStart"/>
      <w:r w:rsidRPr="00F74007">
        <w:rPr>
          <w:sz w:val="14"/>
        </w:rPr>
        <w:t>damages</w:t>
      </w:r>
      <w:proofErr w:type="gramEnd"/>
      <w:r w:rsidRPr="00F74007">
        <w:rPr>
          <w:sz w:val="14"/>
        </w:rPr>
        <w:t xml:space="preserve"> and adaptation is additionally important in the context of migration. </w:t>
      </w:r>
      <w:r w:rsidRPr="001F4F0E">
        <w:rPr>
          <w:rStyle w:val="StyleUnderline"/>
        </w:rPr>
        <w:t xml:space="preserve">Migration has been framed at times as an important adaptation strategy, allowing people to move from highly vulnerable areas to less vulnerable ones. Spatial economic models incorporating migration find that it reduces climate </w:t>
      </w:r>
      <w:proofErr w:type="gramStart"/>
      <w:r w:rsidRPr="001F4F0E">
        <w:rPr>
          <w:rStyle w:val="StyleUnderline"/>
        </w:rPr>
        <w:t>damages</w:t>
      </w:r>
      <w:proofErr w:type="gramEnd"/>
      <w:r w:rsidRPr="001F4F0E">
        <w:rPr>
          <w:rStyle w:val="StyleUnderline"/>
        </w:rPr>
        <w:t xml:space="preserve"> relative to a world in which people do not move</w:t>
      </w:r>
      <w:r w:rsidRPr="00F74007">
        <w:rPr>
          <w:sz w:val="14"/>
        </w:rPr>
        <w:t xml:space="preserve">22. Critically, however, climate change is not merely a potential driver of the aspiration to migrate; it may also reduce the capability to migrate by undermining economic resources available to the poorest </w:t>
      </w:r>
      <w:proofErr w:type="gramStart"/>
      <w:r w:rsidRPr="00F74007">
        <w:rPr>
          <w:sz w:val="14"/>
        </w:rPr>
        <w:t>populations64</w:t>
      </w:r>
      <w:proofErr w:type="gramEnd"/>
      <w:r w:rsidRPr="00F74007">
        <w:rPr>
          <w:sz w:val="14"/>
        </w:rPr>
        <w:t xml:space="preserve">. And even when people do migrate, they may face greater danger along their route, such as escalating heat and water stress due to climate change along the US–Mexico border65. </w:t>
      </w:r>
      <w:r w:rsidRPr="006828AF">
        <w:rPr>
          <w:rStyle w:val="Emphasis"/>
        </w:rPr>
        <w:t>Together, these risks demonstrate how the direct and indirect effects of climate change may counteract adaptations that have been successful to date</w:t>
      </w:r>
      <w:r w:rsidRPr="00F74007">
        <w:rPr>
          <w:sz w:val="14"/>
        </w:rPr>
        <w:t xml:space="preserve">. More broadly, </w:t>
      </w:r>
      <w:r w:rsidRPr="006828AF">
        <w:rPr>
          <w:rStyle w:val="Emphasis"/>
        </w:rPr>
        <w:t>climate change may undermine the precise monetary and institutional resources that are themselves critical to adaptation</w:t>
      </w:r>
      <w:r w:rsidRPr="00F74007">
        <w:rPr>
          <w:sz w:val="14"/>
        </w:rPr>
        <w:t xml:space="preserve">. If long-run economic growth is slowed by rising temperatures17, more-intense tropical cyclones12 or more-frequent El Niño events13, societies may not have the resources or democratic stability to access the international funds that enable adaptation50. </w:t>
      </w:r>
      <w:r w:rsidRPr="006828AF">
        <w:rPr>
          <w:rStyle w:val="Emphasis"/>
        </w:rPr>
        <w:t>Every dollar spent on recovery efforts for an unprecedented tropical cyclone or drought is another dollar that cannot be spent installing air conditioning, putting houses on stilts or building seawalls</w:t>
      </w:r>
      <w:r w:rsidRPr="00F74007">
        <w:rPr>
          <w:sz w:val="14"/>
        </w:rPr>
        <w:t xml:space="preserve">. The negative impacts of climate change on economic activity may additionally reduce tax revenue for governments, undermining their ability to provide services to their citizens. </w:t>
      </w:r>
      <w:r w:rsidRPr="006828AF">
        <w:rPr>
          <w:rStyle w:val="Emphasis"/>
        </w:rPr>
        <w:t>As a result, nations or regions may be locked into vicious cycles of ‘adaptation-constrained’ development pathways that prevent responses to future crises</w:t>
      </w:r>
      <w:r w:rsidRPr="00F74007">
        <w:rPr>
          <w:sz w:val="14"/>
        </w:rPr>
        <w:t xml:space="preserve">66, especially if developing countries are unable to increase tax revenue to support social services, strong state capacity and broader development67. </w:t>
      </w:r>
      <w:r w:rsidRPr="006828AF">
        <w:rPr>
          <w:rStyle w:val="StyleUnderline"/>
        </w:rPr>
        <w:t>The physical risks of climate change are also likely to generate political crises that may undermine coordinated action</w:t>
      </w:r>
      <w:r w:rsidRPr="00F74007">
        <w:rPr>
          <w:sz w:val="14"/>
        </w:rPr>
        <w:t xml:space="preserve">. When potential economic stagnation or decline is combined with stressors such as increased disease risk68 and civil conflict69, the result may be political instability and the rise of right-wing populist leaders70. Such leaders may be resistant to coordinated action on climate resilience and instead embrace a ‘fortress mentality’ that undermines adaptation finance and international trade, jeopardizing the safety of migrants and food security and potentially increasing other risks. </w:t>
      </w:r>
      <w:r w:rsidRPr="006828AF">
        <w:rPr>
          <w:rStyle w:val="Emphasis"/>
        </w:rPr>
        <w:t>Like underlying constraints on adaptation, these effects of climate damages on adaptive capacity will likely be structured not only by income or assets but also by existing social hierarchies and inequalities</w:t>
      </w:r>
      <w:r w:rsidRPr="00F74007">
        <w:rPr>
          <w:sz w:val="14"/>
        </w:rPr>
        <w:t xml:space="preserve">. </w:t>
      </w:r>
      <w:r w:rsidRPr="00C30D89">
        <w:rPr>
          <w:rStyle w:val="StyleUnderline"/>
        </w:rPr>
        <w:t xml:space="preserve">If climate </w:t>
      </w:r>
      <w:proofErr w:type="gramStart"/>
      <w:r w:rsidRPr="00C30D89">
        <w:rPr>
          <w:rStyle w:val="StyleUnderline"/>
        </w:rPr>
        <w:t>damages widen</w:t>
      </w:r>
      <w:proofErr w:type="gramEnd"/>
      <w:r w:rsidRPr="00C30D89">
        <w:rPr>
          <w:rStyle w:val="StyleUnderline"/>
        </w:rPr>
        <w:t xml:space="preserve"> global income inequality, income-based constraints are likely to be most severely felt in the lowest-income countries that have contributed least to warming</w:t>
      </w:r>
      <w:r w:rsidRPr="00F74007">
        <w:rPr>
          <w:sz w:val="14"/>
        </w:rPr>
        <w:t xml:space="preserve">. Such constraints also manifest in the lived experience of an individual. For example, in rural areas, </w:t>
      </w:r>
      <w:r w:rsidRPr="00C30D89">
        <w:rPr>
          <w:rStyle w:val="StyleUnderline"/>
        </w:rPr>
        <w:t>women are frequently tasked with the arduous and often dangerous task of gathering water.</w:t>
      </w:r>
      <w:r w:rsidRPr="00F74007">
        <w:rPr>
          <w:sz w:val="14"/>
        </w:rPr>
        <w:t xml:space="preserve"> Water gathering is likely to become more difficult and time-consuming as warming reduces surface water availability in some regions, </w:t>
      </w:r>
      <w:r w:rsidRPr="00C30D89">
        <w:rPr>
          <w:rStyle w:val="StyleUnderline"/>
        </w:rPr>
        <w:t>further constraining the time and independence of women relative to men</w:t>
      </w:r>
      <w:r w:rsidRPr="00F74007">
        <w:rPr>
          <w:sz w:val="14"/>
        </w:rPr>
        <w:t xml:space="preserve">. This example illustrates that even given a certain level of assets or material </w:t>
      </w:r>
      <w:proofErr w:type="gramStart"/>
      <w:r w:rsidRPr="00F74007">
        <w:rPr>
          <w:sz w:val="14"/>
        </w:rPr>
        <w:t>resources,</w:t>
      </w:r>
      <w:proofErr w:type="gramEnd"/>
      <w:r w:rsidRPr="00F74007">
        <w:rPr>
          <w:sz w:val="14"/>
        </w:rPr>
        <w:t xml:space="preserve"> </w:t>
      </w:r>
      <w:r w:rsidRPr="00C30D89">
        <w:rPr>
          <w:rStyle w:val="Emphasis"/>
        </w:rPr>
        <w:t>the lived adaptive capacity of an individual may be shaped by how characteristics such as their gender identity intersect with existing social structures</w:t>
      </w:r>
      <w:r w:rsidRPr="00F74007">
        <w:rPr>
          <w:sz w:val="14"/>
        </w:rPr>
        <w:t xml:space="preserve">. Finally, each of these </w:t>
      </w:r>
      <w:r w:rsidRPr="00C30D89">
        <w:rPr>
          <w:rStyle w:val="StyleUnderline"/>
        </w:rPr>
        <w:t>effects may be exacerbated by potential negative externalities from private adaptation actions</w:t>
      </w:r>
      <w:r w:rsidRPr="00F74007">
        <w:rPr>
          <w:sz w:val="14"/>
        </w:rPr>
        <w:t xml:space="preserve">. For example, several recent studies have highlighted that a common adaptation strategy in response to water scarcity is for privileged individuals or firms to intensify extraction of groundwater, harming access to water for nearby areas75 and increasing prices for water sold by the public utility76. These risks make intensification of the damage function just as likely as or more likely than adaptation to it (Fig. 2). </w:t>
      </w:r>
      <w:proofErr w:type="gramStart"/>
      <w:r w:rsidRPr="00F74007">
        <w:rPr>
          <w:sz w:val="14"/>
        </w:rPr>
        <w:t xml:space="preserve">That is, </w:t>
      </w:r>
      <w:r w:rsidRPr="00C30D89">
        <w:rPr>
          <w:rStyle w:val="Emphasis"/>
        </w:rPr>
        <w:t>while</w:t>
      </w:r>
      <w:proofErr w:type="gramEnd"/>
      <w:r w:rsidRPr="00C30D89">
        <w:rPr>
          <w:rStyle w:val="Emphasis"/>
        </w:rPr>
        <w:t xml:space="preserve"> it is often argued that damage functions will shift over time as adaptations come online, such shifts may be just as likely to occur in the opposite direction. The accumulating risks of climate change may undermine the precise adaptations that we appreciate at present</w:t>
      </w:r>
      <w:r w:rsidRPr="00F74007">
        <w:rPr>
          <w:sz w:val="14"/>
        </w:rPr>
        <w:t xml:space="preserve"> and expose our economies to even greater climate risk than is currently projected.</w:t>
      </w:r>
    </w:p>
    <w:p w14:paraId="32A38CA0" w14:textId="77777777" w:rsidR="00B257D5" w:rsidRPr="00196312" w:rsidRDefault="00B257D5" w:rsidP="00B257D5">
      <w:pPr>
        <w:pStyle w:val="Heading3"/>
      </w:pPr>
      <w:r w:rsidRPr="00196312">
        <w:t xml:space="preserve">2NC </w:t>
      </w:r>
      <w:proofErr w:type="gramStart"/>
      <w:r w:rsidRPr="00196312">
        <w:t>--- !</w:t>
      </w:r>
      <w:proofErr w:type="gramEnd"/>
      <w:r w:rsidRPr="00196312">
        <w:t xml:space="preserve"> --- Extinction/Displacement </w:t>
      </w:r>
    </w:p>
    <w:p w14:paraId="4756B5BC" w14:textId="77777777" w:rsidR="00B257D5" w:rsidRPr="004E2898" w:rsidRDefault="00B257D5" w:rsidP="00B257D5">
      <w:pPr>
        <w:pStyle w:val="Heading4"/>
      </w:pPr>
      <w:r w:rsidRPr="004E2898">
        <w:t xml:space="preserve">Climate change will lead to the extinction of indigenous people, loss of traditional homelands, and cultural genocide. </w:t>
      </w:r>
    </w:p>
    <w:p w14:paraId="6486BE71" w14:textId="77777777" w:rsidR="00B257D5" w:rsidRPr="004E2898" w:rsidRDefault="00B257D5" w:rsidP="00B257D5">
      <w:r w:rsidRPr="004E2898">
        <w:rPr>
          <w:rStyle w:val="Style13ptBold"/>
        </w:rPr>
        <w:t>Williams 12</w:t>
      </w:r>
      <w:r w:rsidRPr="004E2898">
        <w:t xml:space="preserve"> --- Jay Williams – Hartford foundation president (Jay Williams (2012) The impact of climate change on indigenous people – the implications for the cultural, spiritual, economic and legal rights of indigenous people, The International Journal of Human Rights, 16:4, 648-688, DOI: 10.1080/13642987.2011.</w:t>
      </w:r>
      <w:proofErr w:type="gramStart"/>
      <w:r w:rsidRPr="004E2898">
        <w:t>632135)kk</w:t>
      </w:r>
      <w:proofErr w:type="gramEnd"/>
    </w:p>
    <w:p w14:paraId="2044EA64" w14:textId="77777777" w:rsidR="00B257D5" w:rsidRPr="004E2898" w:rsidRDefault="00B257D5" w:rsidP="00B257D5">
      <w:r w:rsidRPr="004E2898">
        <w:rPr>
          <w:b/>
          <w:bCs/>
          <w:u w:val="single"/>
        </w:rPr>
        <w:t>Climate change</w:t>
      </w:r>
      <w:r w:rsidRPr="004E2898">
        <w:rPr>
          <w:u w:val="single"/>
        </w:rPr>
        <w:t xml:space="preserve"> is </w:t>
      </w:r>
      <w:r w:rsidRPr="004E2898">
        <w:rPr>
          <w:b/>
          <w:bCs/>
          <w:u w:val="single"/>
        </w:rPr>
        <w:t>one of</w:t>
      </w:r>
      <w:r w:rsidRPr="004E2898">
        <w:rPr>
          <w:u w:val="single"/>
        </w:rPr>
        <w:t xml:space="preserve"> the most significant humanitarian, environmental, social, economic and legal issues of our time.</w:t>
      </w:r>
      <w:r w:rsidRPr="004E2898">
        <w:t>5 The scientific evidence is overwhelming and undeniable</w:t>
      </w:r>
      <w:r w:rsidRPr="004E2898">
        <w:rPr>
          <w:u w:val="single"/>
        </w:rPr>
        <w:t xml:space="preserve">: climate change will have a catastrophic and devastating impact on indigenous people.6 Whether it is the Indian tribes of the Amazon rainforests,7 the indigenous people of the Torres Strait,8 </w:t>
      </w:r>
      <w:r w:rsidRPr="004E2898">
        <w:rPr>
          <w:b/>
          <w:bCs/>
          <w:u w:val="single"/>
        </w:rPr>
        <w:t>or the Inuit people of the Arctic</w:t>
      </w:r>
      <w:r w:rsidRPr="004E2898">
        <w:t>,9 indigenous people, communities and nations around the globe will face the catastrophic and devastating impact of climate change</w:t>
      </w:r>
      <w:r w:rsidRPr="004E2898">
        <w:rPr>
          <w:b/>
          <w:bCs/>
        </w:rPr>
        <w:t xml:space="preserve">. </w:t>
      </w:r>
      <w:r w:rsidRPr="004E2898">
        <w:rPr>
          <w:b/>
          <w:bCs/>
          <w:u w:val="single"/>
        </w:rPr>
        <w:t>Sadly many of humanity’s oldest people face</w:t>
      </w:r>
      <w:r w:rsidRPr="004E2898">
        <w:rPr>
          <w:u w:val="single"/>
        </w:rPr>
        <w:t xml:space="preserve"> the </w:t>
      </w:r>
      <w:r w:rsidRPr="004E2898">
        <w:rPr>
          <w:b/>
          <w:bCs/>
          <w:u w:val="single"/>
        </w:rPr>
        <w:t xml:space="preserve">loss of their traditional </w:t>
      </w:r>
      <w:r w:rsidRPr="004E2898">
        <w:rPr>
          <w:u w:val="single"/>
        </w:rPr>
        <w:t>homelands and the extinction of their people as early as 2050.10 In light of this, for over three decades, the international scientific community has repeatedly warned governments, industry and the international community that carbon pollution and climate change are anthropogenic and industrial;</w:t>
      </w:r>
      <w:r w:rsidRPr="004E2898">
        <w:t xml:space="preserve"> that carbon pollution and </w:t>
      </w:r>
      <w:r w:rsidRPr="004E2898">
        <w:rPr>
          <w:b/>
          <w:bCs/>
          <w:u w:val="single"/>
        </w:rPr>
        <w:t>climate change pose a catastrophic</w:t>
      </w:r>
      <w:r w:rsidRPr="004E2898">
        <w:rPr>
          <w:u w:val="single"/>
        </w:rPr>
        <w:t xml:space="preserve"> and devastating </w:t>
      </w:r>
      <w:r w:rsidRPr="004E2898">
        <w:rPr>
          <w:b/>
          <w:bCs/>
          <w:u w:val="single"/>
        </w:rPr>
        <w:t>threat to humanity at large and indigenous people in particular</w:t>
      </w:r>
      <w:r w:rsidRPr="004E2898">
        <w:rPr>
          <w:u w:val="single"/>
        </w:rPr>
        <w:t xml:space="preserve">; </w:t>
      </w:r>
      <w:r w:rsidRPr="004E2898">
        <w:rPr>
          <w:b/>
          <w:bCs/>
          <w:u w:val="single"/>
        </w:rPr>
        <w:t>yet governments, industry and the international community</w:t>
      </w:r>
      <w:r w:rsidRPr="004E2898">
        <w:rPr>
          <w:u w:val="single"/>
        </w:rPr>
        <w:t xml:space="preserve"> have continually </w:t>
      </w:r>
      <w:r w:rsidRPr="004E2898">
        <w:rPr>
          <w:b/>
          <w:bCs/>
          <w:u w:val="single"/>
        </w:rPr>
        <w:t>failed to act</w:t>
      </w:r>
      <w:r w:rsidRPr="004E2898">
        <w:rPr>
          <w:u w:val="single"/>
        </w:rPr>
        <w:t xml:space="preserve"> to prohibit carbon pollution and climate change</w:t>
      </w:r>
      <w:r w:rsidRPr="004E2898">
        <w:t>, in full knowledge and disregard of the catastrophic impact of their behaviour.11 Given the devastating impact of climate change on indigenous people and given the failure of governments, industry and the international community to prohibit carbon pollution, what legal rights exists for indigenous people, communities and nations to seek redress for the wanton destruction of their traditional homelands and the extinction of their people</w:t>
      </w:r>
      <w:r w:rsidRPr="004E2898">
        <w:rPr>
          <w:u w:val="single"/>
        </w:rPr>
        <w:t xml:space="preserve">? Moreover, </w:t>
      </w:r>
      <w:r w:rsidRPr="004E2898">
        <w:rPr>
          <w:b/>
          <w:bCs/>
          <w:u w:val="single"/>
        </w:rPr>
        <w:t>given the dependence of</w:t>
      </w:r>
      <w:r w:rsidRPr="004E2898">
        <w:rPr>
          <w:u w:val="single"/>
        </w:rPr>
        <w:t xml:space="preserve"> </w:t>
      </w:r>
      <w:r w:rsidRPr="004E2898">
        <w:rPr>
          <w:b/>
          <w:bCs/>
          <w:u w:val="single"/>
        </w:rPr>
        <w:t>indigenous people on their traditional homelands for the survival of their physical, spiritual and cultural existence</w:t>
      </w:r>
      <w:r w:rsidRPr="004E2898">
        <w:rPr>
          <w:u w:val="single"/>
        </w:rPr>
        <w:t xml:space="preserve">, </w:t>
      </w:r>
      <w:r w:rsidRPr="004E2898">
        <w:rPr>
          <w:b/>
          <w:bCs/>
          <w:u w:val="single"/>
        </w:rPr>
        <w:t>does</w:t>
      </w:r>
      <w:r w:rsidRPr="004E2898">
        <w:rPr>
          <w:u w:val="single"/>
        </w:rPr>
        <w:t xml:space="preserve"> the wanton </w:t>
      </w:r>
      <w:r w:rsidRPr="004E2898">
        <w:rPr>
          <w:b/>
          <w:bCs/>
          <w:u w:val="single"/>
        </w:rPr>
        <w:t>destruction of their traditional homelands constitute cultural genocide</w:t>
      </w:r>
      <w:r w:rsidRPr="004E2898">
        <w:rPr>
          <w:u w:val="single"/>
        </w:rPr>
        <w:t xml:space="preserve"> or a </w:t>
      </w:r>
      <w:r w:rsidRPr="004E2898">
        <w:rPr>
          <w:b/>
          <w:bCs/>
          <w:u w:val="single"/>
        </w:rPr>
        <w:t>crime against humanity</w:t>
      </w:r>
      <w:r w:rsidRPr="004E2898">
        <w:rPr>
          <w:u w:val="single"/>
        </w:rPr>
        <w:t xml:space="preserve"> under international criminal law</w:t>
      </w:r>
      <w:r w:rsidRPr="004E2898">
        <w:rPr>
          <w:b/>
          <w:bCs/>
        </w:rPr>
        <w:t>?</w:t>
      </w:r>
      <w:r w:rsidRPr="004E2898">
        <w:t xml:space="preserve"> It is the contention of this paper that while it may be impossible to establish under the strict tests of international criminal law; the </w:t>
      </w:r>
      <w:r w:rsidRPr="004E2898">
        <w:rPr>
          <w:u w:val="single"/>
        </w:rPr>
        <w:t xml:space="preserve">wanton destruction of the traditional homelands of indigenous people and the extinction of their people by climate change does constitute cultural genocide and </w:t>
      </w:r>
      <w:r w:rsidRPr="004E2898">
        <w:rPr>
          <w:b/>
          <w:bCs/>
          <w:u w:val="single"/>
        </w:rPr>
        <w:t>amounts to one of the most serious crimes in our human history</w:t>
      </w:r>
      <w:r w:rsidRPr="004E2898">
        <w:t>. As such, the impending extinction of indigenous people and the destruction of their land represent one of the greatest losses and tragedies to the human family</w:t>
      </w:r>
    </w:p>
    <w:p w14:paraId="0EE0C30A" w14:textId="77777777" w:rsidR="00B257D5" w:rsidRPr="004E2898" w:rsidRDefault="00B257D5" w:rsidP="00B257D5"/>
    <w:p w14:paraId="5FA71FC3" w14:textId="77777777" w:rsidR="00B257D5" w:rsidRDefault="00B257D5" w:rsidP="00B257D5">
      <w:pPr>
        <w:pStyle w:val="Heading2"/>
      </w:pPr>
      <w:r>
        <w:t xml:space="preserve">CP --- Indigenous-Settler Boundary </w:t>
      </w:r>
    </w:p>
    <w:p w14:paraId="297A6078" w14:textId="77777777" w:rsidR="00B257D5" w:rsidRDefault="00B257D5" w:rsidP="00B257D5">
      <w:pPr>
        <w:pStyle w:val="Heading3"/>
      </w:pPr>
      <w:r>
        <w:t xml:space="preserve">1NC --- ISBCP </w:t>
      </w:r>
    </w:p>
    <w:p w14:paraId="56D3B342" w14:textId="77777777" w:rsidR="00B257D5" w:rsidRDefault="00B257D5" w:rsidP="00B257D5">
      <w:pPr>
        <w:pStyle w:val="Heading4"/>
      </w:pPr>
    </w:p>
    <w:p w14:paraId="1290D8C0" w14:textId="77777777" w:rsidR="00B257D5" w:rsidRPr="00192C6C" w:rsidRDefault="00B257D5" w:rsidP="00B257D5">
      <w:pPr>
        <w:pStyle w:val="Heading4"/>
      </w:pPr>
      <w:r>
        <w:t xml:space="preserve">Indigenous-settler boundary climate organizations </w:t>
      </w:r>
      <w:r w:rsidRPr="007476ED">
        <w:t>should significantly increase its exploration of the Arctic</w:t>
      </w:r>
      <w:r>
        <w:t xml:space="preserve"> by incorporating Traditional Ecological Knowledge into climate adaptation research. </w:t>
      </w:r>
    </w:p>
    <w:p w14:paraId="59D7F532" w14:textId="77777777" w:rsidR="00B257D5" w:rsidRDefault="00B257D5" w:rsidP="00B257D5">
      <w:pPr>
        <w:pStyle w:val="Heading4"/>
      </w:pPr>
    </w:p>
    <w:p w14:paraId="4CE668E3" w14:textId="77777777" w:rsidR="00B257D5" w:rsidRPr="003C040C" w:rsidRDefault="00B257D5" w:rsidP="00B257D5">
      <w:pPr>
        <w:pStyle w:val="Heading4"/>
      </w:pPr>
      <w:r>
        <w:t xml:space="preserve">Indigenous-settler boundary climate organizations are </w:t>
      </w:r>
      <w:r w:rsidRPr="005165E4">
        <w:rPr>
          <w:u w:val="single"/>
        </w:rPr>
        <w:t>necessary</w:t>
      </w:r>
      <w:r>
        <w:t xml:space="preserve"> to create </w:t>
      </w:r>
      <w:r w:rsidRPr="000601B5">
        <w:rPr>
          <w:u w:val="single"/>
        </w:rPr>
        <w:t>meaningful engagement</w:t>
      </w:r>
      <w:r>
        <w:t xml:space="preserve"> with Indigenous knowledge that results in </w:t>
      </w:r>
      <w:r w:rsidRPr="00360FF7">
        <w:rPr>
          <w:u w:val="single"/>
        </w:rPr>
        <w:t>material</w:t>
      </w:r>
      <w:r>
        <w:t xml:space="preserve"> gains for Native communities and </w:t>
      </w:r>
      <w:r w:rsidRPr="005165E4">
        <w:rPr>
          <w:u w:val="single"/>
        </w:rPr>
        <w:t>empowers</w:t>
      </w:r>
      <w:r>
        <w:t xml:space="preserve"> Indigenous governance while avoiding the pitfalls of </w:t>
      </w:r>
      <w:r w:rsidRPr="000601B5">
        <w:rPr>
          <w:u w:val="single"/>
        </w:rPr>
        <w:t>bureaucratic</w:t>
      </w:r>
      <w:r>
        <w:t xml:space="preserve"> settler structures. </w:t>
      </w:r>
    </w:p>
    <w:p w14:paraId="3E52B19E" w14:textId="77777777" w:rsidR="00B257D5" w:rsidRPr="00CE2670" w:rsidRDefault="00B257D5" w:rsidP="00B257D5">
      <w:r w:rsidRPr="003C040C">
        <w:rPr>
          <w:rStyle w:val="Style13ptBold"/>
        </w:rPr>
        <w:t>Dhillon 21</w:t>
      </w:r>
      <w:r>
        <w:t xml:space="preserve"> </w:t>
      </w:r>
      <w:r w:rsidRPr="003C040C">
        <w:t xml:space="preserve">[Carla M. Dhillon, Department of Sociology, University of Connecticut; “Indigenous-Settler Climate Change Boundary Organizations Contending </w:t>
      </w:r>
      <w:proofErr w:type="gramStart"/>
      <w:r w:rsidRPr="003C040C">
        <w:t>With</w:t>
      </w:r>
      <w:proofErr w:type="gramEnd"/>
      <w:r w:rsidRPr="003C040C">
        <w:t xml:space="preserve"> U.S. Colonialism”; American Behavioral Scientist Vol. 66 </w:t>
      </w:r>
      <w:r>
        <w:t>No</w:t>
      </w:r>
      <w:r w:rsidRPr="003C040C">
        <w:t>. 7;</w:t>
      </w:r>
      <w:r>
        <w:t xml:space="preserve"> 5/14/21; </w:t>
      </w:r>
      <w:r w:rsidRPr="00AC2095">
        <w:t>https://doi.org/10.1177/00027642211013389]//ONHS</w:t>
      </w:r>
      <w:r>
        <w:t xml:space="preserve"> </w:t>
      </w:r>
      <w:proofErr w:type="spellStart"/>
      <w:r>
        <w:t>AMo</w:t>
      </w:r>
      <w:proofErr w:type="spellEnd"/>
      <w:r>
        <w:t xml:space="preserve"> accessed 7/14/25</w:t>
      </w:r>
    </w:p>
    <w:p w14:paraId="0574DC7C" w14:textId="77777777" w:rsidR="00B257D5" w:rsidRPr="003C040C" w:rsidRDefault="00B257D5" w:rsidP="00B257D5">
      <w:pPr>
        <w:rPr>
          <w:sz w:val="14"/>
          <w:szCs w:val="14"/>
        </w:rPr>
      </w:pPr>
      <w:r w:rsidRPr="003C040C">
        <w:rPr>
          <w:sz w:val="14"/>
          <w:szCs w:val="14"/>
        </w:rPr>
        <w:t xml:space="preserve">Analysis indicated that </w:t>
      </w:r>
      <w:r w:rsidRPr="00DF06EB">
        <w:rPr>
          <w:rStyle w:val="StyleUnderline"/>
          <w:highlight w:val="cyan"/>
        </w:rPr>
        <w:t>Indigenous-settler</w:t>
      </w:r>
      <w:r w:rsidRPr="007E5E1C">
        <w:rPr>
          <w:rStyle w:val="StyleUnderline"/>
        </w:rPr>
        <w:t xml:space="preserve"> </w:t>
      </w:r>
      <w:r w:rsidRPr="00DF06EB">
        <w:rPr>
          <w:rStyle w:val="StyleUnderline"/>
          <w:highlight w:val="cyan"/>
        </w:rPr>
        <w:t>boundary</w:t>
      </w:r>
      <w:r w:rsidRPr="007E5E1C">
        <w:rPr>
          <w:rStyle w:val="StyleUnderline"/>
        </w:rPr>
        <w:t xml:space="preserve"> </w:t>
      </w:r>
      <w:r w:rsidRPr="00DF06EB">
        <w:rPr>
          <w:rStyle w:val="StyleUnderline"/>
          <w:highlight w:val="cyan"/>
        </w:rPr>
        <w:t>organizations</w:t>
      </w:r>
      <w:r w:rsidRPr="007E5E1C">
        <w:rPr>
          <w:rStyle w:val="StyleUnderline"/>
        </w:rPr>
        <w:t xml:space="preserve"> </w:t>
      </w:r>
      <w:r w:rsidRPr="00DF06EB">
        <w:rPr>
          <w:rStyle w:val="StyleUnderline"/>
          <w:highlight w:val="cyan"/>
        </w:rPr>
        <w:t>provide space for</w:t>
      </w:r>
      <w:r w:rsidRPr="007E5E1C">
        <w:rPr>
          <w:rStyle w:val="StyleUnderline"/>
        </w:rPr>
        <w:t xml:space="preserve"> </w:t>
      </w:r>
      <w:r w:rsidRPr="00DF06EB">
        <w:rPr>
          <w:rStyle w:val="StyleUnderline"/>
          <w:b/>
          <w:bCs/>
          <w:highlight w:val="cyan"/>
        </w:rPr>
        <w:t>Indigenous values</w:t>
      </w:r>
      <w:r w:rsidRPr="007E5E1C">
        <w:rPr>
          <w:rStyle w:val="StyleUnderline"/>
        </w:rPr>
        <w:t xml:space="preserve"> to be practiced </w:t>
      </w:r>
      <w:r w:rsidRPr="00DF06EB">
        <w:rPr>
          <w:rStyle w:val="StyleUnderline"/>
          <w:highlight w:val="cyan"/>
        </w:rPr>
        <w:t>in</w:t>
      </w:r>
      <w:r w:rsidRPr="007E5E1C">
        <w:rPr>
          <w:rStyle w:val="StyleUnderline"/>
        </w:rPr>
        <w:t xml:space="preserve"> </w:t>
      </w:r>
      <w:r w:rsidRPr="00DF06EB">
        <w:rPr>
          <w:rStyle w:val="StyleUnderline"/>
          <w:b/>
          <w:bCs/>
          <w:highlight w:val="cyan"/>
        </w:rPr>
        <w:t>collaborative</w:t>
      </w:r>
      <w:r w:rsidRPr="007E5E1C">
        <w:rPr>
          <w:rStyle w:val="StyleUnderline"/>
        </w:rPr>
        <w:t xml:space="preserve"> </w:t>
      </w:r>
      <w:r w:rsidRPr="00DF06EB">
        <w:rPr>
          <w:rStyle w:val="StyleUnderline"/>
          <w:highlight w:val="cyan"/>
        </w:rPr>
        <w:t>climate</w:t>
      </w:r>
      <w:r w:rsidRPr="007E5E1C">
        <w:rPr>
          <w:rStyle w:val="StyleUnderline"/>
        </w:rPr>
        <w:t xml:space="preserve"> </w:t>
      </w:r>
      <w:r w:rsidRPr="00DF06EB">
        <w:rPr>
          <w:rStyle w:val="StyleUnderline"/>
          <w:highlight w:val="cyan"/>
        </w:rPr>
        <w:t>science</w:t>
      </w:r>
      <w:r w:rsidRPr="003C040C">
        <w:rPr>
          <w:sz w:val="14"/>
          <w:szCs w:val="14"/>
        </w:rPr>
        <w:t xml:space="preserve">. Networks </w:t>
      </w:r>
      <w:r w:rsidRPr="00DF06EB">
        <w:rPr>
          <w:rStyle w:val="StyleUnderline"/>
          <w:highlight w:val="cyan"/>
        </w:rPr>
        <w:t>created</w:t>
      </w:r>
      <w:r w:rsidRPr="003C040C">
        <w:rPr>
          <w:sz w:val="14"/>
          <w:szCs w:val="14"/>
        </w:rPr>
        <w:t xml:space="preserve"> </w:t>
      </w:r>
      <w:r w:rsidRPr="00DF06EB">
        <w:rPr>
          <w:rStyle w:val="StyleUnderline"/>
          <w:highlight w:val="cyan"/>
        </w:rPr>
        <w:t>opportunities</w:t>
      </w:r>
      <w:r w:rsidRPr="007E5E1C">
        <w:rPr>
          <w:rStyle w:val="StyleUnderline"/>
        </w:rPr>
        <w:t xml:space="preserve"> to communicate and translate that are </w:t>
      </w:r>
      <w:r w:rsidRPr="00DF06EB">
        <w:rPr>
          <w:rStyle w:val="StyleUnderline"/>
          <w:highlight w:val="cyan"/>
        </w:rPr>
        <w:t>rarely</w:t>
      </w:r>
      <w:r w:rsidRPr="007E5E1C">
        <w:rPr>
          <w:rStyle w:val="StyleUnderline"/>
        </w:rPr>
        <w:t xml:space="preserve"> </w:t>
      </w:r>
      <w:r w:rsidRPr="00DF06EB">
        <w:rPr>
          <w:rStyle w:val="StyleUnderline"/>
          <w:highlight w:val="cyan"/>
        </w:rPr>
        <w:t>available</w:t>
      </w:r>
      <w:r w:rsidRPr="007E5E1C">
        <w:rPr>
          <w:rStyle w:val="StyleUnderline"/>
        </w:rPr>
        <w:t xml:space="preserve"> </w:t>
      </w:r>
      <w:r w:rsidRPr="00DF06EB">
        <w:rPr>
          <w:rStyle w:val="StyleUnderline"/>
          <w:highlight w:val="cyan"/>
        </w:rPr>
        <w:t>in</w:t>
      </w:r>
      <w:r w:rsidRPr="007E5E1C">
        <w:rPr>
          <w:rStyle w:val="StyleUnderline"/>
        </w:rPr>
        <w:t xml:space="preserve"> settings where </w:t>
      </w:r>
      <w:r w:rsidRPr="00DF06EB">
        <w:rPr>
          <w:rStyle w:val="StyleUnderline"/>
          <w:b/>
          <w:bCs/>
          <w:highlight w:val="cyan"/>
        </w:rPr>
        <w:t>dominant science</w:t>
      </w:r>
      <w:r w:rsidRPr="007E5E1C">
        <w:rPr>
          <w:rStyle w:val="StyleUnderline"/>
        </w:rPr>
        <w:t xml:space="preserve"> is the norm</w:t>
      </w:r>
      <w:r w:rsidRPr="003C040C">
        <w:rPr>
          <w:sz w:val="14"/>
          <w:szCs w:val="14"/>
        </w:rPr>
        <w:t xml:space="preserve">. While tribal climate adaptation was a goal of the networks, there was little agreement on how well large-scale networks were delivering such material benefits to Native communities. The </w:t>
      </w:r>
      <w:r w:rsidRPr="004B4395">
        <w:rPr>
          <w:rStyle w:val="StyleUnderline"/>
        </w:rPr>
        <w:t xml:space="preserve">initiatives </w:t>
      </w:r>
      <w:r w:rsidRPr="00DF06EB">
        <w:rPr>
          <w:rStyle w:val="StyleUnderline"/>
          <w:highlight w:val="cyan"/>
        </w:rPr>
        <w:t>fostered</w:t>
      </w:r>
      <w:r w:rsidRPr="004B4395">
        <w:rPr>
          <w:rStyle w:val="StyleUnderline"/>
        </w:rPr>
        <w:t xml:space="preserve"> </w:t>
      </w:r>
      <w:r w:rsidRPr="00DF06EB">
        <w:rPr>
          <w:rStyle w:val="StyleUnderline"/>
          <w:b/>
          <w:bCs/>
          <w:highlight w:val="cyan"/>
        </w:rPr>
        <w:t>meaningful</w:t>
      </w:r>
      <w:r w:rsidRPr="004B4395">
        <w:rPr>
          <w:rStyle w:val="StyleUnderline"/>
        </w:rPr>
        <w:t xml:space="preserve"> </w:t>
      </w:r>
      <w:r w:rsidRPr="00DF06EB">
        <w:rPr>
          <w:rStyle w:val="StyleUnderline"/>
          <w:highlight w:val="cyan"/>
        </w:rPr>
        <w:t>work</w:t>
      </w:r>
      <w:r w:rsidRPr="004B4395">
        <w:rPr>
          <w:rStyle w:val="StyleUnderline"/>
        </w:rPr>
        <w:t xml:space="preserve"> as they sought </w:t>
      </w:r>
      <w:r w:rsidRPr="00DF06EB">
        <w:rPr>
          <w:rStyle w:val="StyleUnderline"/>
          <w:highlight w:val="cyan"/>
        </w:rPr>
        <w:t>to</w:t>
      </w:r>
      <w:r w:rsidRPr="004B4395">
        <w:rPr>
          <w:rStyle w:val="StyleUnderline"/>
        </w:rPr>
        <w:t xml:space="preserve"> </w:t>
      </w:r>
      <w:r w:rsidRPr="00DF06EB">
        <w:rPr>
          <w:rStyle w:val="StyleUnderline"/>
          <w:highlight w:val="cyan"/>
        </w:rPr>
        <w:t>remedy</w:t>
      </w:r>
      <w:r w:rsidRPr="004B4395">
        <w:rPr>
          <w:rStyle w:val="StyleUnderline"/>
        </w:rPr>
        <w:t xml:space="preserve"> </w:t>
      </w:r>
      <w:r w:rsidRPr="00DF06EB">
        <w:rPr>
          <w:rStyle w:val="StyleUnderline"/>
          <w:highlight w:val="cyan"/>
        </w:rPr>
        <w:t>socio-ecological</w:t>
      </w:r>
      <w:r w:rsidRPr="004B4395">
        <w:rPr>
          <w:rStyle w:val="StyleUnderline"/>
        </w:rPr>
        <w:t xml:space="preserve"> </w:t>
      </w:r>
      <w:r w:rsidRPr="00DF06EB">
        <w:rPr>
          <w:rStyle w:val="StyleUnderline"/>
          <w:highlight w:val="cyan"/>
        </w:rPr>
        <w:t>issues</w:t>
      </w:r>
      <w:r w:rsidRPr="004B4395">
        <w:rPr>
          <w:rStyle w:val="StyleUnderline"/>
        </w:rPr>
        <w:t xml:space="preserve"> </w:t>
      </w:r>
      <w:r w:rsidRPr="00DF06EB">
        <w:rPr>
          <w:rStyle w:val="StyleUnderline"/>
          <w:highlight w:val="cyan"/>
        </w:rPr>
        <w:t>and</w:t>
      </w:r>
      <w:r w:rsidRPr="004B4395">
        <w:rPr>
          <w:rStyle w:val="StyleUnderline"/>
        </w:rPr>
        <w:t xml:space="preserve"> </w:t>
      </w:r>
      <w:r w:rsidRPr="00DF06EB">
        <w:rPr>
          <w:rStyle w:val="StyleUnderline"/>
          <w:highlight w:val="cyan"/>
        </w:rPr>
        <w:t>develop</w:t>
      </w:r>
      <w:r w:rsidRPr="004B4395">
        <w:rPr>
          <w:rStyle w:val="StyleUnderline"/>
        </w:rPr>
        <w:t xml:space="preserve"> structures for </w:t>
      </w:r>
      <w:r w:rsidRPr="00DF06EB">
        <w:rPr>
          <w:rStyle w:val="StyleUnderline"/>
          <w:b/>
          <w:bCs/>
          <w:highlight w:val="cyan"/>
        </w:rPr>
        <w:t>Indigenous mentoring</w:t>
      </w:r>
      <w:r w:rsidRPr="003C040C">
        <w:rPr>
          <w:sz w:val="14"/>
          <w:szCs w:val="14"/>
        </w:rPr>
        <w:t xml:space="preserve">. However, </w:t>
      </w:r>
      <w:r w:rsidRPr="004B4395">
        <w:rPr>
          <w:rStyle w:val="StyleUnderline"/>
          <w:b/>
          <w:bCs/>
        </w:rPr>
        <w:t>resource challenges</w:t>
      </w:r>
      <w:r w:rsidRPr="004B4395">
        <w:rPr>
          <w:rStyle w:val="StyleUnderline"/>
        </w:rPr>
        <w:t xml:space="preserve"> were pervasive</w:t>
      </w:r>
      <w:r w:rsidRPr="003C040C">
        <w:rPr>
          <w:sz w:val="14"/>
          <w:szCs w:val="14"/>
        </w:rPr>
        <w:t xml:space="preserve">. That is, </w:t>
      </w:r>
      <w:r w:rsidRPr="004B4395">
        <w:rPr>
          <w:rStyle w:val="StyleUnderline"/>
        </w:rPr>
        <w:t xml:space="preserve">funding was </w:t>
      </w:r>
      <w:r w:rsidRPr="004B4395">
        <w:rPr>
          <w:rStyle w:val="StyleUnderline"/>
          <w:b/>
          <w:bCs/>
        </w:rPr>
        <w:t>inadequate</w:t>
      </w:r>
      <w:r w:rsidRPr="003C040C">
        <w:rPr>
          <w:sz w:val="14"/>
          <w:szCs w:val="14"/>
        </w:rPr>
        <w:t xml:space="preserve">, and there was also a </w:t>
      </w:r>
      <w:r w:rsidRPr="004B4395">
        <w:rPr>
          <w:rStyle w:val="StyleUnderline"/>
        </w:rPr>
        <w:t>lack of time and paid staff. Burnout, resilience building, and social learning all coexist</w:t>
      </w:r>
      <w:r w:rsidRPr="003C040C">
        <w:rPr>
          <w:sz w:val="14"/>
          <w:szCs w:val="14"/>
        </w:rPr>
        <w:t xml:space="preserve">. </w:t>
      </w:r>
    </w:p>
    <w:p w14:paraId="6F3B2B9B" w14:textId="77777777" w:rsidR="00B257D5" w:rsidRPr="003C040C" w:rsidRDefault="00B257D5" w:rsidP="00B257D5">
      <w:pPr>
        <w:rPr>
          <w:sz w:val="14"/>
          <w:szCs w:val="14"/>
        </w:rPr>
      </w:pPr>
      <w:r w:rsidRPr="003C040C">
        <w:rPr>
          <w:sz w:val="14"/>
          <w:szCs w:val="14"/>
        </w:rPr>
        <w:t xml:space="preserve">Unsurprisingly, tensions arose around network participants’ identities and social locations (Byrd &amp; Rothberg, 2011; Taylor, 2000). Significant differences were noted at times between Indigenous and non-Indigenous perspectives and some networks dealt with contentious relational dynamics in direct ways. </w:t>
      </w:r>
      <w:proofErr w:type="gramStart"/>
      <w:r w:rsidRPr="003C040C">
        <w:rPr>
          <w:sz w:val="14"/>
          <w:szCs w:val="14"/>
        </w:rPr>
        <w:t>In particular, Native</w:t>
      </w:r>
      <w:proofErr w:type="gramEnd"/>
      <w:r w:rsidRPr="003C040C">
        <w:rPr>
          <w:sz w:val="14"/>
          <w:szCs w:val="14"/>
        </w:rPr>
        <w:t xml:space="preserve"> American women experienced intersectional inequalities even in partnerships that aimed to do otherwise (cf. Dhillon, 2020). Network members also regularly work through layers of insider/outsider dynamics (Jacob, 2006; Smith, 1999/2012).</w:t>
      </w:r>
    </w:p>
    <w:p w14:paraId="4C04B9BE" w14:textId="77777777" w:rsidR="00B257D5" w:rsidRDefault="00B257D5" w:rsidP="00B257D5">
      <w:pPr>
        <w:rPr>
          <w:sz w:val="14"/>
          <w:szCs w:val="14"/>
        </w:rPr>
      </w:pPr>
      <w:r w:rsidRPr="003C040C">
        <w:rPr>
          <w:sz w:val="14"/>
          <w:szCs w:val="14"/>
        </w:rPr>
        <w:t xml:space="preserve">Distinct challenges emerged for the boundary organizations. </w:t>
      </w:r>
    </w:p>
    <w:p w14:paraId="6C567F2B" w14:textId="77777777" w:rsidR="00B257D5" w:rsidRPr="003C040C" w:rsidRDefault="00B257D5" w:rsidP="00B257D5">
      <w:pPr>
        <w:rPr>
          <w:sz w:val="14"/>
          <w:szCs w:val="14"/>
        </w:rPr>
      </w:pPr>
      <w:r w:rsidRPr="003C040C">
        <w:rPr>
          <w:sz w:val="14"/>
          <w:szCs w:val="14"/>
        </w:rPr>
        <w:t xml:space="preserve">For one, there was a need to </w:t>
      </w:r>
      <w:r w:rsidRPr="00DF06EB">
        <w:rPr>
          <w:rStyle w:val="StyleUnderline"/>
        </w:rPr>
        <w:t xml:space="preserve">consider </w:t>
      </w:r>
      <w:r w:rsidRPr="00DF06EB">
        <w:rPr>
          <w:rStyle w:val="StyleUnderline"/>
          <w:highlight w:val="cyan"/>
        </w:rPr>
        <w:t>climate change</w:t>
      </w:r>
      <w:r w:rsidRPr="004B4395">
        <w:rPr>
          <w:rStyle w:val="StyleUnderline"/>
        </w:rPr>
        <w:t xml:space="preserve"> as a </w:t>
      </w:r>
      <w:r w:rsidRPr="00DF06EB">
        <w:rPr>
          <w:rStyle w:val="StyleUnderline"/>
          <w:b/>
          <w:bCs/>
          <w:highlight w:val="cyan"/>
        </w:rPr>
        <w:t>phenomenon</w:t>
      </w:r>
      <w:r w:rsidRPr="004B4395">
        <w:rPr>
          <w:rStyle w:val="StyleUnderline"/>
        </w:rPr>
        <w:t xml:space="preserve"> that is </w:t>
      </w:r>
      <w:r w:rsidRPr="00DF06EB">
        <w:rPr>
          <w:rStyle w:val="StyleUnderline"/>
          <w:b/>
          <w:bCs/>
          <w:highlight w:val="cyan"/>
        </w:rPr>
        <w:t>connected</w:t>
      </w:r>
      <w:r w:rsidRPr="004B4395">
        <w:rPr>
          <w:rStyle w:val="StyleUnderline"/>
        </w:rPr>
        <w:t xml:space="preserve"> </w:t>
      </w:r>
      <w:r w:rsidRPr="00DF06EB">
        <w:rPr>
          <w:rStyle w:val="StyleUnderline"/>
          <w:highlight w:val="cyan"/>
        </w:rPr>
        <w:t>to</w:t>
      </w:r>
      <w:r w:rsidRPr="004B4395">
        <w:rPr>
          <w:rStyle w:val="StyleUnderline"/>
        </w:rPr>
        <w:t xml:space="preserve"> many </w:t>
      </w:r>
      <w:r w:rsidRPr="00DF06EB">
        <w:rPr>
          <w:rStyle w:val="StyleUnderline"/>
          <w:highlight w:val="cyan"/>
        </w:rPr>
        <w:t>other</w:t>
      </w:r>
      <w:r w:rsidRPr="004B4395">
        <w:rPr>
          <w:rStyle w:val="StyleUnderline"/>
        </w:rPr>
        <w:t xml:space="preserve"> </w:t>
      </w:r>
      <w:r w:rsidRPr="00DF06EB">
        <w:rPr>
          <w:rStyle w:val="StyleUnderline"/>
          <w:highlight w:val="cyan"/>
        </w:rPr>
        <w:t>concerns</w:t>
      </w:r>
      <w:r w:rsidRPr="004B4395">
        <w:rPr>
          <w:rStyle w:val="StyleUnderline"/>
        </w:rPr>
        <w:t xml:space="preserve"> that Native peoples grapple with.</w:t>
      </w:r>
      <w:r w:rsidRPr="003C040C">
        <w:rPr>
          <w:sz w:val="14"/>
          <w:szCs w:val="14"/>
        </w:rPr>
        <w:t xml:space="preserve"> Cross-cultural environmental partnerships are rarely prepared for this. Consequently, </w:t>
      </w:r>
      <w:r w:rsidRPr="00DF06EB">
        <w:rPr>
          <w:rStyle w:val="StyleUnderline"/>
          <w:b/>
          <w:bCs/>
          <w:highlight w:val="cyan"/>
        </w:rPr>
        <w:t>Indigenous governance</w:t>
      </w:r>
      <w:r w:rsidRPr="004B4395">
        <w:rPr>
          <w:rStyle w:val="StyleUnderline"/>
        </w:rPr>
        <w:t xml:space="preserve"> </w:t>
      </w:r>
      <w:r w:rsidRPr="00DF06EB">
        <w:rPr>
          <w:rStyle w:val="StyleUnderline"/>
          <w:highlight w:val="cyan"/>
        </w:rPr>
        <w:t>became</w:t>
      </w:r>
      <w:r w:rsidRPr="004B4395">
        <w:rPr>
          <w:rStyle w:val="StyleUnderline"/>
        </w:rPr>
        <w:t xml:space="preserve"> a </w:t>
      </w:r>
      <w:r w:rsidRPr="00DF06EB">
        <w:rPr>
          <w:rStyle w:val="StyleUnderline"/>
          <w:highlight w:val="cyan"/>
        </w:rPr>
        <w:t>crucial</w:t>
      </w:r>
      <w:r w:rsidRPr="004B4395">
        <w:rPr>
          <w:rStyle w:val="StyleUnderline"/>
        </w:rPr>
        <w:t xml:space="preserve"> part of the collaborations</w:t>
      </w:r>
      <w:r w:rsidRPr="003C040C">
        <w:rPr>
          <w:sz w:val="14"/>
          <w:szCs w:val="14"/>
        </w:rPr>
        <w:t xml:space="preserve">. The networks posed risks to Native Nations because partners might exploit and coopt tribal </w:t>
      </w:r>
      <w:proofErr w:type="gramStart"/>
      <w:r w:rsidRPr="003C040C">
        <w:rPr>
          <w:sz w:val="14"/>
          <w:szCs w:val="14"/>
        </w:rPr>
        <w:t>knowledges</w:t>
      </w:r>
      <w:proofErr w:type="gramEnd"/>
      <w:r w:rsidRPr="003C040C">
        <w:rPr>
          <w:sz w:val="14"/>
          <w:szCs w:val="14"/>
        </w:rPr>
        <w:t xml:space="preserve"> or interfere with political sovereignties and collective tribal priorities. </w:t>
      </w:r>
      <w:r w:rsidRPr="00DF06EB">
        <w:rPr>
          <w:rStyle w:val="StyleUnderline"/>
          <w:highlight w:val="cyan"/>
        </w:rPr>
        <w:t>Indigenous</w:t>
      </w:r>
      <w:r w:rsidRPr="004B4395">
        <w:rPr>
          <w:rStyle w:val="StyleUnderline"/>
        </w:rPr>
        <w:t xml:space="preserve"> </w:t>
      </w:r>
      <w:r w:rsidRPr="00DF06EB">
        <w:rPr>
          <w:rStyle w:val="StyleUnderline"/>
          <w:highlight w:val="cyan"/>
        </w:rPr>
        <w:t>governance</w:t>
      </w:r>
      <w:r w:rsidRPr="004B4395">
        <w:rPr>
          <w:rStyle w:val="StyleUnderline"/>
        </w:rPr>
        <w:t xml:space="preserve"> aims to </w:t>
      </w:r>
      <w:r w:rsidRPr="00DF06EB">
        <w:rPr>
          <w:rStyle w:val="StyleUnderline"/>
          <w:b/>
          <w:bCs/>
          <w:highlight w:val="cyan"/>
        </w:rPr>
        <w:t>expand</w:t>
      </w:r>
      <w:r w:rsidRPr="004B4395">
        <w:rPr>
          <w:rStyle w:val="StyleUnderline"/>
          <w:b/>
          <w:bCs/>
        </w:rPr>
        <w:t xml:space="preserve"> </w:t>
      </w:r>
      <w:r w:rsidRPr="00DF06EB">
        <w:rPr>
          <w:rStyle w:val="StyleUnderline"/>
          <w:b/>
          <w:bCs/>
          <w:highlight w:val="cyan"/>
        </w:rPr>
        <w:t>opportunities</w:t>
      </w:r>
      <w:r w:rsidRPr="00DF06EB">
        <w:rPr>
          <w:rStyle w:val="StyleUnderline"/>
          <w:highlight w:val="cyan"/>
        </w:rPr>
        <w:t xml:space="preserve"> for cultural practices</w:t>
      </w:r>
      <w:r w:rsidRPr="004B4395">
        <w:rPr>
          <w:rStyle w:val="StyleUnderline"/>
        </w:rPr>
        <w:t xml:space="preserve"> that can be at odds with dominant sciences</w:t>
      </w:r>
      <w:r w:rsidRPr="003C040C">
        <w:rPr>
          <w:sz w:val="14"/>
          <w:szCs w:val="14"/>
        </w:rPr>
        <w:t xml:space="preserve">. </w:t>
      </w:r>
      <w:r w:rsidRPr="004B4395">
        <w:rPr>
          <w:rStyle w:val="StyleUnderline"/>
        </w:rPr>
        <w:t xml:space="preserve">Interactive Indigenous councils were identified as </w:t>
      </w:r>
      <w:r w:rsidRPr="00DF06EB">
        <w:rPr>
          <w:rStyle w:val="StyleUnderline"/>
          <w:highlight w:val="cyan"/>
        </w:rPr>
        <w:t>accountable</w:t>
      </w:r>
      <w:r w:rsidRPr="004B4395">
        <w:rPr>
          <w:rStyle w:val="StyleUnderline"/>
        </w:rPr>
        <w:t xml:space="preserve"> </w:t>
      </w:r>
      <w:r w:rsidRPr="00DF06EB">
        <w:rPr>
          <w:rStyle w:val="StyleUnderline"/>
          <w:highlight w:val="cyan"/>
        </w:rPr>
        <w:t>to</w:t>
      </w:r>
      <w:r w:rsidRPr="004B4395">
        <w:rPr>
          <w:rStyle w:val="StyleUnderline"/>
        </w:rPr>
        <w:t xml:space="preserve"> </w:t>
      </w:r>
      <w:r w:rsidRPr="00DF06EB">
        <w:rPr>
          <w:rStyle w:val="StyleUnderline"/>
          <w:highlight w:val="cyan"/>
        </w:rPr>
        <w:t>Native peoples’ lives in ways</w:t>
      </w:r>
      <w:r w:rsidRPr="004B4395">
        <w:rPr>
          <w:rStyle w:val="StyleUnderline"/>
        </w:rPr>
        <w:t xml:space="preserve"> </w:t>
      </w:r>
      <w:r w:rsidRPr="00DF06EB">
        <w:rPr>
          <w:rStyle w:val="StyleUnderline"/>
          <w:highlight w:val="cyan"/>
        </w:rPr>
        <w:t>that</w:t>
      </w:r>
      <w:r w:rsidRPr="004B4395">
        <w:rPr>
          <w:rStyle w:val="StyleUnderline"/>
        </w:rPr>
        <w:t xml:space="preserve"> </w:t>
      </w:r>
      <w:r w:rsidRPr="00DF06EB">
        <w:rPr>
          <w:rStyle w:val="StyleUnderline"/>
          <w:highlight w:val="cyan"/>
        </w:rPr>
        <w:t>contrast</w:t>
      </w:r>
      <w:r w:rsidRPr="004B4395">
        <w:rPr>
          <w:rStyle w:val="StyleUnderline"/>
        </w:rPr>
        <w:t xml:space="preserve"> </w:t>
      </w:r>
      <w:r w:rsidRPr="00DF06EB">
        <w:rPr>
          <w:rStyle w:val="StyleUnderline"/>
          <w:highlight w:val="cyan"/>
        </w:rPr>
        <w:t>with</w:t>
      </w:r>
      <w:r w:rsidRPr="004B4395">
        <w:rPr>
          <w:rStyle w:val="StyleUnderline"/>
        </w:rPr>
        <w:t xml:space="preserve"> the consequences of </w:t>
      </w:r>
      <w:r w:rsidRPr="00DF06EB">
        <w:rPr>
          <w:rStyle w:val="StyleUnderline"/>
          <w:b/>
          <w:bCs/>
          <w:highlight w:val="cyan"/>
        </w:rPr>
        <w:t>settler states</w:t>
      </w:r>
      <w:r w:rsidRPr="00DF06EB">
        <w:rPr>
          <w:rStyle w:val="StyleUnderline"/>
          <w:highlight w:val="cyan"/>
        </w:rPr>
        <w:t xml:space="preserve"> </w:t>
      </w:r>
      <w:r w:rsidRPr="00DF06EB">
        <w:rPr>
          <w:rStyle w:val="StyleUnderline"/>
        </w:rPr>
        <w:t>and</w:t>
      </w:r>
      <w:r w:rsidRPr="004B4395">
        <w:rPr>
          <w:rStyle w:val="StyleUnderline"/>
        </w:rPr>
        <w:t xml:space="preserve"> societies</w:t>
      </w:r>
      <w:r w:rsidRPr="003C040C">
        <w:rPr>
          <w:sz w:val="14"/>
          <w:szCs w:val="14"/>
        </w:rPr>
        <w:t xml:space="preserve"> (Hall &amp; Fenelon, 2009; Whyte et al., 2018). </w:t>
      </w:r>
    </w:p>
    <w:p w14:paraId="4D5989F5" w14:textId="77777777" w:rsidR="00B257D5" w:rsidRPr="003C040C" w:rsidRDefault="00B257D5" w:rsidP="00B257D5">
      <w:pPr>
        <w:rPr>
          <w:sz w:val="14"/>
          <w:szCs w:val="14"/>
        </w:rPr>
      </w:pPr>
      <w:r w:rsidRPr="003C040C">
        <w:rPr>
          <w:sz w:val="14"/>
          <w:szCs w:val="14"/>
        </w:rPr>
        <w:t xml:space="preserve">The technical-scientific aspects of </w:t>
      </w:r>
      <w:r w:rsidRPr="00DF06EB">
        <w:rPr>
          <w:rStyle w:val="StyleUnderline"/>
        </w:rPr>
        <w:t>collaborations</w:t>
      </w:r>
      <w:r w:rsidRPr="004B4395">
        <w:rPr>
          <w:rStyle w:val="StyleUnderline"/>
        </w:rPr>
        <w:t xml:space="preserve"> </w:t>
      </w:r>
      <w:r w:rsidRPr="00DF06EB">
        <w:rPr>
          <w:rStyle w:val="StyleUnderline"/>
        </w:rPr>
        <w:t>could not be separated</w:t>
      </w:r>
      <w:r w:rsidRPr="004B4395">
        <w:rPr>
          <w:rStyle w:val="StyleUnderline"/>
        </w:rPr>
        <w:t xml:space="preserve"> </w:t>
      </w:r>
      <w:r w:rsidRPr="00DF06EB">
        <w:rPr>
          <w:rStyle w:val="StyleUnderline"/>
        </w:rPr>
        <w:t>from</w:t>
      </w:r>
      <w:r w:rsidRPr="004B4395">
        <w:rPr>
          <w:rStyle w:val="StyleUnderline"/>
        </w:rPr>
        <w:t xml:space="preserve"> their </w:t>
      </w:r>
      <w:r w:rsidRPr="004B4395">
        <w:rPr>
          <w:rStyle w:val="StyleUnderline"/>
          <w:b/>
          <w:bCs/>
        </w:rPr>
        <w:t>political</w:t>
      </w:r>
      <w:r w:rsidRPr="004B4395">
        <w:rPr>
          <w:rStyle w:val="StyleUnderline"/>
        </w:rPr>
        <w:t xml:space="preserve"> implications</w:t>
      </w:r>
      <w:r w:rsidRPr="003C040C">
        <w:rPr>
          <w:sz w:val="14"/>
          <w:szCs w:val="14"/>
        </w:rPr>
        <w:t xml:space="preserve">. </w:t>
      </w:r>
      <w:r w:rsidRPr="00DF06EB">
        <w:rPr>
          <w:rStyle w:val="StyleUnderline"/>
          <w:highlight w:val="cyan"/>
        </w:rPr>
        <w:t>Working</w:t>
      </w:r>
      <w:r w:rsidRPr="004B4395">
        <w:rPr>
          <w:rStyle w:val="StyleUnderline"/>
        </w:rPr>
        <w:t xml:space="preserve"> largely </w:t>
      </w:r>
      <w:r w:rsidRPr="00DF06EB">
        <w:rPr>
          <w:rStyle w:val="StyleUnderline"/>
          <w:highlight w:val="cyan"/>
        </w:rPr>
        <w:t>outside</w:t>
      </w:r>
      <w:r w:rsidRPr="003C040C">
        <w:rPr>
          <w:sz w:val="14"/>
          <w:szCs w:val="14"/>
        </w:rPr>
        <w:t xml:space="preserve"> formal governments </w:t>
      </w:r>
      <w:r w:rsidRPr="00DF06EB">
        <w:rPr>
          <w:rStyle w:val="StyleUnderline"/>
          <w:highlight w:val="cyan"/>
        </w:rPr>
        <w:t>enabled</w:t>
      </w:r>
      <w:r w:rsidRPr="004B4395">
        <w:rPr>
          <w:rStyle w:val="StyleUnderline"/>
        </w:rPr>
        <w:t xml:space="preserve"> a set of potential </w:t>
      </w:r>
      <w:r w:rsidRPr="00DF06EB">
        <w:rPr>
          <w:rStyle w:val="StyleUnderline"/>
          <w:highlight w:val="cyan"/>
        </w:rPr>
        <w:t>outcomes</w:t>
      </w:r>
      <w:r w:rsidRPr="004B4395">
        <w:rPr>
          <w:rStyle w:val="StyleUnderline"/>
        </w:rPr>
        <w:t xml:space="preserve"> through Indigenous-settler climate networks that are </w:t>
      </w:r>
      <w:r w:rsidRPr="00DF06EB">
        <w:rPr>
          <w:rStyle w:val="StyleUnderline"/>
          <w:highlight w:val="cyan"/>
        </w:rPr>
        <w:t>less</w:t>
      </w:r>
      <w:r w:rsidRPr="004B4395">
        <w:rPr>
          <w:rStyle w:val="StyleUnderline"/>
        </w:rPr>
        <w:t xml:space="preserve"> </w:t>
      </w:r>
      <w:r w:rsidRPr="00DF06EB">
        <w:rPr>
          <w:rStyle w:val="StyleUnderline"/>
          <w:highlight w:val="cyan"/>
        </w:rPr>
        <w:t>likely</w:t>
      </w:r>
      <w:r w:rsidRPr="004B4395">
        <w:rPr>
          <w:rStyle w:val="StyleUnderline"/>
        </w:rPr>
        <w:t xml:space="preserve"> to occur </w:t>
      </w:r>
      <w:r w:rsidRPr="00DF06EB">
        <w:rPr>
          <w:rStyle w:val="StyleUnderline"/>
          <w:highlight w:val="cyan"/>
        </w:rPr>
        <w:t xml:space="preserve">in </w:t>
      </w:r>
      <w:r w:rsidRPr="00DF06EB">
        <w:rPr>
          <w:rStyle w:val="StyleUnderline"/>
          <w:b/>
          <w:bCs/>
          <w:highlight w:val="cyan"/>
        </w:rPr>
        <w:t>bureaucratic</w:t>
      </w:r>
      <w:r w:rsidRPr="004B4395">
        <w:rPr>
          <w:rStyle w:val="StyleUnderline"/>
          <w:b/>
          <w:bCs/>
        </w:rPr>
        <w:t xml:space="preserve"> </w:t>
      </w:r>
      <w:r w:rsidRPr="00DF06EB">
        <w:rPr>
          <w:rStyle w:val="StyleUnderline"/>
          <w:b/>
          <w:bCs/>
          <w:highlight w:val="cyan"/>
        </w:rPr>
        <w:t>spaces</w:t>
      </w:r>
      <w:r w:rsidRPr="003C040C">
        <w:rPr>
          <w:sz w:val="14"/>
          <w:szCs w:val="14"/>
        </w:rPr>
        <w:t xml:space="preserve">. It was particularly </w:t>
      </w:r>
      <w:r w:rsidRPr="004B4395">
        <w:rPr>
          <w:rStyle w:val="StyleUnderline"/>
        </w:rPr>
        <w:t xml:space="preserve">true for </w:t>
      </w:r>
      <w:r w:rsidRPr="00DF06EB">
        <w:rPr>
          <w:rStyle w:val="StyleUnderline"/>
          <w:b/>
          <w:bCs/>
          <w:highlight w:val="cyan"/>
        </w:rPr>
        <w:t>bypassing</w:t>
      </w:r>
      <w:r w:rsidRPr="004B4395">
        <w:rPr>
          <w:rStyle w:val="StyleUnderline"/>
        </w:rPr>
        <w:t xml:space="preserve"> the U.S. </w:t>
      </w:r>
      <w:r w:rsidRPr="00DF06EB">
        <w:rPr>
          <w:rStyle w:val="StyleUnderline"/>
          <w:highlight w:val="cyan"/>
        </w:rPr>
        <w:t>fed</w:t>
      </w:r>
      <w:r w:rsidRPr="004B4395">
        <w:rPr>
          <w:rStyle w:val="StyleUnderline"/>
        </w:rPr>
        <w:t xml:space="preserve">eral government </w:t>
      </w:r>
      <w:r w:rsidRPr="00DF06EB">
        <w:rPr>
          <w:rStyle w:val="StyleUnderline"/>
          <w:highlight w:val="cyan"/>
        </w:rPr>
        <w:t>that</w:t>
      </w:r>
      <w:r w:rsidRPr="004B4395">
        <w:rPr>
          <w:rStyle w:val="StyleUnderline"/>
        </w:rPr>
        <w:t xml:space="preserve"> </w:t>
      </w:r>
      <w:r w:rsidRPr="004B4395">
        <w:rPr>
          <w:rStyle w:val="StyleUnderline"/>
          <w:b/>
          <w:bCs/>
        </w:rPr>
        <w:t>systematically</w:t>
      </w:r>
      <w:r w:rsidRPr="004B4395">
        <w:rPr>
          <w:rStyle w:val="StyleUnderline"/>
        </w:rPr>
        <w:t xml:space="preserve"> </w:t>
      </w:r>
      <w:r w:rsidRPr="00DF06EB">
        <w:rPr>
          <w:rStyle w:val="StyleUnderline"/>
          <w:highlight w:val="cyan"/>
        </w:rPr>
        <w:t>aims</w:t>
      </w:r>
      <w:r w:rsidRPr="004B4395">
        <w:rPr>
          <w:rStyle w:val="StyleUnderline"/>
        </w:rPr>
        <w:t xml:space="preserve"> </w:t>
      </w:r>
      <w:r w:rsidRPr="00DF06EB">
        <w:rPr>
          <w:rStyle w:val="StyleUnderline"/>
          <w:highlight w:val="cyan"/>
        </w:rPr>
        <w:t>for</w:t>
      </w:r>
      <w:r w:rsidRPr="004B4395">
        <w:rPr>
          <w:rStyle w:val="StyleUnderline"/>
        </w:rPr>
        <w:t xml:space="preserve"> </w:t>
      </w:r>
      <w:r w:rsidRPr="00DF06EB">
        <w:rPr>
          <w:rStyle w:val="StyleUnderline"/>
          <w:highlight w:val="cyan"/>
        </w:rPr>
        <w:t>Indigenous dispossessions</w:t>
      </w:r>
      <w:r w:rsidRPr="003C040C">
        <w:rPr>
          <w:sz w:val="14"/>
          <w:szCs w:val="14"/>
        </w:rPr>
        <w:t xml:space="preserve"> (Hall &amp; Fenelon, 2009; Whyte, 2016). Dominant environmental management discourses were noted as discordant with Indigenous relationships to places and other species.</w:t>
      </w:r>
    </w:p>
    <w:p w14:paraId="7F0E6739" w14:textId="77777777" w:rsidR="00B257D5" w:rsidRPr="003C040C" w:rsidRDefault="00B257D5" w:rsidP="00B257D5">
      <w:pPr>
        <w:rPr>
          <w:sz w:val="14"/>
          <w:szCs w:val="14"/>
        </w:rPr>
      </w:pPr>
      <w:r w:rsidRPr="003C040C">
        <w:rPr>
          <w:sz w:val="14"/>
          <w:szCs w:val="14"/>
        </w:rPr>
        <w:t xml:space="preserve">This study has implications for how applied climate science fields navigate racism and demands for social justice (Pearson &amp; Schuldt, 2014; Taylor, 2015). Some climate practitioners identified interpersonal dynamics in the networks that resulted in cultural harm. These lived experiences are reminders that the sciences play a role in formulating and reproducing systems of oppression (Benjamin, 2016; Hatch, 2020; </w:t>
      </w:r>
      <w:proofErr w:type="spellStart"/>
      <w:r w:rsidRPr="003C040C">
        <w:rPr>
          <w:sz w:val="14"/>
          <w:szCs w:val="14"/>
        </w:rPr>
        <w:t>TallBear</w:t>
      </w:r>
      <w:proofErr w:type="spellEnd"/>
      <w:r w:rsidRPr="003C040C">
        <w:rPr>
          <w:sz w:val="14"/>
          <w:szCs w:val="14"/>
        </w:rPr>
        <w:t xml:space="preserve">, 2013). Attempts to address inequities should go beyond increasing diversity or enacting liberal notions of inclusion that do not resonate with Indigenous conceptions of decolonization (Byrd &amp; Rothberg, 2011; Tuck &amp; Yang, 2012). Effective alternatives would consider how scientific cultures become tied to institutional structures and the political–economic considerations of knowledge production (Benjamin, 2016; Hatch, 2020; Smith, 1999/2012). The responsibility of scientific endeavors to fundamentally improve material conditions for humans and ecologies was highly regarded by climate practitioners. </w:t>
      </w:r>
    </w:p>
    <w:p w14:paraId="669AF323" w14:textId="77777777" w:rsidR="00B257D5" w:rsidRPr="003C040C" w:rsidRDefault="00B257D5" w:rsidP="00B257D5">
      <w:pPr>
        <w:rPr>
          <w:sz w:val="14"/>
          <w:szCs w:val="14"/>
        </w:rPr>
      </w:pPr>
      <w:r w:rsidRPr="003C040C">
        <w:rPr>
          <w:sz w:val="14"/>
          <w:szCs w:val="14"/>
        </w:rPr>
        <w:t xml:space="preserve">In climate issues, </w:t>
      </w:r>
      <w:r w:rsidRPr="00DF06EB">
        <w:rPr>
          <w:rStyle w:val="StyleUnderline"/>
          <w:highlight w:val="cyan"/>
        </w:rPr>
        <w:t>coalitions</w:t>
      </w:r>
      <w:r w:rsidRPr="004B4395">
        <w:rPr>
          <w:rStyle w:val="StyleUnderline"/>
        </w:rPr>
        <w:t xml:space="preserve"> that </w:t>
      </w:r>
      <w:r w:rsidRPr="00DF06EB">
        <w:rPr>
          <w:rStyle w:val="StyleUnderline"/>
          <w:highlight w:val="cyan"/>
        </w:rPr>
        <w:t>target</w:t>
      </w:r>
      <w:r w:rsidRPr="004B4395">
        <w:rPr>
          <w:rStyle w:val="StyleUnderline"/>
        </w:rPr>
        <w:t xml:space="preserve"> </w:t>
      </w:r>
      <w:r w:rsidRPr="004B4395">
        <w:rPr>
          <w:rStyle w:val="StyleUnderline"/>
          <w:b/>
          <w:bCs/>
        </w:rPr>
        <w:t xml:space="preserve">broad </w:t>
      </w:r>
      <w:r w:rsidRPr="00DF06EB">
        <w:rPr>
          <w:rStyle w:val="StyleUnderline"/>
          <w:b/>
          <w:bCs/>
          <w:highlight w:val="cyan"/>
        </w:rPr>
        <w:t>institutional</w:t>
      </w:r>
      <w:r w:rsidRPr="004B4395">
        <w:rPr>
          <w:rStyle w:val="StyleUnderline"/>
          <w:b/>
          <w:bCs/>
        </w:rPr>
        <w:t xml:space="preserve"> </w:t>
      </w:r>
      <w:r w:rsidRPr="00DF06EB">
        <w:rPr>
          <w:rStyle w:val="StyleUnderline"/>
          <w:b/>
          <w:bCs/>
          <w:highlight w:val="cyan"/>
        </w:rPr>
        <w:t>transformations</w:t>
      </w:r>
      <w:r w:rsidRPr="004B4395">
        <w:rPr>
          <w:rStyle w:val="StyleUnderline"/>
        </w:rPr>
        <w:t xml:space="preserve"> remain crucial</w:t>
      </w:r>
      <w:r w:rsidRPr="003C040C">
        <w:rPr>
          <w:sz w:val="14"/>
          <w:szCs w:val="14"/>
        </w:rPr>
        <w:t xml:space="preserve">. </w:t>
      </w:r>
      <w:r w:rsidRPr="004B4395">
        <w:rPr>
          <w:rStyle w:val="StyleUnderline"/>
        </w:rPr>
        <w:t>Climate change</w:t>
      </w:r>
      <w:r w:rsidRPr="003C040C">
        <w:rPr>
          <w:sz w:val="14"/>
          <w:szCs w:val="14"/>
        </w:rPr>
        <w:t xml:space="preserve"> as a social problem </w:t>
      </w:r>
      <w:r w:rsidRPr="004B4395">
        <w:rPr>
          <w:rStyle w:val="StyleUnderline"/>
        </w:rPr>
        <w:t xml:space="preserve">is </w:t>
      </w:r>
      <w:r w:rsidRPr="004B4395">
        <w:rPr>
          <w:rStyle w:val="StyleUnderline"/>
          <w:b/>
          <w:bCs/>
        </w:rPr>
        <w:t>multiscale</w:t>
      </w:r>
      <w:r w:rsidRPr="003C040C">
        <w:rPr>
          <w:sz w:val="14"/>
          <w:szCs w:val="14"/>
        </w:rPr>
        <w:t xml:space="preserve">; it is </w:t>
      </w:r>
      <w:r w:rsidRPr="004B4395">
        <w:rPr>
          <w:rStyle w:val="StyleUnderline"/>
        </w:rPr>
        <w:t>simultaneously local and global</w:t>
      </w:r>
      <w:r w:rsidRPr="003C040C">
        <w:rPr>
          <w:sz w:val="14"/>
          <w:szCs w:val="14"/>
        </w:rPr>
        <w:t xml:space="preserve">. A focus primarily on individual behaviors or local actions will fail to address systemic drivers. </w:t>
      </w:r>
      <w:r w:rsidRPr="004B4395">
        <w:rPr>
          <w:rStyle w:val="StyleUnderline"/>
        </w:rPr>
        <w:t xml:space="preserve">Colonialism is a </w:t>
      </w:r>
      <w:r w:rsidRPr="004B4395">
        <w:rPr>
          <w:rStyle w:val="StyleUnderline"/>
          <w:b/>
          <w:bCs/>
        </w:rPr>
        <w:t>core reason</w:t>
      </w:r>
      <w:r w:rsidRPr="004B4395">
        <w:rPr>
          <w:rStyle w:val="StyleUnderline"/>
        </w:rPr>
        <w:t xml:space="preserve"> why Indigenous peoples are among the first and worst impacted. These are not “</w:t>
      </w:r>
      <w:r w:rsidRPr="004B4395">
        <w:rPr>
          <w:rStyle w:val="StyleUnderline"/>
          <w:b/>
          <w:bCs/>
        </w:rPr>
        <w:t>accidental convergences</w:t>
      </w:r>
      <w:r w:rsidRPr="004B4395">
        <w:rPr>
          <w:rStyle w:val="StyleUnderline"/>
        </w:rPr>
        <w:t xml:space="preserve">” of Indigenous lifeways bound to ecosystems, the results of industrialization, and </w:t>
      </w:r>
      <w:proofErr w:type="spellStart"/>
      <w:r w:rsidRPr="004B4395">
        <w:rPr>
          <w:rStyle w:val="StyleUnderline"/>
        </w:rPr>
        <w:t>longpast</w:t>
      </w:r>
      <w:proofErr w:type="spellEnd"/>
      <w:r w:rsidRPr="004B4395">
        <w:rPr>
          <w:rStyle w:val="StyleUnderline"/>
        </w:rPr>
        <w:t xml:space="preserve"> unequal legacies</w:t>
      </w:r>
      <w:r w:rsidRPr="003C040C">
        <w:rPr>
          <w:sz w:val="14"/>
          <w:szCs w:val="14"/>
        </w:rPr>
        <w:t xml:space="preserve"> (Whyte, 2016, p. 100). Many Indigenous networks convene to challenge the trajectories of highly industrialized nations and non-Indigenous societies (ATNI, 2020; Hall &amp; Fenelon, 2009; LaDuke, 1999; Whyte, 2014). Large-scale climate science networks offer one valued forum for Indigenous networks to collectively confront climate-related issues in structural, sociocultural, and material forms. Ultimately, the core challenges identified in this article are not novel even as climate impacts accelerate.</w:t>
      </w:r>
    </w:p>
    <w:p w14:paraId="616E6240" w14:textId="77777777" w:rsidR="00B257D5" w:rsidRPr="003C040C" w:rsidRDefault="00B257D5" w:rsidP="00B257D5">
      <w:pPr>
        <w:rPr>
          <w:sz w:val="14"/>
          <w:szCs w:val="14"/>
        </w:rPr>
      </w:pPr>
      <w:r w:rsidRPr="00DF06EB">
        <w:rPr>
          <w:rStyle w:val="StyleUnderline"/>
          <w:highlight w:val="cyan"/>
        </w:rPr>
        <w:t>Cross</w:t>
      </w:r>
      <w:r w:rsidRPr="004B4395">
        <w:rPr>
          <w:rStyle w:val="StyleUnderline"/>
        </w:rPr>
        <w:t>-</w:t>
      </w:r>
      <w:r w:rsidRPr="00DF06EB">
        <w:rPr>
          <w:rStyle w:val="StyleUnderline"/>
          <w:highlight w:val="cyan"/>
        </w:rPr>
        <w:t>boundary</w:t>
      </w:r>
      <w:r w:rsidRPr="004B4395">
        <w:rPr>
          <w:rStyle w:val="StyleUnderline"/>
        </w:rPr>
        <w:t xml:space="preserve"> </w:t>
      </w:r>
      <w:r w:rsidRPr="00DF06EB">
        <w:rPr>
          <w:rStyle w:val="StyleUnderline"/>
          <w:highlight w:val="cyan"/>
        </w:rPr>
        <w:t>collaborations</w:t>
      </w:r>
      <w:r w:rsidRPr="004B4395">
        <w:rPr>
          <w:rStyle w:val="StyleUnderline"/>
        </w:rPr>
        <w:t xml:space="preserve"> are </w:t>
      </w:r>
      <w:r w:rsidRPr="003C040C">
        <w:rPr>
          <w:sz w:val="14"/>
          <w:szCs w:val="14"/>
        </w:rPr>
        <w:t xml:space="preserve">sometimes </w:t>
      </w:r>
      <w:r w:rsidRPr="00DF06EB">
        <w:rPr>
          <w:rStyle w:val="StyleUnderline"/>
          <w:highlight w:val="cyan"/>
        </w:rPr>
        <w:t>necessary</w:t>
      </w:r>
      <w:r w:rsidRPr="004B4395">
        <w:rPr>
          <w:rStyle w:val="StyleUnderline"/>
        </w:rPr>
        <w:t xml:space="preserve"> </w:t>
      </w:r>
      <w:r w:rsidRPr="00DF06EB">
        <w:rPr>
          <w:rStyle w:val="StyleUnderline"/>
          <w:highlight w:val="cyan"/>
        </w:rPr>
        <w:t>and</w:t>
      </w:r>
      <w:r w:rsidRPr="003C040C">
        <w:rPr>
          <w:sz w:val="14"/>
          <w:szCs w:val="14"/>
        </w:rPr>
        <w:t xml:space="preserve"> at times </w:t>
      </w:r>
      <w:r w:rsidRPr="00DF06EB">
        <w:rPr>
          <w:rStyle w:val="StyleUnderline"/>
          <w:highlight w:val="cyan"/>
        </w:rPr>
        <w:t>desirable</w:t>
      </w:r>
      <w:r w:rsidRPr="003C040C">
        <w:rPr>
          <w:sz w:val="14"/>
          <w:szCs w:val="14"/>
        </w:rPr>
        <w:t xml:space="preserve">. Indigenous practitioners </w:t>
      </w:r>
      <w:r w:rsidRPr="004B4395">
        <w:rPr>
          <w:rStyle w:val="StyleUnderline"/>
        </w:rPr>
        <w:t>anticipate beneficial outcomes from collaborative efforts</w:t>
      </w:r>
      <w:r w:rsidRPr="003C040C">
        <w:rPr>
          <w:sz w:val="14"/>
          <w:szCs w:val="14"/>
        </w:rPr>
        <w:t xml:space="preserve">. These ranged from </w:t>
      </w:r>
      <w:r w:rsidRPr="004B4395">
        <w:rPr>
          <w:rStyle w:val="StyleUnderline"/>
        </w:rPr>
        <w:t xml:space="preserve">increased intergenerational mentoring to </w:t>
      </w:r>
      <w:r w:rsidRPr="00DF06EB">
        <w:rPr>
          <w:rStyle w:val="StyleUnderline"/>
          <w:highlight w:val="cyan"/>
        </w:rPr>
        <w:t>improved</w:t>
      </w:r>
      <w:r w:rsidRPr="004B4395">
        <w:rPr>
          <w:rStyle w:val="StyleUnderline"/>
        </w:rPr>
        <w:t xml:space="preserve"> </w:t>
      </w:r>
      <w:r w:rsidRPr="00DF06EB">
        <w:rPr>
          <w:rStyle w:val="StyleUnderline"/>
          <w:b/>
          <w:bCs/>
          <w:highlight w:val="cyan"/>
        </w:rPr>
        <w:t>tribal</w:t>
      </w:r>
      <w:r w:rsidRPr="004B4395">
        <w:rPr>
          <w:rStyle w:val="StyleUnderline"/>
          <w:b/>
          <w:bCs/>
        </w:rPr>
        <w:t xml:space="preserve"> climate </w:t>
      </w:r>
      <w:r w:rsidRPr="00DF06EB">
        <w:rPr>
          <w:rStyle w:val="StyleUnderline"/>
          <w:b/>
          <w:bCs/>
          <w:highlight w:val="cyan"/>
        </w:rPr>
        <w:t>adaptation</w:t>
      </w:r>
      <w:r w:rsidRPr="004B4395">
        <w:rPr>
          <w:rStyle w:val="StyleUnderline"/>
          <w:b/>
          <w:bCs/>
        </w:rPr>
        <w:t xml:space="preserve"> </w:t>
      </w:r>
      <w:r w:rsidRPr="00DF06EB">
        <w:rPr>
          <w:rStyle w:val="StyleUnderline"/>
          <w:b/>
          <w:bCs/>
          <w:highlight w:val="cyan"/>
        </w:rPr>
        <w:t>capabilities</w:t>
      </w:r>
      <w:r w:rsidRPr="003C040C">
        <w:rPr>
          <w:sz w:val="14"/>
          <w:szCs w:val="14"/>
        </w:rPr>
        <w:t xml:space="preserve">. Indigenous land relations and restitution goals were voiced by some practitioners; these conflict with normalized settler perspectives about </w:t>
      </w:r>
      <w:proofErr w:type="spellStart"/>
      <w:r w:rsidRPr="003C040C">
        <w:rPr>
          <w:sz w:val="14"/>
          <w:szCs w:val="14"/>
        </w:rPr>
        <w:t>nonIndigenous</w:t>
      </w:r>
      <w:proofErr w:type="spellEnd"/>
      <w:r w:rsidRPr="003C040C">
        <w:rPr>
          <w:sz w:val="14"/>
          <w:szCs w:val="14"/>
        </w:rPr>
        <w:t xml:space="preserve"> dominance of North American landscapes (Tuck &amp; Yang, 2012). Indigenous participants</w:t>
      </w:r>
      <w:proofErr w:type="gramStart"/>
      <w:r w:rsidRPr="003C040C">
        <w:rPr>
          <w:sz w:val="14"/>
          <w:szCs w:val="14"/>
        </w:rPr>
        <w:t>, in particular, pointed</w:t>
      </w:r>
      <w:proofErr w:type="gramEnd"/>
      <w:r w:rsidRPr="003C040C">
        <w:rPr>
          <w:sz w:val="14"/>
          <w:szCs w:val="14"/>
        </w:rPr>
        <w:t xml:space="preserve"> toward TCUs, tribal environmental departments, intertribal consortiums, and Indigenous-led social movements as coalition partners that are also conducting related boundary work. </w:t>
      </w:r>
      <w:r w:rsidRPr="004B4395">
        <w:rPr>
          <w:rStyle w:val="StyleUnderline"/>
        </w:rPr>
        <w:t xml:space="preserve">Diverse formations of Indigenous environmental leadership already </w:t>
      </w:r>
      <w:r w:rsidRPr="00DF06EB">
        <w:rPr>
          <w:rStyle w:val="StyleUnderline"/>
          <w:highlight w:val="cyan"/>
        </w:rPr>
        <w:t>target</w:t>
      </w:r>
      <w:r w:rsidRPr="004B4395">
        <w:rPr>
          <w:rStyle w:val="StyleUnderline"/>
        </w:rPr>
        <w:t xml:space="preserve"> key </w:t>
      </w:r>
      <w:r w:rsidRPr="00DF06EB">
        <w:rPr>
          <w:rStyle w:val="StyleUnderline"/>
          <w:b/>
          <w:bCs/>
          <w:highlight w:val="cyan"/>
        </w:rPr>
        <w:t>social</w:t>
      </w:r>
      <w:r w:rsidRPr="004B4395">
        <w:rPr>
          <w:rStyle w:val="StyleUnderline"/>
          <w:b/>
          <w:bCs/>
        </w:rPr>
        <w:t xml:space="preserve"> </w:t>
      </w:r>
      <w:r w:rsidRPr="00DF06EB">
        <w:rPr>
          <w:rStyle w:val="StyleUnderline"/>
          <w:b/>
          <w:bCs/>
          <w:highlight w:val="cyan"/>
        </w:rPr>
        <w:t>drivers</w:t>
      </w:r>
      <w:r w:rsidRPr="004B4395">
        <w:rPr>
          <w:rStyle w:val="StyleUnderline"/>
        </w:rPr>
        <w:t xml:space="preserve"> of climatic changes </w:t>
      </w:r>
      <w:r w:rsidRPr="00DF06EB">
        <w:rPr>
          <w:rStyle w:val="StyleUnderline"/>
          <w:highlight w:val="cyan"/>
        </w:rPr>
        <w:t>and</w:t>
      </w:r>
      <w:r w:rsidRPr="004B4395">
        <w:rPr>
          <w:rStyle w:val="StyleUnderline"/>
        </w:rPr>
        <w:t xml:space="preserve"> </w:t>
      </w:r>
      <w:r w:rsidRPr="00DF06EB">
        <w:rPr>
          <w:rStyle w:val="StyleUnderline"/>
          <w:highlight w:val="cyan"/>
        </w:rPr>
        <w:t>support</w:t>
      </w:r>
      <w:r w:rsidRPr="004B4395">
        <w:rPr>
          <w:rStyle w:val="StyleUnderline"/>
        </w:rPr>
        <w:t xml:space="preserve"> meaningful </w:t>
      </w:r>
      <w:r w:rsidRPr="00DF06EB">
        <w:rPr>
          <w:rStyle w:val="StyleUnderline"/>
          <w:b/>
          <w:bCs/>
          <w:highlight w:val="cyan"/>
        </w:rPr>
        <w:t>restoration efforts</w:t>
      </w:r>
      <w:r w:rsidRPr="003C040C">
        <w:rPr>
          <w:sz w:val="14"/>
          <w:szCs w:val="14"/>
        </w:rPr>
        <w:t xml:space="preserve"> (LaDuke, 1999; Middleton, 2011; Whyte, 2014; Wildcat 2009). </w:t>
      </w:r>
    </w:p>
    <w:p w14:paraId="62BC179A" w14:textId="77777777" w:rsidR="00B257D5" w:rsidRPr="004B4395" w:rsidRDefault="00B257D5" w:rsidP="00B257D5">
      <w:pPr>
        <w:rPr>
          <w:rStyle w:val="StyleUnderline"/>
        </w:rPr>
      </w:pPr>
      <w:r w:rsidRPr="003C040C">
        <w:rPr>
          <w:sz w:val="14"/>
          <w:szCs w:val="14"/>
        </w:rPr>
        <w:t xml:space="preserve">The decolonial environmental framework utilized in this article </w:t>
      </w:r>
      <w:r w:rsidRPr="00DF06EB">
        <w:rPr>
          <w:rStyle w:val="StyleUnderline"/>
        </w:rPr>
        <w:t>broadens</w:t>
      </w:r>
      <w:r w:rsidRPr="004B4395">
        <w:rPr>
          <w:rStyle w:val="StyleUnderline"/>
        </w:rPr>
        <w:t xml:space="preserve"> sociological understandings of climate change and colonialism as ongoing and connected social problems</w:t>
      </w:r>
      <w:r w:rsidRPr="003C040C">
        <w:rPr>
          <w:sz w:val="14"/>
          <w:szCs w:val="14"/>
        </w:rPr>
        <w:t xml:space="preserve">. This paper grounds theory within lived experiences by examining how Indigenous and non-Indigenous actors work to build climate networks. To develop effective partnerships, </w:t>
      </w:r>
      <w:r w:rsidRPr="004B4395">
        <w:rPr>
          <w:rStyle w:val="StyleUnderline"/>
        </w:rPr>
        <w:t xml:space="preserve">climate change boundary organizations must </w:t>
      </w:r>
      <w:r w:rsidRPr="00DF06EB">
        <w:rPr>
          <w:rStyle w:val="StyleUnderline"/>
        </w:rPr>
        <w:t>attend</w:t>
      </w:r>
      <w:r w:rsidRPr="004B4395">
        <w:rPr>
          <w:rStyle w:val="StyleUnderline"/>
        </w:rPr>
        <w:t xml:space="preserve"> </w:t>
      </w:r>
      <w:r w:rsidRPr="00DF06EB">
        <w:rPr>
          <w:rStyle w:val="StyleUnderline"/>
        </w:rPr>
        <w:t>to</w:t>
      </w:r>
      <w:r w:rsidRPr="004B4395">
        <w:rPr>
          <w:rStyle w:val="StyleUnderline"/>
        </w:rPr>
        <w:t xml:space="preserve"> contentious </w:t>
      </w:r>
      <w:r w:rsidRPr="00C25691">
        <w:rPr>
          <w:rStyle w:val="StyleUnderline"/>
          <w:b/>
          <w:bCs/>
        </w:rPr>
        <w:t>cross-cultural dynamics</w:t>
      </w:r>
      <w:r w:rsidRPr="004B4395">
        <w:rPr>
          <w:rStyle w:val="StyleUnderline"/>
        </w:rPr>
        <w:t xml:space="preserve">, </w:t>
      </w:r>
      <w:r w:rsidRPr="00C25691">
        <w:rPr>
          <w:rStyle w:val="StyleUnderline"/>
          <w:b/>
          <w:bCs/>
        </w:rPr>
        <w:t>structural inequalities</w:t>
      </w:r>
      <w:r w:rsidRPr="004B4395">
        <w:rPr>
          <w:rStyle w:val="StyleUnderline"/>
        </w:rPr>
        <w:t xml:space="preserve">, and material conditions; good communication, the recognition of different ways of knowing, and the coproduction of climate </w:t>
      </w:r>
      <w:proofErr w:type="gramStart"/>
      <w:r w:rsidRPr="004B4395">
        <w:rPr>
          <w:rStyle w:val="StyleUnderline"/>
        </w:rPr>
        <w:t>knowledges</w:t>
      </w:r>
      <w:proofErr w:type="gramEnd"/>
      <w:r w:rsidRPr="004B4395">
        <w:rPr>
          <w:rStyle w:val="StyleUnderline"/>
        </w:rPr>
        <w:t xml:space="preserve"> were deemed important, yet insufficient.</w:t>
      </w:r>
    </w:p>
    <w:p w14:paraId="64E24D6E" w14:textId="77777777" w:rsidR="00B257D5" w:rsidRPr="00483B05" w:rsidRDefault="00B257D5" w:rsidP="00B257D5"/>
    <w:p w14:paraId="58C150AC" w14:textId="77777777" w:rsidR="00B257D5" w:rsidRDefault="00B257D5" w:rsidP="00B257D5">
      <w:pPr>
        <w:pStyle w:val="Heading2"/>
      </w:pPr>
      <w:r>
        <w:t xml:space="preserve">Settler Colonialism </w:t>
      </w:r>
    </w:p>
    <w:p w14:paraId="0B40BCEA" w14:textId="77777777" w:rsidR="00B257D5" w:rsidRDefault="00B257D5" w:rsidP="00B257D5">
      <w:pPr>
        <w:pStyle w:val="Heading3"/>
      </w:pPr>
      <w:r>
        <w:t xml:space="preserve">Set Col Link </w:t>
      </w:r>
    </w:p>
    <w:p w14:paraId="4D9C1C19" w14:textId="77777777" w:rsidR="00B257D5" w:rsidRPr="00B44D01" w:rsidRDefault="00B257D5" w:rsidP="00B257D5">
      <w:pPr>
        <w:pStyle w:val="Heading4"/>
      </w:pPr>
      <w:r>
        <w:t xml:space="preserve">Settler colonialism has shifted its environmental management tactics away from </w:t>
      </w:r>
      <w:r w:rsidRPr="00E83B06">
        <w:rPr>
          <w:u w:val="single"/>
        </w:rPr>
        <w:t>extraction and exploitation</w:t>
      </w:r>
      <w:r>
        <w:t xml:space="preserve"> to </w:t>
      </w:r>
      <w:r w:rsidRPr="00E83B06">
        <w:rPr>
          <w:u w:val="single"/>
        </w:rPr>
        <w:t>conservation</w:t>
      </w:r>
      <w:r>
        <w:t xml:space="preserve"> as a means of revitalizing settler biopolitics. Conservation politics work by demarcating the environment as an ahistorical, depoliticized object </w:t>
      </w:r>
      <w:proofErr w:type="gramStart"/>
      <w:r>
        <w:t>in order to</w:t>
      </w:r>
      <w:proofErr w:type="gramEnd"/>
      <w:r>
        <w:t xml:space="preserve"> naturalize settler sovereignty over it. Moves towards indigenous inclusion into settler governance structures </w:t>
      </w:r>
      <w:r>
        <w:rPr>
          <w:u w:val="single"/>
        </w:rPr>
        <w:t>exacerbate this further</w:t>
      </w:r>
      <w:r>
        <w:t xml:space="preserve"> by utilizing indigenous relations to the environment </w:t>
      </w:r>
      <w:proofErr w:type="gramStart"/>
      <w:r>
        <w:t>as a means to</w:t>
      </w:r>
      <w:proofErr w:type="gramEnd"/>
      <w:r>
        <w:t xml:space="preserve"> consolidate a multicultural, liberal polity. </w:t>
      </w:r>
    </w:p>
    <w:p w14:paraId="78EEC2AC" w14:textId="77777777" w:rsidR="00B257D5" w:rsidRPr="00E90087" w:rsidRDefault="00B257D5" w:rsidP="00B257D5">
      <w:pPr>
        <w:tabs>
          <w:tab w:val="left" w:pos="1305"/>
        </w:tabs>
        <w:rPr>
          <w:rStyle w:val="Style13ptBold"/>
        </w:rPr>
      </w:pPr>
      <w:r>
        <w:rPr>
          <w:rStyle w:val="Style13ptBold"/>
        </w:rPr>
        <w:t>Isaki 13</w:t>
      </w:r>
      <w:r>
        <w:rPr>
          <w:rStyle w:val="Style13ptBold"/>
        </w:rPr>
        <w:tab/>
      </w:r>
    </w:p>
    <w:p w14:paraId="7AAF2748" w14:textId="77777777" w:rsidR="00B257D5" w:rsidRDefault="00B257D5" w:rsidP="00B257D5">
      <w:r>
        <w:t xml:space="preserve">[2013, Bianca Isaki, Ph.D., J.D., University of Hawai'i at Minoa. Bianca is researching Native Hawaiian claims to public trust land revenues, lecturing in the Department of Women's Studies, and will be clerking at the Hawai'i State Judiciary in the coming year. She also serves as a board member of KAHEA: The Hawaiian-Environmental Alliance, Conservation Council for Hawai'i, and the Pacific Policy Research Center., </w:t>
      </w:r>
      <w:r w:rsidRPr="00E90087">
        <w:t>“STATE CONSERVATION AS SETTLER COLONIAL</w:t>
      </w:r>
      <w:r>
        <w:t xml:space="preserve"> </w:t>
      </w:r>
      <w:r w:rsidRPr="00E90087">
        <w:t>GOVERNANCE AT KA'ENA POINT, HAWAI'I”</w:t>
      </w:r>
      <w:r>
        <w:t>, ENVIRONMENTAL AND [Vol. III EARTH LAWJOURNAL, Volume 3]</w:t>
      </w:r>
    </w:p>
    <w:p w14:paraId="2C82FD74" w14:textId="77777777" w:rsidR="00B257D5" w:rsidRPr="00226EE0" w:rsidRDefault="00B257D5" w:rsidP="00B257D5">
      <w:pPr>
        <w:rPr>
          <w:sz w:val="12"/>
        </w:rPr>
      </w:pPr>
      <w:r w:rsidRPr="00226EE0">
        <w:rPr>
          <w:sz w:val="12"/>
        </w:rPr>
        <w:t xml:space="preserve">B. THE BIOPOLITICS OF SETTLER COLONIALISM “This land belongs to Indonesia, not to you,” said the logging bosses when local farmers in southeast Kalimantan complained that the loggers were destroying their orchards. “Go ask the President if you have complaints.” - Anna L. Tsing, Friction: An Ethnography of Global Connection (2005).174 Tsing’s ethnography 175 poses a question that is fundamental to settler colonialism; </w:t>
      </w:r>
      <w:r w:rsidRPr="00F64257">
        <w:rPr>
          <w:rStyle w:val="StyleUnderline"/>
        </w:rPr>
        <w:t>how does land become nation-state space</w:t>
      </w:r>
      <w:r w:rsidRPr="00226EE0">
        <w:rPr>
          <w:sz w:val="12"/>
        </w:rPr>
        <w:t xml:space="preserve">?176 While distant from Indonesia, this inquiry is relevant as applied to Hawai`i.177 </w:t>
      </w:r>
      <w:r w:rsidRPr="00F64257">
        <w:rPr>
          <w:rStyle w:val="StyleUnderline"/>
        </w:rPr>
        <w:t xml:space="preserve">How do </w:t>
      </w:r>
      <w:proofErr w:type="spellStart"/>
      <w:r w:rsidRPr="00F64257">
        <w:rPr>
          <w:rStyle w:val="StyleUnderline"/>
        </w:rPr>
        <w:t>Ka`ena</w:t>
      </w:r>
      <w:proofErr w:type="spellEnd"/>
      <w:r w:rsidRPr="00F64257">
        <w:rPr>
          <w:rStyle w:val="StyleUnderline"/>
        </w:rPr>
        <w:t xml:space="preserve"> lands come to “belon[g]”178 to the State of Hawai`i</w:t>
      </w:r>
      <w:r w:rsidRPr="00226EE0">
        <w:rPr>
          <w:sz w:val="12"/>
        </w:rPr>
        <w:t xml:space="preserve">?179 And, </w:t>
      </w:r>
      <w:r w:rsidRPr="00F64257">
        <w:rPr>
          <w:rStyle w:val="StyleUnderline"/>
        </w:rPr>
        <w:t>how does this incorporation of physical space also corral indigenous inhabitants into a political system</w:t>
      </w:r>
      <w:r w:rsidRPr="00226EE0">
        <w:rPr>
          <w:sz w:val="12"/>
        </w:rPr>
        <w:t xml:space="preserve"> (“Go ask the President . . .”)? 180 </w:t>
      </w:r>
      <w:r w:rsidRPr="00F64257">
        <w:rPr>
          <w:rStyle w:val="StyleUnderline"/>
        </w:rPr>
        <w:t xml:space="preserve">By foregrounding the state’s interest in a land’s </w:t>
      </w:r>
      <w:r w:rsidRPr="00383516">
        <w:rPr>
          <w:rStyle w:val="StyleUnderline"/>
        </w:rPr>
        <w:t xml:space="preserve">resources, Tsing’s quote </w:t>
      </w:r>
      <w:r w:rsidRPr="00383516">
        <w:rPr>
          <w:rStyle w:val="Emphasis"/>
        </w:rPr>
        <w:t>underscores a crucial modality of settler state authority</w:t>
      </w:r>
      <w:r w:rsidRPr="00383516">
        <w:rPr>
          <w:sz w:val="12"/>
        </w:rPr>
        <w:t xml:space="preserve"> that F</w:t>
      </w:r>
      <w:r w:rsidRPr="00226EE0">
        <w:rPr>
          <w:sz w:val="12"/>
        </w:rPr>
        <w:t xml:space="preserve">oucault terms, “biopower.”181 </w:t>
      </w:r>
      <w:r w:rsidRPr="003975EC">
        <w:rPr>
          <w:rStyle w:val="StyleUnderline"/>
          <w:highlight w:val="cyan"/>
        </w:rPr>
        <w:t xml:space="preserve">Biopower is not amassed as the </w:t>
      </w:r>
      <w:r w:rsidRPr="00383516">
        <w:rPr>
          <w:rStyle w:val="StyleUnderline"/>
        </w:rPr>
        <w:t>holdings</w:t>
      </w:r>
      <w:r w:rsidRPr="00F64257">
        <w:rPr>
          <w:rStyle w:val="StyleUnderline"/>
        </w:rPr>
        <w:t xml:space="preserve"> of a wealthy sovereign but from the intrinsic wealth of the state’s natural resources, commercial possibilities, trade balances, and, most of all, “</w:t>
      </w:r>
      <w:r w:rsidRPr="00383516">
        <w:rPr>
          <w:rStyle w:val="StyleUnderline"/>
          <w:highlight w:val="cyan"/>
        </w:rPr>
        <w:t>the growth and productivity of its population</w:t>
      </w:r>
      <w:r w:rsidRPr="00226EE0">
        <w:rPr>
          <w:sz w:val="12"/>
        </w:rPr>
        <w:t xml:space="preserve">.”182 State power is thus power over life itself as opposed to gathering power, as surplus labor, as the proceeds from existing lives. 183 </w:t>
      </w:r>
      <w:r w:rsidRPr="003975EC">
        <w:rPr>
          <w:rStyle w:val="StyleUnderline"/>
          <w:highlight w:val="cyan"/>
        </w:rPr>
        <w:t>States “assume responsibility for life processes</w:t>
      </w:r>
      <w:r w:rsidRPr="00226EE0">
        <w:rPr>
          <w:sz w:val="12"/>
        </w:rPr>
        <w:t xml:space="preserve">[;]” 184 thereby </w:t>
      </w:r>
      <w:r w:rsidRPr="00F64257">
        <w:rPr>
          <w:rStyle w:val="StyleUnderline"/>
        </w:rPr>
        <w:t>exercising biopower at a capillary level of controlling and modifying populations, reproduction, nutrition, etc</w:t>
      </w:r>
      <w:r w:rsidRPr="00226EE0">
        <w:rPr>
          <w:sz w:val="12"/>
        </w:rPr>
        <w:t xml:space="preserve">.185 HB645 (the now-defunct legislative proposal to allow permit holders to fish overnight) enunciates the state’s biopolitical interests in Ka`ena:186 </w:t>
      </w:r>
      <w:proofErr w:type="spellStart"/>
      <w:r w:rsidRPr="00226EE0">
        <w:rPr>
          <w:sz w:val="12"/>
        </w:rPr>
        <w:t>Ka`ena</w:t>
      </w:r>
      <w:proofErr w:type="spellEnd"/>
      <w:r w:rsidRPr="00226EE0">
        <w:rPr>
          <w:sz w:val="12"/>
        </w:rPr>
        <w:t xml:space="preserve"> point . . . has long been a place where local residents can exercise and enjoy their cultural practice of fishing. However, tourists, who are unfamiliar with the area and not aware of the dangers of the illegal activity occurring at </w:t>
      </w:r>
      <w:proofErr w:type="spellStart"/>
      <w:r w:rsidRPr="00226EE0">
        <w:rPr>
          <w:sz w:val="12"/>
        </w:rPr>
        <w:t>Ka`ena</w:t>
      </w:r>
      <w:proofErr w:type="spellEnd"/>
      <w:r w:rsidRPr="00226EE0">
        <w:rPr>
          <w:sz w:val="12"/>
        </w:rPr>
        <w:t xml:space="preserve"> point, have experienced being robbed, beaten, sexually assaulted, and pulled out of their vehicles at all hours of the day and night. Due to this unpermitted illegal activity at </w:t>
      </w:r>
      <w:proofErr w:type="spellStart"/>
      <w:r w:rsidRPr="00226EE0">
        <w:rPr>
          <w:sz w:val="12"/>
        </w:rPr>
        <w:t>Ka`ena</w:t>
      </w:r>
      <w:proofErr w:type="spellEnd"/>
      <w:r w:rsidRPr="00226EE0">
        <w:rPr>
          <w:sz w:val="12"/>
        </w:rPr>
        <w:t xml:space="preserve"> point, the department of land and natural resources has prohibited overnight camping to protect the natural resources within the park and to promote safety for park users. This prohibition, however, has impeded upon the local cultural practice of fishing.187 As depicted in HB 6</w:t>
      </w:r>
      <w:r w:rsidRPr="00383516">
        <w:rPr>
          <w:sz w:val="12"/>
        </w:rPr>
        <w:t xml:space="preserve">45, </w:t>
      </w:r>
      <w:r w:rsidRPr="00383516">
        <w:rPr>
          <w:rStyle w:val="StyleUnderline"/>
        </w:rPr>
        <w:t>the state stumbled in its rush to regulate “unpermitted illegal activity” and “protect the natural resources</w:t>
      </w:r>
      <w:r w:rsidRPr="00383516">
        <w:rPr>
          <w:sz w:val="12"/>
        </w:rPr>
        <w:t xml:space="preserve">[,]” thus </w:t>
      </w:r>
      <w:r w:rsidRPr="00383516">
        <w:rPr>
          <w:rStyle w:val="StyleUnderline"/>
        </w:rPr>
        <w:t xml:space="preserve">inadvertently </w:t>
      </w:r>
      <w:r w:rsidRPr="00383516">
        <w:rPr>
          <w:rStyle w:val="Emphasis"/>
        </w:rPr>
        <w:t>impeding a valued “local cultural practice of fishing.”</w:t>
      </w:r>
      <w:r w:rsidRPr="00383516">
        <w:rPr>
          <w:sz w:val="12"/>
        </w:rPr>
        <w:t>188</w:t>
      </w:r>
      <w:r w:rsidRPr="00226EE0">
        <w:rPr>
          <w:sz w:val="12"/>
        </w:rPr>
        <w:t xml:space="preserve"> </w:t>
      </w:r>
      <w:r w:rsidRPr="003975EC">
        <w:rPr>
          <w:rStyle w:val="Emphasis"/>
          <w:highlight w:val="cyan"/>
        </w:rPr>
        <w:t>Settler state biopolitics transforms the lives of the public and non-human species into rationales for state intervention</w:t>
      </w:r>
      <w:r w:rsidRPr="00226EE0">
        <w:rPr>
          <w:sz w:val="12"/>
        </w:rPr>
        <w:t xml:space="preserve">.189 </w:t>
      </w:r>
      <w:r w:rsidRPr="00F64257">
        <w:rPr>
          <w:rStyle w:val="StyleUnderline"/>
        </w:rPr>
        <w:t>What is biopolitical</w:t>
      </w:r>
      <w:r w:rsidRPr="00226EE0">
        <w:rPr>
          <w:sz w:val="12"/>
        </w:rPr>
        <w:t xml:space="preserve"> about the state’s interventions at </w:t>
      </w:r>
      <w:proofErr w:type="spellStart"/>
      <w:r w:rsidRPr="00226EE0">
        <w:rPr>
          <w:sz w:val="12"/>
        </w:rPr>
        <w:t>Ka`ena</w:t>
      </w:r>
      <w:proofErr w:type="spellEnd"/>
      <w:r w:rsidRPr="00226EE0">
        <w:rPr>
          <w:sz w:val="12"/>
        </w:rPr>
        <w:t xml:space="preserve"> </w:t>
      </w:r>
      <w:r w:rsidRPr="00F64257">
        <w:rPr>
          <w:rStyle w:val="StyleUnderline"/>
        </w:rPr>
        <w:t>concerns the kinds of lives targeted for governmental intervention</w:t>
      </w:r>
      <w:r w:rsidRPr="00226EE0">
        <w:rPr>
          <w:sz w:val="12"/>
        </w:rPr>
        <w:t xml:space="preserve">— </w:t>
      </w:r>
      <w:r w:rsidRPr="00F64257">
        <w:rPr>
          <w:rStyle w:val="StyleUnderline"/>
        </w:rPr>
        <w:t>urban lives, houseless lives, and the lives of tourists whose safety and enjoyment are economic baselines for state parks</w:t>
      </w:r>
      <w:r w:rsidRPr="00226EE0">
        <w:rPr>
          <w:sz w:val="12"/>
        </w:rPr>
        <w:t>.</w:t>
      </w:r>
      <w:r w:rsidRPr="00383516">
        <w:rPr>
          <w:sz w:val="12"/>
        </w:rPr>
        <w:t xml:space="preserve">190 </w:t>
      </w:r>
      <w:r w:rsidRPr="00383516">
        <w:rPr>
          <w:rStyle w:val="Emphasis"/>
        </w:rPr>
        <w:t>Environmental conservation here supports state racism, a police-powered state warfare</w:t>
      </w:r>
      <w:r w:rsidRPr="00F64257">
        <w:rPr>
          <w:rStyle w:val="Emphasis"/>
        </w:rPr>
        <w:t xml:space="preserve"> against particular populations within a social body</w:t>
      </w:r>
      <w:r w:rsidRPr="00226EE0">
        <w:rPr>
          <w:sz w:val="12"/>
        </w:rPr>
        <w:t xml:space="preserve">. 191 The state’s program of sanitizing, by “externalizing,” </w:t>
      </w:r>
      <w:proofErr w:type="spellStart"/>
      <w:r w:rsidRPr="00226EE0">
        <w:rPr>
          <w:sz w:val="12"/>
        </w:rPr>
        <w:t>Ka`ena’s</w:t>
      </w:r>
      <w:proofErr w:type="spellEnd"/>
      <w:r w:rsidRPr="00226EE0">
        <w:rPr>
          <w:sz w:val="12"/>
        </w:rPr>
        <w:t xml:space="preserve"> landscape of undesirable elements in the name of a living social body is a racism that Foucault recognized as singular to the biopolitical.192 Crucially, state racism targets criminal and “tent-</w:t>
      </w:r>
      <w:proofErr w:type="spellStart"/>
      <w:r w:rsidRPr="00226EE0">
        <w:rPr>
          <w:sz w:val="12"/>
        </w:rPr>
        <w:t>cit</w:t>
      </w:r>
      <w:proofErr w:type="spellEnd"/>
      <w:r w:rsidRPr="00226EE0">
        <w:rPr>
          <w:sz w:val="12"/>
        </w:rPr>
        <w:t xml:space="preserve">[y]” populations, not Hawaiians.193 In this framing, the state evades addressing intersections between the populations, which would involve the criminalization of Hawaiians (evident in disproportionate rates of incarceration)194 and dispossession of homelands, which has left a disproportionate number of Hawaiians literally houseless.195 This evasion is biopolitical; it produces a kind of Hawaiian life that can live under settler colonial governance.196 C. GREENING BIOPOWER </w:t>
      </w:r>
      <w:r w:rsidRPr="00F64257">
        <w:rPr>
          <w:rStyle w:val="StyleUnderline"/>
        </w:rPr>
        <w:t xml:space="preserve">State intervention into lives associated with </w:t>
      </w:r>
      <w:proofErr w:type="spellStart"/>
      <w:r w:rsidRPr="00F64257">
        <w:rPr>
          <w:rStyle w:val="StyleUnderline"/>
        </w:rPr>
        <w:t>Ka`ena</w:t>
      </w:r>
      <w:proofErr w:type="spellEnd"/>
      <w:r w:rsidRPr="00F64257">
        <w:rPr>
          <w:rStyle w:val="StyleUnderline"/>
        </w:rPr>
        <w:t xml:space="preserve"> did not begin with </w:t>
      </w:r>
      <w:r w:rsidRPr="00383516">
        <w:rPr>
          <w:rStyle w:val="StyleUnderline"/>
        </w:rPr>
        <w:t xml:space="preserve">HB645. The 1974 conceptualization of </w:t>
      </w:r>
      <w:proofErr w:type="spellStart"/>
      <w:r w:rsidRPr="00383516">
        <w:rPr>
          <w:rStyle w:val="StyleUnderline"/>
        </w:rPr>
        <w:t>Ka`ena</w:t>
      </w:r>
      <w:proofErr w:type="spellEnd"/>
      <w:r w:rsidRPr="00383516">
        <w:rPr>
          <w:rStyle w:val="StyleUnderline"/>
        </w:rPr>
        <w:t xml:space="preserve"> State Park to fulfill “city dweller”197 needs for aesthetic respite</w:t>
      </w:r>
      <w:r w:rsidRPr="00383516">
        <w:rPr>
          <w:sz w:val="12"/>
        </w:rPr>
        <w:t xml:space="preserve">, for example, </w:t>
      </w:r>
      <w:r w:rsidRPr="00383516">
        <w:rPr>
          <w:rStyle w:val="StyleUnderline"/>
        </w:rPr>
        <w:t xml:space="preserve">marks state intervention on behalf of a kind of person who </w:t>
      </w:r>
      <w:r w:rsidRPr="00383516">
        <w:rPr>
          <w:rStyle w:val="Emphasis"/>
        </w:rPr>
        <w:t>relates to “wilderness” as a place of recreation</w:t>
      </w:r>
      <w:r w:rsidRPr="00383516">
        <w:rPr>
          <w:rStyle w:val="StyleUnderline"/>
        </w:rPr>
        <w:t>, “not</w:t>
      </w:r>
      <w:r w:rsidRPr="00F64257">
        <w:rPr>
          <w:rStyle w:val="StyleUnderline"/>
        </w:rPr>
        <w:t xml:space="preserve"> a site for productive labor and not a permanent home[</w:t>
      </w:r>
      <w:r w:rsidRPr="00226EE0">
        <w:rPr>
          <w:sz w:val="12"/>
        </w:rPr>
        <w:t xml:space="preserve">.]”198 Historically, </w:t>
      </w:r>
      <w:r w:rsidRPr="00F64257">
        <w:rPr>
          <w:rStyle w:val="StyleUnderline"/>
        </w:rPr>
        <w:t>preserving the value of “virgin, ‘uninhabited’ wilderness” has meant the enforced exclusion of Indians as original inhabitants from lands that thereby “lost its savage image and became safe: a place more of reverie than of revulsion or fear.”</w:t>
      </w:r>
      <w:r w:rsidRPr="00226EE0">
        <w:rPr>
          <w:sz w:val="12"/>
        </w:rPr>
        <w:t xml:space="preserve">199 </w:t>
      </w:r>
      <w:r w:rsidRPr="00F64257">
        <w:rPr>
          <w:rStyle w:val="StyleUnderline"/>
        </w:rPr>
        <w:t xml:space="preserve">The state legislature’s guise of making </w:t>
      </w:r>
      <w:proofErr w:type="spellStart"/>
      <w:r w:rsidRPr="00F64257">
        <w:rPr>
          <w:rStyle w:val="StyleUnderline"/>
        </w:rPr>
        <w:t>Ka`ena</w:t>
      </w:r>
      <w:proofErr w:type="spellEnd"/>
      <w:r w:rsidRPr="00F64257">
        <w:rPr>
          <w:rStyle w:val="StyleUnderline"/>
        </w:rPr>
        <w:t xml:space="preserve"> safer, particularly for tourists and city-dwellers, </w:t>
      </w:r>
      <w:r w:rsidRPr="00F64257">
        <w:rPr>
          <w:rStyle w:val="Emphasis"/>
        </w:rPr>
        <w:t>maintains this conception of wilderness-as-respite</w:t>
      </w:r>
      <w:r w:rsidRPr="00F64257">
        <w:rPr>
          <w:rStyle w:val="StyleUnderline"/>
        </w:rPr>
        <w:t>.</w:t>
      </w:r>
      <w:r w:rsidRPr="00226EE0">
        <w:rPr>
          <w:sz w:val="12"/>
        </w:rPr>
        <w:t xml:space="preserve">200 This administration of life is not benign, 201 but suffuses conflicts between “disparate </w:t>
      </w:r>
      <w:proofErr w:type="spellStart"/>
      <w:r w:rsidRPr="00226EE0">
        <w:rPr>
          <w:sz w:val="12"/>
        </w:rPr>
        <w:t>interes</w:t>
      </w:r>
      <w:proofErr w:type="spellEnd"/>
      <w:r w:rsidRPr="00226EE0">
        <w:rPr>
          <w:sz w:val="12"/>
        </w:rPr>
        <w:t xml:space="preserve">[t]” groups at Ka`ena.202 DLNR sees itself as torn between its legal obligations to protect Hawaiian traditional practices,203 and the resources that are necessary for those practices, the general public’s interest in these resources, and the imperative to protect the </w:t>
      </w:r>
      <w:r w:rsidRPr="00383516">
        <w:rPr>
          <w:sz w:val="12"/>
        </w:rPr>
        <w:t xml:space="preserve">resources themselves.204 </w:t>
      </w:r>
      <w:r w:rsidRPr="00383516">
        <w:rPr>
          <w:rStyle w:val="StyleUnderline"/>
        </w:rPr>
        <w:t>This framing of the problem—</w:t>
      </w:r>
      <w:r w:rsidRPr="00383516">
        <w:rPr>
          <w:rStyle w:val="Emphasis"/>
        </w:rPr>
        <w:t xml:space="preserve">as one remediable by better-balancing “user conflicts” against finite resources—inoculates the state’s interests in </w:t>
      </w:r>
      <w:proofErr w:type="spellStart"/>
      <w:r w:rsidRPr="00383516">
        <w:rPr>
          <w:rStyle w:val="Emphasis"/>
        </w:rPr>
        <w:t>Ka`ena</w:t>
      </w:r>
      <w:proofErr w:type="spellEnd"/>
      <w:r w:rsidRPr="00383516">
        <w:rPr>
          <w:rStyle w:val="Emphasis"/>
        </w:rPr>
        <w:t xml:space="preserve"> Point from scrutiny</w:t>
      </w:r>
      <w:r w:rsidRPr="00383516">
        <w:rPr>
          <w:sz w:val="12"/>
        </w:rPr>
        <w:t xml:space="preserve">.205 </w:t>
      </w:r>
      <w:r w:rsidRPr="00383516">
        <w:rPr>
          <w:rStyle w:val="StyleUnderline"/>
        </w:rPr>
        <w:t xml:space="preserve">Specifying the ways settler colonialism directs state interests in </w:t>
      </w:r>
      <w:proofErr w:type="spellStart"/>
      <w:r w:rsidRPr="00383516">
        <w:rPr>
          <w:rStyle w:val="StyleUnderline"/>
        </w:rPr>
        <w:t>Ka`ena</w:t>
      </w:r>
      <w:proofErr w:type="spellEnd"/>
      <w:r w:rsidRPr="00383516">
        <w:rPr>
          <w:rStyle w:val="StyleUnderline"/>
        </w:rPr>
        <w:t xml:space="preserve"> allows us to better see these conflicts as </w:t>
      </w:r>
      <w:r w:rsidRPr="00383516">
        <w:rPr>
          <w:rStyle w:val="Emphasis"/>
        </w:rPr>
        <w:t>enunciations of direct-action land struggles for Hawaiian sovereignty</w:t>
      </w:r>
      <w:r w:rsidRPr="00383516">
        <w:rPr>
          <w:sz w:val="12"/>
        </w:rPr>
        <w:t xml:space="preserve">.206 </w:t>
      </w:r>
      <w:r w:rsidRPr="00383516">
        <w:rPr>
          <w:rStyle w:val="StyleUnderline"/>
        </w:rPr>
        <w:t xml:space="preserve">Political ecology207 and “green governmentality”208 theories attend to “[t]he ways in which the </w:t>
      </w:r>
      <w:r w:rsidRPr="00383516">
        <w:rPr>
          <w:rStyle w:val="Emphasis"/>
        </w:rPr>
        <w:t>environment is constructed as in crisis, how knowledge about it is formed, and who then is authorized to save it[</w:t>
      </w:r>
      <w:r w:rsidRPr="00383516">
        <w:rPr>
          <w:rStyle w:val="StyleUnderline"/>
        </w:rPr>
        <w:t>.]”</w:t>
      </w:r>
      <w:r w:rsidRPr="00383516">
        <w:rPr>
          <w:sz w:val="12"/>
        </w:rPr>
        <w:t xml:space="preserve">209 These theories build on Foucault’s insights into the nature of modern power to critique a “new regime of </w:t>
      </w:r>
      <w:proofErr w:type="spellStart"/>
      <w:r w:rsidRPr="00383516">
        <w:rPr>
          <w:sz w:val="12"/>
        </w:rPr>
        <w:t>environmentality</w:t>
      </w:r>
      <w:proofErr w:type="spellEnd"/>
      <w:r w:rsidRPr="00383516">
        <w:rPr>
          <w:sz w:val="12"/>
        </w:rPr>
        <w:t xml:space="preserve">[.]”210 </w:t>
      </w:r>
      <w:r w:rsidRPr="00383516">
        <w:rPr>
          <w:rStyle w:val="StyleUnderline"/>
        </w:rPr>
        <w:t>The “art of govern[</w:t>
      </w:r>
      <w:proofErr w:type="spellStart"/>
      <w:r w:rsidRPr="00383516">
        <w:rPr>
          <w:rStyle w:val="StyleUnderline"/>
        </w:rPr>
        <w:t>ing</w:t>
      </w:r>
      <w:proofErr w:type="spellEnd"/>
      <w:r w:rsidRPr="00383516">
        <w:rPr>
          <w:rStyle w:val="StyleUnderline"/>
        </w:rPr>
        <w:t>]”</w:t>
      </w:r>
      <w:r w:rsidRPr="00383516">
        <w:rPr>
          <w:sz w:val="12"/>
        </w:rPr>
        <w:t xml:space="preserve"> 211 </w:t>
      </w:r>
      <w:r w:rsidRPr="00383516">
        <w:rPr>
          <w:rStyle w:val="StyleUnderline"/>
        </w:rPr>
        <w:t xml:space="preserve">populations by acting on a discursive object called the “environment” is </w:t>
      </w:r>
      <w:r w:rsidRPr="00383516">
        <w:rPr>
          <w:rStyle w:val="Emphasis"/>
        </w:rPr>
        <w:t>a state project in which scientists, nongovernmental organizations (NGOs), and community organizations take part</w:t>
      </w:r>
      <w:r w:rsidRPr="00383516">
        <w:rPr>
          <w:rStyle w:val="StyleUnderline"/>
        </w:rPr>
        <w:t>.21</w:t>
      </w:r>
      <w:r w:rsidRPr="00383516">
        <w:rPr>
          <w:sz w:val="12"/>
        </w:rPr>
        <w:t xml:space="preserve">2 That is, </w:t>
      </w:r>
      <w:r w:rsidRPr="00383516">
        <w:rPr>
          <w:rStyle w:val="StyleUnderline"/>
        </w:rPr>
        <w:t xml:space="preserve">state and non-state actors </w:t>
      </w:r>
      <w:r w:rsidRPr="00383516">
        <w:rPr>
          <w:rStyle w:val="Emphasis"/>
        </w:rPr>
        <w:t>interact through a regularized way of talking, understanding, and producing knowledge about the “environment” and its terms management.2</w:t>
      </w:r>
      <w:r w:rsidRPr="00383516">
        <w:rPr>
          <w:sz w:val="12"/>
        </w:rPr>
        <w:t xml:space="preserve">13 In their CCH petitions against BLNR approval of the predator-proof fence, 214 for instance, </w:t>
      </w:r>
      <w:r w:rsidRPr="00383516">
        <w:rPr>
          <w:rStyle w:val="StyleUnderline"/>
        </w:rPr>
        <w:t>petitioners invoked these terms to challenge KPERP assertions about best practices for protecting native species and complying with historic preservation laws</w:t>
      </w:r>
      <w:r w:rsidRPr="00383516">
        <w:rPr>
          <w:sz w:val="12"/>
        </w:rPr>
        <w:t xml:space="preserve">. 215 </w:t>
      </w:r>
      <w:r w:rsidRPr="00383516">
        <w:rPr>
          <w:rStyle w:val="StyleUnderline"/>
        </w:rPr>
        <w:t>Theirs was a tactical engagement with green governmentality to achieve legal intelligibility</w:t>
      </w:r>
      <w:r w:rsidRPr="00383516">
        <w:rPr>
          <w:sz w:val="12"/>
        </w:rPr>
        <w:t xml:space="preserve">.216 </w:t>
      </w:r>
      <w:r w:rsidRPr="00383516">
        <w:rPr>
          <w:rStyle w:val="StyleUnderline"/>
        </w:rPr>
        <w:t>Attending to these tactics exhorts us to ask:</w:t>
      </w:r>
      <w:r w:rsidRPr="00383516">
        <w:rPr>
          <w:sz w:val="12"/>
        </w:rPr>
        <w:t xml:space="preserve"> </w:t>
      </w:r>
      <w:r w:rsidRPr="00383516">
        <w:rPr>
          <w:rStyle w:val="Emphasis"/>
        </w:rPr>
        <w:t xml:space="preserve">what non-“environmentalist” propositions about relating to </w:t>
      </w:r>
      <w:proofErr w:type="spellStart"/>
      <w:r w:rsidRPr="00383516">
        <w:rPr>
          <w:rStyle w:val="Emphasis"/>
        </w:rPr>
        <w:t>Ka`ena’s</w:t>
      </w:r>
      <w:proofErr w:type="spellEnd"/>
      <w:r w:rsidRPr="00383516">
        <w:rPr>
          <w:rStyle w:val="Emphasis"/>
        </w:rPr>
        <w:t xml:space="preserve"> lands, species, and histories are excluded by narrowing the field of debate over the fence to issues such as noncompliance with a recommendation to complete an AIS?</w:t>
      </w:r>
      <w:r w:rsidRPr="00383516">
        <w:rPr>
          <w:sz w:val="12"/>
        </w:rPr>
        <w:t xml:space="preserve">217 </w:t>
      </w:r>
      <w:r w:rsidRPr="00383516">
        <w:rPr>
          <w:rStyle w:val="StyleUnderline"/>
        </w:rPr>
        <w:t>How,</w:t>
      </w:r>
      <w:r w:rsidRPr="00383516">
        <w:rPr>
          <w:sz w:val="12"/>
        </w:rPr>
        <w:t xml:space="preserve"> for instance, are</w:t>
      </w:r>
      <w:r w:rsidRPr="00383516">
        <w:rPr>
          <w:rStyle w:val="StyleUnderline"/>
        </w:rPr>
        <w:t xml:space="preserve"> knowledge of cultural reciprocity with </w:t>
      </w:r>
      <w:proofErr w:type="spellStart"/>
      <w:r w:rsidRPr="00383516">
        <w:rPr>
          <w:rStyle w:val="StyleUnderline"/>
        </w:rPr>
        <w:t>Ka`ena</w:t>
      </w:r>
      <w:proofErr w:type="spellEnd"/>
      <w:r w:rsidRPr="00383516">
        <w:rPr>
          <w:rStyle w:val="StyleUnderline"/>
        </w:rPr>
        <w:t xml:space="preserve"> lands not addressed by environmental discourses?2</w:t>
      </w:r>
      <w:r w:rsidRPr="00383516">
        <w:rPr>
          <w:sz w:val="12"/>
        </w:rPr>
        <w:t>18 In this view, “</w:t>
      </w:r>
      <w:r w:rsidRPr="00383516">
        <w:rPr>
          <w:rStyle w:val="StyleUnderline"/>
        </w:rPr>
        <w:t xml:space="preserve">process” is </w:t>
      </w:r>
      <w:r w:rsidRPr="00383516">
        <w:rPr>
          <w:rStyle w:val="Emphasis"/>
        </w:rPr>
        <w:t>not only a checklist of reviews and consultations</w:t>
      </w:r>
      <w:r w:rsidRPr="00383516">
        <w:rPr>
          <w:rStyle w:val="StyleUnderline"/>
        </w:rPr>
        <w:t xml:space="preserve">, but of re-building relationships and especially with those who carry memories of disenfranchisement on </w:t>
      </w:r>
      <w:proofErr w:type="spellStart"/>
      <w:r w:rsidRPr="00383516">
        <w:rPr>
          <w:rStyle w:val="StyleUnderline"/>
        </w:rPr>
        <w:t>Ka`ena</w:t>
      </w:r>
      <w:proofErr w:type="spellEnd"/>
      <w:r w:rsidRPr="00383516">
        <w:rPr>
          <w:rStyle w:val="StyleUnderline"/>
        </w:rPr>
        <w:t xml:space="preserve"> lands</w:t>
      </w:r>
      <w:r w:rsidRPr="00383516">
        <w:rPr>
          <w:sz w:val="12"/>
        </w:rPr>
        <w:t xml:space="preserve">.219 </w:t>
      </w:r>
      <w:r w:rsidRPr="00383516">
        <w:rPr>
          <w:rStyle w:val="Emphasis"/>
        </w:rPr>
        <w:t>Even state actions directed towards accommodating Hawaiian understandings of Ka`ena220 are consistent with biopolitical management of populations</w:t>
      </w:r>
      <w:r w:rsidRPr="00383516">
        <w:rPr>
          <w:sz w:val="12"/>
        </w:rPr>
        <w:t xml:space="preserve">.221 </w:t>
      </w:r>
      <w:r w:rsidRPr="00383516">
        <w:rPr>
          <w:rStyle w:val="StyleUnderline"/>
        </w:rPr>
        <w:t>DLNR</w:t>
      </w:r>
      <w:r w:rsidRPr="00383516">
        <w:rPr>
          <w:sz w:val="12"/>
        </w:rPr>
        <w:t xml:space="preserve">, for instance, </w:t>
      </w:r>
      <w:r w:rsidRPr="00383516">
        <w:rPr>
          <w:rStyle w:val="StyleUnderline"/>
        </w:rPr>
        <w:t>constructed a third gate that opens</w:t>
      </w:r>
      <w:r w:rsidRPr="00F64257">
        <w:rPr>
          <w:rStyle w:val="StyleUnderline"/>
        </w:rPr>
        <w:t xml:space="preserve"> directly onto the Leina a ka `</w:t>
      </w:r>
      <w:proofErr w:type="spellStart"/>
      <w:r w:rsidRPr="00F64257">
        <w:rPr>
          <w:rStyle w:val="StyleUnderline"/>
        </w:rPr>
        <w:t>uhane</w:t>
      </w:r>
      <w:proofErr w:type="spellEnd"/>
      <w:r w:rsidRPr="00F64257">
        <w:rPr>
          <w:rStyle w:val="StyleUnderline"/>
        </w:rPr>
        <w:t xml:space="preserve"> to address Hawaiian cultural practitioners’ concerns that the fence would prevent souls from accessing the Leina</w:t>
      </w:r>
      <w:r w:rsidRPr="00226EE0">
        <w:rPr>
          <w:sz w:val="12"/>
        </w:rPr>
        <w:t xml:space="preserve">.222 Some “stakeholders” felt the gate unnecessary because spirits can pass through physical structures, some approved the gate, and others—not mentioned in KPERP—countered that they had no way of knowing whether spirits could unlock gates. 223 We notice KPERP’s narrow phrasing of the issue; 224 it notes the presence of multiple interpretations of Hawaiian spiritualities, without addressing those that interpret the fence as incompatible with </w:t>
      </w:r>
      <w:proofErr w:type="spellStart"/>
      <w:r w:rsidRPr="00226EE0">
        <w:rPr>
          <w:sz w:val="12"/>
        </w:rPr>
        <w:t>Ka`ena’s</w:t>
      </w:r>
      <w:proofErr w:type="spellEnd"/>
      <w:r w:rsidRPr="00226EE0">
        <w:rPr>
          <w:sz w:val="12"/>
        </w:rPr>
        <w:t xml:space="preserve"> sacred landscape.225 The document does not identify the epistemic conundrum that follows from attempting to “assess” spiritual knowledges for decision making purposes. 226 </w:t>
      </w:r>
      <w:r w:rsidRPr="000C3481">
        <w:rPr>
          <w:rStyle w:val="StyleUnderline"/>
        </w:rPr>
        <w:t xml:space="preserve">By so </w:t>
      </w:r>
      <w:r w:rsidRPr="000C3481">
        <w:rPr>
          <w:rStyle w:val="Emphasis"/>
        </w:rPr>
        <w:t>restricting the implications of Hawaiians’ multiple interpretations of culture, practical resolutions such as the spirit gate are made to seem227 appropriate redress.</w:t>
      </w:r>
      <w:r w:rsidRPr="00226EE0">
        <w:rPr>
          <w:sz w:val="12"/>
        </w:rPr>
        <w:t xml:space="preserve">228 D. (SETTLER) COLONIAL BIOPOLITICS Other scholars have noted Foucault’s relative silence on the historical relationship between modern power and colonialism and sought to extend his analyses of biopower to settler colonial regimes.229 In The Biopolitics of Settler Colonialism: Right Here, Right Now, Scott L. </w:t>
      </w:r>
      <w:r w:rsidRPr="000C3481">
        <w:rPr>
          <w:rStyle w:val="StyleUnderline"/>
        </w:rPr>
        <w:t>Morgensen demonstrates that sixteenth-century settler colonialism conditions the eighteenth and nineteenth century-era situations that Foucault linked to the rise of the modern biopolitical state.2</w:t>
      </w:r>
      <w:r w:rsidRPr="00226EE0">
        <w:rPr>
          <w:sz w:val="12"/>
        </w:rPr>
        <w:t xml:space="preserve">30 Whereas scholarly attention to biopolitical racism emphasized colonial processes of sanitizing and excluding colonial “others” from the European social body, Morgensen notes that </w:t>
      </w:r>
      <w:r w:rsidRPr="003975EC">
        <w:rPr>
          <w:rStyle w:val="Emphasis"/>
          <w:highlight w:val="cyan"/>
        </w:rPr>
        <w:t>the biopolitics of settler colonialism demands techniques of</w:t>
      </w:r>
      <w:r w:rsidRPr="000C3481">
        <w:rPr>
          <w:rStyle w:val="Emphasis"/>
        </w:rPr>
        <w:t xml:space="preserve"> “occupying and </w:t>
      </w:r>
      <w:r w:rsidRPr="003975EC">
        <w:rPr>
          <w:rStyle w:val="Emphasis"/>
          <w:highlight w:val="cyan"/>
        </w:rPr>
        <w:t>incorporating indigenous peoples within white settler nations</w:t>
      </w:r>
      <w:r w:rsidRPr="00226EE0">
        <w:rPr>
          <w:sz w:val="12"/>
        </w:rPr>
        <w:t xml:space="preserve">.”231 </w:t>
      </w:r>
      <w:r w:rsidRPr="000C3481">
        <w:rPr>
          <w:rStyle w:val="StyleUnderline"/>
        </w:rPr>
        <w:t>Settler colonial biopolitics not only eradicates and excludes, but “makes live” indigenous subjects</w:t>
      </w:r>
      <w:r w:rsidRPr="00226EE0">
        <w:rPr>
          <w:sz w:val="12"/>
        </w:rPr>
        <w:t xml:space="preserve">.232 On one level, </w:t>
      </w:r>
      <w:r w:rsidRPr="000C3481">
        <w:rPr>
          <w:rStyle w:val="StyleUnderline"/>
        </w:rPr>
        <w:t>settler states make indigenous lives through official procedures for recognition, nationality, and even sovereignty</w:t>
      </w:r>
      <w:r w:rsidRPr="00226EE0">
        <w:rPr>
          <w:sz w:val="12"/>
        </w:rPr>
        <w:t xml:space="preserve">.233 </w:t>
      </w:r>
      <w:r w:rsidRPr="003975EC">
        <w:rPr>
          <w:rStyle w:val="StyleUnderline"/>
          <w:highlight w:val="cyan"/>
        </w:rPr>
        <w:t>State administration of indigenous lives</w:t>
      </w:r>
      <w:r w:rsidRPr="00226EE0">
        <w:rPr>
          <w:sz w:val="12"/>
        </w:rPr>
        <w:t xml:space="preserve"> also </w:t>
      </w:r>
      <w:r w:rsidRPr="000C3481">
        <w:rPr>
          <w:rStyle w:val="Emphasis"/>
        </w:rPr>
        <w:t xml:space="preserve">takes </w:t>
      </w:r>
      <w:r w:rsidRPr="003975EC">
        <w:rPr>
          <w:rStyle w:val="Emphasis"/>
          <w:highlight w:val="cyan"/>
        </w:rPr>
        <w:t>less blunt forms, such as prescriptions for recognizing traditional and customary practices</w:t>
      </w:r>
      <w:r w:rsidRPr="00226EE0">
        <w:rPr>
          <w:sz w:val="12"/>
        </w:rPr>
        <w:t xml:space="preserve">, 234 </w:t>
      </w:r>
      <w:r w:rsidRPr="000C3481">
        <w:rPr>
          <w:rStyle w:val="Emphasis"/>
        </w:rPr>
        <w:t>claiming an interest in the buried `iwi (bones) of indigenous ancestors,235 and compiling rolls for a Native Hawaiian self-governing entity</w:t>
      </w:r>
      <w:r w:rsidRPr="00226EE0">
        <w:rPr>
          <w:sz w:val="12"/>
        </w:rPr>
        <w:t xml:space="preserve">.236 </w:t>
      </w:r>
      <w:r w:rsidRPr="000C3481">
        <w:rPr>
          <w:rStyle w:val="StyleUnderline"/>
        </w:rPr>
        <w:t>Asserting that the settler state makes indigenous lives further emphasizes settler societies’ “inherent interdependence with indigeneity</w:t>
      </w:r>
      <w:r w:rsidRPr="00226EE0">
        <w:rPr>
          <w:sz w:val="12"/>
        </w:rPr>
        <w:t>.”</w:t>
      </w:r>
      <w:r w:rsidRPr="00383516">
        <w:rPr>
          <w:sz w:val="12"/>
        </w:rPr>
        <w:t xml:space="preserve">237 </w:t>
      </w:r>
      <w:r w:rsidRPr="00383516">
        <w:rPr>
          <w:rStyle w:val="Emphasis"/>
        </w:rPr>
        <w:t>Approaching settler colonial power as an assemblage in which the state relies 238 on the indigenous, as opposed to merely tolerating239 them, renders state policies of accommodating Hawaiian culture unsurprising</w:t>
      </w:r>
      <w:r w:rsidRPr="00383516">
        <w:rPr>
          <w:sz w:val="12"/>
        </w:rPr>
        <w:t>.</w:t>
      </w:r>
      <w:r w:rsidRPr="00226EE0">
        <w:rPr>
          <w:sz w:val="12"/>
        </w:rPr>
        <w:t>240 Part III discusses the ways the settler state is itself produced through “[a]</w:t>
      </w:r>
      <w:proofErr w:type="spellStart"/>
      <w:r w:rsidRPr="00226EE0">
        <w:rPr>
          <w:sz w:val="12"/>
        </w:rPr>
        <w:t>djudicating</w:t>
      </w:r>
      <w:proofErr w:type="spellEnd"/>
      <w:r w:rsidRPr="00226EE0">
        <w:rPr>
          <w:sz w:val="12"/>
        </w:rPr>
        <w:t xml:space="preserve"> life for indigenous people.”241 III. GOVERNANCE OF THE PRIOR: AN APPLIED ANALYTICAL FRAMEWORK “I believe that we will find that the ‘fence’ [at </w:t>
      </w:r>
      <w:proofErr w:type="spellStart"/>
      <w:r w:rsidRPr="00226EE0">
        <w:rPr>
          <w:sz w:val="12"/>
        </w:rPr>
        <w:t>Ka`ena</w:t>
      </w:r>
      <w:proofErr w:type="spellEnd"/>
      <w:r w:rsidRPr="00226EE0">
        <w:rPr>
          <w:sz w:val="12"/>
        </w:rPr>
        <w:t xml:space="preserve">] has less to do with protecting birds than with establishing control over the land. Controlling who and what is provided right of way.” - Paul Kealoha-Blake, </w:t>
      </w:r>
      <w:proofErr w:type="spellStart"/>
      <w:r w:rsidRPr="00226EE0">
        <w:rPr>
          <w:sz w:val="12"/>
        </w:rPr>
        <w:t>Ka`ena</w:t>
      </w:r>
      <w:proofErr w:type="spellEnd"/>
      <w:r w:rsidRPr="00226EE0">
        <w:rPr>
          <w:sz w:val="12"/>
        </w:rPr>
        <w:t xml:space="preserve"> Cultural Practice Project.242 “Governance of the prior” holds that what matters politically is who arrived first.243 It is a political formation, based in fundamental tensions between settler states’ and indigenous peoples’ claims to sovereignty.244 The problem with a discourse of priority is that it invidiously equates indigenous peoples’ prior occupancy with a rational self-interest in a property-regime.245 Presuming an indigenous interest in their traditions and histories as property allows the settler state to inhabit a position of liberated rationality in contrast with indigenous political perspectives that adhere to their partial, because propertied, vantage on society.246 Embedded in this formation of power, indigenous peoples and the settler state “do not confront each other,” but rather “share a vital set of organs.”247 They are needed to signal the political priority of the creole settler state and to embody a kind of national difference that, because genealogically-linked,248 contrasts with a “universal” liberal polity.249 Crucially, these shared ideological “organs” mean indigenous peoples are not only another sovereign in competition with the settler state, but are also necessary to the production of the state itself.250 Competing claims of firstness without specific cultural groundings may merely repeat the logic of governance by </w:t>
      </w:r>
      <w:proofErr w:type="spellStart"/>
      <w:r w:rsidRPr="00226EE0">
        <w:rPr>
          <w:sz w:val="12"/>
        </w:rPr>
        <w:t>priorness</w:t>
      </w:r>
      <w:proofErr w:type="spellEnd"/>
      <w:r w:rsidRPr="00226EE0">
        <w:rPr>
          <w:sz w:val="12"/>
        </w:rPr>
        <w:t xml:space="preserve">. Historically, “the governance of the prior” proceeds from the emergence of a modern form of governance distinguished from kingly sovereign rule,251 British colonial and imperial administration, and the U.S. colonies’ development of a distinctive “creole nationalism”252 </w:t>
      </w:r>
      <w:proofErr w:type="gramStart"/>
      <w:r w:rsidRPr="00226EE0">
        <w:rPr>
          <w:sz w:val="12"/>
        </w:rPr>
        <w:t>in the course of</w:t>
      </w:r>
      <w:proofErr w:type="gramEnd"/>
      <w:r w:rsidRPr="00226EE0">
        <w:rPr>
          <w:sz w:val="12"/>
        </w:rPr>
        <w:t xml:space="preserve"> claiming political independence from Britain. 253 The notion of the political priority of the prior person in right as a rule of governance in British colonies.254 The U.S. retained the concept of prior-ness in formulating a “creole nationalism” against an imperial metropole (Britain) and in so doing, projected indigenous peoples as the horizon of the U.S. settler state’s legitimacy.255 Although Hawaiians often define themselves as a </w:t>
      </w:r>
      <w:proofErr w:type="spellStart"/>
      <w:r w:rsidRPr="00226EE0">
        <w:rPr>
          <w:sz w:val="12"/>
        </w:rPr>
        <w:t>genealogicallylinked</w:t>
      </w:r>
      <w:proofErr w:type="spellEnd"/>
      <w:r w:rsidRPr="00226EE0">
        <w:rPr>
          <w:sz w:val="12"/>
        </w:rPr>
        <w:t xml:space="preserve"> political body, 256 the settler state achieves its own aims by defining itself in contrast to Hawaiians.257 Critical scholars contend that the “</w:t>
      </w:r>
      <w:proofErr w:type="spellStart"/>
      <w:r w:rsidRPr="00226EE0">
        <w:rPr>
          <w:sz w:val="12"/>
        </w:rPr>
        <w:t>consanguinal</w:t>
      </w:r>
      <w:proofErr w:type="spellEnd"/>
      <w:r w:rsidRPr="00226EE0">
        <w:rPr>
          <w:sz w:val="12"/>
        </w:rPr>
        <w:t xml:space="preserve"> logic” of indigenous identity has been instrumental towards “</w:t>
      </w:r>
      <w:proofErr w:type="spellStart"/>
      <w:r w:rsidRPr="00226EE0">
        <w:rPr>
          <w:sz w:val="12"/>
        </w:rPr>
        <w:t>amalgamat</w:t>
      </w:r>
      <w:proofErr w:type="spellEnd"/>
      <w:r w:rsidRPr="00226EE0">
        <w:rPr>
          <w:sz w:val="12"/>
        </w:rPr>
        <w:t>[</w:t>
      </w:r>
      <w:proofErr w:type="spellStart"/>
      <w:r w:rsidRPr="00226EE0">
        <w:rPr>
          <w:sz w:val="12"/>
        </w:rPr>
        <w:t>ing</w:t>
      </w:r>
      <w:proofErr w:type="spellEnd"/>
      <w:r w:rsidRPr="00226EE0">
        <w:rPr>
          <w:sz w:val="12"/>
        </w:rPr>
        <w:t xml:space="preserve">] and </w:t>
      </w:r>
      <w:proofErr w:type="spellStart"/>
      <w:r w:rsidRPr="00226EE0">
        <w:rPr>
          <w:sz w:val="12"/>
        </w:rPr>
        <w:t>eliminat</w:t>
      </w:r>
      <w:proofErr w:type="spellEnd"/>
      <w:r w:rsidRPr="00226EE0">
        <w:rPr>
          <w:sz w:val="12"/>
        </w:rPr>
        <w:t>[</w:t>
      </w:r>
      <w:proofErr w:type="spellStart"/>
      <w:r w:rsidRPr="00226EE0">
        <w:rPr>
          <w:sz w:val="12"/>
        </w:rPr>
        <w:t>ing</w:t>
      </w:r>
      <w:proofErr w:type="spellEnd"/>
      <w:r w:rsidRPr="00226EE0">
        <w:rPr>
          <w:sz w:val="12"/>
        </w:rPr>
        <w:t xml:space="preserve">] Indigenous peoples . . . [to] thereby enable settler states to performatively </w:t>
      </w:r>
      <w:proofErr w:type="spellStart"/>
      <w:r w:rsidRPr="00226EE0">
        <w:rPr>
          <w:sz w:val="12"/>
        </w:rPr>
        <w:t>universalise</w:t>
      </w:r>
      <w:proofErr w:type="spellEnd"/>
      <w:r w:rsidRPr="00226EE0">
        <w:rPr>
          <w:sz w:val="12"/>
        </w:rPr>
        <w:t xml:space="preserve"> the West.”258 A </w:t>
      </w:r>
      <w:r w:rsidRPr="00226EE0">
        <w:rPr>
          <w:rStyle w:val="StyleUnderline"/>
        </w:rPr>
        <w:t>liberal, multicultural, and universal U.S. sovereign can absorb indigenous subjects, 259 whereas indigenous political collectives are presumed constrained by illiberal tradition and genealogy</w:t>
      </w:r>
      <w:r w:rsidRPr="00226EE0">
        <w:rPr>
          <w:sz w:val="12"/>
        </w:rPr>
        <w:t xml:space="preserve">. 260 Put otherwise, </w:t>
      </w:r>
      <w:r w:rsidRPr="00226EE0">
        <w:rPr>
          <w:rStyle w:val="StyleUnderline"/>
        </w:rPr>
        <w:t>settler colonialism lies with a liberal multicultural political discourse that distributes the terms of belonging and obligation within narratives of freedom (liberalism) and constraint (genealogy</w:t>
      </w:r>
      <w:r w:rsidRPr="00226EE0">
        <w:rPr>
          <w:sz w:val="12"/>
        </w:rPr>
        <w:t xml:space="preserve">). 261 Povinelli proffers escaping the politics of the governance of the prior by “making a new spacing” in which this crisis of obligation and belonging may be foregrounded. 262 This paper suggests </w:t>
      </w:r>
      <w:proofErr w:type="spellStart"/>
      <w:r w:rsidRPr="00226EE0">
        <w:rPr>
          <w:sz w:val="12"/>
        </w:rPr>
        <w:t>lawai`a</w:t>
      </w:r>
      <w:proofErr w:type="spellEnd"/>
      <w:r w:rsidRPr="00226EE0">
        <w:rPr>
          <w:sz w:val="12"/>
        </w:rPr>
        <w:t xml:space="preserve"> stewardship proposals create such a new space of governance.263 A. LEGAL MANEUVERS AND LIBERAL MULTICULTURALISM </w:t>
      </w:r>
      <w:r w:rsidRPr="000C3481">
        <w:rPr>
          <w:rStyle w:val="StyleUnderline"/>
        </w:rPr>
        <w:t xml:space="preserve">We are tracking “strategic </w:t>
      </w:r>
      <w:proofErr w:type="spellStart"/>
      <w:r w:rsidRPr="000C3481">
        <w:rPr>
          <w:rStyle w:val="StyleUnderline"/>
        </w:rPr>
        <w:t>manoeuvers</w:t>
      </w:r>
      <w:proofErr w:type="spellEnd"/>
      <w:r w:rsidRPr="00226EE0">
        <w:rPr>
          <w:sz w:val="12"/>
        </w:rPr>
        <w:t xml:space="preserve">” 264 </w:t>
      </w:r>
      <w:r w:rsidRPr="000C3481">
        <w:rPr>
          <w:rStyle w:val="StyleUnderline"/>
        </w:rPr>
        <w:t xml:space="preserve">through which the liberal state </w:t>
      </w:r>
      <w:r w:rsidRPr="000C3481">
        <w:rPr>
          <w:rStyle w:val="Emphasis"/>
        </w:rPr>
        <w:t>subordinates, by affirming, Hawaiian priority in Hawai`</w:t>
      </w:r>
      <w:r w:rsidRPr="00226EE0">
        <w:rPr>
          <w:sz w:val="12"/>
        </w:rPr>
        <w:t>i.</w:t>
      </w:r>
      <w:r w:rsidRPr="00383516">
        <w:rPr>
          <w:sz w:val="12"/>
        </w:rPr>
        <w:t xml:space="preserve">265 </w:t>
      </w:r>
      <w:r w:rsidRPr="00383516">
        <w:rPr>
          <w:rStyle w:val="StyleUnderline"/>
        </w:rPr>
        <w:t xml:space="preserve">One move is to </w:t>
      </w:r>
      <w:r w:rsidRPr="00383516">
        <w:rPr>
          <w:rStyle w:val="Emphasis"/>
        </w:rPr>
        <w:t>limit Hawaiian claims to distinctiveness to liberal predicates of political legibility</w:t>
      </w:r>
      <w:r w:rsidRPr="00383516">
        <w:rPr>
          <w:sz w:val="12"/>
        </w:rPr>
        <w:t>.266</w:t>
      </w:r>
      <w:r w:rsidRPr="00226EE0">
        <w:rPr>
          <w:sz w:val="12"/>
        </w:rPr>
        <w:t xml:space="preserve"> Respectfully conducted, historically established, and not repugnant,267 </w:t>
      </w:r>
      <w:r w:rsidRPr="000C3481">
        <w:rPr>
          <w:rStyle w:val="StyleUnderline"/>
        </w:rPr>
        <w:t>Hawaiian traditional and customary practices are cabined within legal parameters that ensure that they will not unreasonably interfere with settler society</w:t>
      </w:r>
      <w:r w:rsidRPr="00226EE0">
        <w:rPr>
          <w:sz w:val="12"/>
        </w:rPr>
        <w:t xml:space="preserve">.268 On the other side of this move, </w:t>
      </w:r>
      <w:r w:rsidRPr="003975EC">
        <w:rPr>
          <w:rStyle w:val="StyleUnderline"/>
          <w:highlight w:val="cyan"/>
        </w:rPr>
        <w:t xml:space="preserve">the settler state </w:t>
      </w:r>
      <w:r w:rsidRPr="003975EC">
        <w:rPr>
          <w:rStyle w:val="Emphasis"/>
          <w:highlight w:val="cyan"/>
        </w:rPr>
        <w:t xml:space="preserve">achieves an identity with a “truer, deeper multiculturalism” through its formal legal recognition of </w:t>
      </w:r>
      <w:r w:rsidRPr="00383516">
        <w:rPr>
          <w:rStyle w:val="Emphasis"/>
        </w:rPr>
        <w:t>Hawaiian</w:t>
      </w:r>
      <w:r w:rsidRPr="000C3481">
        <w:rPr>
          <w:rStyle w:val="Emphasis"/>
        </w:rPr>
        <w:t xml:space="preserve"> </w:t>
      </w:r>
      <w:r w:rsidRPr="00383516">
        <w:rPr>
          <w:rStyle w:val="Emphasis"/>
        </w:rPr>
        <w:t>distinctive histories, laws</w:t>
      </w:r>
      <w:r w:rsidRPr="000C3481">
        <w:rPr>
          <w:rStyle w:val="Emphasis"/>
        </w:rPr>
        <w:t xml:space="preserve">, and </w:t>
      </w:r>
      <w:r w:rsidRPr="00383516">
        <w:rPr>
          <w:rStyle w:val="Emphasis"/>
          <w:highlight w:val="cyan"/>
        </w:rPr>
        <w:t>traditional cultures</w:t>
      </w:r>
      <w:r w:rsidRPr="00226EE0">
        <w:rPr>
          <w:sz w:val="12"/>
        </w:rPr>
        <w:t>.269 Povinelli’s research in Australia sheds light on certain limitations of Hawai`i’s jurisprudence.270 Australian courts have recognized a kind of equivalence between the Australian and British “worlds” from which aboriginal Native title and Australian common law proceed, respectively.271 This equivalence is not equal, however, because, as Australian Justice Kirby writes, “</w:t>
      </w:r>
      <w:proofErr w:type="spellStart"/>
      <w:r w:rsidRPr="00226EE0">
        <w:rPr>
          <w:sz w:val="12"/>
        </w:rPr>
        <w:t>self evidently</w:t>
      </w:r>
      <w:proofErr w:type="spellEnd"/>
      <w:r w:rsidRPr="00226EE0">
        <w:rPr>
          <w:sz w:val="12"/>
        </w:rPr>
        <w:t xml:space="preserve"> . . . the High Court is not an institution of customary law.”272 </w:t>
      </w:r>
      <w:r w:rsidRPr="003975EC">
        <w:rPr>
          <w:rStyle w:val="StyleUnderline"/>
          <w:highlight w:val="cyan"/>
        </w:rPr>
        <w:t>These</w:t>
      </w:r>
      <w:r w:rsidRPr="000C3481">
        <w:rPr>
          <w:rStyle w:val="StyleUnderline"/>
        </w:rPr>
        <w:t xml:space="preserve"> restricted </w:t>
      </w:r>
      <w:r w:rsidRPr="003975EC">
        <w:rPr>
          <w:rStyle w:val="StyleUnderline"/>
          <w:highlight w:val="cyan"/>
        </w:rPr>
        <w:t>overtures towards aboriginal peoples</w:t>
      </w:r>
      <w:r w:rsidRPr="00226EE0">
        <w:rPr>
          <w:sz w:val="12"/>
        </w:rPr>
        <w:t xml:space="preserve">, according to Povinelli, </w:t>
      </w:r>
      <w:r w:rsidRPr="000C3481">
        <w:rPr>
          <w:rStyle w:val="StyleUnderline"/>
        </w:rPr>
        <w:t xml:space="preserve">merely </w:t>
      </w:r>
      <w:r w:rsidRPr="003975EC">
        <w:rPr>
          <w:rStyle w:val="Emphasis"/>
          <w:highlight w:val="cyan"/>
        </w:rPr>
        <w:t>impose a “reassuring form of liberal capitalist democracy” that perpetuates the life of a supposedly more multicultural settler nation</w:t>
      </w:r>
      <w:r w:rsidRPr="003975EC">
        <w:rPr>
          <w:rStyle w:val="StyleUnderline"/>
          <w:highlight w:val="cyan"/>
        </w:rPr>
        <w:t>.</w:t>
      </w:r>
      <w:r w:rsidRPr="003975EC">
        <w:rPr>
          <w:sz w:val="12"/>
          <w:highlight w:val="cyan"/>
        </w:rPr>
        <w:t>27</w:t>
      </w:r>
      <w:r w:rsidRPr="00226EE0">
        <w:rPr>
          <w:sz w:val="12"/>
        </w:rPr>
        <w:t xml:space="preserve">3 </w:t>
      </w:r>
      <w:r w:rsidRPr="000C3481">
        <w:rPr>
          <w:rStyle w:val="StyleUnderline"/>
        </w:rPr>
        <w:t>This multiculturalist paradigm is reassuring to a settler society that seeks the survival of a “subtending liberal formation”</w:t>
      </w:r>
      <w:r w:rsidRPr="00226EE0">
        <w:rPr>
          <w:sz w:val="12"/>
        </w:rPr>
        <w:t xml:space="preserve"> (capitalist democracy) </w:t>
      </w:r>
      <w:r w:rsidRPr="000C3481">
        <w:rPr>
          <w:rStyle w:val="StyleUnderline"/>
        </w:rPr>
        <w:t>more so than to realize “the actual content of traditional law (or native title).”</w:t>
      </w:r>
      <w:r w:rsidRPr="00226EE0">
        <w:rPr>
          <w:sz w:val="12"/>
        </w:rPr>
        <w:t xml:space="preserve">274 </w:t>
      </w:r>
      <w:r w:rsidRPr="003975EC">
        <w:rPr>
          <w:rStyle w:val="StyleUnderline"/>
          <w:highlight w:val="cyan"/>
        </w:rPr>
        <w:t>This is</w:t>
      </w:r>
      <w:r w:rsidRPr="003975EC">
        <w:rPr>
          <w:sz w:val="12"/>
          <w:highlight w:val="cyan"/>
        </w:rPr>
        <w:t xml:space="preserve"> </w:t>
      </w:r>
      <w:r w:rsidRPr="003975EC">
        <w:rPr>
          <w:rStyle w:val="Emphasis"/>
          <w:highlight w:val="cyan"/>
        </w:rPr>
        <w:t>the state’s “cunning of recognition</w:t>
      </w:r>
      <w:r w:rsidRPr="000C3481">
        <w:rPr>
          <w:rStyle w:val="Emphasis"/>
        </w:rPr>
        <w:t>.”</w:t>
      </w:r>
      <w:r w:rsidRPr="00226EE0">
        <w:rPr>
          <w:sz w:val="12"/>
        </w:rPr>
        <w:t xml:space="preserve">275 The State of Hawai`i also recognizes its continuities with Hawaiian Kingdom law in state statutes,276 the state constitution,277 and Hawai`i’s common law.278 As in Australia, the common law of England and of Hawaiian Kingdom customary law are unequal and articulated.279 The rights and duties owed to Hawaiians, consequent to these legal authorities, have had material and beneficial impacts on Hawai`i’s communities, ecologies, and political structure.280 </w:t>
      </w:r>
      <w:r w:rsidRPr="003975EC">
        <w:rPr>
          <w:rStyle w:val="StyleUnderline"/>
          <w:highlight w:val="cyan"/>
        </w:rPr>
        <w:t>This paper</w:t>
      </w:r>
      <w:r w:rsidRPr="00226EE0">
        <w:rPr>
          <w:sz w:val="12"/>
        </w:rPr>
        <w:t xml:space="preserve">, however, </w:t>
      </w:r>
      <w:r w:rsidRPr="003975EC">
        <w:rPr>
          <w:rStyle w:val="StyleUnderline"/>
          <w:highlight w:val="cyan"/>
        </w:rPr>
        <w:t>views</w:t>
      </w:r>
      <w:r w:rsidRPr="00226EE0">
        <w:rPr>
          <w:rStyle w:val="StyleUnderline"/>
        </w:rPr>
        <w:t xml:space="preserve"> the </w:t>
      </w:r>
      <w:r w:rsidRPr="003975EC">
        <w:rPr>
          <w:rStyle w:val="StyleUnderline"/>
          <w:highlight w:val="cyan"/>
        </w:rPr>
        <w:t>state’s recognition</w:t>
      </w:r>
      <w:r w:rsidRPr="00226EE0">
        <w:rPr>
          <w:rStyle w:val="StyleUnderline"/>
        </w:rPr>
        <w:t xml:space="preserve"> of Hawaiian rights </w:t>
      </w:r>
      <w:r w:rsidRPr="003975EC">
        <w:rPr>
          <w:rStyle w:val="StyleUnderline"/>
          <w:highlight w:val="cyan"/>
        </w:rPr>
        <w:t xml:space="preserve">as a </w:t>
      </w:r>
      <w:r w:rsidRPr="003975EC">
        <w:rPr>
          <w:rStyle w:val="Emphasis"/>
          <w:highlight w:val="cyan"/>
        </w:rPr>
        <w:t>strategy for holding together a U.S. polity</w:t>
      </w:r>
      <w:r w:rsidRPr="00226EE0">
        <w:rPr>
          <w:rStyle w:val="Emphasis"/>
        </w:rPr>
        <w:t>–the people of Hawai`i–</w:t>
      </w:r>
      <w:r w:rsidRPr="003975EC">
        <w:rPr>
          <w:rStyle w:val="Emphasis"/>
          <w:highlight w:val="cyan"/>
        </w:rPr>
        <w:t>over foundational settler colonial contradictions</w:t>
      </w:r>
      <w:r w:rsidRPr="00226EE0">
        <w:rPr>
          <w:sz w:val="12"/>
        </w:rPr>
        <w:t xml:space="preserve">.281 Hawai`i’s Supreme Court and legislature have affirmed the interests of “the people of Hawai`i” in a horizon of “lasting reconciliation” with Hawaiians.282 This affirmation rightly registers an ongoing “ethical or political bind inherent in [the people of Hawai`i’s] being and relation.”283 </w:t>
      </w:r>
      <w:r w:rsidRPr="00226EE0">
        <w:rPr>
          <w:rStyle w:val="StyleUnderline"/>
        </w:rPr>
        <w:t>Hawai`i’s “multiculturalist faith in time” is that a juridical framework in which Hawaiians hold a protected legal status will eventually lead to reconciliation of ongoing colonial injustices</w:t>
      </w:r>
      <w:r w:rsidRPr="00226EE0">
        <w:rPr>
          <w:sz w:val="12"/>
        </w:rPr>
        <w:t xml:space="preserve">.284 This “interval” between a colonized present and a horizon of justice, Povinelli argues, provides a temporal “tense” of social belonging that emerges out of the specific historical formation of the governance of the prior.285 B. LIBERAL TOLERANCE AND CAMPING PERMITS AT KA`ENA </w:t>
      </w:r>
      <w:r w:rsidRPr="003975EC">
        <w:rPr>
          <w:rStyle w:val="StyleUnderline"/>
          <w:highlight w:val="cyan"/>
        </w:rPr>
        <w:t>The “people of Hawai`i” is cohered</w:t>
      </w:r>
      <w:r w:rsidRPr="00226EE0">
        <w:rPr>
          <w:rStyle w:val="StyleUnderline"/>
        </w:rPr>
        <w:t xml:space="preserve"> as settler polity </w:t>
      </w:r>
      <w:r w:rsidRPr="003975EC">
        <w:rPr>
          <w:rStyle w:val="StyleUnderline"/>
          <w:highlight w:val="cyan"/>
        </w:rPr>
        <w:t xml:space="preserve">by </w:t>
      </w:r>
      <w:r w:rsidRPr="003975EC">
        <w:rPr>
          <w:rStyle w:val="Emphasis"/>
          <w:highlight w:val="cyan"/>
        </w:rPr>
        <w:t>assigning value to indigenous difference within a liberal multiculturalism that neutralizes indigenous priority as a political claim</w:t>
      </w:r>
      <w:r w:rsidRPr="00226EE0">
        <w:rPr>
          <w:rStyle w:val="Emphasis"/>
        </w:rPr>
        <w:t>.</w:t>
      </w:r>
      <w:r w:rsidRPr="00226EE0">
        <w:rPr>
          <w:rStyle w:val="StyleUnderline"/>
        </w:rPr>
        <w:t>286</w:t>
      </w:r>
      <w:r w:rsidRPr="00226EE0">
        <w:rPr>
          <w:sz w:val="12"/>
        </w:rPr>
        <w:t xml:space="preserve"> </w:t>
      </w:r>
      <w:r w:rsidRPr="00226EE0">
        <w:rPr>
          <w:rStyle w:val="StyleUnderline"/>
        </w:rPr>
        <w:t xml:space="preserve">Liberal </w:t>
      </w:r>
      <w:r w:rsidRPr="003975EC">
        <w:rPr>
          <w:rStyle w:val="StyleUnderline"/>
          <w:highlight w:val="cyan"/>
        </w:rPr>
        <w:t>settler multiculturalism</w:t>
      </w:r>
      <w:r w:rsidRPr="00226EE0">
        <w:rPr>
          <w:sz w:val="12"/>
        </w:rPr>
        <w:t xml:space="preserve">, that is, </w:t>
      </w:r>
      <w:r w:rsidRPr="003975EC">
        <w:rPr>
          <w:rStyle w:val="StyleUnderline"/>
          <w:highlight w:val="cyan"/>
        </w:rPr>
        <w:t xml:space="preserve">offers itself as a solution to the problem of </w:t>
      </w:r>
      <w:r w:rsidRPr="003975EC">
        <w:rPr>
          <w:rStyle w:val="Emphasis"/>
          <w:highlight w:val="cyan"/>
        </w:rPr>
        <w:t>how all can fit within a settler society while foreclosing interrogation of settler colonial foundations</w:t>
      </w:r>
      <w:r w:rsidRPr="00226EE0">
        <w:rPr>
          <w:sz w:val="12"/>
        </w:rPr>
        <w:t xml:space="preserve">. 287 </w:t>
      </w:r>
      <w:r w:rsidRPr="00226EE0">
        <w:rPr>
          <w:rStyle w:val="StyleUnderline"/>
        </w:rPr>
        <w:t xml:space="preserve">Liberal </w:t>
      </w:r>
      <w:proofErr w:type="gramStart"/>
      <w:r w:rsidRPr="00226EE0">
        <w:rPr>
          <w:rStyle w:val="StyleUnderline"/>
        </w:rPr>
        <w:t>theory</w:t>
      </w:r>
      <w:proofErr w:type="gramEnd"/>
      <w:r w:rsidRPr="00226EE0">
        <w:rPr>
          <w:sz w:val="12"/>
        </w:rPr>
        <w:t xml:space="preserve"> thus </w:t>
      </w:r>
      <w:r w:rsidRPr="00226EE0">
        <w:rPr>
          <w:rStyle w:val="StyleUnderline"/>
        </w:rPr>
        <w:t xml:space="preserve">serves as a mechanism </w:t>
      </w:r>
      <w:r w:rsidRPr="00226EE0">
        <w:rPr>
          <w:rStyle w:val="Emphasis"/>
        </w:rPr>
        <w:t>through which modern liberal settler states define themselves in and through their “tolerance” of indigenous peoples</w:t>
      </w:r>
      <w:r w:rsidRPr="00226EE0">
        <w:rPr>
          <w:sz w:val="12"/>
        </w:rPr>
        <w:t xml:space="preserve">. 288 </w:t>
      </w:r>
      <w:r w:rsidRPr="00226EE0">
        <w:rPr>
          <w:rStyle w:val="StyleUnderline"/>
        </w:rPr>
        <w:t>This performed-universality sustains liberal settler states’ capacity to incorporate and occupy difference, including the ideally incorporated difference of native peoples</w:t>
      </w:r>
      <w:r w:rsidRPr="00226EE0">
        <w:rPr>
          <w:sz w:val="12"/>
        </w:rPr>
        <w:t xml:space="preserve">.289 </w:t>
      </w:r>
      <w:r w:rsidRPr="00226EE0">
        <w:rPr>
          <w:rStyle w:val="StyleUnderline"/>
        </w:rPr>
        <w:t xml:space="preserve">DLNR’s approach to </w:t>
      </w:r>
      <w:proofErr w:type="spellStart"/>
      <w:r w:rsidRPr="00226EE0">
        <w:rPr>
          <w:rStyle w:val="StyleUnderline"/>
        </w:rPr>
        <w:t>Ka`ena’s</w:t>
      </w:r>
      <w:proofErr w:type="spellEnd"/>
      <w:r w:rsidRPr="00226EE0">
        <w:rPr>
          <w:sz w:val="12"/>
        </w:rPr>
        <w:t xml:space="preserve"> “user conflicts” </w:t>
      </w:r>
      <w:r w:rsidRPr="00226EE0">
        <w:rPr>
          <w:rStyle w:val="StyleUnderline"/>
        </w:rPr>
        <w:t>is a cluster of “</w:t>
      </w:r>
      <w:r w:rsidRPr="00226EE0">
        <w:rPr>
          <w:rStyle w:val="Emphasis"/>
        </w:rPr>
        <w:t>strategic manoeuvres”290 through which the State of Hawai`i asserts itself as a benign, even enlightened, authority over Hawai`i’s public trust resources</w:t>
      </w:r>
      <w:r w:rsidRPr="00226EE0">
        <w:rPr>
          <w:sz w:val="12"/>
        </w:rPr>
        <w:t xml:space="preserve">.291 </w:t>
      </w:r>
      <w:r w:rsidRPr="00226EE0">
        <w:rPr>
          <w:rStyle w:val="StyleUnderline"/>
        </w:rPr>
        <w:t>Public trust rationales undergird DLNR’s anxieties</w:t>
      </w:r>
      <w:r w:rsidRPr="00226EE0">
        <w:rPr>
          <w:sz w:val="12"/>
        </w:rPr>
        <w:t xml:space="preserve"> about homeless tent-cities, </w:t>
      </w:r>
      <w:r w:rsidRPr="00226EE0">
        <w:rPr>
          <w:rStyle w:val="StyleUnderline"/>
        </w:rPr>
        <w:t xml:space="preserve">and are </w:t>
      </w:r>
      <w:r w:rsidRPr="00226EE0">
        <w:rPr>
          <w:rStyle w:val="Emphasis"/>
        </w:rPr>
        <w:t>linked to biopolitical concerns for public safety, maintaining natural resources for tourist-ready use, and endangered species conservation</w:t>
      </w:r>
      <w:r w:rsidRPr="00226EE0">
        <w:rPr>
          <w:rStyle w:val="StyleUnderline"/>
        </w:rPr>
        <w:t>.2</w:t>
      </w:r>
      <w:r w:rsidRPr="00226EE0">
        <w:rPr>
          <w:sz w:val="12"/>
        </w:rPr>
        <w:t xml:space="preserve">92 Against </w:t>
      </w:r>
      <w:proofErr w:type="spellStart"/>
      <w:r w:rsidRPr="00226EE0">
        <w:rPr>
          <w:sz w:val="12"/>
        </w:rPr>
        <w:t>lawai`a</w:t>
      </w:r>
      <w:proofErr w:type="spellEnd"/>
      <w:r w:rsidRPr="00226EE0">
        <w:rPr>
          <w:sz w:val="12"/>
        </w:rPr>
        <w:t xml:space="preserve"> who argued that the “camping paraphernalia” regulation293 should make allowances for overnight fishing at </w:t>
      </w:r>
      <w:proofErr w:type="spellStart"/>
      <w:r w:rsidRPr="00226EE0">
        <w:rPr>
          <w:sz w:val="12"/>
        </w:rPr>
        <w:t>Ka`ena</w:t>
      </w:r>
      <w:proofErr w:type="spellEnd"/>
      <w:r w:rsidRPr="00226EE0">
        <w:rPr>
          <w:sz w:val="12"/>
        </w:rPr>
        <w:t xml:space="preserve">, former-DLNR chair Thielen cited the states’ interests in liberal equality:294 The problem is the law does not allow the state to discriminate between different people. We can’t allow tents only for fishers— we </w:t>
      </w:r>
      <w:proofErr w:type="gramStart"/>
      <w:r w:rsidRPr="00226EE0">
        <w:rPr>
          <w:sz w:val="12"/>
        </w:rPr>
        <w:t>have to</w:t>
      </w:r>
      <w:proofErr w:type="gramEnd"/>
      <w:r w:rsidRPr="00226EE0">
        <w:rPr>
          <w:sz w:val="12"/>
        </w:rPr>
        <w:t xml:space="preserve"> allow them for anyone. If we allow an unlimited number of tents, like we’ve seen elsewhere in Hawai</w:t>
      </w:r>
      <w:r w:rsidRPr="00226EE0">
        <w:rPr>
          <w:sz w:val="12"/>
        </w:rPr>
        <w:softHyphen/>
        <w:t xml:space="preserve">i, parks quickly become tent cities that crowd out the </w:t>
      </w:r>
      <w:proofErr w:type="gramStart"/>
      <w:r w:rsidRPr="00226EE0">
        <w:rPr>
          <w:sz w:val="12"/>
        </w:rPr>
        <w:t>general public</w:t>
      </w:r>
      <w:proofErr w:type="gramEnd"/>
      <w:r w:rsidRPr="00226EE0">
        <w:rPr>
          <w:sz w:val="12"/>
        </w:rPr>
        <w:t xml:space="preserve">, including fishers. </w:t>
      </w:r>
      <w:proofErr w:type="gramStart"/>
      <w:r w:rsidRPr="00226EE0">
        <w:rPr>
          <w:sz w:val="12"/>
        </w:rPr>
        <w:t>In order to</w:t>
      </w:r>
      <w:proofErr w:type="gramEnd"/>
      <w:r w:rsidRPr="00226EE0">
        <w:rPr>
          <w:sz w:val="12"/>
        </w:rPr>
        <w:t xml:space="preserve"> manage parks so they remain safe and open to the public, we either </w:t>
      </w:r>
      <w:proofErr w:type="gramStart"/>
      <w:r w:rsidRPr="00226EE0">
        <w:rPr>
          <w:sz w:val="12"/>
        </w:rPr>
        <w:t>have to</w:t>
      </w:r>
      <w:proofErr w:type="gramEnd"/>
      <w:r w:rsidRPr="00226EE0">
        <w:rPr>
          <w:sz w:val="12"/>
        </w:rPr>
        <w:t xml:space="preserve"> prohibit tents overnight or only allow a specific number of tents at a given time without discriminating between applicants.295 </w:t>
      </w:r>
    </w:p>
    <w:p w14:paraId="38420E34" w14:textId="77777777" w:rsidR="00B257D5" w:rsidRPr="00DD45AC" w:rsidRDefault="00B257D5" w:rsidP="00B257D5"/>
    <w:p w14:paraId="5927AA2B" w14:textId="77777777" w:rsidR="00B257D5" w:rsidRDefault="00B257D5" w:rsidP="00B257D5">
      <w:pPr>
        <w:rPr>
          <w:rFonts w:asciiTheme="minorHAnsi" w:hAnsiTheme="minorHAnsi" w:cstheme="minorBidi"/>
        </w:rPr>
      </w:pPr>
    </w:p>
    <w:p w14:paraId="69865D88" w14:textId="77777777" w:rsidR="00F3116A" w:rsidRDefault="00F3116A"/>
    <w:sectPr w:rsidR="00F31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38806E6"/>
    <w:multiLevelType w:val="hybridMultilevel"/>
    <w:tmpl w:val="F85A42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3742339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5"/>
    <w:rsid w:val="00697830"/>
    <w:rsid w:val="00B257D5"/>
    <w:rsid w:val="00BB1109"/>
    <w:rsid w:val="00F31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9EA16"/>
  <w15:chartTrackingRefBased/>
  <w15:docId w15:val="{B1657C23-44B3-4AE6-A81E-A8F70C422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257D5"/>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B257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257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Block Writing,Index Headers,Tags v 2,Char1,no"/>
    <w:basedOn w:val="Normal"/>
    <w:next w:val="Normal"/>
    <w:link w:val="Heading3Char"/>
    <w:uiPriority w:val="2"/>
    <w:qFormat/>
    <w:rsid w:val="00B257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TAG,No Spacing4,No Spacing11111,No Spacing21,Tags,No Spacing5,Card,tags,No Spacing1111,ta, Ch"/>
    <w:basedOn w:val="Normal"/>
    <w:next w:val="Normal"/>
    <w:link w:val="Heading4Char"/>
    <w:uiPriority w:val="3"/>
    <w:qFormat/>
    <w:rsid w:val="00B257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257D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B25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257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257D5"/>
  </w:style>
  <w:style w:type="character" w:customStyle="1" w:styleId="Heading1Char">
    <w:name w:val="Heading 1 Char"/>
    <w:aliases w:val="Pocket Char"/>
    <w:basedOn w:val="DefaultParagraphFont"/>
    <w:link w:val="Heading1"/>
    <w:rsid w:val="00B257D5"/>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B257D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B257D5"/>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TAG Char,Tags Char"/>
    <w:basedOn w:val="DefaultParagraphFont"/>
    <w:link w:val="Heading4"/>
    <w:uiPriority w:val="3"/>
    <w:rsid w:val="00B257D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B257D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B25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5"/>
    <w:rPr>
      <w:rFonts w:eastAsiaTheme="majorEastAsia" w:cstheme="majorBidi"/>
      <w:color w:val="272727" w:themeColor="text1" w:themeTint="D8"/>
    </w:rPr>
  </w:style>
  <w:style w:type="paragraph" w:styleId="Title">
    <w:name w:val="Title"/>
    <w:basedOn w:val="Normal"/>
    <w:next w:val="Normal"/>
    <w:link w:val="TitleChar"/>
    <w:uiPriority w:val="10"/>
    <w:qFormat/>
    <w:rsid w:val="00B25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5"/>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5"/>
    <w:rPr>
      <w:i/>
      <w:iCs/>
      <w:color w:val="404040" w:themeColor="text1" w:themeTint="BF"/>
    </w:rPr>
  </w:style>
  <w:style w:type="paragraph" w:styleId="ListParagraph">
    <w:name w:val="List Paragraph"/>
    <w:basedOn w:val="Normal"/>
    <w:uiPriority w:val="34"/>
    <w:qFormat/>
    <w:rsid w:val="00B257D5"/>
    <w:pPr>
      <w:ind w:left="720"/>
      <w:contextualSpacing/>
    </w:pPr>
  </w:style>
  <w:style w:type="character" w:styleId="IntenseEmphasis">
    <w:name w:val="Intense Emphasis"/>
    <w:basedOn w:val="DefaultParagraphFont"/>
    <w:uiPriority w:val="21"/>
    <w:qFormat/>
    <w:rsid w:val="00B257D5"/>
    <w:rPr>
      <w:i/>
      <w:iCs/>
      <w:color w:val="0F4761" w:themeColor="accent1" w:themeShade="BF"/>
    </w:rPr>
  </w:style>
  <w:style w:type="paragraph" w:styleId="IntenseQuote">
    <w:name w:val="Intense Quote"/>
    <w:basedOn w:val="Normal"/>
    <w:next w:val="Normal"/>
    <w:link w:val="IntenseQuoteChar"/>
    <w:uiPriority w:val="30"/>
    <w:qFormat/>
    <w:rsid w:val="00B25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5"/>
    <w:rPr>
      <w:i/>
      <w:iCs/>
      <w:color w:val="0F4761" w:themeColor="accent1" w:themeShade="BF"/>
    </w:rPr>
  </w:style>
  <w:style w:type="character" w:styleId="IntenseReference">
    <w:name w:val="Intense Reference"/>
    <w:basedOn w:val="DefaultParagraphFont"/>
    <w:uiPriority w:val="32"/>
    <w:qFormat/>
    <w:rsid w:val="00B257D5"/>
    <w:rPr>
      <w:b/>
      <w:bCs/>
      <w:smallCaps/>
      <w:color w:val="0F4761" w:themeColor="accent1" w:themeShade="BF"/>
      <w:spacing w:val="5"/>
    </w:rPr>
  </w:style>
  <w:style w:type="character" w:styleId="Emphasis">
    <w:name w:val="Emphasis"/>
    <w:aliases w:val="CD Card,Minimized,minimized,Evidence,Highlighted,tag2,Size 10,emphasis in card,ED - Tag,emphasis,Bold Underline,Emphasis!!,small,Qualifications,bold underline,normal card text,Shrunk,qualifications in card,qualifications,Underlined,Style1,Box"/>
    <w:basedOn w:val="DefaultParagraphFont"/>
    <w:link w:val="textbold"/>
    <w:uiPriority w:val="8"/>
    <w:qFormat/>
    <w:rsid w:val="00B257D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257D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257D5"/>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Style,ci,c,Intense Emphasis11,Intense Emphasis21,Intense Emphasis3,Bo,B,cite,9.5 ,8"/>
    <w:basedOn w:val="DefaultParagraphFont"/>
    <w:uiPriority w:val="7"/>
    <w:qFormat/>
    <w:rsid w:val="00B257D5"/>
    <w:rPr>
      <w:b w:val="0"/>
      <w:sz w:val="22"/>
      <w:u w:val="single"/>
    </w:rPr>
  </w:style>
  <w:style w:type="character" w:styleId="Strong">
    <w:name w:val="Strong"/>
    <w:basedOn w:val="DefaultParagraphFont"/>
    <w:uiPriority w:val="22"/>
    <w:qFormat/>
    <w:rsid w:val="00B257D5"/>
    <w:rPr>
      <w:b/>
      <w:bCs/>
    </w:rPr>
  </w:style>
  <w:style w:type="character" w:styleId="BookTitle">
    <w:name w:val="Book Title"/>
    <w:basedOn w:val="DefaultParagraphFont"/>
    <w:uiPriority w:val="33"/>
    <w:qFormat/>
    <w:rsid w:val="00B257D5"/>
    <w:rPr>
      <w:b/>
      <w:bCs/>
      <w:i/>
      <w:iCs/>
      <w:spacing w:val="5"/>
    </w:rPr>
  </w:style>
  <w:style w:type="numbering" w:styleId="111111">
    <w:name w:val="Outline List 2"/>
    <w:basedOn w:val="NoList"/>
    <w:uiPriority w:val="99"/>
    <w:semiHidden/>
    <w:unhideWhenUsed/>
    <w:rsid w:val="00B257D5"/>
  </w:style>
  <w:style w:type="paragraph" w:styleId="Header">
    <w:name w:val="header"/>
    <w:basedOn w:val="Normal"/>
    <w:link w:val="HeaderChar"/>
    <w:uiPriority w:val="99"/>
    <w:semiHidden/>
    <w:rsid w:val="00B257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57D5"/>
    <w:rPr>
      <w:rFonts w:ascii="Calibri" w:hAnsi="Calibri" w:cs="Calibri"/>
      <w:kern w:val="0"/>
      <w:sz w:val="22"/>
      <w:szCs w:val="22"/>
      <w14:ligatures w14:val="none"/>
    </w:rPr>
  </w:style>
  <w:style w:type="paragraph" w:styleId="Footer">
    <w:name w:val="footer"/>
    <w:basedOn w:val="Normal"/>
    <w:link w:val="FooterChar"/>
    <w:uiPriority w:val="99"/>
    <w:semiHidden/>
    <w:rsid w:val="00B257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257D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B257D5"/>
    <w:pPr>
      <w:spacing w:after="120"/>
    </w:pPr>
  </w:style>
  <w:style w:type="character" w:customStyle="1" w:styleId="BodyTextChar">
    <w:name w:val="Body Text Char"/>
    <w:basedOn w:val="DefaultParagraphFont"/>
    <w:link w:val="BodyText"/>
    <w:uiPriority w:val="99"/>
    <w:semiHidden/>
    <w:rsid w:val="00B257D5"/>
    <w:rPr>
      <w:rFonts w:ascii="Calibri" w:hAnsi="Calibri" w:cs="Calibri"/>
      <w:kern w:val="0"/>
      <w:sz w:val="22"/>
      <w:szCs w:val="22"/>
      <w14:ligatures w14:val="none"/>
    </w:rPr>
  </w:style>
  <w:style w:type="paragraph" w:styleId="NoSpacing">
    <w:name w:val="No Spacing"/>
    <w:link w:val="NoSpacingChar"/>
    <w:uiPriority w:val="99"/>
    <w:unhideWhenUsed/>
    <w:qFormat/>
    <w:rsid w:val="00B257D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B257D5"/>
    <w:rPr>
      <w:rFonts w:ascii="Calibri" w:hAnsi="Calibri" w:cs="Calibri"/>
      <w:kern w:val="0"/>
      <w:sz w:val="22"/>
      <w:szCs w:val="22"/>
      <w14:ligatures w14:val="none"/>
    </w:rPr>
  </w:style>
  <w:style w:type="character" w:styleId="Hyperlink">
    <w:name w:val="Hyperlink"/>
    <w:basedOn w:val="DefaultParagraphFont"/>
    <w:uiPriority w:val="99"/>
    <w:unhideWhenUsed/>
    <w:rsid w:val="00B257D5"/>
    <w:rPr>
      <w:color w:val="467886" w:themeColor="hyperlink"/>
      <w:u w:val="single"/>
    </w:rPr>
  </w:style>
  <w:style w:type="character" w:styleId="UnresolvedMention">
    <w:name w:val="Unresolved Mention"/>
    <w:basedOn w:val="DefaultParagraphFont"/>
    <w:uiPriority w:val="99"/>
    <w:semiHidden/>
    <w:unhideWhenUsed/>
    <w:rsid w:val="00B257D5"/>
    <w:rPr>
      <w:color w:val="605E5C"/>
      <w:shd w:val="clear" w:color="auto" w:fill="E1DFDD"/>
    </w:rPr>
  </w:style>
  <w:style w:type="character" w:customStyle="1" w:styleId="apple-converted-space">
    <w:name w:val="apple-converted-space"/>
    <w:basedOn w:val="DefaultParagraphFont"/>
    <w:rsid w:val="00B257D5"/>
  </w:style>
  <w:style w:type="paragraph" w:styleId="NormalWeb">
    <w:name w:val="Normal (Web)"/>
    <w:basedOn w:val="Normal"/>
    <w:uiPriority w:val="99"/>
    <w:unhideWhenUsed/>
    <w:rsid w:val="00B257D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pub-date">
    <w:name w:val="epub-date"/>
    <w:basedOn w:val="DefaultParagraphFont"/>
    <w:rsid w:val="00B257D5"/>
  </w:style>
  <w:style w:type="paragraph" w:customStyle="1" w:styleId="textbold">
    <w:name w:val="text bold"/>
    <w:basedOn w:val="Normal"/>
    <w:link w:val="Emphasis"/>
    <w:uiPriority w:val="8"/>
    <w:qFormat/>
    <w:rsid w:val="00B257D5"/>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encedirect.com/science/article/pii/S2212096317300712" TargetMode="External"/><Relationship Id="rId18" Type="http://schemas.openxmlformats.org/officeDocument/2006/relationships/hyperlink" Target="https://www.sciencedirect.com/topics/earth-and-planetary-sciences/greenhouse-gas-emission" TargetMode="External"/><Relationship Id="rId26" Type="http://schemas.openxmlformats.org/officeDocument/2006/relationships/hyperlink" Target="https://www.sciencedirect.com/topics/earth-and-planetary-sciences/climate-change-impact" TargetMode="External"/><Relationship Id="rId39" Type="http://schemas.openxmlformats.org/officeDocument/2006/relationships/hyperlink" Target="https://doi.org/10.1016/j.jclepro.2020.122813" TargetMode="External"/><Relationship Id="rId21" Type="http://schemas.openxmlformats.org/officeDocument/2006/relationships/hyperlink" Target="https://www.sciencedirect.com/topics/social-sciences/food-security" TargetMode="External"/><Relationship Id="rId34" Type="http://schemas.openxmlformats.org/officeDocument/2006/relationships/hyperlink" Target="https://www.sciencedirect.com/topics/psychology/coping-strategy" TargetMode="External"/><Relationship Id="rId42" Type="http://schemas.openxmlformats.org/officeDocument/2006/relationships/theme" Target="theme/theme1.xml"/><Relationship Id="rId7" Type="http://schemas.openxmlformats.org/officeDocument/2006/relationships/hyperlink" Target="https://time.com/6319914/tension-climate-science-mitigation-adaptation/" TargetMode="External"/><Relationship Id="rId2" Type="http://schemas.openxmlformats.org/officeDocument/2006/relationships/styles" Target="styles.xml"/><Relationship Id="rId16" Type="http://schemas.openxmlformats.org/officeDocument/2006/relationships/hyperlink" Target="https://www.sciencedirect.com/topics/neuroscience/maladaptation" TargetMode="External"/><Relationship Id="rId20" Type="http://schemas.openxmlformats.org/officeDocument/2006/relationships/hyperlink" Target="https://www.sciencedirect.com/topics/medicine-and-dentistry/public-health" TargetMode="External"/><Relationship Id="rId29" Type="http://schemas.openxmlformats.org/officeDocument/2006/relationships/hyperlink" Target="https://www.sciencedirect.com/topics/social-sciences/wellbeing"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oi.org/10.1016/j.jclepro.2020.122813" TargetMode="External"/><Relationship Id="rId11" Type="http://schemas.openxmlformats.org/officeDocument/2006/relationships/hyperlink" Target="https://www.frontiersin.org/journals/forests-and-global-change/articles/10.3389/ffgc.2024.1506295/full" TargetMode="External"/><Relationship Id="rId24" Type="http://schemas.openxmlformats.org/officeDocument/2006/relationships/hyperlink" Target="https://www.sciencedirect.com/topics/earth-and-planetary-sciences/water-scarcity" TargetMode="External"/><Relationship Id="rId32" Type="http://schemas.openxmlformats.org/officeDocument/2006/relationships/hyperlink" Target="https://www.sciencedirect.com/topics/agricultural-and-biological-sciences/panicum-miliaceum" TargetMode="External"/><Relationship Id="rId37" Type="http://schemas.openxmlformats.org/officeDocument/2006/relationships/hyperlink" Target="https://www.researchgate.net/publication/357985603_Indigenous_knowledge_is_not_an_extractable_resource" TargetMode="External"/><Relationship Id="rId40" Type="http://schemas.openxmlformats.org/officeDocument/2006/relationships/hyperlink" Target="https://doi.org/10.1038/s41893-025-01519-7" TargetMode="External"/><Relationship Id="rId5" Type="http://schemas.openxmlformats.org/officeDocument/2006/relationships/hyperlink" Target="https://doi.org/10.1038/s41893-025-01519-7" TargetMode="External"/><Relationship Id="rId15" Type="http://schemas.openxmlformats.org/officeDocument/2006/relationships/hyperlink" Target="https://www.sciencedirect.com/topics/agricultural-and-biological-sciences/climate-change" TargetMode="External"/><Relationship Id="rId23" Type="http://schemas.openxmlformats.org/officeDocument/2006/relationships/hyperlink" Target="https://www.sciencedirect.com/topics/computer-science/wayfinding" TargetMode="External"/><Relationship Id="rId28" Type="http://schemas.openxmlformats.org/officeDocument/2006/relationships/hyperlink" Target="https://www.sciencedirect.com/topics/neuroscience/adverse-effect" TargetMode="External"/><Relationship Id="rId36" Type="http://schemas.openxmlformats.org/officeDocument/2006/relationships/hyperlink" Target="https://www.sciencedirect.com/science/article/abs/pii/S2211464521000853" TargetMode="External"/><Relationship Id="rId10" Type="http://schemas.openxmlformats.org/officeDocument/2006/relationships/hyperlink" Target="https://www.sciencedirect.com/science/article/pii/S2590332224000873" TargetMode="External"/><Relationship Id="rId19" Type="http://schemas.openxmlformats.org/officeDocument/2006/relationships/hyperlink" Target="https://www.sciencedirect.com/topics/medicine-and-dentistry/adverse-outcome" TargetMode="External"/><Relationship Id="rId31" Type="http://schemas.openxmlformats.org/officeDocument/2006/relationships/hyperlink" Target="https://www.sciencedirect.com/topics/agricultural-and-biological-sciences/farm-animal" TargetMode="External"/><Relationship Id="rId4" Type="http://schemas.openxmlformats.org/officeDocument/2006/relationships/webSettings" Target="webSettings.xml"/><Relationship Id="rId9" Type="http://schemas.openxmlformats.org/officeDocument/2006/relationships/hyperlink" Target="https://www.global-solutions-initiative.org/" TargetMode="External"/><Relationship Id="rId14" Type="http://schemas.openxmlformats.org/officeDocument/2006/relationships/hyperlink" Target="https://www.sciencedirect.com/science/article/pii/S2590332220304838" TargetMode="External"/><Relationship Id="rId22" Type="http://schemas.openxmlformats.org/officeDocument/2006/relationships/hyperlink" Target="https://www.sciencedirect.com/topics/earth-and-planetary-sciences/water-supply" TargetMode="External"/><Relationship Id="rId27" Type="http://schemas.openxmlformats.org/officeDocument/2006/relationships/hyperlink" Target="https://www.sciencedirect.com/topics/computer-science/decision-maker" TargetMode="External"/><Relationship Id="rId30" Type="http://schemas.openxmlformats.org/officeDocument/2006/relationships/hyperlink" Target="https://www.sciencedirect.com/topics/earth-and-planetary-sciences/flood" TargetMode="External"/><Relationship Id="rId35" Type="http://schemas.openxmlformats.org/officeDocument/2006/relationships/hyperlink" Target="https://www.sciencedirect.com/topics/computer-science/coping-strategy" TargetMode="External"/><Relationship Id="rId8" Type="http://schemas.openxmlformats.org/officeDocument/2006/relationships/hyperlink" Target="https://www.whitehouse.gov/pcast/briefing-room/2023/04/24/pcast-releases-report-on-enhancing-prediction-and-protecting-communities-against-extreme-weather-risk/" TargetMode="External"/><Relationship Id="rId3" Type="http://schemas.openxmlformats.org/officeDocument/2006/relationships/settings" Target="settings.xml"/><Relationship Id="rId12" Type="http://schemas.openxmlformats.org/officeDocument/2006/relationships/hyperlink" Target="https://besjournals.onlinelibrary.wiley.com/doi/full/10.1002/pan3.10278" TargetMode="External"/><Relationship Id="rId17" Type="http://schemas.openxmlformats.org/officeDocument/2006/relationships/hyperlink" Target="https://www.sciencedirect.com/topics/agricultural-and-biological-sciences/climate-change" TargetMode="External"/><Relationship Id="rId25" Type="http://schemas.openxmlformats.org/officeDocument/2006/relationships/hyperlink" Target="https://www.sciencedirect.com/topics/computer-science/irrigation-system" TargetMode="External"/><Relationship Id="rId33" Type="http://schemas.openxmlformats.org/officeDocument/2006/relationships/hyperlink" Target="https://www.sciencedirect.com/topics/computer-science/market-volatility" TargetMode="External"/><Relationship Id="rId38" Type="http://schemas.openxmlformats.org/officeDocument/2006/relationships/hyperlink" Target="https://www.sciencenewstoday.org/can-technology-solve-the-climate-crisis-heres-what-experts-sa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jen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17333</Words>
  <Characters>98803</Characters>
  <Application>Microsoft Office Word</Application>
  <DocSecurity>0</DocSecurity>
  <Lines>823</Lines>
  <Paragraphs>231</Paragraphs>
  <ScaleCrop>false</ScaleCrop>
  <Company/>
  <LinksUpToDate>false</LinksUpToDate>
  <CharactersWithSpaces>115905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Jennings, Nicholas</dc:creator>
  <cp:keywords/>
  <dc:description/>
  <cp:lastModifiedBy>Jennings, Nicholas</cp:lastModifiedBy>
  <cp:revision>1</cp:revision>
  <dcterms:created xsi:type="dcterms:W3CDTF">2025-07-28T02:53:00Z</dcterms:created>
  <dcterms:modified xsi:type="dcterms:W3CDTF">2025-07-28T02:53:00Z</dcterms:modified>
</cp:coreProperties>
</file>