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9D5BA" w14:textId="77777777" w:rsidR="003F1B1F" w:rsidRDefault="003F1B1F" w:rsidP="003F1B1F">
      <w:pPr>
        <w:pStyle w:val="Heading1"/>
      </w:pPr>
      <w:r>
        <w:t>Notes</w:t>
      </w:r>
    </w:p>
    <w:p w14:paraId="0D092ABF" w14:textId="055B2F9E" w:rsidR="003F1B1F" w:rsidRDefault="003F1B1F" w:rsidP="003F1B1F">
      <w:r>
        <w:t xml:space="preserve">Thanks to Luke, Patrick, Sarah, </w:t>
      </w:r>
      <w:r>
        <w:t xml:space="preserve">and </w:t>
      </w:r>
      <w:r>
        <w:t>Skyler</w:t>
      </w:r>
      <w:r>
        <w:t xml:space="preserve"> for working hard on this. </w:t>
      </w:r>
    </w:p>
    <w:p w14:paraId="23B6F102" w14:textId="04BCEEF5" w:rsidR="00712E44" w:rsidRDefault="00712E44" w:rsidP="003F1B1F">
      <w:r>
        <w:t>This file only includes material alternatives to the Settler Colonialism K/aff answers.</w:t>
      </w:r>
    </w:p>
    <w:p w14:paraId="6CDA5FAD" w14:textId="77777777" w:rsidR="003F1B1F" w:rsidRDefault="003F1B1F" w:rsidP="003F1B1F">
      <w:pPr>
        <w:pStyle w:val="Heading1"/>
      </w:pPr>
      <w:r>
        <w:lastRenderedPageBreak/>
        <w:t>Settler Colonialism—Neg</w:t>
      </w:r>
    </w:p>
    <w:p w14:paraId="10956663" w14:textId="77777777" w:rsidR="003F1B1F" w:rsidRDefault="003F1B1F" w:rsidP="003F1B1F">
      <w:pPr>
        <w:pStyle w:val="Heading2"/>
      </w:pPr>
      <w:r>
        <w:lastRenderedPageBreak/>
        <w:t>Alternatives</w:t>
      </w:r>
    </w:p>
    <w:p w14:paraId="4E85A53A" w14:textId="77777777" w:rsidR="003F1B1F" w:rsidRPr="00832D95" w:rsidRDefault="003F1B1F" w:rsidP="003F1B1F">
      <w:pPr>
        <w:pStyle w:val="Heading3"/>
      </w:pPr>
      <w:r>
        <w:lastRenderedPageBreak/>
        <w:t>1NC—Alt—Anti-Colonial Struggle</w:t>
      </w:r>
    </w:p>
    <w:p w14:paraId="782083EC" w14:textId="77777777" w:rsidR="003F1B1F" w:rsidRDefault="003F1B1F" w:rsidP="003F1B1F">
      <w:pPr>
        <w:pStyle w:val="Heading4"/>
      </w:pPr>
      <w:r>
        <w:t>The alternative is anti-colonial struggle which forwards economic, political, spiritual, and social resurgence</w:t>
      </w:r>
    </w:p>
    <w:p w14:paraId="1271FD7B" w14:textId="77777777" w:rsidR="003F1B1F" w:rsidRPr="00720EB3" w:rsidRDefault="003F1B1F" w:rsidP="003F1B1F">
      <w:r>
        <w:t xml:space="preserve">John </w:t>
      </w:r>
      <w:r w:rsidRPr="00562F93">
        <w:rPr>
          <w:rStyle w:val="Style13ptBold"/>
        </w:rPr>
        <w:t>Grant</w:t>
      </w:r>
      <w:r>
        <w:t xml:space="preserve"> </w:t>
      </w:r>
      <w:r w:rsidRPr="007B3F69">
        <w:rPr>
          <w:rStyle w:val="Style13ptBold"/>
        </w:rPr>
        <w:t>and</w:t>
      </w:r>
      <w:r>
        <w:t xml:space="preserve"> Corey </w:t>
      </w:r>
      <w:r w:rsidRPr="00562F93">
        <w:rPr>
          <w:rStyle w:val="Style13ptBold"/>
        </w:rPr>
        <w:t>Snelgrove</w:t>
      </w:r>
      <w:r>
        <w:t xml:space="preserve"> 12-12-</w:t>
      </w:r>
      <w:r w:rsidRPr="00562F93">
        <w:rPr>
          <w:rStyle w:val="Style13ptBold"/>
        </w:rPr>
        <w:t>23</w:t>
      </w:r>
      <w:r>
        <w:t xml:space="preserve"> </w:t>
      </w:r>
      <w:r w:rsidRPr="00562F93">
        <w:rPr>
          <w:sz w:val="16"/>
        </w:rPr>
        <w:t>[John Grant is an associate professor of political science at King's University College at Western University. He specializes in critical theory, democratic theory and political ideologies., Corey Snelgrove is a settler scholar and Assistant Professor at the University of Alberta that works in the areas of Indigenous-Settler Relations, Settler Colonialism and Decolonization, and Critical Theory. "Returning to totality: Settler colonialism, decolonization, and struggles for freedom", Sage Journals, https://journals.sagepub.com/doi/full/10.1177/01914537231219935, Accessed 7-24-2025.</w:t>
      </w:r>
      <w:r>
        <w:rPr>
          <w:sz w:val="16"/>
        </w:rPr>
        <w:t xml:space="preserve"> P. 9-10</w:t>
      </w:r>
      <w:r w:rsidRPr="00562F93">
        <w:rPr>
          <w:sz w:val="16"/>
        </w:rPr>
        <w:t>] ///SV</w:t>
      </w:r>
    </w:p>
    <w:p w14:paraId="3A161E31" w14:textId="77777777" w:rsidR="003F1B1F" w:rsidRDefault="003F1B1F" w:rsidP="003F1B1F">
      <w:r w:rsidRPr="00D351BE">
        <w:t xml:space="preserve">We note here how this history of </w:t>
      </w:r>
      <w:r w:rsidRPr="00326481">
        <w:rPr>
          <w:highlight w:val="cyan"/>
          <w:u w:val="single"/>
        </w:rPr>
        <w:t>settler-state formation, along with</w:t>
      </w:r>
      <w:r w:rsidRPr="00D351BE">
        <w:rPr>
          <w:u w:val="single"/>
        </w:rPr>
        <w:t xml:space="preserve"> its commitment to </w:t>
      </w:r>
      <w:r w:rsidRPr="00326481">
        <w:rPr>
          <w:highlight w:val="cyan"/>
          <w:u w:val="single"/>
        </w:rPr>
        <w:t xml:space="preserve">capitalist development, is </w:t>
      </w:r>
      <w:r w:rsidRPr="00853B05">
        <w:rPr>
          <w:rStyle w:val="Emphasis"/>
          <w:highlight w:val="cyan"/>
        </w:rPr>
        <w:t>hardly limited</w:t>
      </w:r>
      <w:r w:rsidRPr="00326481">
        <w:rPr>
          <w:highlight w:val="cyan"/>
          <w:u w:val="single"/>
        </w:rPr>
        <w:t xml:space="preserve"> to</w:t>
      </w:r>
      <w:r w:rsidRPr="00D351BE">
        <w:rPr>
          <w:u w:val="single"/>
        </w:rPr>
        <w:t xml:space="preserve"> the </w:t>
      </w:r>
      <w:r w:rsidRPr="00326481">
        <w:rPr>
          <w:highlight w:val="cyan"/>
          <w:u w:val="single"/>
        </w:rPr>
        <w:t>Canadia</w:t>
      </w:r>
      <w:r w:rsidRPr="00D351BE">
        <w:rPr>
          <w:u w:val="single"/>
        </w:rPr>
        <w:t>n case</w:t>
      </w:r>
      <w:r w:rsidRPr="00853B05">
        <w:rPr>
          <w:rStyle w:val="Emphasis"/>
        </w:rPr>
        <w:t xml:space="preserve">. </w:t>
      </w:r>
      <w:r w:rsidRPr="00853B05">
        <w:rPr>
          <w:rStyle w:val="Emphasis"/>
          <w:highlight w:val="cyan"/>
        </w:rPr>
        <w:t>A dialectical figure</w:t>
      </w:r>
      <w:r w:rsidRPr="00326481">
        <w:rPr>
          <w:highlight w:val="cyan"/>
          <w:u w:val="single"/>
        </w:rPr>
        <w:t xml:space="preserve"> emerges that</w:t>
      </w:r>
      <w:r w:rsidRPr="00D351BE">
        <w:rPr>
          <w:u w:val="single"/>
        </w:rPr>
        <w:t xml:space="preserve"> </w:t>
      </w:r>
      <w:r w:rsidRPr="00326481">
        <w:rPr>
          <w:highlight w:val="cyan"/>
          <w:u w:val="single"/>
        </w:rPr>
        <w:t>combines</w:t>
      </w:r>
      <w:r w:rsidRPr="00D351BE">
        <w:rPr>
          <w:u w:val="single"/>
        </w:rPr>
        <w:t xml:space="preserve"> features of </w:t>
      </w:r>
      <w:r w:rsidRPr="00326481">
        <w:rPr>
          <w:u w:val="single"/>
        </w:rPr>
        <w:t>dependence, antagonism, and production:</w:t>
      </w:r>
      <w:r w:rsidRPr="00D351BE">
        <w:rPr>
          <w:u w:val="single"/>
        </w:rPr>
        <w:t xml:space="preserve"> </w:t>
      </w:r>
      <w:r w:rsidRPr="00326481">
        <w:rPr>
          <w:highlight w:val="cyan"/>
          <w:u w:val="single"/>
        </w:rPr>
        <w:t xml:space="preserve">the </w:t>
      </w:r>
      <w:r w:rsidRPr="00853B05">
        <w:rPr>
          <w:rStyle w:val="Emphasis"/>
          <w:highlight w:val="cyan"/>
        </w:rPr>
        <w:t>dependence of the capitalist state on Indigenous land and resources; the antagonism</w:t>
      </w:r>
      <w:r w:rsidRPr="00D351BE">
        <w:rPr>
          <w:u w:val="single"/>
        </w:rPr>
        <w:t xml:space="preserve"> posed </w:t>
      </w:r>
      <w:r w:rsidRPr="00326481">
        <w:rPr>
          <w:highlight w:val="cyan"/>
          <w:u w:val="single"/>
        </w:rPr>
        <w:t>by the state toward Indigenous forms of life</w:t>
      </w:r>
      <w:r w:rsidRPr="00D351BE">
        <w:rPr>
          <w:u w:val="single"/>
        </w:rPr>
        <w:t xml:space="preserve"> and vice-versa; </w:t>
      </w:r>
      <w:r w:rsidRPr="00853B05">
        <w:rPr>
          <w:rStyle w:val="StyleUnderline"/>
        </w:rPr>
        <w:t>all of</w:t>
      </w:r>
      <w:r w:rsidRPr="00853B05">
        <w:t xml:space="preserve"> </w:t>
      </w:r>
      <w:r w:rsidRPr="00853B05">
        <w:rPr>
          <w:rStyle w:val="Emphasis"/>
          <w:highlight w:val="cyan"/>
        </w:rPr>
        <w:t>which produces</w:t>
      </w:r>
      <w:r w:rsidRPr="00D351BE">
        <w:rPr>
          <w:u w:val="single"/>
        </w:rPr>
        <w:t xml:space="preserve"> the specific and contradictory political terrain animating the settler colonial moment of the totality</w:t>
      </w:r>
      <w:r w:rsidRPr="00D351BE">
        <w:t xml:space="preserve">. This speaks to the specifically negative character of </w:t>
      </w:r>
      <w:r w:rsidRPr="00326481">
        <w:rPr>
          <w:highlight w:val="cyan"/>
          <w:u w:val="single"/>
        </w:rPr>
        <w:t xml:space="preserve">this </w:t>
      </w:r>
      <w:r w:rsidRPr="00853B05">
        <w:rPr>
          <w:rStyle w:val="Emphasis"/>
          <w:highlight w:val="cyan"/>
        </w:rPr>
        <w:t>totality</w:t>
      </w:r>
      <w:r w:rsidRPr="00326481">
        <w:rPr>
          <w:highlight w:val="cyan"/>
          <w:u w:val="single"/>
        </w:rPr>
        <w:t xml:space="preserve"> maintained by antagonism rather than solidarity</w:t>
      </w:r>
      <w:r w:rsidRPr="00D351BE">
        <w:t xml:space="preserve"> (Adorno 1968, 44). </w:t>
      </w:r>
      <w:r w:rsidRPr="00326481">
        <w:rPr>
          <w:highlight w:val="cyan"/>
          <w:u w:val="single"/>
        </w:rPr>
        <w:t>The mediations</w:t>
      </w:r>
      <w:r w:rsidRPr="00D351BE">
        <w:rPr>
          <w:u w:val="single"/>
        </w:rPr>
        <w:t xml:space="preserve"> </w:t>
      </w:r>
      <w:r w:rsidRPr="00326481">
        <w:rPr>
          <w:highlight w:val="cyan"/>
          <w:u w:val="single"/>
        </w:rPr>
        <w:t>involved</w:t>
      </w:r>
      <w:r w:rsidRPr="00D351BE">
        <w:rPr>
          <w:u w:val="single"/>
        </w:rPr>
        <w:t xml:space="preserve"> in this totality </w:t>
      </w:r>
      <w:r w:rsidRPr="00326481">
        <w:rPr>
          <w:highlight w:val="cyan"/>
          <w:u w:val="single"/>
        </w:rPr>
        <w:t xml:space="preserve">benefit from </w:t>
      </w:r>
      <w:r w:rsidRPr="00326481">
        <w:rPr>
          <w:u w:val="single"/>
        </w:rPr>
        <w:t>another</w:t>
      </w:r>
      <w:r w:rsidRPr="00D351BE">
        <w:rPr>
          <w:u w:val="single"/>
        </w:rPr>
        <w:t xml:space="preserve"> </w:t>
      </w:r>
      <w:r w:rsidRPr="00326481">
        <w:rPr>
          <w:highlight w:val="cyan"/>
          <w:u w:val="single"/>
        </w:rPr>
        <w:t>figure</w:t>
      </w:r>
      <w:r w:rsidRPr="00D351BE">
        <w:rPr>
          <w:u w:val="single"/>
        </w:rPr>
        <w:t xml:space="preserve"> of </w:t>
      </w:r>
      <w:r w:rsidRPr="00326481">
        <w:rPr>
          <w:u w:val="single"/>
        </w:rPr>
        <w:t>dialectical analysis,</w:t>
      </w:r>
      <w:r w:rsidRPr="00D351BE">
        <w:rPr>
          <w:u w:val="single"/>
        </w:rPr>
        <w:t xml:space="preserve"> namely </w:t>
      </w:r>
      <w:r w:rsidRPr="00326481">
        <w:rPr>
          <w:highlight w:val="cyan"/>
          <w:u w:val="single"/>
        </w:rPr>
        <w:t>that something can be</w:t>
      </w:r>
      <w:r w:rsidRPr="00D351BE">
        <w:rPr>
          <w:u w:val="single"/>
        </w:rPr>
        <w:t xml:space="preserve"> simultaneously </w:t>
      </w:r>
      <w:r w:rsidRPr="00326481">
        <w:rPr>
          <w:highlight w:val="cyan"/>
          <w:u w:val="single"/>
        </w:rPr>
        <w:t>true and false—which is</w:t>
      </w:r>
      <w:r w:rsidRPr="00D351BE">
        <w:rPr>
          <w:u w:val="single"/>
        </w:rPr>
        <w:t xml:space="preserve"> exactly </w:t>
      </w:r>
      <w:r w:rsidRPr="00326481">
        <w:rPr>
          <w:highlight w:val="cyan"/>
          <w:u w:val="single"/>
        </w:rPr>
        <w:t>how we should treat the view that Indigenous peoples are parts of the settler state</w:t>
      </w:r>
      <w:r w:rsidRPr="00D351BE">
        <w:t xml:space="preserve">. It is true in the sense </w:t>
      </w:r>
      <w:r w:rsidRPr="00D351BE">
        <w:rPr>
          <w:u w:val="single"/>
        </w:rPr>
        <w:t xml:space="preserve">that </w:t>
      </w:r>
      <w:r w:rsidRPr="00853B05">
        <w:rPr>
          <w:rStyle w:val="Emphasis"/>
          <w:highlight w:val="cyan"/>
        </w:rPr>
        <w:t>colonization involves</w:t>
      </w:r>
      <w:r w:rsidRPr="00326481">
        <w:rPr>
          <w:highlight w:val="cyan"/>
          <w:u w:val="single"/>
        </w:rPr>
        <w:t xml:space="preserve"> this</w:t>
      </w:r>
      <w:r w:rsidRPr="00D351BE">
        <w:rPr>
          <w:u w:val="single"/>
        </w:rPr>
        <w:t xml:space="preserve"> aforementioned </w:t>
      </w:r>
      <w:r w:rsidRPr="00326481">
        <w:rPr>
          <w:u w:val="single"/>
        </w:rPr>
        <w:t>dependence</w:t>
      </w:r>
      <w:r w:rsidRPr="00D351BE">
        <w:rPr>
          <w:u w:val="single"/>
        </w:rPr>
        <w:t xml:space="preserve"> of the capitalist state on Indigenous land and resources, antagonism of the state toward Indigenous cultures and ways of life, and production of </w:t>
      </w:r>
      <w:r w:rsidRPr="00853B05">
        <w:rPr>
          <w:rStyle w:val="Emphasis"/>
        </w:rPr>
        <w:t xml:space="preserve">a </w:t>
      </w:r>
      <w:r w:rsidRPr="00853B05">
        <w:rPr>
          <w:rStyle w:val="Emphasis"/>
          <w:highlight w:val="cyan"/>
        </w:rPr>
        <w:t>contradictory settler colonial totality</w:t>
      </w:r>
      <w:r w:rsidRPr="00D351BE">
        <w:rPr>
          <w:u w:val="single"/>
        </w:rPr>
        <w:t>.</w:t>
      </w:r>
      <w:r w:rsidRPr="00D351BE">
        <w:t xml:space="preserve"> But </w:t>
      </w:r>
      <w:r w:rsidRPr="00326481">
        <w:rPr>
          <w:u w:val="single"/>
        </w:rPr>
        <w:t>it is false in the sense that</w:t>
      </w:r>
      <w:r w:rsidRPr="00D351BE">
        <w:rPr>
          <w:u w:val="single"/>
        </w:rPr>
        <w:t xml:space="preserve"> Indigenous forms of life challenge and disrupt</w:t>
      </w:r>
      <w:r w:rsidRPr="00D351BE">
        <w:t xml:space="preserve"> the process of </w:t>
      </w:r>
      <w:r w:rsidRPr="00D351BE">
        <w:rPr>
          <w:u w:val="single"/>
        </w:rPr>
        <w:t>colonization</w:t>
      </w:r>
      <w:r w:rsidRPr="00D351BE">
        <w:t xml:space="preserve">. Coulthard invokes something like Adorno’s negative totality and contrasts it with a more affirmative conception of totality, characterized more by solidarity than antagonism: </w:t>
      </w:r>
      <w:r w:rsidRPr="00D351BE">
        <w:rPr>
          <w:u w:val="single"/>
        </w:rPr>
        <w:t>“[</w:t>
      </w:r>
      <w:r w:rsidRPr="00326481">
        <w:rPr>
          <w:u w:val="single"/>
        </w:rPr>
        <w:t>u]nderstanding ‘culture’ as the</w:t>
      </w:r>
      <w:r w:rsidRPr="00D351BE">
        <w:t xml:space="preserve"> interconnected </w:t>
      </w:r>
      <w:r w:rsidRPr="00326481">
        <w:rPr>
          <w:u w:val="single"/>
        </w:rPr>
        <w:t>social totality of</w:t>
      </w:r>
      <w:r w:rsidRPr="00D351BE">
        <w:rPr>
          <w:u w:val="single"/>
        </w:rPr>
        <w:t xml:space="preserve"> [a]</w:t>
      </w:r>
      <w:r w:rsidRPr="00D351BE">
        <w:t xml:space="preserve"> distinct </w:t>
      </w:r>
      <w:r w:rsidRPr="00D351BE">
        <w:rPr>
          <w:u w:val="single"/>
        </w:rPr>
        <w:t>mode of life encompassing the economic, political, spiritual, and social is crucial</w:t>
      </w:r>
      <w:r w:rsidRPr="00D351BE">
        <w:t xml:space="preserve"> for comprehending the state’s response to the challenge posed by our [the Dene Nation’s] land-claim proposals” (2014, 65–6). </w:t>
      </w:r>
      <w:r w:rsidRPr="00D351BE">
        <w:rPr>
          <w:u w:val="single"/>
        </w:rPr>
        <w:t xml:space="preserve">The Dene cannot be recognized properly by the colonial state without also acknowledging “alternative Indigenous economies and forms of political authority.” </w:t>
      </w:r>
      <w:r w:rsidRPr="00326481">
        <w:rPr>
          <w:highlight w:val="cyan"/>
          <w:u w:val="single"/>
        </w:rPr>
        <w:t>The colonial state</w:t>
      </w:r>
      <w:r w:rsidRPr="00D351BE">
        <w:rPr>
          <w:u w:val="single"/>
        </w:rPr>
        <w:t xml:space="preserve">, according to Coulthard, </w:t>
      </w:r>
      <w:r w:rsidRPr="00326481">
        <w:rPr>
          <w:highlight w:val="cyan"/>
          <w:u w:val="single"/>
        </w:rPr>
        <w:t xml:space="preserve">will only allow institutionalized </w:t>
      </w:r>
      <w:r w:rsidRPr="00326481">
        <w:rPr>
          <w:u w:val="single"/>
        </w:rPr>
        <w:t xml:space="preserve">accommodations of </w:t>
      </w:r>
      <w:r w:rsidRPr="00326481">
        <w:rPr>
          <w:highlight w:val="cyan"/>
          <w:u w:val="single"/>
        </w:rPr>
        <w:t xml:space="preserve">Indigenous practices so long as they are “reconcilable with </w:t>
      </w:r>
      <w:r w:rsidRPr="00326481">
        <w:rPr>
          <w:u w:val="single"/>
        </w:rPr>
        <w:t>one political formation – namely</w:t>
      </w:r>
      <w:r w:rsidRPr="00326481">
        <w:rPr>
          <w:highlight w:val="cyan"/>
          <w:u w:val="single"/>
        </w:rPr>
        <w:t xml:space="preserve">, colonial sovereignty – and </w:t>
      </w:r>
      <w:r w:rsidRPr="00326481">
        <w:rPr>
          <w:u w:val="single"/>
        </w:rPr>
        <w:t>one mode of production – namely</w:t>
      </w:r>
      <w:r w:rsidRPr="00326481">
        <w:rPr>
          <w:highlight w:val="cyan"/>
          <w:u w:val="single"/>
        </w:rPr>
        <w:t>, capitalism”</w:t>
      </w:r>
      <w:r w:rsidRPr="00D351BE">
        <w:rPr>
          <w:u w:val="single"/>
        </w:rPr>
        <w:t xml:space="preserve"> (66). </w:t>
      </w:r>
      <w:r w:rsidRPr="00326481">
        <w:rPr>
          <w:highlight w:val="cyan"/>
          <w:u w:val="single"/>
        </w:rPr>
        <w:t>The colonial state’s</w:t>
      </w:r>
      <w:r w:rsidRPr="00D351BE">
        <w:rPr>
          <w:u w:val="single"/>
        </w:rPr>
        <w:t xml:space="preserve"> unavoidable </w:t>
      </w:r>
      <w:r w:rsidRPr="00326481">
        <w:rPr>
          <w:highlight w:val="cyan"/>
          <w:u w:val="single"/>
        </w:rPr>
        <w:t xml:space="preserve">participation in </w:t>
      </w:r>
      <w:r w:rsidRPr="00853B05">
        <w:rPr>
          <w:rStyle w:val="Emphasis"/>
          <w:highlight w:val="cyan"/>
        </w:rPr>
        <w:t>global capitalism means</w:t>
      </w:r>
      <w:r w:rsidRPr="00326481">
        <w:rPr>
          <w:highlight w:val="cyan"/>
          <w:u w:val="single"/>
        </w:rPr>
        <w:t xml:space="preserve"> that</w:t>
      </w:r>
      <w:r w:rsidRPr="00D351BE">
        <w:rPr>
          <w:u w:val="single"/>
        </w:rPr>
        <w:t xml:space="preserve"> </w:t>
      </w:r>
      <w:r w:rsidRPr="00853B05">
        <w:rPr>
          <w:rStyle w:val="Emphasis"/>
          <w:highlight w:val="cyan"/>
        </w:rPr>
        <w:t>alt</w:t>
      </w:r>
      <w:r w:rsidRPr="00D351BE">
        <w:rPr>
          <w:u w:val="single"/>
        </w:rPr>
        <w:t xml:space="preserve">ernative </w:t>
      </w:r>
      <w:r w:rsidRPr="00326481">
        <w:rPr>
          <w:highlight w:val="cyan"/>
          <w:u w:val="single"/>
        </w:rPr>
        <w:t>mode</w:t>
      </w:r>
      <w:r w:rsidRPr="00853B05">
        <w:rPr>
          <w:rStyle w:val="Emphasis"/>
          <w:highlight w:val="cyan"/>
        </w:rPr>
        <w:t>s</w:t>
      </w:r>
      <w:r w:rsidRPr="00326481">
        <w:rPr>
          <w:highlight w:val="cyan"/>
          <w:u w:val="single"/>
        </w:rPr>
        <w:t xml:space="preserve"> of </w:t>
      </w:r>
      <w:r w:rsidRPr="00853B05">
        <w:rPr>
          <w:rStyle w:val="StyleUnderline"/>
          <w:highlight w:val="cyan"/>
        </w:rPr>
        <w:t>life</w:t>
      </w:r>
      <w:r w:rsidRPr="00853B05">
        <w:rPr>
          <w:rStyle w:val="StyleUnderline"/>
        </w:rPr>
        <w:t xml:space="preserve"> </w:t>
      </w:r>
      <w:r w:rsidRPr="00853B05">
        <w:rPr>
          <w:rStyle w:val="Emphasis"/>
          <w:highlight w:val="cyan"/>
        </w:rPr>
        <w:t>are impossible to achieve without anti-colonial struggle</w:t>
      </w:r>
      <w:r w:rsidRPr="00D351BE">
        <w:t xml:space="preserve">. Coulthard’s understanding of culture as a totality further draws out the political implications of totality thinking. He cautions resurgence theorists and practitioners from assuming the possibility of avoiding or escaping some of the parts at the expense of a view of the totality to which they belong. </w:t>
      </w:r>
      <w:r w:rsidRPr="00326481">
        <w:rPr>
          <w:u w:val="single"/>
        </w:rPr>
        <w:t xml:space="preserve">Coulthard argues that </w:t>
      </w:r>
      <w:r w:rsidRPr="00853B05">
        <w:rPr>
          <w:rStyle w:val="Emphasis"/>
          <w:highlight w:val="cyan"/>
        </w:rPr>
        <w:t>a resurgence of Indigenous</w:t>
      </w:r>
      <w:r w:rsidRPr="00326481">
        <w:rPr>
          <w:highlight w:val="cyan"/>
          <w:u w:val="single"/>
        </w:rPr>
        <w:t xml:space="preserve"> </w:t>
      </w:r>
      <w:r w:rsidRPr="00326481">
        <w:rPr>
          <w:u w:val="single"/>
        </w:rPr>
        <w:t>forms o</w:t>
      </w:r>
      <w:r w:rsidRPr="00326481">
        <w:rPr>
          <w:highlight w:val="cyan"/>
          <w:u w:val="single"/>
        </w:rPr>
        <w:t xml:space="preserve">f life risk </w:t>
      </w:r>
      <w:r w:rsidRPr="00853B05">
        <w:rPr>
          <w:rStyle w:val="Emphasis"/>
          <w:highlight w:val="cyan"/>
        </w:rPr>
        <w:t>becom</w:t>
      </w:r>
      <w:r w:rsidRPr="00853B05">
        <w:rPr>
          <w:rStyle w:val="Emphasis"/>
        </w:rPr>
        <w:t>ing</w:t>
      </w:r>
      <w:r w:rsidRPr="00853B05">
        <w:rPr>
          <w:rStyle w:val="Emphasis"/>
          <w:highlight w:val="cyan"/>
        </w:rPr>
        <w:t xml:space="preserve"> “parasitic” on capitalism</w:t>
      </w:r>
      <w:r w:rsidRPr="00326481">
        <w:rPr>
          <w:highlight w:val="cyan"/>
          <w:u w:val="single"/>
        </w:rPr>
        <w:t xml:space="preserve"> when</w:t>
      </w:r>
      <w:r w:rsidRPr="00326481">
        <w:rPr>
          <w:u w:val="single"/>
        </w:rPr>
        <w:t xml:space="preserve"> (at the individual level) </w:t>
      </w:r>
      <w:r w:rsidRPr="00326481">
        <w:rPr>
          <w:highlight w:val="cyan"/>
          <w:u w:val="single"/>
        </w:rPr>
        <w:t>wages or</w:t>
      </w:r>
      <w:r w:rsidRPr="00326481">
        <w:rPr>
          <w:u w:val="single"/>
        </w:rPr>
        <w:t xml:space="preserve"> (at the collective level) resource </w:t>
      </w:r>
      <w:r w:rsidRPr="00326481">
        <w:rPr>
          <w:highlight w:val="cyan"/>
          <w:u w:val="single"/>
        </w:rPr>
        <w:t>revenue sharing is required to fund resurgent practices</w:t>
      </w:r>
      <w:r w:rsidRPr="00D351BE">
        <w:t xml:space="preserve"> (2014, 171). The effect of which is </w:t>
      </w:r>
      <w:r w:rsidRPr="00DC5828">
        <w:rPr>
          <w:rStyle w:val="StyleUnderline"/>
        </w:rPr>
        <w:t>to de-economize Indigenous self-determination and de-politicize capitalism</w:t>
      </w:r>
      <w:r w:rsidRPr="00D351BE">
        <w:t xml:space="preserve">: “… </w:t>
      </w:r>
      <w:r w:rsidRPr="00326481">
        <w:rPr>
          <w:u w:val="single"/>
        </w:rPr>
        <w:t>in the end [</w:t>
      </w:r>
      <w:r w:rsidRPr="00326481">
        <w:rPr>
          <w:highlight w:val="cyan"/>
          <w:u w:val="single"/>
        </w:rPr>
        <w:t>such practices</w:t>
      </w:r>
      <w:r w:rsidRPr="00326481">
        <w:rPr>
          <w:u w:val="single"/>
        </w:rPr>
        <w:t xml:space="preserve">] would still </w:t>
      </w:r>
      <w:r w:rsidRPr="00326481">
        <w:rPr>
          <w:highlight w:val="cyan"/>
          <w:u w:val="single"/>
        </w:rPr>
        <w:t>remain dependent on a predatory economy</w:t>
      </w:r>
      <w:r w:rsidRPr="00326481">
        <w:rPr>
          <w:u w:val="single"/>
        </w:rPr>
        <w:t xml:space="preserve"> </w:t>
      </w:r>
      <w:r w:rsidRPr="00853B05">
        <w:rPr>
          <w:highlight w:val="cyan"/>
          <w:u w:val="single"/>
        </w:rPr>
        <w:t>that is</w:t>
      </w:r>
      <w:r w:rsidRPr="00326481">
        <w:rPr>
          <w:u w:val="single"/>
        </w:rPr>
        <w:t xml:space="preserve"> entirely </w:t>
      </w:r>
      <w:r w:rsidRPr="00853B05">
        <w:rPr>
          <w:highlight w:val="cyan"/>
          <w:u w:val="single"/>
        </w:rPr>
        <w:t>at odds with the</w:t>
      </w:r>
      <w:r w:rsidRPr="00326481">
        <w:rPr>
          <w:u w:val="single"/>
        </w:rPr>
        <w:t xml:space="preserve"> deep </w:t>
      </w:r>
      <w:r w:rsidRPr="00853B05">
        <w:rPr>
          <w:highlight w:val="cyan"/>
          <w:u w:val="single"/>
        </w:rPr>
        <w:t>reciprocity that forms the cultural core</w:t>
      </w:r>
      <w:r w:rsidRPr="00326481">
        <w:rPr>
          <w:u w:val="single"/>
        </w:rPr>
        <w:t xml:space="preserve"> of many </w:t>
      </w:r>
      <w:r w:rsidRPr="00853B05">
        <w:rPr>
          <w:highlight w:val="cyan"/>
          <w:u w:val="single"/>
        </w:rPr>
        <w:t>Indigenous peoples’ relationships with land</w:t>
      </w:r>
      <w:r w:rsidRPr="00326481">
        <w:rPr>
          <w:u w:val="single"/>
        </w:rPr>
        <w:t>” (ibid</w:t>
      </w:r>
      <w:r w:rsidRPr="00D351BE">
        <w:t xml:space="preserve">.). Coulthard’s work presents settler colonialism as part of a contradictory totality that </w:t>
      </w:r>
      <w:r w:rsidRPr="00DC5828">
        <w:rPr>
          <w:rStyle w:val="StyleUnderline"/>
        </w:rPr>
        <w:t>demands a politics of resurgence that does not lose sight of that totality as an object to be transcended.</w:t>
      </w:r>
      <w:r>
        <w:rPr>
          <w:rStyle w:val="StyleUnderline"/>
        </w:rPr>
        <w:t xml:space="preserve"> </w:t>
      </w:r>
      <w:r w:rsidRPr="00DC5828">
        <w:t>Bearing our various distinctions between structure and totality in mind, we want to offer a more concrete defense of totality contra an influential yet explicitly anti-structuralist thinker of decolonization in Canada: John Borrows.</w:t>
      </w:r>
    </w:p>
    <w:p w14:paraId="7D9114B7" w14:textId="77777777" w:rsidR="003F1B1F" w:rsidRPr="00791578" w:rsidRDefault="003F1B1F" w:rsidP="003F1B1F">
      <w:pPr>
        <w:pStyle w:val="Heading3"/>
      </w:pPr>
      <w:r>
        <w:lastRenderedPageBreak/>
        <w:t>1NC—Alt—Decolonization</w:t>
      </w:r>
    </w:p>
    <w:p w14:paraId="41D4A54B" w14:textId="77777777" w:rsidR="003F1B1F" w:rsidRDefault="003F1B1F" w:rsidP="003F1B1F">
      <w:pPr>
        <w:pStyle w:val="Heading4"/>
      </w:pPr>
      <w:r>
        <w:t xml:space="preserve">The alternative is material decolonization---key for a third world university, which urges us to inquire into decolonial futures of Indigenous and Black people. </w:t>
      </w:r>
    </w:p>
    <w:p w14:paraId="15D60EFB" w14:textId="77777777" w:rsidR="003F1B1F" w:rsidRPr="00CA28A0" w:rsidRDefault="003F1B1F" w:rsidP="003F1B1F">
      <w:r w:rsidRPr="00AE5D37">
        <w:rPr>
          <w:rStyle w:val="Style13ptBold"/>
        </w:rPr>
        <w:t xml:space="preserve">la paperson </w:t>
      </w:r>
      <w:r>
        <w:rPr>
          <w:rStyle w:val="Style13ptBold"/>
        </w:rPr>
        <w:t>‘</w:t>
      </w:r>
      <w:r w:rsidRPr="00AE5D37">
        <w:rPr>
          <w:rStyle w:val="Style13ptBold"/>
        </w:rPr>
        <w:t>17</w:t>
      </w:r>
      <w:r>
        <w:t xml:space="preserve"> </w:t>
      </w:r>
      <w:r w:rsidRPr="00AE5D37">
        <w:rPr>
          <w:i/>
          <w:iCs/>
          <w:sz w:val="16"/>
          <w:szCs w:val="16"/>
        </w:rPr>
        <w:t>(la paperson is also K. Wayne Yang, an associate professor of ethnic studies at the University of California, San Diego. “A Third University is Possible” June 1</w:t>
      </w:r>
      <w:r w:rsidRPr="00AE5D37">
        <w:rPr>
          <w:i/>
          <w:iCs/>
          <w:sz w:val="16"/>
          <w:szCs w:val="16"/>
          <w:vertAlign w:val="superscript"/>
        </w:rPr>
        <w:t>st</w:t>
      </w:r>
      <w:r w:rsidRPr="00AE5D37">
        <w:rPr>
          <w:i/>
          <w:iCs/>
          <w:sz w:val="16"/>
          <w:szCs w:val="16"/>
        </w:rPr>
        <w:t xml:space="preserve"> 2017. University of Minnesota Press: Minneapolis</w:t>
      </w:r>
      <w:r>
        <w:rPr>
          <w:i/>
          <w:iCs/>
          <w:sz w:val="16"/>
          <w:szCs w:val="16"/>
        </w:rPr>
        <w:t xml:space="preserve"> , p. xx-xxiii.</w:t>
      </w:r>
      <w:r w:rsidRPr="00AE5D37">
        <w:rPr>
          <w:i/>
          <w:iCs/>
          <w:sz w:val="16"/>
          <w:szCs w:val="16"/>
        </w:rPr>
        <w:t xml:space="preserve"> </w:t>
      </w:r>
      <w:hyperlink r:id="rId9" w:history="1">
        <w:r w:rsidRPr="00AE5D37">
          <w:rPr>
            <w:rStyle w:val="Hyperlink"/>
            <w:i/>
            <w:iCs/>
            <w:sz w:val="16"/>
            <w:szCs w:val="16"/>
          </w:rPr>
          <w:t>https://www.blackfeministpedagogies.com/uploads/2/5/5/9/25595205/a_third_uni.pdf</w:t>
        </w:r>
      </w:hyperlink>
      <w:r w:rsidRPr="00AE5D37">
        <w:rPr>
          <w:i/>
          <w:iCs/>
          <w:sz w:val="16"/>
          <w:szCs w:val="16"/>
        </w:rPr>
        <w:t>.)</w:t>
      </w:r>
      <w:r>
        <w:t xml:space="preserve"> </w:t>
      </w:r>
      <w:r w:rsidRPr="008F5048">
        <w:rPr>
          <w:sz w:val="16"/>
          <w:szCs w:val="16"/>
        </w:rPr>
        <w:t>// LT</w:t>
      </w:r>
    </w:p>
    <w:p w14:paraId="500979C4" w14:textId="77777777" w:rsidR="003F1B1F" w:rsidRDefault="003F1B1F" w:rsidP="003F1B1F">
      <w:pPr>
        <w:rPr>
          <w:sz w:val="16"/>
          <w:szCs w:val="16"/>
        </w:rPr>
      </w:pPr>
      <w:r w:rsidRPr="008F5048">
        <w:rPr>
          <w:sz w:val="16"/>
          <w:szCs w:val="16"/>
        </w:rPr>
        <w:t>There is no adequate English word for "beyond colonization." The best English-ish phrases that I have heard are Kale Fajardo's "trans*colonial" and "</w:t>
      </w:r>
      <w:r w:rsidRPr="008F5048">
        <w:rPr>
          <w:rStyle w:val="Emphasis"/>
        </w:rPr>
        <w:t>shadow sovereignty</w:t>
      </w:r>
      <w:r w:rsidRPr="008F5048">
        <w:rPr>
          <w:sz w:val="16"/>
          <w:szCs w:val="16"/>
        </w:rPr>
        <w:t>" as theorized by Native literary scholars.4 For Craig Womack,</w:t>
      </w:r>
      <w:r w:rsidRPr="00CF1E37">
        <w:t xml:space="preserve"> </w:t>
      </w:r>
      <w:r w:rsidRPr="005258C9">
        <w:rPr>
          <w:rStyle w:val="Emphasis"/>
          <w:highlight w:val="cyan"/>
        </w:rPr>
        <w:t>sovereignty</w:t>
      </w:r>
      <w:r w:rsidRPr="005258C9">
        <w:rPr>
          <w:highlight w:val="cyan"/>
          <w:u w:val="single"/>
        </w:rPr>
        <w:t xml:space="preserve"> is</w:t>
      </w:r>
      <w:r w:rsidRPr="00CF1E37">
        <w:rPr>
          <w:u w:val="single"/>
        </w:rPr>
        <w:t xml:space="preserve"> more deeрly </w:t>
      </w:r>
      <w:r w:rsidRPr="005258C9">
        <w:rPr>
          <w:highlight w:val="cyan"/>
          <w:u w:val="single"/>
        </w:rPr>
        <w:t>expressed in the dynamic language of literature</w:t>
      </w:r>
      <w:r w:rsidRPr="00CF1E37">
        <w:rPr>
          <w:u w:val="single"/>
        </w:rPr>
        <w:t xml:space="preserve"> than in the restrictive definitions of treaty law</w:t>
      </w:r>
      <w:r w:rsidRPr="00CF1E37">
        <w:t xml:space="preserve">. </w:t>
      </w:r>
      <w:r w:rsidRPr="008F5048">
        <w:rPr>
          <w:sz w:val="16"/>
          <w:szCs w:val="16"/>
        </w:rPr>
        <w:t>In Womack's fictional writing, the tie-snakes are an underwater kingdom of monsters, "something white man has never saw or caught," that seem like a metaphor for a world beyond colonization.5 Greg</w:t>
      </w:r>
      <w:r w:rsidRPr="00CF1E37">
        <w:t xml:space="preserve"> </w:t>
      </w:r>
      <w:r w:rsidRPr="00CF1E37">
        <w:rPr>
          <w:u w:val="single"/>
        </w:rPr>
        <w:t xml:space="preserve">Sarris sums up this deeper </w:t>
      </w:r>
      <w:r w:rsidRPr="00053E87">
        <w:rPr>
          <w:rStyle w:val="Emphasis"/>
        </w:rPr>
        <w:t>sovereignty</w:t>
      </w:r>
      <w:r w:rsidRPr="00CF1E37">
        <w:rPr>
          <w:u w:val="single"/>
        </w:rPr>
        <w:t xml:space="preserve"> very simply: "It's not like anything."</w:t>
      </w:r>
      <w:r w:rsidRPr="008F5048">
        <w:rPr>
          <w:sz w:val="16"/>
          <w:szCs w:val="16"/>
        </w:rPr>
        <w:t>16 Certainly freedom when spoken with an African diasporic accent gestures toward radical elsewheres, elusive destinations made possible by the very audacity to dream freedom."</w:t>
      </w:r>
      <w:r w:rsidRPr="00CF1E37">
        <w:t xml:space="preserve"> </w:t>
      </w:r>
      <w:r w:rsidRPr="00CF1E37">
        <w:rPr>
          <w:u w:val="single"/>
        </w:rPr>
        <w:t xml:space="preserve">Such words are already more than English. </w:t>
      </w:r>
      <w:r w:rsidRPr="005258C9">
        <w:rPr>
          <w:highlight w:val="cyan"/>
          <w:u w:val="single"/>
        </w:rPr>
        <w:t xml:space="preserve">The word </w:t>
      </w:r>
      <w:r w:rsidRPr="005258C9">
        <w:rPr>
          <w:rStyle w:val="Emphasis"/>
          <w:highlight w:val="cyan"/>
        </w:rPr>
        <w:t>postcolonial is disappointing</w:t>
      </w:r>
      <w:r w:rsidRPr="005258C9">
        <w:rPr>
          <w:highlight w:val="cyan"/>
          <w:u w:val="single"/>
        </w:rPr>
        <w:t xml:space="preserve"> as far as bringing about </w:t>
      </w:r>
      <w:r w:rsidRPr="005258C9">
        <w:rPr>
          <w:rStyle w:val="Emphasis"/>
          <w:highlight w:val="cyan"/>
        </w:rPr>
        <w:t xml:space="preserve">decolonization </w:t>
      </w:r>
      <w:r w:rsidRPr="005258C9">
        <w:rPr>
          <w:highlight w:val="cyan"/>
          <w:u w:val="single"/>
        </w:rPr>
        <w:t>and is at best shorthand for the complexities of contemporary colonial crap.</w:t>
      </w:r>
      <w:r w:rsidRPr="00CF1E37">
        <w:t xml:space="preserve"> </w:t>
      </w:r>
      <w:r w:rsidRPr="008F5048">
        <w:rPr>
          <w:sz w:val="16"/>
          <w:szCs w:val="16"/>
        </w:rPr>
        <w:t>I only find it useful when an awkward + glyph adds other meanings into it: the post+- colonial. Posts+ are the postings or updates on</w:t>
      </w:r>
      <w:r w:rsidRPr="00CF1E37">
        <w:t xml:space="preserve"> </w:t>
      </w:r>
      <w:r w:rsidRPr="00053E87">
        <w:rPr>
          <w:rStyle w:val="Emphasis"/>
        </w:rPr>
        <w:t>colonialism</w:t>
      </w:r>
      <w:r w:rsidRPr="008F5048">
        <w:rPr>
          <w:sz w:val="16"/>
          <w:szCs w:val="16"/>
        </w:rPr>
        <w:t>, the posts or appointed roles within colonizing institutions, the out- posts where colonial force needs fortification-but also the postscripts or personal codicils that exceed the well-organized colo- nial script.</w:t>
      </w:r>
      <w:r w:rsidRPr="00CF1E37">
        <w:t xml:space="preserve"> </w:t>
      </w:r>
      <w:r w:rsidRPr="005258C9">
        <w:rPr>
          <w:highlight w:val="cyan"/>
          <w:u w:val="single"/>
        </w:rPr>
        <w:t xml:space="preserve">Posts+ are not "exit signs" from </w:t>
      </w:r>
      <w:r w:rsidRPr="00053E87">
        <w:rPr>
          <w:rStyle w:val="Emphasis"/>
          <w:highlight w:val="cyan"/>
        </w:rPr>
        <w:t>colonialism</w:t>
      </w:r>
      <w:r w:rsidRPr="00CF1E37">
        <w:rPr>
          <w:u w:val="single"/>
        </w:rPr>
        <w:t xml:space="preserve">, like the way postracial or postcolonial is sometimes conceived, but sites for reanalyzing colonial and decolonial activities. Apprehending the post+colonial is to feel the beyond and before of it, "the not yet and, at times, the not anymore" of Indigenous </w:t>
      </w:r>
      <w:r w:rsidRPr="00053E87">
        <w:rPr>
          <w:rStyle w:val="Emphasis"/>
        </w:rPr>
        <w:t xml:space="preserve">sovereign </w:t>
      </w:r>
      <w:r w:rsidRPr="00CF1E37">
        <w:rPr>
          <w:u w:val="single"/>
        </w:rPr>
        <w:t>land and life.</w:t>
      </w:r>
      <w:r w:rsidRPr="00CF1E37">
        <w:t xml:space="preserve">19 </w:t>
      </w:r>
      <w:r w:rsidRPr="005258C9">
        <w:rPr>
          <w:highlight w:val="cyan"/>
          <w:u w:val="single"/>
        </w:rPr>
        <w:t xml:space="preserve">In other words, </w:t>
      </w:r>
      <w:r w:rsidRPr="00053E87">
        <w:rPr>
          <w:rStyle w:val="Emphasis"/>
          <w:highlight w:val="cyan"/>
        </w:rPr>
        <w:t>decolonization</w:t>
      </w:r>
      <w:r w:rsidRPr="005258C9">
        <w:rPr>
          <w:highlight w:val="cyan"/>
          <w:u w:val="single"/>
        </w:rPr>
        <w:t xml:space="preserve"> is the double movement of antico- lonialism and rematriation-restoring the futures that Indigenous land and life were meant to follow.</w:t>
      </w:r>
      <w:r w:rsidRPr="00CF1E37">
        <w:rPr>
          <w:u w:val="single"/>
        </w:rPr>
        <w:t xml:space="preserve"> </w:t>
      </w:r>
      <w:r w:rsidRPr="005258C9">
        <w:rPr>
          <w:highlight w:val="cyan"/>
          <w:u w:val="single"/>
        </w:rPr>
        <w:t>This</w:t>
      </w:r>
      <w:r w:rsidRPr="00CF1E37">
        <w:rPr>
          <w:u w:val="single"/>
        </w:rPr>
        <w:t xml:space="preserve"> double </w:t>
      </w:r>
      <w:r w:rsidRPr="005258C9">
        <w:rPr>
          <w:highlight w:val="cyan"/>
          <w:u w:val="single"/>
        </w:rPr>
        <w:t xml:space="preserve">movement is the fundamental charge of a </w:t>
      </w:r>
      <w:r w:rsidRPr="00053E87">
        <w:rPr>
          <w:rStyle w:val="Emphasis"/>
          <w:highlight w:val="cyan"/>
        </w:rPr>
        <w:t>third world university</w:t>
      </w:r>
      <w:r w:rsidRPr="00CF1E37">
        <w:rPr>
          <w:u w:val="single"/>
        </w:rPr>
        <w:t xml:space="preserve">. </w:t>
      </w:r>
      <w:r w:rsidRPr="00053E87">
        <w:rPr>
          <w:highlight w:val="cyan"/>
          <w:u w:val="single"/>
        </w:rPr>
        <w:t xml:space="preserve">To understand the possibilities for a </w:t>
      </w:r>
      <w:r w:rsidRPr="00053E87">
        <w:rPr>
          <w:rStyle w:val="Emphasis"/>
          <w:highlight w:val="cyan"/>
        </w:rPr>
        <w:t>decolonizing university</w:t>
      </w:r>
      <w:r w:rsidRPr="00053E87">
        <w:rPr>
          <w:highlight w:val="cyan"/>
          <w:u w:val="single"/>
        </w:rPr>
        <w:t xml:space="preserve">, we must begin with a discussion of </w:t>
      </w:r>
      <w:r w:rsidRPr="00053E87">
        <w:rPr>
          <w:rStyle w:val="Emphasis"/>
          <w:highlight w:val="cyan"/>
        </w:rPr>
        <w:t>colonialism,</w:t>
      </w:r>
      <w:r w:rsidRPr="00053E87">
        <w:rPr>
          <w:highlight w:val="cyan"/>
          <w:u w:val="single"/>
        </w:rPr>
        <w:t xml:space="preserve"> particularly the </w:t>
      </w:r>
      <w:r w:rsidRPr="00053E87">
        <w:rPr>
          <w:rStyle w:val="Emphasis"/>
          <w:highlight w:val="cyan"/>
        </w:rPr>
        <w:t>colonizing machine's desires</w:t>
      </w:r>
      <w:r w:rsidRPr="00053E87">
        <w:rPr>
          <w:highlight w:val="cyan"/>
          <w:u w:val="single"/>
        </w:rPr>
        <w:t xml:space="preserve"> to settle, to self-sustain, to seduce, and to school.</w:t>
      </w:r>
      <w:r w:rsidRPr="00CF1E37">
        <w:t xml:space="preserve"> </w:t>
      </w:r>
      <w:r w:rsidRPr="008F5048">
        <w:rPr>
          <w:sz w:val="16"/>
          <w:szCs w:val="16"/>
        </w:rPr>
        <w:t>This discussion will be informed by my perspective in writing from North America, a settler colonial context, the details of which are not universal. However, even though the analysis is particular to American empire, through it, I unpack the technol- ogies of colonialism that circulate everywhere-particularly the technologies of colonial schooling.</w:t>
      </w:r>
      <w:r w:rsidRPr="00CF1E37">
        <w:t xml:space="preserve"> </w:t>
      </w:r>
      <w:r w:rsidRPr="00053E87">
        <w:rPr>
          <w:u w:val="single"/>
        </w:rPr>
        <w:t xml:space="preserve">More importantly, </w:t>
      </w:r>
      <w:r w:rsidRPr="00053E87">
        <w:rPr>
          <w:highlight w:val="cyan"/>
          <w:u w:val="single"/>
        </w:rPr>
        <w:t xml:space="preserve">this analysis urges us to recognize the queer appropriations of these same technologies toward Indigenous and Black and </w:t>
      </w:r>
      <w:r w:rsidRPr="00053E87">
        <w:rPr>
          <w:rStyle w:val="Emphasis"/>
          <w:highlight w:val="cyan"/>
        </w:rPr>
        <w:t>decolonial futures</w:t>
      </w:r>
      <w:r w:rsidRPr="00053E87">
        <w:rPr>
          <w:u w:val="single"/>
        </w:rPr>
        <w:t>.</w:t>
      </w:r>
      <w:r w:rsidRPr="00CF1E37">
        <w:t xml:space="preserve"> </w:t>
      </w:r>
      <w:r w:rsidRPr="008F5048">
        <w:rPr>
          <w:sz w:val="16"/>
          <w:szCs w:val="16"/>
        </w:rPr>
        <w:t xml:space="preserve">As a small book, there are histories and trajectories untold in these pages. I hope you will read this book in relationship to Craig Steven Wilder's Ebony and Ivy: Race, Slavery, and the Troubled History ofAmerica's Universities. Enslaved people not only labored in and for American universities; their very bodies doubled as the literal capital for building and sustaining them-a foundation partially excavated by the 2015 actions of #GU272 at Georgetown University. In The Imperial University: Academic Repression and Scholarly Dissent, Piya Chatterjee and Sunaina Maira bring together a collection of voices that detail the imbrication of military and academic complexes, of imperial hegemony and academic repression. Scyborgs practice Black study, strategize and find breath in the undercommons-a fugitive reorganization of the university that Stefano Harney and Fred Moten lyrically describe in The Undercommons: Fugitive Planning and Black Study. </w:t>
      </w:r>
    </w:p>
    <w:p w14:paraId="16913217" w14:textId="77777777" w:rsidR="003F1B1F" w:rsidRPr="00791578" w:rsidRDefault="003F1B1F" w:rsidP="003F1B1F">
      <w:pPr>
        <w:pStyle w:val="Heading3"/>
      </w:pPr>
      <w:r>
        <w:lastRenderedPageBreak/>
        <w:t>1NC—Alt—Ethic of Incommensurability</w:t>
      </w:r>
    </w:p>
    <w:p w14:paraId="5B3B66AF" w14:textId="77777777" w:rsidR="003F1B1F" w:rsidRDefault="003F1B1F" w:rsidP="003F1B1F">
      <w:pPr>
        <w:pStyle w:val="Heading4"/>
      </w:pPr>
      <w:r>
        <w:t xml:space="preserve">The alt is to recognize that decol is </w:t>
      </w:r>
      <w:r w:rsidRPr="000252C3">
        <w:rPr>
          <w:u w:val="single"/>
        </w:rPr>
        <w:t>NOT</w:t>
      </w:r>
      <w:r>
        <w:t xml:space="preserve"> a metaphor and reconciliation of settlers </w:t>
      </w:r>
      <w:r w:rsidRPr="00742531">
        <w:rPr>
          <w:u w:val="single"/>
        </w:rPr>
        <w:t>does not</w:t>
      </w:r>
      <w:r>
        <w:t xml:space="preserve"> solve. Rather, adopting an </w:t>
      </w:r>
      <w:r w:rsidRPr="00742531">
        <w:rPr>
          <w:u w:val="single"/>
        </w:rPr>
        <w:t>ethic of incommensurability</w:t>
      </w:r>
      <w:r>
        <w:t xml:space="preserve"> is the only way to successfully decolonize.</w:t>
      </w:r>
    </w:p>
    <w:p w14:paraId="10DF289C" w14:textId="77777777" w:rsidR="003F1B1F" w:rsidRPr="00742531" w:rsidRDefault="003F1B1F" w:rsidP="003F1B1F">
      <w:r w:rsidRPr="00043538">
        <w:rPr>
          <w:sz w:val="16"/>
        </w:rPr>
        <w:t>Eve</w:t>
      </w:r>
      <w:r w:rsidRPr="00043538">
        <w:rPr>
          <w:rStyle w:val="Style13ptBold"/>
          <w:sz w:val="16"/>
        </w:rPr>
        <w:t xml:space="preserve"> </w:t>
      </w:r>
      <w:r w:rsidRPr="00141A7C">
        <w:rPr>
          <w:rStyle w:val="Style13ptBold"/>
        </w:rPr>
        <w:t xml:space="preserve">Tuck and </w:t>
      </w:r>
      <w:r w:rsidRPr="00043538">
        <w:rPr>
          <w:sz w:val="16"/>
        </w:rPr>
        <w:t>K. Wayne</w:t>
      </w:r>
      <w:r w:rsidRPr="00043538">
        <w:rPr>
          <w:rStyle w:val="Style13ptBold"/>
          <w:sz w:val="16"/>
        </w:rPr>
        <w:t xml:space="preserve"> </w:t>
      </w:r>
      <w:r w:rsidRPr="00141A7C">
        <w:rPr>
          <w:rStyle w:val="Style13ptBold"/>
        </w:rPr>
        <w:t>Yang</w:t>
      </w:r>
      <w:r w:rsidRPr="00141A7C">
        <w:t>,</w:t>
      </w:r>
      <w:r>
        <w:t xml:space="preserve"> </w:t>
      </w:r>
      <w:r w:rsidRPr="00043538">
        <w:rPr>
          <w:sz w:val="16"/>
        </w:rPr>
        <w:t>9/8/20</w:t>
      </w:r>
      <w:r>
        <w:rPr>
          <w:rStyle w:val="Style13ptBold"/>
        </w:rPr>
        <w:t>12</w:t>
      </w:r>
      <w:r w:rsidRPr="00043538">
        <w:rPr>
          <w:sz w:val="16"/>
        </w:rPr>
        <w:t xml:space="preserve"> [Eve Tuck is James Weldon Johnson Professor of Indigenous Studies at Steinhardt and Gallatin, New York University. Wayne Yang is currently serving as Provost of John Muir College.,“Decolonization is not a metaphor”, Ohio State University, https://jps.library.utoronto.ca/index.php/des/article/view/18630, Accessed 7-22-2025.</w:t>
      </w:r>
      <w:r>
        <w:rPr>
          <w:sz w:val="16"/>
        </w:rPr>
        <w:t xml:space="preserve"> P. 35-36</w:t>
      </w:r>
      <w:r w:rsidRPr="00043538">
        <w:rPr>
          <w:sz w:val="16"/>
        </w:rPr>
        <w:t>]</w:t>
      </w:r>
      <w:r>
        <w:rPr>
          <w:sz w:val="16"/>
        </w:rPr>
        <w:t xml:space="preserve"> ///SV</w:t>
      </w:r>
    </w:p>
    <w:p w14:paraId="5C25A4C3" w14:textId="77777777" w:rsidR="003F1B1F" w:rsidRPr="00053D05" w:rsidRDefault="003F1B1F" w:rsidP="003F1B1F">
      <w:pPr>
        <w:rPr>
          <w:b/>
          <w:iCs/>
          <w:u w:val="single"/>
        </w:rPr>
      </w:pPr>
      <w:r w:rsidRPr="00455A25">
        <w:rPr>
          <w:rStyle w:val="StyleUnderline"/>
          <w:highlight w:val="cyan"/>
        </w:rPr>
        <w:t>An ethic of incommensurability</w:t>
      </w:r>
      <w:r w:rsidRPr="00742531">
        <w:t xml:space="preserve">, which guides moves that unsettle innocence, </w:t>
      </w:r>
      <w:r w:rsidRPr="00455A25">
        <w:rPr>
          <w:highlight w:val="cyan"/>
          <w:u w:val="single"/>
        </w:rPr>
        <w:t xml:space="preserve">stands in contrast to </w:t>
      </w:r>
      <w:r w:rsidRPr="006E4723">
        <w:rPr>
          <w:u w:val="single"/>
        </w:rPr>
        <w:t xml:space="preserve">aims of </w:t>
      </w:r>
      <w:r w:rsidRPr="00455A25">
        <w:rPr>
          <w:highlight w:val="cyan"/>
          <w:u w:val="single"/>
        </w:rPr>
        <w:t>reconciliation</w:t>
      </w:r>
      <w:r w:rsidRPr="00742531">
        <w:t xml:space="preserve">, </w:t>
      </w:r>
      <w:r w:rsidRPr="00455A25">
        <w:rPr>
          <w:rStyle w:val="StyleUnderline"/>
        </w:rPr>
        <w:t>which motivate settler moves to innocence.</w:t>
      </w:r>
      <w:r w:rsidRPr="00742531">
        <w:t xml:space="preserve"> Reconciliation is about rescuing settler normalcy, about rescuing a settler future. </w:t>
      </w:r>
      <w:r w:rsidRPr="00455A25">
        <w:rPr>
          <w:highlight w:val="cyan"/>
          <w:u w:val="single"/>
        </w:rPr>
        <w:t xml:space="preserve">Reconciliation </w:t>
      </w:r>
      <w:r w:rsidRPr="006E4723">
        <w:rPr>
          <w:u w:val="single"/>
        </w:rPr>
        <w:t>is concerned with</w:t>
      </w:r>
      <w:r w:rsidRPr="00043538">
        <w:rPr>
          <w:u w:val="single"/>
        </w:rPr>
        <w:t xml:space="preserve"> </w:t>
      </w:r>
      <w:r w:rsidRPr="006E4723">
        <w:rPr>
          <w:highlight w:val="cyan"/>
          <w:u w:val="single"/>
        </w:rPr>
        <w:t>questions</w:t>
      </w:r>
      <w:r w:rsidRPr="00043538">
        <w:rPr>
          <w:u w:val="single"/>
        </w:rPr>
        <w:t xml:space="preserve"> of </w:t>
      </w:r>
      <w:r w:rsidRPr="00455A25">
        <w:rPr>
          <w:highlight w:val="cyan"/>
          <w:u w:val="single"/>
        </w:rPr>
        <w:t>what will decol</w:t>
      </w:r>
      <w:r w:rsidRPr="00043538">
        <w:rPr>
          <w:u w:val="single"/>
        </w:rPr>
        <w:t xml:space="preserve">onization </w:t>
      </w:r>
      <w:r w:rsidRPr="00455A25">
        <w:rPr>
          <w:highlight w:val="cyan"/>
          <w:u w:val="single"/>
        </w:rPr>
        <w:t>look like?</w:t>
      </w:r>
      <w:r w:rsidRPr="00043538">
        <w:rPr>
          <w:u w:val="single"/>
        </w:rPr>
        <w:t xml:space="preserve"> </w:t>
      </w:r>
      <w:r w:rsidRPr="00455A25">
        <w:rPr>
          <w:highlight w:val="cyan"/>
          <w:u w:val="single"/>
        </w:rPr>
        <w:t>What</w:t>
      </w:r>
      <w:r w:rsidRPr="00043538">
        <w:rPr>
          <w:u w:val="single"/>
        </w:rPr>
        <w:t xml:space="preserve"> will </w:t>
      </w:r>
      <w:r w:rsidRPr="00455A25">
        <w:rPr>
          <w:highlight w:val="cyan"/>
          <w:u w:val="single"/>
        </w:rPr>
        <w:t>happen</w:t>
      </w:r>
      <w:r w:rsidRPr="00043538">
        <w:rPr>
          <w:u w:val="single"/>
        </w:rPr>
        <w:t xml:space="preserve"> </w:t>
      </w:r>
      <w:r w:rsidRPr="00455A25">
        <w:rPr>
          <w:u w:val="single"/>
        </w:rPr>
        <w:t xml:space="preserve">after </w:t>
      </w:r>
      <w:r w:rsidRPr="00455A25">
        <w:rPr>
          <w:highlight w:val="cyan"/>
          <w:u w:val="single"/>
        </w:rPr>
        <w:t>abolition</w:t>
      </w:r>
      <w:r w:rsidRPr="00043538">
        <w:rPr>
          <w:u w:val="single"/>
        </w:rPr>
        <w:t xml:space="preserve">? </w:t>
      </w:r>
      <w:r w:rsidRPr="00455A25">
        <w:rPr>
          <w:highlight w:val="cyan"/>
          <w:u w:val="single"/>
        </w:rPr>
        <w:t>What will be the consequences</w:t>
      </w:r>
      <w:r w:rsidRPr="00043538">
        <w:rPr>
          <w:u w:val="single"/>
        </w:rPr>
        <w:t xml:space="preserve"> </w:t>
      </w:r>
      <w:r w:rsidRPr="00455A25">
        <w:rPr>
          <w:highlight w:val="cyan"/>
          <w:u w:val="single"/>
        </w:rPr>
        <w:t>of decol</w:t>
      </w:r>
      <w:r w:rsidRPr="00043538">
        <w:rPr>
          <w:u w:val="single"/>
        </w:rPr>
        <w:t xml:space="preserve">onization </w:t>
      </w:r>
      <w:r w:rsidRPr="00455A25">
        <w:rPr>
          <w:highlight w:val="cyan"/>
          <w:u w:val="single"/>
        </w:rPr>
        <w:t>for the settler</w:t>
      </w:r>
      <w:r w:rsidRPr="00043538">
        <w:rPr>
          <w:u w:val="single"/>
        </w:rPr>
        <w:t xml:space="preserve">? </w:t>
      </w:r>
      <w:r w:rsidRPr="00455A25">
        <w:rPr>
          <w:highlight w:val="cyan"/>
          <w:u w:val="single"/>
        </w:rPr>
        <w:t>Incommensurability</w:t>
      </w:r>
      <w:r w:rsidRPr="00043538">
        <w:rPr>
          <w:u w:val="single"/>
        </w:rPr>
        <w:t xml:space="preserve"> </w:t>
      </w:r>
      <w:r w:rsidRPr="00455A25">
        <w:rPr>
          <w:highlight w:val="cyan"/>
          <w:u w:val="single"/>
        </w:rPr>
        <w:t>acknowledges</w:t>
      </w:r>
      <w:r w:rsidRPr="00043538">
        <w:rPr>
          <w:u w:val="single"/>
        </w:rPr>
        <w:t xml:space="preserve"> that </w:t>
      </w:r>
      <w:r w:rsidRPr="00455A25">
        <w:rPr>
          <w:rStyle w:val="Emphasis"/>
          <w:highlight w:val="cyan"/>
        </w:rPr>
        <w:t>these questions need not</w:t>
      </w:r>
      <w:r w:rsidRPr="00043538">
        <w:rPr>
          <w:b/>
          <w:bCs/>
          <w:u w:val="single"/>
        </w:rPr>
        <w:t>,</w:t>
      </w:r>
      <w:r w:rsidRPr="00043538">
        <w:rPr>
          <w:u w:val="single"/>
        </w:rPr>
        <w:t xml:space="preserve"> and perhaps cannot, </w:t>
      </w:r>
      <w:r w:rsidRPr="00455A25">
        <w:rPr>
          <w:rStyle w:val="Emphasis"/>
          <w:highlight w:val="cyan"/>
        </w:rPr>
        <w:t>be answered</w:t>
      </w:r>
      <w:r w:rsidRPr="00043538">
        <w:rPr>
          <w:u w:val="single"/>
        </w:rPr>
        <w:t xml:space="preserve"> in order </w:t>
      </w:r>
      <w:r w:rsidRPr="00455A25">
        <w:rPr>
          <w:rStyle w:val="Emphasis"/>
          <w:highlight w:val="cyan"/>
        </w:rPr>
        <w:t>for</w:t>
      </w:r>
      <w:r w:rsidRPr="00455A25">
        <w:rPr>
          <w:rStyle w:val="Emphasis"/>
        </w:rPr>
        <w:t xml:space="preserve"> </w:t>
      </w:r>
      <w:r w:rsidRPr="00455A25">
        <w:rPr>
          <w:rStyle w:val="Emphasis"/>
          <w:highlight w:val="cyan"/>
        </w:rPr>
        <w:t>deco</w:t>
      </w:r>
      <w:r w:rsidRPr="00455A25">
        <w:rPr>
          <w:b/>
          <w:bCs/>
          <w:highlight w:val="cyan"/>
          <w:u w:val="single"/>
        </w:rPr>
        <w:t>l</w:t>
      </w:r>
      <w:r w:rsidRPr="00455A25">
        <w:rPr>
          <w:u w:val="single"/>
        </w:rPr>
        <w:t>onization</w:t>
      </w:r>
      <w:r w:rsidRPr="00043538">
        <w:rPr>
          <w:u w:val="single"/>
        </w:rPr>
        <w:t xml:space="preserve"> </w:t>
      </w:r>
      <w:r w:rsidRPr="00455A25">
        <w:rPr>
          <w:rStyle w:val="Emphasis"/>
          <w:highlight w:val="cyan"/>
        </w:rPr>
        <w:t>to exist</w:t>
      </w:r>
      <w:r w:rsidRPr="00043538">
        <w:rPr>
          <w:u w:val="single"/>
        </w:rPr>
        <w:t xml:space="preserve"> as a framework</w:t>
      </w:r>
      <w:r w:rsidRPr="00742531">
        <w:t xml:space="preserve">. We want to say, first, </w:t>
      </w:r>
      <w:r w:rsidRPr="00043538">
        <w:rPr>
          <w:u w:val="single"/>
        </w:rPr>
        <w:t xml:space="preserve">that </w:t>
      </w:r>
      <w:r w:rsidRPr="006E4723">
        <w:rPr>
          <w:u w:val="single"/>
        </w:rPr>
        <w:t>decolonization is not obliged to answer</w:t>
      </w:r>
      <w:r w:rsidRPr="00043538">
        <w:rPr>
          <w:u w:val="single"/>
        </w:rPr>
        <w:t xml:space="preserve"> those questions</w:t>
      </w:r>
      <w:r w:rsidRPr="00742531">
        <w:t xml:space="preserve"> - </w:t>
      </w:r>
      <w:r w:rsidRPr="006E4723">
        <w:rPr>
          <w:u w:val="single"/>
        </w:rPr>
        <w:t>decol</w:t>
      </w:r>
      <w:r w:rsidRPr="00E86BAC">
        <w:rPr>
          <w:u w:val="single"/>
        </w:rPr>
        <w:t xml:space="preserve">onization is </w:t>
      </w:r>
      <w:r w:rsidRPr="00455A25">
        <w:rPr>
          <w:rStyle w:val="Emphasis"/>
        </w:rPr>
        <w:t>not accountable to settlers</w:t>
      </w:r>
      <w:r w:rsidRPr="00E86BAC">
        <w:rPr>
          <w:u w:val="single"/>
        </w:rPr>
        <w:t>, or settler futurity</w:t>
      </w:r>
      <w:r w:rsidRPr="00742531">
        <w:t xml:space="preserve">. </w:t>
      </w:r>
      <w:r w:rsidRPr="006E4723">
        <w:rPr>
          <w:rStyle w:val="Emphasis"/>
          <w:highlight w:val="cyan"/>
        </w:rPr>
        <w:t>Decol</w:t>
      </w:r>
      <w:r w:rsidRPr="006E4723">
        <w:rPr>
          <w:highlight w:val="cyan"/>
          <w:u w:val="single"/>
        </w:rPr>
        <w:t>onization</w:t>
      </w:r>
      <w:r w:rsidRPr="00043538">
        <w:rPr>
          <w:u w:val="single"/>
        </w:rPr>
        <w:t xml:space="preserve"> </w:t>
      </w:r>
      <w:r w:rsidRPr="00455A25">
        <w:rPr>
          <w:rStyle w:val="Emphasis"/>
          <w:highlight w:val="cyan"/>
        </w:rPr>
        <w:t>is accountable to Indigenous sovereignty and futurity</w:t>
      </w:r>
      <w:r w:rsidRPr="00742531">
        <w:t xml:space="preserve">. Still, we acknowledge the questions of those wary participants in Occupy Oakland and other settlers who want to know what decolonization will require of them. </w:t>
      </w:r>
      <w:r w:rsidRPr="00455A25">
        <w:rPr>
          <w:b/>
          <w:bCs/>
          <w:sz w:val="30"/>
          <w:szCs w:val="30"/>
          <w:highlight w:val="cyan"/>
          <w:u w:val="single"/>
        </w:rPr>
        <w:t>The</w:t>
      </w:r>
      <w:r w:rsidRPr="00455A25">
        <w:rPr>
          <w:sz w:val="30"/>
          <w:szCs w:val="30"/>
          <w:highlight w:val="cyan"/>
          <w:u w:val="single"/>
        </w:rPr>
        <w:t xml:space="preserve"> </w:t>
      </w:r>
      <w:r w:rsidRPr="00455A25">
        <w:rPr>
          <w:b/>
          <w:bCs/>
          <w:sz w:val="30"/>
          <w:szCs w:val="30"/>
          <w:highlight w:val="cyan"/>
          <w:u w:val="single"/>
        </w:rPr>
        <w:t>answers</w:t>
      </w:r>
      <w:r w:rsidRPr="00455A25">
        <w:rPr>
          <w:b/>
          <w:bCs/>
          <w:highlight w:val="cyan"/>
          <w:u w:val="single"/>
        </w:rPr>
        <w:t xml:space="preserve"> </w:t>
      </w:r>
      <w:r w:rsidRPr="00455A25">
        <w:rPr>
          <w:b/>
          <w:bCs/>
          <w:sz w:val="30"/>
          <w:szCs w:val="30"/>
          <w:highlight w:val="cyan"/>
          <w:u w:val="single"/>
        </w:rPr>
        <w:t>are not fully in view and can’t be as long as decolonization remains punctuated by metaphor</w:t>
      </w:r>
      <w:r w:rsidRPr="00742531">
        <w:t xml:space="preserve">. The answers will not emerge from friendly understanding, and indeed require a dangerous understanding of uncommonality that un-coalesces coalition politics - moves that may feel very unfriendly. But we will find out the answers as we get there, “in the exact measure that we can discern the movements which give [decolonization] historical form and content” (Fanon, 1963, p. 36). </w:t>
      </w:r>
      <w:r w:rsidRPr="00455A25">
        <w:rPr>
          <w:rStyle w:val="Emphasis"/>
          <w:highlight w:val="cyan"/>
        </w:rPr>
        <w:t>To</w:t>
      </w:r>
      <w:r w:rsidRPr="00043538">
        <w:rPr>
          <w:u w:val="single"/>
        </w:rPr>
        <w:t xml:space="preserve"> fully </w:t>
      </w:r>
      <w:r w:rsidRPr="00455A25">
        <w:rPr>
          <w:rStyle w:val="Emphasis"/>
          <w:highlight w:val="cyan"/>
        </w:rPr>
        <w:t xml:space="preserve">enact an ethic of incommensurability </w:t>
      </w:r>
      <w:r w:rsidRPr="006E4723">
        <w:rPr>
          <w:rStyle w:val="Emphasis"/>
          <w:highlight w:val="cyan"/>
        </w:rPr>
        <w:t xml:space="preserve">means </w:t>
      </w:r>
      <w:r w:rsidRPr="006E4723">
        <w:rPr>
          <w:highlight w:val="cyan"/>
          <w:u w:val="single"/>
        </w:rPr>
        <w:t>relinquishing settler futurity</w:t>
      </w:r>
      <w:r w:rsidRPr="00043538">
        <w:rPr>
          <w:u w:val="single"/>
        </w:rPr>
        <w:t xml:space="preserve">, </w:t>
      </w:r>
      <w:r w:rsidRPr="006E4723">
        <w:rPr>
          <w:rStyle w:val="StyleUnderline"/>
        </w:rPr>
        <w:t>abandoning the hope that settlers may one day be commensurable to Native peoples.</w:t>
      </w:r>
      <w:r w:rsidRPr="006E4723">
        <w:rPr>
          <w:highlight w:val="cyan"/>
        </w:rPr>
        <w:t xml:space="preserve"> It </w:t>
      </w:r>
      <w:r w:rsidRPr="006E4723">
        <w:rPr>
          <w:highlight w:val="cyan"/>
          <w:u w:val="single"/>
        </w:rPr>
        <w:t xml:space="preserve">means </w:t>
      </w:r>
      <w:r w:rsidRPr="00455A25">
        <w:rPr>
          <w:rStyle w:val="Emphasis"/>
          <w:highlight w:val="cyan"/>
        </w:rPr>
        <w:t>remov</w:t>
      </w:r>
      <w:r w:rsidRPr="00455A25">
        <w:rPr>
          <w:highlight w:val="cyan"/>
          <w:u w:val="single"/>
        </w:rPr>
        <w:t>ing</w:t>
      </w:r>
      <w:r w:rsidRPr="00043538">
        <w:rPr>
          <w:u w:val="single"/>
        </w:rPr>
        <w:t xml:space="preserve"> the asterisks, periods, commas, apostrophes, the whereas’s, buts, and </w:t>
      </w:r>
      <w:r w:rsidRPr="00455A25">
        <w:rPr>
          <w:rStyle w:val="Emphasis"/>
          <w:highlight w:val="cyan"/>
        </w:rPr>
        <w:t>conditional clauses that</w:t>
      </w:r>
      <w:r w:rsidRPr="00455A25">
        <w:rPr>
          <w:rStyle w:val="Emphasis"/>
        </w:rPr>
        <w:t xml:space="preserve"> punctuate decolonization and </w:t>
      </w:r>
      <w:r w:rsidRPr="00455A25">
        <w:rPr>
          <w:rStyle w:val="Emphasis"/>
          <w:highlight w:val="cyan"/>
        </w:rPr>
        <w:t>underwrite settler innocence</w:t>
      </w:r>
      <w:r w:rsidRPr="00742531">
        <w:t>.</w:t>
      </w:r>
      <w:r w:rsidRPr="00043538">
        <w:rPr>
          <w:u w:val="single"/>
        </w:rPr>
        <w:t xml:space="preserve"> The Native futures, the lives to be lived once the settler nation is gone - these are the unwritten possibilities made possible by an ethic of incommensurability</w:t>
      </w:r>
      <w:r>
        <w:t xml:space="preserve">. </w:t>
      </w:r>
      <w:r w:rsidRPr="00043538">
        <w:rPr>
          <w:sz w:val="16"/>
        </w:rPr>
        <w:t xml:space="preserve">When you take away the punctuation he says of lines lifted from the documents about military-occupied land its acreage and location you take away its finality opening the possibility of other futures -Craig Santos Perez, Chamoru scholar and poet (as quoted by Voeltz, 2012). Decolonization offers a different perspective to human and civil rights based approaches to justice, an unsettling one, rather than a complementary one. </w:t>
      </w:r>
      <w:r w:rsidRPr="00455A25">
        <w:rPr>
          <w:rStyle w:val="Emphasis"/>
          <w:highlight w:val="cyan"/>
        </w:rPr>
        <w:t>Decolonization is not an “and”. It is an elsewhere.</w:t>
      </w:r>
    </w:p>
    <w:p w14:paraId="2B2EC09B" w14:textId="77777777" w:rsidR="003F1B1F" w:rsidRPr="00791578" w:rsidRDefault="003F1B1F" w:rsidP="003F1B1F">
      <w:pPr>
        <w:pStyle w:val="Heading3"/>
      </w:pPr>
      <w:r>
        <w:lastRenderedPageBreak/>
        <w:t>1NC—Alt—Give Back the Land</w:t>
      </w:r>
    </w:p>
    <w:p w14:paraId="3B9FC623" w14:textId="77777777" w:rsidR="003F1B1F" w:rsidRDefault="003F1B1F" w:rsidP="003F1B1F">
      <w:pPr>
        <w:pStyle w:val="Heading4"/>
      </w:pPr>
      <w:r>
        <w:t>The Only Alternative Is To Give Land Back to Indigenous Nations</w:t>
      </w:r>
    </w:p>
    <w:p w14:paraId="7B80FFA8" w14:textId="77777777" w:rsidR="003F1B1F" w:rsidRDefault="003F1B1F" w:rsidP="003F1B1F">
      <w:r w:rsidRPr="00BA4A7C">
        <w:rPr>
          <w:rStyle w:val="Style13ptBold"/>
        </w:rPr>
        <w:t>Guenther 23</w:t>
      </w:r>
      <w:r>
        <w:t xml:space="preserve">, </w:t>
      </w:r>
      <w:r w:rsidRPr="00BA4A7C">
        <w:t>Canadian philosopher and activist, known for her work on solitary confinement, prison torture, reproductive injustice, and the carceral state</w:t>
      </w:r>
      <w:r>
        <w:t>. (</w:t>
      </w:r>
      <w:r w:rsidRPr="00BA4A7C">
        <w:t>Lisa Guenther, 2023, #AbolishCanada: Breaking Down the 2022 Freedom Convoy</w:t>
      </w:r>
      <w:r>
        <w:t xml:space="preserve">, </w:t>
      </w:r>
      <w:r w:rsidRPr="00BA4A7C">
        <w:t>The South Atlantic Quarterly</w:t>
      </w:r>
      <w:r>
        <w:t>, vol. 122, no. 3,</w:t>
      </w:r>
      <w:r w:rsidRPr="00BA4A7C">
        <w:t xml:space="preserve"> </w:t>
      </w:r>
      <w:hyperlink r:id="rId10" w:history="1">
        <w:r w:rsidRPr="00FF5668">
          <w:rPr>
            <w:rStyle w:val="Hyperlink"/>
          </w:rPr>
          <w:t>http://read.dukeupress.edu/south-atlantic-quarterly/article-pdf/122/3/651/1998091/651guenther.pdf</w:t>
        </w:r>
      </w:hyperlink>
      <w:r>
        <w:t>, p. 653-654) // SMil</w:t>
      </w:r>
    </w:p>
    <w:p w14:paraId="1EDCD328" w14:textId="77777777" w:rsidR="003F1B1F" w:rsidRPr="00EE1755" w:rsidRDefault="003F1B1F" w:rsidP="003F1B1F">
      <w:pPr>
        <w:rPr>
          <w:sz w:val="16"/>
        </w:rPr>
      </w:pPr>
      <w:r w:rsidRPr="00EE1755">
        <w:rPr>
          <w:sz w:val="16"/>
        </w:rPr>
        <w:t xml:space="preserve">On one hand, </w:t>
      </w:r>
      <w:r w:rsidRPr="00EE1755">
        <w:rPr>
          <w:rStyle w:val="StyleUnderline"/>
        </w:rPr>
        <w:t xml:space="preserve">it </w:t>
      </w:r>
      <w:r w:rsidRPr="00EE1755">
        <w:rPr>
          <w:rStyle w:val="StyleUnderline"/>
          <w:highlight w:val="cyan"/>
        </w:rPr>
        <w:t>makes</w:t>
      </w:r>
      <w:r w:rsidRPr="00EE1755">
        <w:rPr>
          <w:rStyle w:val="StyleUnderline"/>
        </w:rPr>
        <w:t xml:space="preserve"> </w:t>
      </w:r>
      <w:r w:rsidRPr="00EE1755">
        <w:rPr>
          <w:rStyle w:val="StyleUnderline"/>
          <w:highlight w:val="cyan"/>
        </w:rPr>
        <w:t>no</w:t>
      </w:r>
      <w:r w:rsidRPr="00EE1755">
        <w:rPr>
          <w:rStyle w:val="StyleUnderline"/>
        </w:rPr>
        <w:t xml:space="preserve"> </w:t>
      </w:r>
      <w:r w:rsidRPr="00EE1755">
        <w:rPr>
          <w:rStyle w:val="StyleUnderline"/>
          <w:highlight w:val="cyan"/>
        </w:rPr>
        <w:t>sense</w:t>
      </w:r>
      <w:r w:rsidRPr="00EE1755">
        <w:rPr>
          <w:rStyle w:val="StyleUnderline"/>
        </w:rPr>
        <w:t xml:space="preserve"> from a decolonial abolitionist perspective </w:t>
      </w:r>
      <w:r w:rsidRPr="00EE1755">
        <w:rPr>
          <w:rStyle w:val="StyleUnderline"/>
          <w:highlight w:val="cyan"/>
        </w:rPr>
        <w:t>to call for the police</w:t>
      </w:r>
      <w:r w:rsidRPr="00EE1755">
        <w:rPr>
          <w:rStyle w:val="StyleUnderline"/>
        </w:rPr>
        <w:t xml:space="preserve"> of a settler state </w:t>
      </w:r>
      <w:r w:rsidRPr="00EE1755">
        <w:rPr>
          <w:rStyle w:val="StyleUnderline"/>
          <w:highlight w:val="cyan"/>
        </w:rPr>
        <w:t>to crack down on</w:t>
      </w:r>
      <w:r w:rsidRPr="00EE1755">
        <w:rPr>
          <w:rStyle w:val="StyleUnderline"/>
        </w:rPr>
        <w:t xml:space="preserve"> unruly s</w:t>
      </w:r>
      <w:r w:rsidRPr="00EE1755">
        <w:rPr>
          <w:rStyle w:val="StyleUnderline"/>
          <w:highlight w:val="cyan"/>
        </w:rPr>
        <w:t>ettlers</w:t>
      </w:r>
      <w:r w:rsidRPr="00EE1755">
        <w:rPr>
          <w:rStyle w:val="StyleUnderline"/>
        </w:rPr>
        <w:t xml:space="preserve"> for the sake of restoring peace, order, and good government on stolen Indigenous land.</w:t>
      </w:r>
      <w:r w:rsidRPr="00EE1755">
        <w:rPr>
          <w:sz w:val="16"/>
        </w:rPr>
        <w:t xml:space="preserve"> </w:t>
      </w:r>
      <w:r w:rsidRPr="002D59CD">
        <w:rPr>
          <w:rStyle w:val="StyleUnderline"/>
          <w:highlight w:val="cyan"/>
        </w:rPr>
        <w:t>This is</w:t>
      </w:r>
      <w:r w:rsidRPr="002D59CD">
        <w:rPr>
          <w:rStyle w:val="StyleUnderline"/>
        </w:rPr>
        <w:t xml:space="preserve"> precisely </w:t>
      </w:r>
      <w:r w:rsidRPr="00EE1755">
        <w:rPr>
          <w:rStyle w:val="Emphasis"/>
        </w:rPr>
        <w:t xml:space="preserve">the tag-team </w:t>
      </w:r>
      <w:r w:rsidRPr="00EE1755">
        <w:rPr>
          <w:rStyle w:val="Emphasis"/>
          <w:highlight w:val="cyan"/>
        </w:rPr>
        <w:t>operation that sustain</w:t>
      </w:r>
      <w:r w:rsidRPr="00EE1755">
        <w:rPr>
          <w:rStyle w:val="Emphasis"/>
        </w:rPr>
        <w:t xml:space="preserve">s </w:t>
      </w:r>
      <w:r w:rsidRPr="00EE1755">
        <w:rPr>
          <w:rStyle w:val="Emphasis"/>
          <w:highlight w:val="cyan"/>
        </w:rPr>
        <w:t>settler</w:t>
      </w:r>
      <w:r w:rsidRPr="00EE1755">
        <w:rPr>
          <w:rStyle w:val="Emphasis"/>
        </w:rPr>
        <w:t xml:space="preserve"> </w:t>
      </w:r>
      <w:r w:rsidRPr="00EE1755">
        <w:rPr>
          <w:rStyle w:val="Emphasis"/>
          <w:highlight w:val="cyan"/>
        </w:rPr>
        <w:t>colonial logic</w:t>
      </w:r>
      <w:r w:rsidRPr="00EE1755">
        <w:rPr>
          <w:rStyle w:val="Emphasis"/>
        </w:rPr>
        <w:t>s:</w:t>
      </w:r>
      <w:r w:rsidRPr="002D59CD">
        <w:rPr>
          <w:rStyle w:val="StyleUnderline"/>
        </w:rPr>
        <w:t xml:space="preserve"> the state upholds “the rule of law</w:t>
      </w:r>
      <w:r w:rsidRPr="00EE1755">
        <w:rPr>
          <w:rStyle w:val="StyleUnderline"/>
        </w:rPr>
        <w:t>” while settlers push the boundaries of legal occupation on the ground.</w:t>
      </w:r>
      <w:r w:rsidRPr="00EE1755">
        <w:rPr>
          <w:sz w:val="16"/>
        </w:rPr>
        <w:t xml:space="preserve"> In the end, </w:t>
      </w:r>
      <w:r w:rsidRPr="00EE1755">
        <w:rPr>
          <w:rStyle w:val="Emphasis"/>
        </w:rPr>
        <w:t>both sides of the settler equation benefit</w:t>
      </w:r>
      <w:r w:rsidRPr="00EE1755">
        <w:rPr>
          <w:rStyle w:val="StyleUnderline"/>
        </w:rPr>
        <w:t xml:space="preserve"> from the way internal squabbles naturalize the settler occupation of Indigenous land as “our streets</w:t>
      </w:r>
      <w:r w:rsidRPr="00EE1755">
        <w:rPr>
          <w:sz w:val="16"/>
        </w:rPr>
        <w:t xml:space="preserve">.” </w:t>
      </w:r>
    </w:p>
    <w:p w14:paraId="189D7A94" w14:textId="77777777" w:rsidR="003F1B1F" w:rsidRPr="00EE1755" w:rsidRDefault="003F1B1F" w:rsidP="003F1B1F">
      <w:pPr>
        <w:rPr>
          <w:rStyle w:val="StyleUnderline"/>
        </w:rPr>
      </w:pPr>
      <w:r w:rsidRPr="002D59CD">
        <w:rPr>
          <w:rStyle w:val="StyleUnderline"/>
          <w:highlight w:val="cyan"/>
        </w:rPr>
        <w:t xml:space="preserve">On </w:t>
      </w:r>
      <w:r w:rsidRPr="002D59CD">
        <w:rPr>
          <w:rStyle w:val="StyleUnderline"/>
        </w:rPr>
        <w:t xml:space="preserve">the </w:t>
      </w:r>
      <w:r w:rsidRPr="002D59CD">
        <w:rPr>
          <w:rStyle w:val="StyleUnderline"/>
          <w:highlight w:val="cyan"/>
        </w:rPr>
        <w:t>other hand</w:t>
      </w:r>
      <w:r w:rsidRPr="002D59CD">
        <w:rPr>
          <w:rStyle w:val="StyleUnderline"/>
        </w:rPr>
        <w:t xml:space="preserve">, it </w:t>
      </w:r>
      <w:r w:rsidRPr="002D59CD">
        <w:rPr>
          <w:rStyle w:val="StyleUnderline"/>
          <w:highlight w:val="cyan"/>
        </w:rPr>
        <w:t>isn’t clear how to organize</w:t>
      </w:r>
      <w:r w:rsidRPr="002D59CD">
        <w:rPr>
          <w:rStyle w:val="StyleUnderline"/>
        </w:rPr>
        <w:t xml:space="preserve"> </w:t>
      </w:r>
      <w:r w:rsidRPr="002D59CD">
        <w:rPr>
          <w:rStyle w:val="StyleUnderline"/>
          <w:highlight w:val="cyan"/>
        </w:rPr>
        <w:t>effective</w:t>
      </w:r>
      <w:r w:rsidRPr="002D59CD">
        <w:rPr>
          <w:rStyle w:val="StyleUnderline"/>
        </w:rPr>
        <w:t xml:space="preserve"> grassroots </w:t>
      </w:r>
      <w:r w:rsidRPr="002D59CD">
        <w:rPr>
          <w:rStyle w:val="StyleUnderline"/>
          <w:highlight w:val="cyan"/>
        </w:rPr>
        <w:t>resistance</w:t>
      </w:r>
      <w:r w:rsidRPr="002D59CD">
        <w:rPr>
          <w:rStyle w:val="StyleUnderline"/>
        </w:rPr>
        <w:t xml:space="preserve"> </w:t>
      </w:r>
      <w:r w:rsidRPr="002D59CD">
        <w:rPr>
          <w:rStyle w:val="StyleUnderline"/>
          <w:highlight w:val="cyan"/>
        </w:rPr>
        <w:t>against</w:t>
      </w:r>
      <w:r w:rsidRPr="002D59CD">
        <w:rPr>
          <w:rStyle w:val="StyleUnderline"/>
        </w:rPr>
        <w:t xml:space="preserve"> a well-funded </w:t>
      </w:r>
      <w:r w:rsidRPr="002D59CD">
        <w:rPr>
          <w:rStyle w:val="StyleUnderline"/>
          <w:highlight w:val="cyan"/>
        </w:rPr>
        <w:t>group</w:t>
      </w:r>
      <w:r w:rsidRPr="002D59CD">
        <w:rPr>
          <w:rStyle w:val="StyleUnderline"/>
        </w:rPr>
        <w:t xml:space="preserve"> </w:t>
      </w:r>
      <w:r w:rsidRPr="002D59CD">
        <w:rPr>
          <w:rStyle w:val="StyleUnderline"/>
          <w:highlight w:val="cyan"/>
        </w:rPr>
        <w:t>of</w:t>
      </w:r>
      <w:r w:rsidRPr="002D59CD">
        <w:rPr>
          <w:rStyle w:val="StyleUnderline"/>
        </w:rPr>
        <w:t xml:space="preserve"> possibly </w:t>
      </w:r>
      <w:r w:rsidRPr="002D59CD">
        <w:rPr>
          <w:rStyle w:val="StyleUnderline"/>
          <w:highlight w:val="cyan"/>
        </w:rPr>
        <w:t>armed</w:t>
      </w:r>
      <w:r w:rsidRPr="002D59CD">
        <w:rPr>
          <w:rStyle w:val="StyleUnderline"/>
        </w:rPr>
        <w:t xml:space="preserve"> right-wing </w:t>
      </w:r>
      <w:r w:rsidRPr="002D59CD">
        <w:rPr>
          <w:rStyle w:val="StyleUnderline"/>
          <w:highlight w:val="cyan"/>
        </w:rPr>
        <w:t>protesters</w:t>
      </w:r>
      <w:r w:rsidRPr="00EE1755">
        <w:rPr>
          <w:sz w:val="16"/>
        </w:rPr>
        <w:t xml:space="preserve"> in large vehicles who decide to occupy a small, liberal city in the middle of winter, and very quickly set up a military-style supply chain of fuel, food, and entertainment to keep them going, thanks in large part to a friendly response from local police (at least in the first few weeks). </w:t>
      </w:r>
      <w:r w:rsidRPr="00EE1755">
        <w:rPr>
          <w:rStyle w:val="StyleUnderline"/>
        </w:rPr>
        <w:t xml:space="preserve">And </w:t>
      </w:r>
      <w:r w:rsidRPr="00EE1755">
        <w:rPr>
          <w:rStyle w:val="StyleUnderline"/>
          <w:highlight w:val="cyan"/>
        </w:rPr>
        <w:t>even when people do take matters into their own hands</w:t>
      </w:r>
      <w:r w:rsidRPr="00EE1755">
        <w:rPr>
          <w:rStyle w:val="StyleUnderline"/>
        </w:rPr>
        <w:t xml:space="preserve">, as in the Battle of Billings Bridge, where Ottawa residents came together in –22 °C weather to confront convoy weekenders on the ground, the </w:t>
      </w:r>
      <w:r w:rsidRPr="00EE1755">
        <w:rPr>
          <w:rStyle w:val="StyleUnderline"/>
          <w:highlight w:val="cyan"/>
        </w:rPr>
        <w:t>problem</w:t>
      </w:r>
      <w:r w:rsidRPr="00EE1755">
        <w:rPr>
          <w:rStyle w:val="StyleUnderline"/>
        </w:rPr>
        <w:t xml:space="preserve"> </w:t>
      </w:r>
      <w:r w:rsidRPr="00EE1755">
        <w:rPr>
          <w:rStyle w:val="StyleUnderline"/>
          <w:highlight w:val="cyan"/>
        </w:rPr>
        <w:t>of</w:t>
      </w:r>
      <w:r w:rsidRPr="00EE1755">
        <w:rPr>
          <w:sz w:val="16"/>
        </w:rPr>
        <w:t xml:space="preserve"> “</w:t>
      </w:r>
      <w:r w:rsidRPr="002D59CD">
        <w:rPr>
          <w:rStyle w:val="Emphasis"/>
          <w:highlight w:val="cyan"/>
        </w:rPr>
        <w:t>whose</w:t>
      </w:r>
      <w:r w:rsidRPr="002D59CD">
        <w:rPr>
          <w:rStyle w:val="Emphasis"/>
        </w:rPr>
        <w:t xml:space="preserve"> </w:t>
      </w:r>
      <w:r w:rsidRPr="002D59CD">
        <w:rPr>
          <w:rStyle w:val="Emphasis"/>
          <w:highlight w:val="cyan"/>
        </w:rPr>
        <w:t>streets</w:t>
      </w:r>
      <w:r w:rsidRPr="00EE1755">
        <w:rPr>
          <w:sz w:val="16"/>
        </w:rPr>
        <w:t xml:space="preserve">” </w:t>
      </w:r>
      <w:r w:rsidRPr="00EE1755">
        <w:rPr>
          <w:rStyle w:val="StyleUnderline"/>
          <w:highlight w:val="cyan"/>
        </w:rPr>
        <w:t>does not</w:t>
      </w:r>
      <w:r w:rsidRPr="00EE1755">
        <w:rPr>
          <w:rStyle w:val="StyleUnderline"/>
        </w:rPr>
        <w:t xml:space="preserve"> magically </w:t>
      </w:r>
      <w:r w:rsidRPr="00EE1755">
        <w:rPr>
          <w:rStyle w:val="StyleUnderline"/>
          <w:highlight w:val="cyan"/>
        </w:rPr>
        <w:t>dissolve</w:t>
      </w:r>
      <w:r w:rsidRPr="00EE1755">
        <w:rPr>
          <w:rStyle w:val="StyleUnderline"/>
        </w:rPr>
        <w:t xml:space="preserve">. </w:t>
      </w:r>
    </w:p>
    <w:p w14:paraId="6C743975" w14:textId="77777777" w:rsidR="003F1B1F" w:rsidRDefault="003F1B1F" w:rsidP="003F1B1F">
      <w:pPr>
        <w:rPr>
          <w:sz w:val="16"/>
        </w:rPr>
      </w:pPr>
      <w:r w:rsidRPr="00EE1755">
        <w:rPr>
          <w:sz w:val="16"/>
        </w:rPr>
        <w:t>Whether you rely on the police or not</w:t>
      </w:r>
      <w:r w:rsidRPr="00DD7EB0">
        <w:rPr>
          <w:rStyle w:val="StyleUnderline"/>
        </w:rPr>
        <w:t xml:space="preserve">, the fact remains that the city of </w:t>
      </w:r>
      <w:r w:rsidRPr="004D4A69">
        <w:rPr>
          <w:rStyle w:val="StyleUnderline"/>
          <w:highlight w:val="cyan"/>
        </w:rPr>
        <w:t>Ottawa</w:t>
      </w:r>
      <w:r w:rsidRPr="00DD7EB0">
        <w:rPr>
          <w:rStyle w:val="StyleUnderline"/>
        </w:rPr>
        <w:t xml:space="preserve"> </w:t>
      </w:r>
      <w:r w:rsidRPr="004D4A69">
        <w:rPr>
          <w:rStyle w:val="StyleUnderline"/>
          <w:highlight w:val="cyan"/>
        </w:rPr>
        <w:t>is</w:t>
      </w:r>
      <w:r w:rsidRPr="00DD7EB0">
        <w:rPr>
          <w:rStyle w:val="StyleUnderline"/>
        </w:rPr>
        <w:t xml:space="preserve"> </w:t>
      </w:r>
      <w:r w:rsidRPr="004D4A69">
        <w:rPr>
          <w:rStyle w:val="StyleUnderline"/>
          <w:highlight w:val="cyan"/>
        </w:rPr>
        <w:t>built</w:t>
      </w:r>
      <w:r w:rsidRPr="00DD7EB0">
        <w:rPr>
          <w:rStyle w:val="StyleUnderline"/>
        </w:rPr>
        <w:t xml:space="preserve"> </w:t>
      </w:r>
      <w:r w:rsidRPr="004D4A69">
        <w:rPr>
          <w:rStyle w:val="StyleUnderline"/>
          <w:highlight w:val="cyan"/>
        </w:rPr>
        <w:t>on</w:t>
      </w:r>
      <w:r w:rsidRPr="00DD7EB0">
        <w:rPr>
          <w:rStyle w:val="StyleUnderline"/>
        </w:rPr>
        <w:t xml:space="preserve"> </w:t>
      </w:r>
      <w:r w:rsidRPr="004D4A69">
        <w:rPr>
          <w:rStyle w:val="StyleUnderline"/>
          <w:highlight w:val="cyan"/>
        </w:rPr>
        <w:t>unceded</w:t>
      </w:r>
      <w:r w:rsidRPr="00DD7EB0">
        <w:rPr>
          <w:rStyle w:val="StyleUnderline"/>
        </w:rPr>
        <w:t xml:space="preserve"> </w:t>
      </w:r>
      <w:r w:rsidRPr="004D4A69">
        <w:rPr>
          <w:rStyle w:val="StyleUnderline"/>
          <w:highlight w:val="cyan"/>
        </w:rPr>
        <w:t>Algonquin Anishinaabe territory</w:t>
      </w:r>
      <w:r w:rsidRPr="00DD7EB0">
        <w:rPr>
          <w:rStyle w:val="StyleUnderline"/>
        </w:rPr>
        <w:t>.</w:t>
      </w:r>
      <w:r w:rsidRPr="00EE1755">
        <w:rPr>
          <w:sz w:val="16"/>
        </w:rPr>
        <w:t xml:space="preserve"> And so</w:t>
      </w:r>
      <w:r w:rsidRPr="00EE1755">
        <w:rPr>
          <w:rStyle w:val="StyleUnderline"/>
        </w:rPr>
        <w:t xml:space="preserve">, </w:t>
      </w:r>
      <w:r w:rsidRPr="00EE1755">
        <w:rPr>
          <w:rStyle w:val="StyleUnderline"/>
          <w:highlight w:val="cyan"/>
        </w:rPr>
        <w:t>even</w:t>
      </w:r>
      <w:r w:rsidRPr="00EE1755">
        <w:rPr>
          <w:rStyle w:val="StyleUnderline"/>
        </w:rPr>
        <w:t xml:space="preserve"> </w:t>
      </w:r>
      <w:r w:rsidRPr="00EE1755">
        <w:rPr>
          <w:rStyle w:val="StyleUnderline"/>
          <w:highlight w:val="cyan"/>
        </w:rPr>
        <w:t>if</w:t>
      </w:r>
      <w:r w:rsidRPr="00EE1755">
        <w:rPr>
          <w:rStyle w:val="StyleUnderline"/>
        </w:rPr>
        <w:t xml:space="preserve"> grassroots </w:t>
      </w:r>
      <w:r w:rsidRPr="00EE1755">
        <w:rPr>
          <w:rStyle w:val="StyleUnderline"/>
          <w:highlight w:val="cyan"/>
        </w:rPr>
        <w:t>efforts</w:t>
      </w:r>
      <w:r w:rsidRPr="00EE1755">
        <w:rPr>
          <w:rStyle w:val="StyleUnderline"/>
        </w:rPr>
        <w:t xml:space="preserve"> </w:t>
      </w:r>
      <w:r w:rsidRPr="00EE1755">
        <w:rPr>
          <w:rStyle w:val="StyleUnderline"/>
          <w:highlight w:val="cyan"/>
        </w:rPr>
        <w:t>were</w:t>
      </w:r>
      <w:r w:rsidRPr="00EE1755">
        <w:rPr>
          <w:rStyle w:val="StyleUnderline"/>
        </w:rPr>
        <w:t xml:space="preserve"> </w:t>
      </w:r>
      <w:r w:rsidRPr="00EE1755">
        <w:rPr>
          <w:rStyle w:val="StyleUnderline"/>
          <w:highlight w:val="cyan"/>
        </w:rPr>
        <w:t>successful</w:t>
      </w:r>
      <w:r w:rsidRPr="00EE1755">
        <w:rPr>
          <w:rStyle w:val="StyleUnderline"/>
        </w:rPr>
        <w:t xml:space="preserve"> </w:t>
      </w:r>
      <w:r w:rsidRPr="00EE1755">
        <w:rPr>
          <w:rStyle w:val="StyleUnderline"/>
          <w:highlight w:val="cyan"/>
        </w:rPr>
        <w:t>in</w:t>
      </w:r>
      <w:r w:rsidRPr="00EE1755">
        <w:rPr>
          <w:rStyle w:val="StyleUnderline"/>
        </w:rPr>
        <w:t xml:space="preserve"> </w:t>
      </w:r>
      <w:r w:rsidRPr="00EE1755">
        <w:rPr>
          <w:rStyle w:val="StyleUnderline"/>
          <w:highlight w:val="cyan"/>
        </w:rPr>
        <w:t>ousting</w:t>
      </w:r>
      <w:r w:rsidRPr="00EE1755">
        <w:rPr>
          <w:rStyle w:val="StyleUnderline"/>
        </w:rPr>
        <w:t xml:space="preserve"> the </w:t>
      </w:r>
      <w:r w:rsidRPr="00EE1755">
        <w:rPr>
          <w:rStyle w:val="StyleUnderline"/>
          <w:highlight w:val="cyan"/>
        </w:rPr>
        <w:t>settlers</w:t>
      </w:r>
      <w:r w:rsidRPr="00EE1755">
        <w:rPr>
          <w:sz w:val="16"/>
        </w:rPr>
        <w:t xml:space="preserve"> who illegally occu- pied the city of Ottawa for three weeks, </w:t>
      </w:r>
      <w:r w:rsidRPr="00DD7EB0">
        <w:rPr>
          <w:rStyle w:val="StyleUnderline"/>
        </w:rPr>
        <w:t xml:space="preserve">the </w:t>
      </w:r>
      <w:r w:rsidRPr="004D4A69">
        <w:rPr>
          <w:rStyle w:val="StyleUnderline"/>
          <w:highlight w:val="cyan"/>
        </w:rPr>
        <w:t>settlers</w:t>
      </w:r>
      <w:r w:rsidRPr="00DD7EB0">
        <w:rPr>
          <w:rStyle w:val="StyleUnderline"/>
        </w:rPr>
        <w:t xml:space="preserve"> </w:t>
      </w:r>
      <w:r w:rsidRPr="004D4A69">
        <w:rPr>
          <w:rStyle w:val="StyleUnderline"/>
          <w:highlight w:val="cyan"/>
        </w:rPr>
        <w:t>who</w:t>
      </w:r>
      <w:r w:rsidRPr="00DD7EB0">
        <w:rPr>
          <w:rStyle w:val="StyleUnderline"/>
        </w:rPr>
        <w:t xml:space="preserve"> </w:t>
      </w:r>
      <w:r w:rsidRPr="004D4A69">
        <w:rPr>
          <w:rStyle w:val="Emphasis"/>
          <w:highlight w:val="cyan"/>
        </w:rPr>
        <w:t>have</w:t>
      </w:r>
      <w:r w:rsidRPr="00DD7EB0">
        <w:rPr>
          <w:rStyle w:val="Emphasis"/>
        </w:rPr>
        <w:t xml:space="preserve"> </w:t>
      </w:r>
      <w:r w:rsidRPr="004D4A69">
        <w:rPr>
          <w:rStyle w:val="Emphasis"/>
          <w:highlight w:val="cyan"/>
        </w:rPr>
        <w:t>illegally</w:t>
      </w:r>
      <w:r w:rsidRPr="00DD7EB0">
        <w:rPr>
          <w:rStyle w:val="Emphasis"/>
        </w:rPr>
        <w:t xml:space="preserve"> </w:t>
      </w:r>
      <w:r w:rsidRPr="004D4A69">
        <w:rPr>
          <w:rStyle w:val="Emphasis"/>
          <w:highlight w:val="cyan"/>
        </w:rPr>
        <w:t>occupied</w:t>
      </w:r>
      <w:r w:rsidRPr="00DD7EB0">
        <w:rPr>
          <w:rStyle w:val="StyleUnderline"/>
        </w:rPr>
        <w:t xml:space="preserve"> these </w:t>
      </w:r>
      <w:r w:rsidRPr="004D4A69">
        <w:rPr>
          <w:rStyle w:val="StyleUnderline"/>
          <w:highlight w:val="cyan"/>
        </w:rPr>
        <w:t>Indigenous</w:t>
      </w:r>
      <w:r w:rsidRPr="00DD7EB0">
        <w:rPr>
          <w:rStyle w:val="StyleUnderline"/>
        </w:rPr>
        <w:t xml:space="preserve"> </w:t>
      </w:r>
      <w:r w:rsidRPr="004D4A69">
        <w:rPr>
          <w:rStyle w:val="StyleUnderline"/>
          <w:highlight w:val="cyan"/>
        </w:rPr>
        <w:t>lands</w:t>
      </w:r>
      <w:r w:rsidRPr="00DD7EB0">
        <w:rPr>
          <w:rStyle w:val="StyleUnderline"/>
        </w:rPr>
        <w:t xml:space="preserve"> for over </w:t>
      </w:r>
      <w:r w:rsidRPr="00DD7EB0">
        <w:rPr>
          <w:rStyle w:val="Emphasis"/>
        </w:rPr>
        <w:t>three hundred years</w:t>
      </w:r>
      <w:r w:rsidRPr="00DD7EB0">
        <w:rPr>
          <w:rStyle w:val="StyleUnderline"/>
        </w:rPr>
        <w:t xml:space="preserve"> </w:t>
      </w:r>
      <w:r w:rsidRPr="004D4A69">
        <w:rPr>
          <w:rStyle w:val="StyleUnderline"/>
          <w:highlight w:val="cyan"/>
        </w:rPr>
        <w:t>would</w:t>
      </w:r>
      <w:r w:rsidRPr="00DD7EB0">
        <w:rPr>
          <w:rStyle w:val="StyleUnderline"/>
        </w:rPr>
        <w:t xml:space="preserve"> still </w:t>
      </w:r>
      <w:r w:rsidRPr="004D4A69">
        <w:rPr>
          <w:rStyle w:val="Emphasis"/>
          <w:highlight w:val="cyan"/>
        </w:rPr>
        <w:t>remain</w:t>
      </w:r>
      <w:r w:rsidRPr="00EE1755">
        <w:rPr>
          <w:sz w:val="16"/>
        </w:rPr>
        <w:t>. This dilemma recalls the “</w:t>
      </w:r>
      <w:r w:rsidRPr="004D4A69">
        <w:rPr>
          <w:rStyle w:val="Emphasis"/>
          <w:highlight w:val="cyan"/>
        </w:rPr>
        <w:t>ethic of incommensurability</w:t>
      </w:r>
      <w:r w:rsidRPr="00DD7EB0">
        <w:rPr>
          <w:rStyle w:val="Emphasis"/>
        </w:rPr>
        <w:t>”</w:t>
      </w:r>
      <w:r w:rsidRPr="00EE1755">
        <w:rPr>
          <w:sz w:val="16"/>
        </w:rPr>
        <w:t xml:space="preserve"> </w:t>
      </w:r>
      <w:r w:rsidRPr="00EE1755">
        <w:rPr>
          <w:rStyle w:val="StyleUnderline"/>
          <w:highlight w:val="cyan"/>
        </w:rPr>
        <w:t>between</w:t>
      </w:r>
      <w:r w:rsidRPr="00EE1755">
        <w:rPr>
          <w:rStyle w:val="StyleUnderline"/>
        </w:rPr>
        <w:t xml:space="preserve"> </w:t>
      </w:r>
      <w:r w:rsidRPr="00EE1755">
        <w:rPr>
          <w:rStyle w:val="StyleUnderline"/>
          <w:highlight w:val="cyan"/>
        </w:rPr>
        <w:t>abolition</w:t>
      </w:r>
      <w:r w:rsidRPr="00EE1755">
        <w:rPr>
          <w:rStyle w:val="StyleUnderline"/>
        </w:rPr>
        <w:t xml:space="preserve"> and </w:t>
      </w:r>
      <w:r w:rsidRPr="00EE1755">
        <w:rPr>
          <w:rStyle w:val="StyleUnderline"/>
          <w:highlight w:val="cyan"/>
        </w:rPr>
        <w:t>decolonization</w:t>
      </w:r>
      <w:r w:rsidRPr="00EE1755">
        <w:rPr>
          <w:rStyle w:val="StyleUnderline"/>
        </w:rPr>
        <w:t xml:space="preserve"> that Tuck and Yang identify as both a problem and a possibility for radical politics </w:t>
      </w:r>
      <w:r w:rsidRPr="00EE1755">
        <w:rPr>
          <w:sz w:val="16"/>
        </w:rPr>
        <w:t>(2012: 29–36</w:t>
      </w:r>
      <w:r w:rsidRPr="00DD7EB0">
        <w:rPr>
          <w:rStyle w:val="StyleUnderline"/>
        </w:rPr>
        <w:t xml:space="preserve">). </w:t>
      </w:r>
      <w:r w:rsidRPr="004D4A69">
        <w:rPr>
          <w:rStyle w:val="StyleUnderline"/>
          <w:highlight w:val="cyan"/>
        </w:rPr>
        <w:t>Every prison, jail, and detention center could be shut down in</w:t>
      </w:r>
      <w:r w:rsidRPr="00DD7EB0">
        <w:rPr>
          <w:rStyle w:val="StyleUnderline"/>
        </w:rPr>
        <w:t xml:space="preserve"> so-called </w:t>
      </w:r>
      <w:r w:rsidRPr="004D4A69">
        <w:rPr>
          <w:rStyle w:val="StyleUnderline"/>
          <w:highlight w:val="cyan"/>
        </w:rPr>
        <w:t>Canada</w:t>
      </w:r>
      <w:r w:rsidRPr="00DD7EB0">
        <w:rPr>
          <w:rStyle w:val="StyleUnderline"/>
        </w:rPr>
        <w:t xml:space="preserve">, </w:t>
      </w:r>
      <w:r w:rsidRPr="004D4A69">
        <w:rPr>
          <w:rStyle w:val="StyleUnderline"/>
          <w:highlight w:val="cyan"/>
        </w:rPr>
        <w:t>and</w:t>
      </w:r>
      <w:r w:rsidRPr="00DD7EB0">
        <w:rPr>
          <w:rStyle w:val="StyleUnderline"/>
        </w:rPr>
        <w:t xml:space="preserve"> </w:t>
      </w:r>
      <w:r w:rsidRPr="004D4A69">
        <w:rPr>
          <w:rStyle w:val="StyleUnderline"/>
        </w:rPr>
        <w:t>the</w:t>
      </w:r>
      <w:r w:rsidRPr="00DD7EB0">
        <w:rPr>
          <w:rStyle w:val="StyleUnderline"/>
        </w:rPr>
        <w:t xml:space="preserve"> </w:t>
      </w:r>
      <w:r w:rsidRPr="004D4A69">
        <w:rPr>
          <w:rStyle w:val="StyleUnderline"/>
          <w:highlight w:val="cyan"/>
        </w:rPr>
        <w:t>country</w:t>
      </w:r>
      <w:r w:rsidRPr="00DD7EB0">
        <w:rPr>
          <w:rStyle w:val="StyleUnderline"/>
        </w:rPr>
        <w:t xml:space="preserve"> </w:t>
      </w:r>
      <w:r w:rsidRPr="004D4A69">
        <w:rPr>
          <w:rStyle w:val="StyleUnderline"/>
          <w:highlight w:val="cyan"/>
        </w:rPr>
        <w:t>would</w:t>
      </w:r>
      <w:r w:rsidRPr="00DD7EB0">
        <w:rPr>
          <w:rStyle w:val="StyleUnderline"/>
        </w:rPr>
        <w:t xml:space="preserve"> still </w:t>
      </w:r>
      <w:r w:rsidRPr="004D4A69">
        <w:rPr>
          <w:rStyle w:val="StyleUnderline"/>
          <w:highlight w:val="cyan"/>
        </w:rPr>
        <w:t>remain</w:t>
      </w:r>
      <w:r w:rsidRPr="00DD7EB0">
        <w:rPr>
          <w:rStyle w:val="StyleUnderline"/>
        </w:rPr>
        <w:t xml:space="preserve"> </w:t>
      </w:r>
      <w:r w:rsidRPr="004D4A69">
        <w:rPr>
          <w:rStyle w:val="StyleUnderline"/>
          <w:highlight w:val="cyan"/>
        </w:rPr>
        <w:t>a</w:t>
      </w:r>
      <w:r w:rsidRPr="00DD7EB0">
        <w:rPr>
          <w:rStyle w:val="StyleUnderline"/>
        </w:rPr>
        <w:t xml:space="preserve"> </w:t>
      </w:r>
      <w:r w:rsidRPr="00EE1755">
        <w:rPr>
          <w:rStyle w:val="StyleUnderline"/>
          <w:highlight w:val="cyan"/>
        </w:rPr>
        <w:t>settler colony</w:t>
      </w:r>
      <w:r w:rsidRPr="00DD7EB0">
        <w:rPr>
          <w:rStyle w:val="StyleUnderline"/>
        </w:rPr>
        <w:t xml:space="preserve"> </w:t>
      </w:r>
      <w:r w:rsidRPr="004D4A69">
        <w:rPr>
          <w:rStyle w:val="StyleUnderline"/>
          <w:highlight w:val="cyan"/>
        </w:rPr>
        <w:t>on</w:t>
      </w:r>
      <w:r w:rsidRPr="00DD7EB0">
        <w:rPr>
          <w:rStyle w:val="StyleUnderline"/>
        </w:rPr>
        <w:t xml:space="preserve"> a patchwork of </w:t>
      </w:r>
      <w:r w:rsidRPr="004D4A69">
        <w:rPr>
          <w:rStyle w:val="StyleUnderline"/>
          <w:highlight w:val="cyan"/>
        </w:rPr>
        <w:t>unceded</w:t>
      </w:r>
      <w:r w:rsidRPr="00DD7EB0">
        <w:rPr>
          <w:rStyle w:val="StyleUnderline"/>
        </w:rPr>
        <w:t xml:space="preserve">, purchased, and treaty </w:t>
      </w:r>
      <w:r w:rsidRPr="004D4A69">
        <w:rPr>
          <w:rStyle w:val="StyleUnderline"/>
          <w:highlight w:val="cyan"/>
        </w:rPr>
        <w:t>land</w:t>
      </w:r>
      <w:r w:rsidRPr="00DD7EB0">
        <w:rPr>
          <w:rStyle w:val="StyleUnderline"/>
        </w:rPr>
        <w:t>. Every police force could be defunded and abolished, and settlers could still informally police Indigenous peoples and extract wealth from Indigenous lands.</w:t>
      </w:r>
      <w:r w:rsidRPr="00EE1755">
        <w:rPr>
          <w:sz w:val="16"/>
        </w:rPr>
        <w:t xml:space="preserve"> </w:t>
      </w:r>
    </w:p>
    <w:p w14:paraId="41CD3876" w14:textId="77777777" w:rsidR="003F1B1F" w:rsidRPr="00EE1755" w:rsidRDefault="003F1B1F" w:rsidP="003F1B1F">
      <w:pPr>
        <w:rPr>
          <w:u w:val="single"/>
        </w:rPr>
      </w:pPr>
      <w:r w:rsidRPr="00EE1755">
        <w:rPr>
          <w:sz w:val="16"/>
        </w:rPr>
        <w:t xml:space="preserve">But this is precisely the lesson of the Ottawa occupation: </w:t>
      </w:r>
      <w:r w:rsidRPr="004D4A69">
        <w:rPr>
          <w:rStyle w:val="Emphasis"/>
          <w:highlight w:val="cyan"/>
        </w:rPr>
        <w:t>there can be no meaningful abolition without decolonization and Indigenous resurgence</w:t>
      </w:r>
      <w:r w:rsidRPr="00EE1755">
        <w:rPr>
          <w:sz w:val="16"/>
        </w:rPr>
        <w:t xml:space="preserve">. </w:t>
      </w:r>
      <w:r w:rsidRPr="00EE1755">
        <w:rPr>
          <w:rStyle w:val="StyleUnderline"/>
        </w:rPr>
        <w:t>This does not necessarily mean that every settler leaves Turtle Island, although it</w:t>
      </w:r>
      <w:r w:rsidRPr="00EE1755">
        <w:rPr>
          <w:sz w:val="16"/>
        </w:rPr>
        <w:t xml:space="preserve"> </w:t>
      </w:r>
      <w:r w:rsidRPr="00DD7EB0">
        <w:rPr>
          <w:rStyle w:val="Emphasis"/>
        </w:rPr>
        <w:t>does not rule it out</w:t>
      </w:r>
      <w:r w:rsidRPr="00EE1755">
        <w:rPr>
          <w:sz w:val="16"/>
        </w:rPr>
        <w:t xml:space="preserve">. Either way, </w:t>
      </w:r>
      <w:r w:rsidRPr="004D4A69">
        <w:rPr>
          <w:rStyle w:val="Emphasis"/>
          <w:highlight w:val="cyan"/>
        </w:rPr>
        <w:t xml:space="preserve">abolitionist movements must go beyond </w:t>
      </w:r>
      <w:r w:rsidRPr="00EE1755">
        <w:rPr>
          <w:rStyle w:val="StyleUnderline"/>
          <w:highlight w:val="cyan"/>
        </w:rPr>
        <w:t>dismantlin</w:t>
      </w:r>
      <w:r w:rsidRPr="00EE1755">
        <w:rPr>
          <w:rStyle w:val="StyleUnderline"/>
        </w:rPr>
        <w:t>g</w:t>
      </w:r>
      <w:r w:rsidRPr="00EE1755">
        <w:rPr>
          <w:sz w:val="16"/>
        </w:rPr>
        <w:t xml:space="preserve"> </w:t>
      </w:r>
      <w:r w:rsidRPr="00EE1755">
        <w:rPr>
          <w:rStyle w:val="StyleUnderline"/>
        </w:rPr>
        <w:t>carceral</w:t>
      </w:r>
      <w:r w:rsidRPr="00EE1755">
        <w:rPr>
          <w:sz w:val="16"/>
        </w:rPr>
        <w:t xml:space="preserve"> </w:t>
      </w:r>
      <w:r w:rsidRPr="00EE1755">
        <w:rPr>
          <w:rStyle w:val="StyleUnderline"/>
          <w:highlight w:val="cyan"/>
        </w:rPr>
        <w:t>institutions,</w:t>
      </w:r>
      <w:r w:rsidRPr="00EE1755">
        <w:rPr>
          <w:rStyle w:val="StyleUnderline"/>
        </w:rPr>
        <w:t xml:space="preserve"> </w:t>
      </w:r>
      <w:r w:rsidRPr="00EE1755">
        <w:rPr>
          <w:rStyle w:val="StyleUnderline"/>
          <w:highlight w:val="cyan"/>
        </w:rPr>
        <w:t>and</w:t>
      </w:r>
      <w:r w:rsidRPr="00EE1755">
        <w:rPr>
          <w:rStyle w:val="StyleUnderline"/>
        </w:rPr>
        <w:t xml:space="preserve"> even beyond</w:t>
      </w:r>
      <w:r w:rsidRPr="00DD7EB0">
        <w:rPr>
          <w:rStyle w:val="Emphasis"/>
        </w:rPr>
        <w:t xml:space="preserve"> dismantling the </w:t>
      </w:r>
      <w:r w:rsidRPr="004D4A69">
        <w:rPr>
          <w:rStyle w:val="Emphasis"/>
          <w:highlight w:val="cyan"/>
        </w:rPr>
        <w:t>state</w:t>
      </w:r>
      <w:r w:rsidRPr="00DD7EB0">
        <w:rPr>
          <w:rStyle w:val="Emphasis"/>
        </w:rPr>
        <w:t>.</w:t>
      </w:r>
      <w:r w:rsidRPr="00EE1755">
        <w:rPr>
          <w:sz w:val="16"/>
        </w:rPr>
        <w:t xml:space="preserve"> </w:t>
      </w:r>
      <w:r w:rsidRPr="00EE1755">
        <w:rPr>
          <w:rStyle w:val="StyleUnderline"/>
        </w:rPr>
        <w:t>We must also care for the land upon which prisons and pipelines, but also community gardens and yoga studios, are constructed</w:t>
      </w:r>
      <w:r w:rsidRPr="00EE1755">
        <w:rPr>
          <w:sz w:val="16"/>
        </w:rPr>
        <w:t>.</w:t>
      </w:r>
    </w:p>
    <w:p w14:paraId="78FBE38D" w14:textId="77777777" w:rsidR="003F1B1F" w:rsidRDefault="003F1B1F" w:rsidP="003F1B1F">
      <w:pPr>
        <w:rPr>
          <w:sz w:val="16"/>
        </w:rPr>
      </w:pPr>
      <w:r w:rsidRPr="00EE1755">
        <w:rPr>
          <w:sz w:val="16"/>
        </w:rPr>
        <w:t xml:space="preserve">As Robyn Maynard argues, “One opposite of policing is </w:t>
      </w:r>
      <w:r w:rsidRPr="00DD7EB0">
        <w:rPr>
          <w:rStyle w:val="Emphasis"/>
        </w:rPr>
        <w:t>Land Back</w:t>
      </w:r>
      <w:r w:rsidRPr="00EE1755">
        <w:rPr>
          <w:sz w:val="16"/>
        </w:rPr>
        <w:t xml:space="preserve">, which is, after all, </w:t>
      </w:r>
      <w:r w:rsidRPr="00DD7EB0">
        <w:rPr>
          <w:rStyle w:val="StyleUnderline"/>
        </w:rPr>
        <w:t>an end to the imposition of private property regimes and the carceral technologies developed to enforce them</w:t>
      </w:r>
      <w:r w:rsidRPr="00EE1755">
        <w:rPr>
          <w:sz w:val="16"/>
        </w:rPr>
        <w:t xml:space="preserve">” (Maynard and Simpson 2022: 204). Before colonial invasion, </w:t>
      </w:r>
      <w:r w:rsidRPr="00987B4F">
        <w:rPr>
          <w:rStyle w:val="StyleUnderline"/>
        </w:rPr>
        <w:t>Indigenous peoples on what the Algon- quin and Haudenosaunee call Turtle Island kept each other safe and held each other accountable without prisons or police.</w:t>
      </w:r>
      <w:r w:rsidRPr="00EE1755">
        <w:rPr>
          <w:sz w:val="16"/>
        </w:rPr>
        <w:t xml:space="preserve"> This means </w:t>
      </w:r>
      <w:r w:rsidRPr="00EE1755">
        <w:rPr>
          <w:rStyle w:val="StyleUnderline"/>
        </w:rPr>
        <w:t xml:space="preserve">that </w:t>
      </w:r>
      <w:r w:rsidRPr="00EE1755">
        <w:rPr>
          <w:rStyle w:val="StyleUnderline"/>
          <w:highlight w:val="cyan"/>
        </w:rPr>
        <w:t>a</w:t>
      </w:r>
      <w:r w:rsidRPr="00EE1755">
        <w:rPr>
          <w:rStyle w:val="StyleUnderline"/>
        </w:rPr>
        <w:t xml:space="preserve"> </w:t>
      </w:r>
      <w:r w:rsidRPr="00EE1755">
        <w:rPr>
          <w:rStyle w:val="StyleUnderline"/>
          <w:highlight w:val="cyan"/>
        </w:rPr>
        <w:t>world</w:t>
      </w:r>
      <w:r w:rsidRPr="00EE1755">
        <w:rPr>
          <w:rStyle w:val="StyleUnderline"/>
        </w:rPr>
        <w:t xml:space="preserve"> </w:t>
      </w:r>
      <w:r w:rsidRPr="00EE1755">
        <w:rPr>
          <w:rStyle w:val="StyleUnderline"/>
          <w:highlight w:val="cyan"/>
        </w:rPr>
        <w:t>without</w:t>
      </w:r>
      <w:r w:rsidRPr="00EE1755">
        <w:rPr>
          <w:rStyle w:val="StyleUnderline"/>
        </w:rPr>
        <w:t xml:space="preserve"> </w:t>
      </w:r>
      <w:r w:rsidRPr="00EE1755">
        <w:rPr>
          <w:rStyle w:val="StyleUnderline"/>
          <w:highlight w:val="cyan"/>
        </w:rPr>
        <w:t>prisons</w:t>
      </w:r>
      <w:r w:rsidRPr="00EE1755">
        <w:rPr>
          <w:rStyle w:val="StyleUnderline"/>
        </w:rPr>
        <w:t xml:space="preserve"> </w:t>
      </w:r>
      <w:r w:rsidRPr="00EE1755">
        <w:rPr>
          <w:rStyle w:val="StyleUnderline"/>
          <w:highlight w:val="cyan"/>
        </w:rPr>
        <w:t>is</w:t>
      </w:r>
      <w:r w:rsidRPr="00EE1755">
        <w:rPr>
          <w:rStyle w:val="StyleUnderline"/>
        </w:rPr>
        <w:t xml:space="preserve"> </w:t>
      </w:r>
      <w:r w:rsidRPr="004D4A69">
        <w:rPr>
          <w:rStyle w:val="Emphasis"/>
          <w:highlight w:val="cyan"/>
        </w:rPr>
        <w:t>not</w:t>
      </w:r>
      <w:r w:rsidRPr="00987B4F">
        <w:rPr>
          <w:rStyle w:val="Emphasis"/>
        </w:rPr>
        <w:t xml:space="preserve"> </w:t>
      </w:r>
      <w:r w:rsidRPr="004D4A69">
        <w:rPr>
          <w:rStyle w:val="Emphasis"/>
          <w:highlight w:val="cyan"/>
        </w:rPr>
        <w:t>just</w:t>
      </w:r>
      <w:r w:rsidRPr="00987B4F">
        <w:rPr>
          <w:rStyle w:val="Emphasis"/>
        </w:rPr>
        <w:t xml:space="preserve"> a </w:t>
      </w:r>
      <w:r w:rsidRPr="004D4A69">
        <w:rPr>
          <w:rStyle w:val="Emphasis"/>
          <w:highlight w:val="cyan"/>
        </w:rPr>
        <w:t>utopian</w:t>
      </w:r>
      <w:r w:rsidRPr="00987B4F">
        <w:rPr>
          <w:rStyle w:val="Emphasis"/>
        </w:rPr>
        <w:t xml:space="preserve"> </w:t>
      </w:r>
      <w:r w:rsidRPr="00EE1755">
        <w:rPr>
          <w:rStyle w:val="StyleUnderline"/>
        </w:rPr>
        <w:t xml:space="preserve">future to be imagined here, </w:t>
      </w:r>
      <w:r w:rsidRPr="00EE1755">
        <w:rPr>
          <w:rStyle w:val="StyleUnderline"/>
          <w:highlight w:val="cyan"/>
        </w:rPr>
        <w:t>but</w:t>
      </w:r>
      <w:r w:rsidRPr="00EE1755">
        <w:rPr>
          <w:rStyle w:val="StyleUnderline"/>
        </w:rPr>
        <w:t xml:space="preserve"> a </w:t>
      </w:r>
      <w:r w:rsidRPr="004D4A69">
        <w:rPr>
          <w:rStyle w:val="Emphasis"/>
          <w:highlight w:val="cyan"/>
        </w:rPr>
        <w:t>plural</w:t>
      </w:r>
      <w:r w:rsidRPr="00987B4F">
        <w:rPr>
          <w:rStyle w:val="Emphasis"/>
        </w:rPr>
        <w:t xml:space="preserve">ity of </w:t>
      </w:r>
      <w:r w:rsidRPr="004D4A69">
        <w:rPr>
          <w:rStyle w:val="Emphasis"/>
          <w:highlight w:val="cyan"/>
        </w:rPr>
        <w:t>practices</w:t>
      </w:r>
      <w:r w:rsidRPr="00987B4F">
        <w:rPr>
          <w:rStyle w:val="Emphasis"/>
        </w:rPr>
        <w:t xml:space="preserve"> and legal orders</w:t>
      </w:r>
      <w:r w:rsidRPr="00EE1755">
        <w:rPr>
          <w:sz w:val="16"/>
        </w:rPr>
        <w:t xml:space="preserve"> </w:t>
      </w:r>
      <w:r w:rsidRPr="00EE1755">
        <w:rPr>
          <w:rStyle w:val="StyleUnderline"/>
          <w:highlight w:val="cyan"/>
        </w:rPr>
        <w:t>to</w:t>
      </w:r>
      <w:r w:rsidRPr="00EE1755">
        <w:rPr>
          <w:rStyle w:val="StyleUnderline"/>
        </w:rPr>
        <w:t xml:space="preserve"> </w:t>
      </w:r>
      <w:r w:rsidRPr="00EE1755">
        <w:rPr>
          <w:rStyle w:val="StyleUnderline"/>
          <w:highlight w:val="cyan"/>
        </w:rPr>
        <w:t>be</w:t>
      </w:r>
      <w:r w:rsidRPr="00EE1755">
        <w:rPr>
          <w:rStyle w:val="StyleUnderline"/>
        </w:rPr>
        <w:t xml:space="preserve"> remembered and </w:t>
      </w:r>
      <w:r w:rsidRPr="00EE1755">
        <w:rPr>
          <w:rStyle w:val="StyleUnderline"/>
          <w:highlight w:val="cyan"/>
        </w:rPr>
        <w:t>reimagined</w:t>
      </w:r>
      <w:r w:rsidRPr="00EE1755">
        <w:rPr>
          <w:sz w:val="16"/>
        </w:rPr>
        <w:t xml:space="preserve">. </w:t>
      </w:r>
      <w:r w:rsidRPr="00EE1755">
        <w:rPr>
          <w:rStyle w:val="Emphasis"/>
        </w:rPr>
        <w:t>White settlers</w:t>
      </w:r>
      <w:r w:rsidRPr="00EE1755">
        <w:rPr>
          <w:sz w:val="16"/>
        </w:rPr>
        <w:t xml:space="preserve"> like myself are not keepers of these memories</w:t>
      </w:r>
      <w:r w:rsidRPr="00987B4F">
        <w:rPr>
          <w:rStyle w:val="StyleUnderline"/>
        </w:rPr>
        <w:t xml:space="preserve">, </w:t>
      </w:r>
      <w:r w:rsidRPr="004D4A69">
        <w:rPr>
          <w:rStyle w:val="StyleUnderline"/>
          <w:highlight w:val="cyan"/>
        </w:rPr>
        <w:t>but</w:t>
      </w:r>
      <w:r w:rsidRPr="00987B4F">
        <w:rPr>
          <w:rStyle w:val="StyleUnderline"/>
        </w:rPr>
        <w:t xml:space="preserve"> </w:t>
      </w:r>
      <w:r w:rsidRPr="004D4A69">
        <w:rPr>
          <w:rStyle w:val="StyleUnderline"/>
        </w:rPr>
        <w:t>we</w:t>
      </w:r>
      <w:r w:rsidRPr="00987B4F">
        <w:rPr>
          <w:rStyle w:val="StyleUnderline"/>
        </w:rPr>
        <w:t xml:space="preserve"> can </w:t>
      </w:r>
      <w:r w:rsidRPr="004D4A69">
        <w:rPr>
          <w:rStyle w:val="StyleUnderline"/>
          <w:highlight w:val="cyan"/>
        </w:rPr>
        <w:t>play</w:t>
      </w:r>
      <w:r w:rsidRPr="00987B4F">
        <w:rPr>
          <w:rStyle w:val="StyleUnderline"/>
        </w:rPr>
        <w:t xml:space="preserve"> </w:t>
      </w:r>
      <w:r w:rsidRPr="004D4A69">
        <w:rPr>
          <w:rStyle w:val="StyleUnderline"/>
          <w:highlight w:val="cyan"/>
        </w:rPr>
        <w:t>a</w:t>
      </w:r>
      <w:r w:rsidRPr="00987B4F">
        <w:rPr>
          <w:rStyle w:val="StyleUnderline"/>
        </w:rPr>
        <w:t xml:space="preserve"> </w:t>
      </w:r>
      <w:r w:rsidRPr="004D4A69">
        <w:rPr>
          <w:rStyle w:val="StyleUnderline"/>
          <w:highlight w:val="cyan"/>
        </w:rPr>
        <w:t>role</w:t>
      </w:r>
      <w:r w:rsidRPr="00987B4F">
        <w:rPr>
          <w:rStyle w:val="StyleUnderline"/>
        </w:rPr>
        <w:t xml:space="preserve"> </w:t>
      </w:r>
      <w:r w:rsidRPr="004D4A69">
        <w:rPr>
          <w:rStyle w:val="StyleUnderline"/>
          <w:highlight w:val="cyan"/>
        </w:rPr>
        <w:t>in</w:t>
      </w:r>
      <w:r w:rsidRPr="00987B4F">
        <w:rPr>
          <w:rStyle w:val="StyleUnderline"/>
        </w:rPr>
        <w:t xml:space="preserve"> </w:t>
      </w:r>
      <w:r w:rsidRPr="004D4A69">
        <w:rPr>
          <w:rStyle w:val="StyleUnderline"/>
          <w:highlight w:val="cyan"/>
        </w:rPr>
        <w:t>helping</w:t>
      </w:r>
      <w:r w:rsidRPr="00987B4F">
        <w:rPr>
          <w:rStyle w:val="StyleUnderline"/>
        </w:rPr>
        <w:t xml:space="preserve"> the </w:t>
      </w:r>
      <w:r w:rsidRPr="004D4A69">
        <w:rPr>
          <w:rStyle w:val="StyleUnderline"/>
          <w:highlight w:val="cyan"/>
        </w:rPr>
        <w:t>colonial</w:t>
      </w:r>
      <w:r w:rsidRPr="004D4A69">
        <w:rPr>
          <w:rStyle w:val="StyleUnderline"/>
        </w:rPr>
        <w:t xml:space="preserve">-carceral </w:t>
      </w:r>
      <w:r w:rsidRPr="004D4A69">
        <w:rPr>
          <w:rStyle w:val="StyleUnderline"/>
          <w:highlight w:val="cyan"/>
        </w:rPr>
        <w:t>world</w:t>
      </w:r>
      <w:r w:rsidRPr="00987B4F">
        <w:rPr>
          <w:rStyle w:val="StyleUnderline"/>
        </w:rPr>
        <w:t xml:space="preserve"> to </w:t>
      </w:r>
      <w:r w:rsidRPr="004D4A69">
        <w:rPr>
          <w:rStyle w:val="StyleUnderline"/>
          <w:highlight w:val="cyan"/>
        </w:rPr>
        <w:t>die</w:t>
      </w:r>
      <w:r w:rsidRPr="00987B4F">
        <w:rPr>
          <w:rStyle w:val="StyleUnderline"/>
        </w:rPr>
        <w:t xml:space="preserve"> so that other, more life-giving worlds may </w:t>
      </w:r>
      <w:r w:rsidRPr="00987B4F">
        <w:rPr>
          <w:rStyle w:val="StyleUnderline"/>
        </w:rPr>
        <w:lastRenderedPageBreak/>
        <w:t>flourish</w:t>
      </w:r>
      <w:r w:rsidRPr="00EE1755">
        <w:rPr>
          <w:sz w:val="16"/>
        </w:rPr>
        <w:t xml:space="preserve"> (Oliveira 2021). Part of this process involves un-learning the history of the death-dealing world we have inherited and continue to inhabit.</w:t>
      </w:r>
    </w:p>
    <w:p w14:paraId="72558C82" w14:textId="77777777" w:rsidR="003F1B1F" w:rsidRPr="00053D05" w:rsidRDefault="003F1B1F" w:rsidP="003F1B1F">
      <w:pPr>
        <w:pStyle w:val="Heading4"/>
      </w:pPr>
      <w:r>
        <w:t>The alt is a project of Land Back.</w:t>
      </w:r>
    </w:p>
    <w:p w14:paraId="56FC53D5" w14:textId="77777777" w:rsidR="003F1B1F" w:rsidRDefault="003F1B1F" w:rsidP="003F1B1F">
      <w:r w:rsidRPr="00BA4A7C">
        <w:rPr>
          <w:rStyle w:val="Style13ptBold"/>
        </w:rPr>
        <w:t>Guenther 23</w:t>
      </w:r>
      <w:r>
        <w:t xml:space="preserve">, </w:t>
      </w:r>
      <w:r w:rsidRPr="00BA4A7C">
        <w:t>Canadian philosopher and activist, known for her work on solitary confinement, prison torture, reproductive injustice, and the carceral state</w:t>
      </w:r>
      <w:r>
        <w:t>. (</w:t>
      </w:r>
      <w:r w:rsidRPr="00BA4A7C">
        <w:t>Lisa Guenther, 2023, #AbolishCanada: Breaking Down the 2022 Freedom Convoy</w:t>
      </w:r>
      <w:r>
        <w:t xml:space="preserve">, </w:t>
      </w:r>
      <w:r w:rsidRPr="00BA4A7C">
        <w:t>The South Atlantic Quarterly</w:t>
      </w:r>
      <w:r>
        <w:t>, vol. 122, no. 3,</w:t>
      </w:r>
      <w:r w:rsidRPr="00BA4A7C">
        <w:t xml:space="preserve"> </w:t>
      </w:r>
      <w:hyperlink r:id="rId11" w:history="1">
        <w:r w:rsidRPr="00FF5668">
          <w:rPr>
            <w:rStyle w:val="Hyperlink"/>
          </w:rPr>
          <w:t>http://read.dukeupress.edu/south-atlantic-quarterly/article-pdf/122/3/651/1998091/651guenther.pdf</w:t>
        </w:r>
      </w:hyperlink>
      <w:r>
        <w:t>, p. 656-657) // SMil</w:t>
      </w:r>
    </w:p>
    <w:p w14:paraId="2928EEEB" w14:textId="77777777" w:rsidR="003F1B1F" w:rsidRDefault="003F1B1F" w:rsidP="003F1B1F">
      <w:pPr>
        <w:rPr>
          <w:rStyle w:val="StyleUnderline"/>
        </w:rPr>
      </w:pPr>
      <w:r w:rsidRPr="00C321F6">
        <w:rPr>
          <w:rStyle w:val="StyleUnderline"/>
        </w:rPr>
        <w:t xml:space="preserve">So what would it take </w:t>
      </w:r>
      <w:r w:rsidRPr="00BA3AC8">
        <w:rPr>
          <w:rStyle w:val="StyleUnderline"/>
          <w:highlight w:val="cyan"/>
        </w:rPr>
        <w:t>to</w:t>
      </w:r>
      <w:r w:rsidRPr="00C321F6">
        <w:rPr>
          <w:rStyle w:val="StyleUnderline"/>
        </w:rPr>
        <w:t xml:space="preserve"> </w:t>
      </w:r>
      <w:r w:rsidRPr="00BA3AC8">
        <w:rPr>
          <w:rStyle w:val="StyleUnderline"/>
          <w:highlight w:val="cyan"/>
        </w:rPr>
        <w:t>dismantle</w:t>
      </w:r>
      <w:r w:rsidRPr="00C321F6">
        <w:rPr>
          <w:rStyle w:val="StyleUnderline"/>
        </w:rPr>
        <w:t xml:space="preserve"> </w:t>
      </w:r>
      <w:r w:rsidRPr="00BA3AC8">
        <w:rPr>
          <w:rStyle w:val="StyleUnderline"/>
          <w:highlight w:val="cyan"/>
        </w:rPr>
        <w:t>this</w:t>
      </w:r>
      <w:r w:rsidRPr="00C321F6">
        <w:rPr>
          <w:rStyle w:val="StyleUnderline"/>
        </w:rPr>
        <w:t xml:space="preserve"> “</w:t>
      </w:r>
      <w:r w:rsidRPr="00BA3AC8">
        <w:rPr>
          <w:rStyle w:val="StyleUnderline"/>
          <w:highlight w:val="cyan"/>
        </w:rPr>
        <w:t>criminal</w:t>
      </w:r>
      <w:r w:rsidRPr="00C321F6">
        <w:rPr>
          <w:rStyle w:val="StyleUnderline"/>
        </w:rPr>
        <w:t xml:space="preserve"> </w:t>
      </w:r>
      <w:r w:rsidRPr="00BA3AC8">
        <w:rPr>
          <w:rStyle w:val="StyleUnderline"/>
          <w:highlight w:val="cyan"/>
        </w:rPr>
        <w:t>empire</w:t>
      </w:r>
      <w:r w:rsidRPr="00C321F6">
        <w:rPr>
          <w:rStyle w:val="StyleUnderline"/>
        </w:rPr>
        <w:t xml:space="preserve">” (Stark 2016)? </w:t>
      </w:r>
      <w:r w:rsidRPr="00BA3AC8">
        <w:rPr>
          <w:rStyle w:val="StyleUnderline"/>
          <w:highlight w:val="cyan"/>
        </w:rPr>
        <w:t>Let</w:t>
      </w:r>
      <w:r w:rsidRPr="00C321F6">
        <w:rPr>
          <w:rStyle w:val="StyleUnderline"/>
        </w:rPr>
        <w:t xml:space="preserve"> </w:t>
      </w:r>
      <w:r w:rsidRPr="00BA3AC8">
        <w:rPr>
          <w:rStyle w:val="StyleUnderline"/>
          <w:highlight w:val="cyan"/>
        </w:rPr>
        <w:t>the</w:t>
      </w:r>
      <w:r w:rsidRPr="00C321F6">
        <w:rPr>
          <w:rStyle w:val="StyleUnderline"/>
        </w:rPr>
        <w:t xml:space="preserve"> </w:t>
      </w:r>
      <w:r w:rsidRPr="00BA3AC8">
        <w:rPr>
          <w:rStyle w:val="StyleUnderline"/>
          <w:highlight w:val="cyan"/>
        </w:rPr>
        <w:t>beaver</w:t>
      </w:r>
      <w:r w:rsidRPr="00C321F6">
        <w:rPr>
          <w:rStyle w:val="StyleUnderline"/>
        </w:rPr>
        <w:t xml:space="preserve"> </w:t>
      </w:r>
      <w:r w:rsidRPr="00BA3AC8">
        <w:rPr>
          <w:rStyle w:val="StyleUnderline"/>
          <w:highlight w:val="cyan"/>
        </w:rPr>
        <w:t>be</w:t>
      </w:r>
      <w:r w:rsidRPr="00C321F6">
        <w:rPr>
          <w:rStyle w:val="StyleUnderline"/>
        </w:rPr>
        <w:t xml:space="preserve"> </w:t>
      </w:r>
      <w:r w:rsidRPr="00BA3AC8">
        <w:rPr>
          <w:rStyle w:val="StyleUnderline"/>
          <w:highlight w:val="cyan"/>
        </w:rPr>
        <w:t>our</w:t>
      </w:r>
      <w:r w:rsidRPr="00C321F6">
        <w:rPr>
          <w:rStyle w:val="StyleUnderline"/>
        </w:rPr>
        <w:t xml:space="preserve"> </w:t>
      </w:r>
      <w:r w:rsidRPr="00BA3AC8">
        <w:rPr>
          <w:rStyle w:val="StyleUnderline"/>
          <w:highlight w:val="cyan"/>
        </w:rPr>
        <w:t>guide</w:t>
      </w:r>
      <w:r w:rsidRPr="00C321F6">
        <w:rPr>
          <w:rStyle w:val="StyleUnderline"/>
        </w:rPr>
        <w:t xml:space="preserve">. </w:t>
      </w:r>
    </w:p>
    <w:p w14:paraId="22626D5D" w14:textId="77777777" w:rsidR="003F1B1F" w:rsidRDefault="003F1B1F" w:rsidP="003F1B1F">
      <w:pPr>
        <w:rPr>
          <w:sz w:val="16"/>
        </w:rPr>
      </w:pPr>
      <w:r w:rsidRPr="00F41377">
        <w:rPr>
          <w:sz w:val="16"/>
        </w:rPr>
        <w:t xml:space="preserve">Learning from the Beaver </w:t>
      </w:r>
    </w:p>
    <w:p w14:paraId="350A40E8" w14:textId="77777777" w:rsidR="003F1B1F" w:rsidRDefault="003F1B1F" w:rsidP="003F1B1F">
      <w:pPr>
        <w:rPr>
          <w:sz w:val="16"/>
        </w:rPr>
      </w:pPr>
      <w:r w:rsidRPr="00F41377">
        <w:rPr>
          <w:sz w:val="16"/>
        </w:rPr>
        <w:t xml:space="preserve">In her 2020 lecture, “A Short History of the Blockade,” </w:t>
      </w:r>
      <w:r w:rsidRPr="00BA3AC8">
        <w:rPr>
          <w:rStyle w:val="Emphasis"/>
          <w:highlight w:val="cyan"/>
        </w:rPr>
        <w:t>Michi</w:t>
      </w:r>
      <w:r w:rsidRPr="00AA66AF">
        <w:rPr>
          <w:rStyle w:val="Emphasis"/>
        </w:rPr>
        <w:t xml:space="preserve"> </w:t>
      </w:r>
      <w:r w:rsidRPr="00BA3AC8">
        <w:rPr>
          <w:rStyle w:val="Emphasis"/>
          <w:highlight w:val="cyan"/>
        </w:rPr>
        <w:t>Saagiig</w:t>
      </w:r>
      <w:r w:rsidRPr="00AA66AF">
        <w:rPr>
          <w:rStyle w:val="Emphasis"/>
        </w:rPr>
        <w:t xml:space="preserve"> </w:t>
      </w:r>
      <w:r w:rsidRPr="00BA3AC8">
        <w:rPr>
          <w:rStyle w:val="Emphasis"/>
          <w:highlight w:val="cyan"/>
        </w:rPr>
        <w:t>Nishnaabeg</w:t>
      </w:r>
      <w:r w:rsidRPr="00AA66AF">
        <w:rPr>
          <w:rStyle w:val="Emphasis"/>
        </w:rPr>
        <w:t xml:space="preserve"> </w:t>
      </w:r>
      <w:r w:rsidRPr="00BA3AC8">
        <w:rPr>
          <w:rStyle w:val="Emphasis"/>
          <w:highlight w:val="cyan"/>
        </w:rPr>
        <w:t>writer</w:t>
      </w:r>
      <w:r w:rsidRPr="00C321F6">
        <w:rPr>
          <w:rStyle w:val="Emphasis"/>
        </w:rPr>
        <w:t xml:space="preserve"> Leanne Betasamosake </w:t>
      </w:r>
      <w:r w:rsidRPr="00BA3AC8">
        <w:rPr>
          <w:rStyle w:val="Emphasis"/>
          <w:highlight w:val="cyan"/>
        </w:rPr>
        <w:t>Simpson</w:t>
      </w:r>
      <w:r w:rsidRPr="00F41377">
        <w:rPr>
          <w:sz w:val="16"/>
        </w:rPr>
        <w:t xml:space="preserve"> </w:t>
      </w:r>
      <w:r w:rsidRPr="00F41377">
        <w:rPr>
          <w:rStyle w:val="StyleUnderline"/>
          <w:highlight w:val="cyan"/>
        </w:rPr>
        <w:t>reflects</w:t>
      </w:r>
      <w:r w:rsidRPr="00F41377">
        <w:rPr>
          <w:rStyle w:val="StyleUnderline"/>
        </w:rPr>
        <w:t xml:space="preserve"> </w:t>
      </w:r>
      <w:r w:rsidRPr="00F41377">
        <w:rPr>
          <w:rStyle w:val="StyleUnderline"/>
          <w:highlight w:val="cyan"/>
        </w:rPr>
        <w:t>on</w:t>
      </w:r>
      <w:r w:rsidRPr="00F41377">
        <w:rPr>
          <w:rStyle w:val="StyleUnderline"/>
        </w:rPr>
        <w:t xml:space="preserve"> the </w:t>
      </w:r>
      <w:r w:rsidRPr="00F41377">
        <w:rPr>
          <w:rStyle w:val="StyleUnderline"/>
          <w:highlight w:val="cyan"/>
        </w:rPr>
        <w:t>world</w:t>
      </w:r>
      <w:r w:rsidRPr="00F41377">
        <w:rPr>
          <w:rStyle w:val="StyleUnderline"/>
        </w:rPr>
        <w:t>-</w:t>
      </w:r>
      <w:r w:rsidRPr="00F41377">
        <w:rPr>
          <w:rStyle w:val="StyleUnderline"/>
          <w:highlight w:val="cyan"/>
        </w:rPr>
        <w:t>building</w:t>
      </w:r>
      <w:r w:rsidRPr="00F41377">
        <w:rPr>
          <w:rStyle w:val="StyleUnderline"/>
        </w:rPr>
        <w:t xml:space="preserve"> </w:t>
      </w:r>
      <w:r w:rsidRPr="00F41377">
        <w:rPr>
          <w:rStyle w:val="StyleUnderline"/>
          <w:highlight w:val="cyan"/>
        </w:rPr>
        <w:t>power</w:t>
      </w:r>
      <w:r w:rsidRPr="00F41377">
        <w:rPr>
          <w:rStyle w:val="StyleUnderline"/>
        </w:rPr>
        <w:t xml:space="preserve"> </w:t>
      </w:r>
      <w:r w:rsidRPr="00F41377">
        <w:rPr>
          <w:rStyle w:val="StyleUnderline"/>
          <w:highlight w:val="cyan"/>
        </w:rPr>
        <w:t>of</w:t>
      </w:r>
      <w:r w:rsidRPr="00F41377">
        <w:rPr>
          <w:rStyle w:val="StyleUnderline"/>
        </w:rPr>
        <w:t xml:space="preserve"> </w:t>
      </w:r>
      <w:r w:rsidRPr="00F41377">
        <w:rPr>
          <w:rStyle w:val="StyleUnderline"/>
          <w:highlight w:val="cyan"/>
        </w:rPr>
        <w:t>Indigenous</w:t>
      </w:r>
      <w:r w:rsidRPr="00F41377">
        <w:rPr>
          <w:rStyle w:val="StyleUnderline"/>
        </w:rPr>
        <w:t xml:space="preserve"> blockades </w:t>
      </w:r>
      <w:r w:rsidRPr="00F41377">
        <w:rPr>
          <w:rStyle w:val="StyleUnderline"/>
          <w:highlight w:val="cyan"/>
        </w:rPr>
        <w:t>against</w:t>
      </w:r>
      <w:r w:rsidRPr="00F41377">
        <w:rPr>
          <w:sz w:val="16"/>
        </w:rPr>
        <w:t xml:space="preserve"> </w:t>
      </w:r>
      <w:r w:rsidRPr="00C321F6">
        <w:rPr>
          <w:rStyle w:val="Emphasis"/>
        </w:rPr>
        <w:t xml:space="preserve">“the </w:t>
      </w:r>
      <w:r w:rsidRPr="00BA3AC8">
        <w:rPr>
          <w:rStyle w:val="Emphasis"/>
          <w:highlight w:val="cyan"/>
        </w:rPr>
        <w:t>colonial</w:t>
      </w:r>
      <w:r w:rsidRPr="00C321F6">
        <w:rPr>
          <w:rStyle w:val="Emphasis"/>
        </w:rPr>
        <w:t xml:space="preserve"> </w:t>
      </w:r>
      <w:r w:rsidRPr="00BA3AC8">
        <w:rPr>
          <w:rStyle w:val="Emphasis"/>
          <w:highlight w:val="cyan"/>
        </w:rPr>
        <w:t>machinery</w:t>
      </w:r>
      <w:r w:rsidRPr="00C321F6">
        <w:rPr>
          <w:rStyle w:val="Emphasis"/>
        </w:rPr>
        <w:t xml:space="preserve"> of elimina- tion</w:t>
      </w:r>
      <w:r w:rsidRPr="00C321F6">
        <w:rPr>
          <w:rStyle w:val="StyleUnderline"/>
        </w:rPr>
        <w:t xml:space="preserve">,” </w:t>
      </w:r>
      <w:r w:rsidRPr="00BA3AC8">
        <w:rPr>
          <w:rStyle w:val="StyleUnderline"/>
          <w:highlight w:val="cyan"/>
        </w:rPr>
        <w:t>which</w:t>
      </w:r>
      <w:r w:rsidRPr="00C321F6">
        <w:rPr>
          <w:rStyle w:val="StyleUnderline"/>
        </w:rPr>
        <w:t xml:space="preserve"> </w:t>
      </w:r>
      <w:r w:rsidRPr="00BA3AC8">
        <w:rPr>
          <w:rStyle w:val="StyleUnderline"/>
          <w:highlight w:val="cyan"/>
        </w:rPr>
        <w:t>includes</w:t>
      </w:r>
      <w:r w:rsidRPr="00C321F6">
        <w:rPr>
          <w:rStyle w:val="StyleUnderline"/>
        </w:rPr>
        <w:t xml:space="preserve"> </w:t>
      </w:r>
      <w:r w:rsidRPr="00BA3AC8">
        <w:rPr>
          <w:rStyle w:val="StyleUnderline"/>
          <w:highlight w:val="cyan"/>
        </w:rPr>
        <w:t>everything</w:t>
      </w:r>
      <w:r w:rsidRPr="00C321F6">
        <w:rPr>
          <w:rStyle w:val="StyleUnderline"/>
        </w:rPr>
        <w:t xml:space="preserve"> </w:t>
      </w:r>
      <w:r w:rsidRPr="00BA3AC8">
        <w:rPr>
          <w:rStyle w:val="StyleUnderline"/>
        </w:rPr>
        <w:t>from</w:t>
      </w:r>
      <w:r w:rsidRPr="00C321F6">
        <w:rPr>
          <w:rStyle w:val="StyleUnderline"/>
        </w:rPr>
        <w:t xml:space="preserve"> </w:t>
      </w:r>
      <w:r w:rsidRPr="00BA3AC8">
        <w:rPr>
          <w:rStyle w:val="StyleUnderline"/>
          <w:highlight w:val="cyan"/>
        </w:rPr>
        <w:t>police</w:t>
      </w:r>
      <w:r w:rsidRPr="00C321F6">
        <w:rPr>
          <w:rStyle w:val="StyleUnderline"/>
        </w:rPr>
        <w:t xml:space="preserve"> and </w:t>
      </w:r>
      <w:r w:rsidRPr="00BA3AC8">
        <w:rPr>
          <w:rStyle w:val="StyleUnderline"/>
          <w:highlight w:val="cyan"/>
        </w:rPr>
        <w:t>prisons</w:t>
      </w:r>
      <w:r w:rsidRPr="00C321F6">
        <w:rPr>
          <w:rStyle w:val="StyleUnderline"/>
        </w:rPr>
        <w:t xml:space="preserve"> to </w:t>
      </w:r>
      <w:r w:rsidRPr="00BA3AC8">
        <w:rPr>
          <w:rStyle w:val="StyleUnderline"/>
          <w:highlight w:val="cyan"/>
        </w:rPr>
        <w:t>universities</w:t>
      </w:r>
      <w:r w:rsidRPr="00C321F6">
        <w:rPr>
          <w:rStyle w:val="StyleUnderline"/>
        </w:rPr>
        <w:t xml:space="preserve"> </w:t>
      </w:r>
      <w:r w:rsidRPr="00BA3AC8">
        <w:rPr>
          <w:rStyle w:val="StyleUnderline"/>
          <w:highlight w:val="cyan"/>
        </w:rPr>
        <w:t>and</w:t>
      </w:r>
      <w:r w:rsidRPr="00C321F6">
        <w:rPr>
          <w:rStyle w:val="StyleUnderline"/>
        </w:rPr>
        <w:t xml:space="preserve"> </w:t>
      </w:r>
      <w:r w:rsidRPr="00BA3AC8">
        <w:rPr>
          <w:rStyle w:val="StyleUnderline"/>
          <w:highlight w:val="cyan"/>
        </w:rPr>
        <w:t>museums</w:t>
      </w:r>
      <w:r w:rsidRPr="00F41377">
        <w:rPr>
          <w:sz w:val="16"/>
        </w:rPr>
        <w:t xml:space="preserve"> (2021: 4) Writing in support of the Wet’suwet’en people’s refusal of a gas pipeline on their unceded land and the many solidarity actions that #ShutDownCanada for three weeks in February 2020, Simpson calls blockades “</w:t>
      </w:r>
      <w:r w:rsidRPr="00F41377">
        <w:rPr>
          <w:sz w:val="16"/>
          <w:highlight w:val="cyan"/>
        </w:rPr>
        <w:t xml:space="preserve">both </w:t>
      </w:r>
      <w:r w:rsidRPr="00F41377">
        <w:rPr>
          <w:sz w:val="16"/>
        </w:rPr>
        <w:t xml:space="preserve">a refusal and an affirmation. </w:t>
      </w:r>
      <w:r w:rsidRPr="00BA3AC8">
        <w:rPr>
          <w:rStyle w:val="StyleUnderline"/>
          <w:highlight w:val="cyan"/>
        </w:rPr>
        <w:t>An affirmation</w:t>
      </w:r>
      <w:r w:rsidRPr="00C321F6">
        <w:rPr>
          <w:rStyle w:val="StyleUnderline"/>
        </w:rPr>
        <w:t xml:space="preserve"> </w:t>
      </w:r>
      <w:r w:rsidRPr="00BA3AC8">
        <w:rPr>
          <w:rStyle w:val="StyleUnderline"/>
          <w:highlight w:val="cyan"/>
        </w:rPr>
        <w:t>of</w:t>
      </w:r>
      <w:r w:rsidRPr="00C321F6">
        <w:rPr>
          <w:rStyle w:val="StyleUnderline"/>
        </w:rPr>
        <w:t xml:space="preserve"> a </w:t>
      </w:r>
      <w:r w:rsidRPr="00BA3AC8">
        <w:rPr>
          <w:rStyle w:val="StyleUnderline"/>
          <w:highlight w:val="cyan"/>
        </w:rPr>
        <w:t>different political economy</w:t>
      </w:r>
      <w:r w:rsidRPr="00C321F6">
        <w:rPr>
          <w:rStyle w:val="StyleUnderline"/>
        </w:rPr>
        <w:t xml:space="preserve">. A world </w:t>
      </w:r>
      <w:r w:rsidRPr="00BA3AC8">
        <w:rPr>
          <w:rStyle w:val="StyleUnderline"/>
          <w:highlight w:val="cyan"/>
        </w:rPr>
        <w:t>built</w:t>
      </w:r>
      <w:r w:rsidRPr="00C321F6">
        <w:rPr>
          <w:rStyle w:val="StyleUnderline"/>
        </w:rPr>
        <w:t xml:space="preserve"> </w:t>
      </w:r>
      <w:r w:rsidRPr="00BA3AC8">
        <w:rPr>
          <w:rStyle w:val="StyleUnderline"/>
          <w:highlight w:val="cyan"/>
        </w:rPr>
        <w:t>upon</w:t>
      </w:r>
      <w:r w:rsidRPr="00C321F6">
        <w:rPr>
          <w:rStyle w:val="StyleUnderline"/>
        </w:rPr>
        <w:t xml:space="preserve"> a different set of </w:t>
      </w:r>
      <w:r w:rsidRPr="00147BC7">
        <w:rPr>
          <w:rStyle w:val="Emphasis"/>
        </w:rPr>
        <w:t xml:space="preserve">relationships and </w:t>
      </w:r>
      <w:r w:rsidRPr="00BA3AC8">
        <w:rPr>
          <w:rStyle w:val="Emphasis"/>
          <w:highlight w:val="cyan"/>
        </w:rPr>
        <w:t>ethics</w:t>
      </w:r>
      <w:r w:rsidRPr="00C321F6">
        <w:rPr>
          <w:rStyle w:val="StyleUnderline"/>
        </w:rPr>
        <w:t xml:space="preserve">. </w:t>
      </w:r>
      <w:r w:rsidRPr="00147BC7">
        <w:rPr>
          <w:rStyle w:val="Emphasis"/>
        </w:rPr>
        <w:t>An affirmation of life”</w:t>
      </w:r>
      <w:r w:rsidRPr="00F41377">
        <w:rPr>
          <w:sz w:val="16"/>
        </w:rPr>
        <w:t xml:space="preserve"> (56)</w:t>
      </w:r>
    </w:p>
    <w:p w14:paraId="6568DFFE" w14:textId="77777777" w:rsidR="003F1B1F" w:rsidRPr="00F41377" w:rsidRDefault="003F1B1F" w:rsidP="003F1B1F">
      <w:pPr>
        <w:rPr>
          <w:sz w:val="16"/>
        </w:rPr>
      </w:pPr>
      <w:r w:rsidRPr="00C321F6">
        <w:rPr>
          <w:rStyle w:val="StyleUnderline"/>
        </w:rPr>
        <w:t xml:space="preserve">The </w:t>
      </w:r>
      <w:r w:rsidRPr="00BA3AC8">
        <w:rPr>
          <w:rStyle w:val="StyleUnderline"/>
        </w:rPr>
        <w:t>Freedom Convoy demonstrated loud and clear that the tactic of the blockade could be appropriated for settler world-building</w:t>
      </w:r>
      <w:r w:rsidRPr="00C321F6">
        <w:rPr>
          <w:rStyle w:val="StyleUnderline"/>
        </w:rPr>
        <w:t xml:space="preserve"> projects.also challenges us as decolonial abolitionists to reclaim the tactic of genera- tive refusal, following the teachings of the beaver,</w:t>
      </w:r>
      <w:r w:rsidRPr="00F41377">
        <w:rPr>
          <w:sz w:val="16"/>
        </w:rPr>
        <w:t xml:space="preserve"> or Amik, who builds “dams that create deep pools and </w:t>
      </w:r>
      <w:r w:rsidRPr="00F41377">
        <w:rPr>
          <w:rStyle w:val="StyleUnderline"/>
        </w:rPr>
        <w:t xml:space="preserve">channels that don’t freeze, creating winter worlds” </w:t>
      </w:r>
      <w:r w:rsidRPr="00F41377">
        <w:rPr>
          <w:rStyle w:val="StyleUnderline"/>
          <w:highlight w:val="cyan"/>
        </w:rPr>
        <w:t>that</w:t>
      </w:r>
      <w:r w:rsidRPr="00F41377">
        <w:rPr>
          <w:rStyle w:val="StyleUnderline"/>
        </w:rPr>
        <w:t xml:space="preserve"> </w:t>
      </w:r>
      <w:r w:rsidRPr="00F41377">
        <w:rPr>
          <w:rStyle w:val="StyleUnderline"/>
          <w:highlight w:val="cyan"/>
        </w:rPr>
        <w:t>sustain</w:t>
      </w:r>
      <w:r w:rsidRPr="00F41377">
        <w:rPr>
          <w:rStyle w:val="StyleUnderline"/>
        </w:rPr>
        <w:t xml:space="preserve"> multiple forms of </w:t>
      </w:r>
      <w:r w:rsidRPr="00F41377">
        <w:rPr>
          <w:rStyle w:val="StyleUnderline"/>
          <w:highlight w:val="cyan"/>
        </w:rPr>
        <w:t xml:space="preserve">life rather than securitizing </w:t>
      </w:r>
      <w:r w:rsidRPr="00F41377">
        <w:rPr>
          <w:rStyle w:val="StyleUnderline"/>
        </w:rPr>
        <w:t xml:space="preserve">its own </w:t>
      </w:r>
      <w:r w:rsidRPr="00F41377">
        <w:rPr>
          <w:rStyle w:val="StyleUnderline"/>
          <w:highlight w:val="cyan"/>
        </w:rPr>
        <w:t>self</w:t>
      </w:r>
      <w:r w:rsidRPr="00F41377">
        <w:rPr>
          <w:rStyle w:val="StyleUnderline"/>
        </w:rPr>
        <w:t>- enclosed domain</w:t>
      </w:r>
      <w:r w:rsidRPr="00F41377">
        <w:rPr>
          <w:sz w:val="16"/>
        </w:rPr>
        <w:t xml:space="preserve"> (14). Simpson asks: And wh</w:t>
      </w:r>
      <w:r w:rsidRPr="00147BC7">
        <w:rPr>
          <w:rStyle w:val="StyleUnderline"/>
        </w:rPr>
        <w:t>o is the first back after a fire to start the regeneration makework</w:t>
      </w:r>
      <w:r w:rsidRPr="00F41377">
        <w:rPr>
          <w:sz w:val="16"/>
        </w:rPr>
        <w:t xml:space="preserve">? Amik is </w:t>
      </w:r>
      <w:r w:rsidRPr="00147BC7">
        <w:rPr>
          <w:rStyle w:val="Emphasis"/>
        </w:rPr>
        <w:t>a world builder</w:t>
      </w:r>
      <w:r w:rsidRPr="00F41377">
        <w:rPr>
          <w:sz w:val="16"/>
        </w:rPr>
        <w:t xml:space="preserve">. Amik is </w:t>
      </w:r>
      <w:r w:rsidRPr="00147BC7">
        <w:rPr>
          <w:rStyle w:val="Emphasis"/>
        </w:rPr>
        <w:t>the one that brings the water</w:t>
      </w:r>
      <w:r w:rsidRPr="00F41377">
        <w:rPr>
          <w:sz w:val="16"/>
        </w:rPr>
        <w:t xml:space="preserve">. Amik is </w:t>
      </w:r>
      <w:r w:rsidRPr="00147BC7">
        <w:rPr>
          <w:rStyle w:val="Emphasis"/>
        </w:rPr>
        <w:t xml:space="preserve">the one that </w:t>
      </w:r>
      <w:r w:rsidRPr="00BA3AC8">
        <w:rPr>
          <w:rStyle w:val="Emphasis"/>
          <w:highlight w:val="cyan"/>
        </w:rPr>
        <w:t>brings forth more lif</w:t>
      </w:r>
      <w:r w:rsidRPr="00147BC7">
        <w:rPr>
          <w:rStyle w:val="Emphasis"/>
        </w:rPr>
        <w:t>e</w:t>
      </w:r>
      <w:r w:rsidRPr="00F41377">
        <w:rPr>
          <w:sz w:val="16"/>
        </w:rPr>
        <w:t xml:space="preserve">. Amik is </w:t>
      </w:r>
      <w:r w:rsidRPr="00147BC7">
        <w:rPr>
          <w:rStyle w:val="Emphasis"/>
        </w:rPr>
        <w:t xml:space="preserve">the one that </w:t>
      </w:r>
      <w:r w:rsidRPr="00BA3AC8">
        <w:rPr>
          <w:rStyle w:val="Emphasis"/>
          <w:highlight w:val="cyan"/>
        </w:rPr>
        <w:t>works continuously with water</w:t>
      </w:r>
      <w:r w:rsidRPr="00147BC7">
        <w:rPr>
          <w:rStyle w:val="Emphasis"/>
        </w:rPr>
        <w:t xml:space="preserve"> and </w:t>
      </w:r>
      <w:r w:rsidRPr="00BA3AC8">
        <w:rPr>
          <w:rStyle w:val="Emphasis"/>
          <w:highlight w:val="cyan"/>
        </w:rPr>
        <w:t>land</w:t>
      </w:r>
      <w:r w:rsidRPr="00147BC7">
        <w:rPr>
          <w:rStyle w:val="Emphasis"/>
        </w:rPr>
        <w:t xml:space="preserve"> and </w:t>
      </w:r>
      <w:r w:rsidRPr="00BA3AC8">
        <w:rPr>
          <w:rStyle w:val="Emphasis"/>
          <w:highlight w:val="cyan"/>
        </w:rPr>
        <w:t>plant</w:t>
      </w:r>
      <w:r w:rsidRPr="00147BC7">
        <w:rPr>
          <w:rStyle w:val="Emphasis"/>
        </w:rPr>
        <w:t xml:space="preserve"> </w:t>
      </w:r>
      <w:r w:rsidRPr="00BA3AC8">
        <w:rPr>
          <w:rStyle w:val="Emphasis"/>
          <w:highlight w:val="cyan"/>
        </w:rPr>
        <w:t>and</w:t>
      </w:r>
      <w:r w:rsidRPr="00147BC7">
        <w:rPr>
          <w:rStyle w:val="Emphasis"/>
        </w:rPr>
        <w:t xml:space="preserve"> </w:t>
      </w:r>
      <w:r w:rsidRPr="00BA3AC8">
        <w:rPr>
          <w:rStyle w:val="Emphasis"/>
          <w:highlight w:val="cyan"/>
        </w:rPr>
        <w:t>animal</w:t>
      </w:r>
      <w:r w:rsidRPr="00147BC7">
        <w:rPr>
          <w:rStyle w:val="Emphasis"/>
        </w:rPr>
        <w:t xml:space="preserve"> </w:t>
      </w:r>
      <w:r w:rsidRPr="00BA3AC8">
        <w:rPr>
          <w:rStyle w:val="Emphasis"/>
          <w:highlight w:val="cyan"/>
        </w:rPr>
        <w:t>nations</w:t>
      </w:r>
      <w:r w:rsidRPr="00147BC7">
        <w:rPr>
          <w:rStyle w:val="Emphasis"/>
        </w:rPr>
        <w:t xml:space="preserve"> and </w:t>
      </w:r>
      <w:r w:rsidRPr="00BA3AC8">
        <w:rPr>
          <w:rStyle w:val="Emphasis"/>
          <w:highlight w:val="cyan"/>
        </w:rPr>
        <w:t>consent</w:t>
      </w:r>
      <w:r w:rsidRPr="00147BC7">
        <w:rPr>
          <w:rStyle w:val="Emphasis"/>
        </w:rPr>
        <w:t xml:space="preserve"> </w:t>
      </w:r>
      <w:r w:rsidRPr="00BA3AC8">
        <w:rPr>
          <w:rStyle w:val="Emphasis"/>
          <w:highlight w:val="cyan"/>
        </w:rPr>
        <w:t>and</w:t>
      </w:r>
      <w:r w:rsidRPr="00147BC7">
        <w:rPr>
          <w:rStyle w:val="Emphasis"/>
        </w:rPr>
        <w:t xml:space="preserve"> </w:t>
      </w:r>
      <w:r w:rsidRPr="00BA3AC8">
        <w:rPr>
          <w:rStyle w:val="Emphasis"/>
          <w:highlight w:val="cyan"/>
        </w:rPr>
        <w:t>diplomacy</w:t>
      </w:r>
      <w:r w:rsidRPr="00147BC7">
        <w:rPr>
          <w:rStyle w:val="Emphasis"/>
        </w:rPr>
        <w:t xml:space="preserve"> </w:t>
      </w:r>
      <w:r w:rsidRPr="00BA3AC8">
        <w:rPr>
          <w:rStyle w:val="Emphasis"/>
          <w:highlight w:val="cyan"/>
        </w:rPr>
        <w:t>to</w:t>
      </w:r>
      <w:r w:rsidRPr="00147BC7">
        <w:rPr>
          <w:rStyle w:val="Emphasis"/>
        </w:rPr>
        <w:t xml:space="preserve"> </w:t>
      </w:r>
      <w:r w:rsidRPr="00BA3AC8">
        <w:rPr>
          <w:rStyle w:val="Emphasis"/>
          <w:highlight w:val="cyan"/>
        </w:rPr>
        <w:t>create</w:t>
      </w:r>
      <w:r w:rsidRPr="00147BC7">
        <w:rPr>
          <w:rStyle w:val="Emphasis"/>
        </w:rPr>
        <w:t xml:space="preserve"> </w:t>
      </w:r>
      <w:r w:rsidRPr="00BA3AC8">
        <w:rPr>
          <w:rStyle w:val="Emphasis"/>
          <w:highlight w:val="cyan"/>
        </w:rPr>
        <w:t>worlds</w:t>
      </w:r>
      <w:r w:rsidRPr="00147BC7">
        <w:rPr>
          <w:rStyle w:val="Emphasis"/>
        </w:rPr>
        <w:t xml:space="preserve">, to create shared </w:t>
      </w:r>
      <w:r>
        <w:rPr>
          <w:rStyle w:val="Emphasis"/>
        </w:rPr>
        <w:t>w</w:t>
      </w:r>
      <w:r w:rsidRPr="00147BC7">
        <w:rPr>
          <w:rStyle w:val="Emphasis"/>
        </w:rPr>
        <w:t>orlds</w:t>
      </w:r>
      <w:r w:rsidRPr="00F41377">
        <w:rPr>
          <w:sz w:val="16"/>
        </w:rPr>
        <w:t xml:space="preserve">. (15) </w:t>
      </w:r>
    </w:p>
    <w:p w14:paraId="0365F9B4" w14:textId="77777777" w:rsidR="003F1B1F" w:rsidRDefault="003F1B1F" w:rsidP="003F1B1F">
      <w:r w:rsidRPr="00147BC7">
        <w:rPr>
          <w:rStyle w:val="StyleUnderline"/>
        </w:rPr>
        <w:t xml:space="preserve">Simpson </w:t>
      </w:r>
      <w:r w:rsidRPr="00BA3AC8">
        <w:rPr>
          <w:rStyle w:val="StyleUnderline"/>
          <w:highlight w:val="cyan"/>
        </w:rPr>
        <w:t>contrasts the life-giving infrastructure</w:t>
      </w:r>
      <w:r w:rsidRPr="00147BC7">
        <w:rPr>
          <w:rStyle w:val="StyleUnderline"/>
        </w:rPr>
        <w:t xml:space="preserve"> </w:t>
      </w:r>
      <w:r w:rsidRPr="00BA3AC8">
        <w:rPr>
          <w:rStyle w:val="StyleUnderline"/>
          <w:highlight w:val="cyan"/>
        </w:rPr>
        <w:t>of a beaver dam</w:t>
      </w:r>
      <w:r w:rsidRPr="00147BC7">
        <w:rPr>
          <w:rStyle w:val="StyleUnderline"/>
        </w:rPr>
        <w:t xml:space="preserve"> </w:t>
      </w:r>
      <w:r w:rsidRPr="00BA3AC8">
        <w:rPr>
          <w:rStyle w:val="StyleUnderline"/>
          <w:highlight w:val="cyan"/>
        </w:rPr>
        <w:t>with</w:t>
      </w:r>
      <w:r w:rsidRPr="00147BC7">
        <w:rPr>
          <w:rStyle w:val="StyleUnderline"/>
        </w:rPr>
        <w:t xml:space="preserve"> the critical (read: colonial capitalist) </w:t>
      </w:r>
      <w:r w:rsidRPr="00BA3AC8">
        <w:rPr>
          <w:rStyle w:val="StyleUnderline"/>
          <w:highlight w:val="cyan"/>
        </w:rPr>
        <w:t>infrastructure of</w:t>
      </w:r>
      <w:r w:rsidRPr="00147BC7">
        <w:rPr>
          <w:rStyle w:val="StyleUnderline"/>
        </w:rPr>
        <w:t xml:space="preserve"> the </w:t>
      </w:r>
      <w:r w:rsidRPr="00BA3AC8">
        <w:rPr>
          <w:rStyle w:val="StyleUnderline"/>
          <w:highlight w:val="cyan"/>
        </w:rPr>
        <w:t>T</w:t>
      </w:r>
      <w:r w:rsidRPr="00147BC7">
        <w:rPr>
          <w:rStyle w:val="StyleUnderline"/>
        </w:rPr>
        <w:t xml:space="preserve">rent </w:t>
      </w:r>
      <w:r w:rsidRPr="00BA3AC8">
        <w:rPr>
          <w:rStyle w:val="StyleUnderline"/>
          <w:highlight w:val="cyan"/>
        </w:rPr>
        <w:t>S</w:t>
      </w:r>
      <w:r w:rsidRPr="00147BC7">
        <w:rPr>
          <w:rStyle w:val="StyleUnderline"/>
        </w:rPr>
        <w:t xml:space="preserve">evern </w:t>
      </w:r>
      <w:r w:rsidRPr="00BA3AC8">
        <w:rPr>
          <w:rStyle w:val="StyleUnderline"/>
          <w:highlight w:val="cyan"/>
        </w:rPr>
        <w:t>W</w:t>
      </w:r>
      <w:r w:rsidRPr="00147BC7">
        <w:rPr>
          <w:rStyle w:val="StyleUnderline"/>
        </w:rPr>
        <w:t xml:space="preserve">aterway, which channels waters between Chi-Nibish (Lake Ontario) and Odawa Wiik- wwedong (Georgian Bay) into a canal system to support industrial develop- ment. While </w:t>
      </w:r>
      <w:r w:rsidRPr="00BA3AC8">
        <w:rPr>
          <w:rStyle w:val="StyleUnderline"/>
          <w:highlight w:val="cyan"/>
        </w:rPr>
        <w:t>the</w:t>
      </w:r>
      <w:r w:rsidRPr="00147BC7">
        <w:rPr>
          <w:rStyle w:val="StyleUnderline"/>
        </w:rPr>
        <w:t xml:space="preserve"> </w:t>
      </w:r>
      <w:r w:rsidRPr="00BA3AC8">
        <w:rPr>
          <w:rStyle w:val="StyleUnderline"/>
          <w:highlight w:val="cyan"/>
        </w:rPr>
        <w:t>T</w:t>
      </w:r>
      <w:r w:rsidRPr="00147BC7">
        <w:rPr>
          <w:rStyle w:val="StyleUnderline"/>
        </w:rPr>
        <w:t xml:space="preserve">rent </w:t>
      </w:r>
      <w:r w:rsidRPr="00BA3AC8">
        <w:rPr>
          <w:rStyle w:val="StyleUnderline"/>
          <w:highlight w:val="cyan"/>
        </w:rPr>
        <w:t>S</w:t>
      </w:r>
      <w:r w:rsidRPr="00147BC7">
        <w:rPr>
          <w:rStyle w:val="StyleUnderline"/>
        </w:rPr>
        <w:t xml:space="preserve">evern </w:t>
      </w:r>
      <w:r w:rsidRPr="00BA3AC8">
        <w:rPr>
          <w:rStyle w:val="StyleUnderline"/>
          <w:highlight w:val="cyan"/>
        </w:rPr>
        <w:t>W</w:t>
      </w:r>
      <w:r w:rsidRPr="00147BC7">
        <w:rPr>
          <w:rStyle w:val="StyleUnderline"/>
        </w:rPr>
        <w:t xml:space="preserve">aterway </w:t>
      </w:r>
      <w:r w:rsidRPr="00BA3AC8">
        <w:rPr>
          <w:rStyle w:val="StyleUnderline"/>
          <w:highlight w:val="cyan"/>
        </w:rPr>
        <w:t>is</w:t>
      </w:r>
      <w:r w:rsidRPr="00147BC7">
        <w:rPr>
          <w:rStyle w:val="StyleUnderline"/>
        </w:rPr>
        <w:t xml:space="preserve"> a simple negation, “</w:t>
      </w:r>
      <w:r w:rsidRPr="00BA3AC8">
        <w:rPr>
          <w:rStyle w:val="StyleUnderline"/>
          <w:highlight w:val="cyan"/>
        </w:rPr>
        <w:t>an</w:t>
      </w:r>
      <w:r w:rsidRPr="00147BC7">
        <w:rPr>
          <w:rStyle w:val="StyleUnderline"/>
        </w:rPr>
        <w:t xml:space="preserve"> </w:t>
      </w:r>
      <w:r w:rsidRPr="00BA3AC8">
        <w:rPr>
          <w:rStyle w:val="StyleUnderline"/>
          <w:highlight w:val="cyan"/>
        </w:rPr>
        <w:t>ending</w:t>
      </w:r>
      <w:r w:rsidRPr="00147BC7">
        <w:rPr>
          <w:rStyle w:val="StyleUnderline"/>
        </w:rPr>
        <w:t xml:space="preserve"> </w:t>
      </w:r>
      <w:r w:rsidRPr="00BA3AC8">
        <w:rPr>
          <w:rStyle w:val="StyleUnderline"/>
          <w:highlight w:val="cyan"/>
        </w:rPr>
        <w:t>of life</w:t>
      </w:r>
      <w:r w:rsidRPr="00147BC7">
        <w:rPr>
          <w:rStyle w:val="StyleUnderline"/>
        </w:rPr>
        <w:t>”</w:t>
      </w:r>
      <w:r w:rsidRPr="0031005B">
        <w:t xml:space="preserve"> (32), </w:t>
      </w:r>
      <w:r w:rsidRPr="00F41377">
        <w:rPr>
          <w:rStyle w:val="StyleUnderline"/>
          <w:highlight w:val="cyan"/>
        </w:rPr>
        <w:t>the</w:t>
      </w:r>
      <w:r w:rsidRPr="00F41377">
        <w:rPr>
          <w:rStyle w:val="StyleUnderline"/>
        </w:rPr>
        <w:t xml:space="preserve"> beaver </w:t>
      </w:r>
      <w:r w:rsidRPr="00F41377">
        <w:rPr>
          <w:rStyle w:val="StyleUnderline"/>
          <w:highlight w:val="cyan"/>
        </w:rPr>
        <w:t>dam is</w:t>
      </w:r>
      <w:r w:rsidRPr="00F41377">
        <w:rPr>
          <w:rStyle w:val="StyleUnderline"/>
        </w:rPr>
        <w:t xml:space="preserve"> “both a </w:t>
      </w:r>
      <w:r w:rsidRPr="00F41377">
        <w:rPr>
          <w:rStyle w:val="StyleUnderline"/>
          <w:highlight w:val="cyan"/>
        </w:rPr>
        <w:t>negation and</w:t>
      </w:r>
      <w:r w:rsidRPr="00F41377">
        <w:rPr>
          <w:rStyle w:val="StyleUnderline"/>
        </w:rPr>
        <w:t xml:space="preserve"> an </w:t>
      </w:r>
      <w:r w:rsidRPr="00F41377">
        <w:rPr>
          <w:rStyle w:val="StyleUnderline"/>
          <w:highlight w:val="cyan"/>
        </w:rPr>
        <w:t>affirmation</w:t>
      </w:r>
      <w:r w:rsidRPr="00F41377">
        <w:rPr>
          <w:rStyle w:val="StyleUnderline"/>
        </w:rPr>
        <w:t>”</w:t>
      </w:r>
      <w:r w:rsidRPr="0031005B">
        <w:t xml:space="preserve"> (20).</w:t>
      </w:r>
    </w:p>
    <w:p w14:paraId="7A292D7A" w14:textId="77777777" w:rsidR="003F1B1F" w:rsidRPr="00BA3AC8" w:rsidRDefault="003F1B1F" w:rsidP="003F1B1F">
      <w:pPr>
        <w:rPr>
          <w:sz w:val="16"/>
        </w:rPr>
      </w:pPr>
      <w:r w:rsidRPr="00BA3AC8">
        <w:rPr>
          <w:sz w:val="16"/>
        </w:rPr>
        <w:t xml:space="preserve">This is not to say that Amik is incapable of doing wrong or harming oth- ers, whether by accident or on purpose. Simpson shares a story of the Giant Beaver who once roamed the earth, wrecking havoc for Nokomis and their grandchild Nanabush. Giant Amik builds a giant dam that raises the water levels between Gichi Gaming (Lake Superior) and Odawa Gaming (Lake Huron). In Simpson’s version of the story, Nokomis and Nanabush hack into Amik’s social media accounts and start deleting their posts until Amik comes crashing into their encampment between the lakes. A fight ensues for two days and nights, and in the end Amik bursts through their own dam to escape, releasing the water and creating thirty thousand islands with the wreckage of the dam (Simpson 2021: 21–3). </w:t>
      </w:r>
      <w:r w:rsidRPr="00147BC7">
        <w:rPr>
          <w:rStyle w:val="StyleUnderline"/>
        </w:rPr>
        <w:t xml:space="preserve">And so, a giant dam that once threatened to destroy a campsite creates thirty thousand new dwelling places for two-legged and four-legged creatures </w:t>
      </w:r>
      <w:r w:rsidRPr="00147BC7">
        <w:rPr>
          <w:rStyle w:val="Emphasis"/>
        </w:rPr>
        <w:t>through its generative destruction</w:t>
      </w:r>
      <w:r w:rsidRPr="00147BC7">
        <w:rPr>
          <w:rStyle w:val="StyleUnderline"/>
        </w:rPr>
        <w:t>.</w:t>
      </w:r>
      <w:r w:rsidRPr="00BA3AC8">
        <w:rPr>
          <w:sz w:val="16"/>
        </w:rPr>
        <w:t xml:space="preserve"> After the battle, Giant Beaver runs off to the ocean, but Nanabush calls them back and invites them to what we might now call a </w:t>
      </w:r>
      <w:r w:rsidRPr="00147BC7">
        <w:rPr>
          <w:rStyle w:val="Emphasis"/>
        </w:rPr>
        <w:t>community accountability process.</w:t>
      </w:r>
      <w:r w:rsidRPr="00BA3AC8">
        <w:rPr>
          <w:sz w:val="16"/>
        </w:rPr>
        <w:t xml:space="preserve"> Eventually, they learn “to use their beaver skills for good,” thanks to “a little patience, a little resistance, some community, and a considerable reduction in size to the Amik we know and love today” (23).</w:t>
      </w:r>
    </w:p>
    <w:p w14:paraId="18C29F47" w14:textId="77777777" w:rsidR="003F1B1F" w:rsidRDefault="003F1B1F" w:rsidP="003F1B1F">
      <w:pPr>
        <w:rPr>
          <w:rStyle w:val="StyleUnderline"/>
        </w:rPr>
      </w:pPr>
      <w:r w:rsidRPr="00F41377">
        <w:rPr>
          <w:sz w:val="16"/>
        </w:rPr>
        <w:lastRenderedPageBreak/>
        <w:t>This story of the Giant Beaver reminds us that</w:t>
      </w:r>
      <w:r w:rsidRPr="00147BC7">
        <w:rPr>
          <w:rStyle w:val="StyleUnderline"/>
        </w:rPr>
        <w:t xml:space="preserve"> </w:t>
      </w:r>
      <w:r w:rsidRPr="00BA3AC8">
        <w:rPr>
          <w:rStyle w:val="StyleUnderline"/>
          <w:highlight w:val="cyan"/>
        </w:rPr>
        <w:t>a world without prisons or police is not a world where nothing harmful can happen</w:t>
      </w:r>
      <w:r w:rsidRPr="00147BC7">
        <w:rPr>
          <w:rStyle w:val="StyleUnderline"/>
        </w:rPr>
        <w:t xml:space="preserve">, </w:t>
      </w:r>
      <w:r w:rsidRPr="00BA3AC8">
        <w:rPr>
          <w:rStyle w:val="StyleUnderline"/>
          <w:highlight w:val="cyan"/>
        </w:rPr>
        <w:t>but</w:t>
      </w:r>
      <w:r w:rsidRPr="00147BC7">
        <w:rPr>
          <w:rStyle w:val="StyleUnderline"/>
        </w:rPr>
        <w:t xml:space="preserve"> </w:t>
      </w:r>
      <w:r w:rsidRPr="00401935">
        <w:rPr>
          <w:rStyle w:val="StyleUnderline"/>
        </w:rPr>
        <w:t xml:space="preserve">rather </w:t>
      </w:r>
      <w:r w:rsidRPr="00BA3AC8">
        <w:rPr>
          <w:rStyle w:val="StyleUnderline"/>
          <w:highlight w:val="cyan"/>
        </w:rPr>
        <w:t xml:space="preserve">a place where harm, accountability, and repair are </w:t>
      </w:r>
      <w:r w:rsidRPr="00BA3AC8">
        <w:rPr>
          <w:rStyle w:val="StyleUnderline"/>
        </w:rPr>
        <w:t xml:space="preserve">all </w:t>
      </w:r>
      <w:r w:rsidRPr="00BA3AC8">
        <w:rPr>
          <w:rStyle w:val="StyleUnderline"/>
          <w:highlight w:val="cyan"/>
        </w:rPr>
        <w:t xml:space="preserve">part </w:t>
      </w:r>
      <w:r w:rsidRPr="00BA3AC8">
        <w:rPr>
          <w:rStyle w:val="StyleUnderline"/>
        </w:rPr>
        <w:t xml:space="preserve">of a process </w:t>
      </w:r>
      <w:r w:rsidRPr="00401935">
        <w:rPr>
          <w:rStyle w:val="StyleUnderline"/>
          <w:highlight w:val="cyan"/>
        </w:rPr>
        <w:t>of</w:t>
      </w:r>
      <w:r w:rsidRPr="00BA3AC8">
        <w:rPr>
          <w:rStyle w:val="StyleUnderline"/>
        </w:rPr>
        <w:t xml:space="preserve"> </w:t>
      </w:r>
      <w:r w:rsidRPr="00BA3AC8">
        <w:rPr>
          <w:rStyle w:val="StyleUnderline"/>
          <w:highlight w:val="cyan"/>
        </w:rPr>
        <w:t xml:space="preserve">learning how to share </w:t>
      </w:r>
      <w:r w:rsidRPr="00401935">
        <w:rPr>
          <w:rStyle w:val="StyleUnderline"/>
        </w:rPr>
        <w:t xml:space="preserve">the </w:t>
      </w:r>
      <w:r w:rsidRPr="00BA3AC8">
        <w:rPr>
          <w:rStyle w:val="StyleUnderline"/>
          <w:highlight w:val="cyan"/>
        </w:rPr>
        <w:t>earth and</w:t>
      </w:r>
      <w:r w:rsidRPr="00BA3AC8">
        <w:rPr>
          <w:rStyle w:val="StyleUnderline"/>
        </w:rPr>
        <w:t xml:space="preserve"> build </w:t>
      </w:r>
      <w:r w:rsidRPr="00BA3AC8">
        <w:rPr>
          <w:rStyle w:val="StyleUnderline"/>
          <w:highlight w:val="cyan"/>
        </w:rPr>
        <w:t>worlds with others</w:t>
      </w:r>
      <w:r w:rsidRPr="00147BC7">
        <w:rPr>
          <w:rStyle w:val="StyleUnderline"/>
        </w:rPr>
        <w:t>.</w:t>
      </w:r>
      <w:r w:rsidRPr="00F41377">
        <w:rPr>
          <w:sz w:val="16"/>
        </w:rPr>
        <w:t xml:space="preserve"> The </w:t>
      </w:r>
      <w:r w:rsidRPr="00BA3AC8">
        <w:rPr>
          <w:rStyle w:val="StyleUnderline"/>
          <w:highlight w:val="cyan"/>
        </w:rPr>
        <w:t>destructive</w:t>
      </w:r>
      <w:r w:rsidRPr="00147BC7">
        <w:rPr>
          <w:rStyle w:val="StyleUnderline"/>
        </w:rPr>
        <w:t xml:space="preserve"> </w:t>
      </w:r>
      <w:r w:rsidRPr="00BA3AC8">
        <w:rPr>
          <w:rStyle w:val="StyleUnderline"/>
          <w:highlight w:val="cyan"/>
        </w:rPr>
        <w:t>activities</w:t>
      </w:r>
      <w:r w:rsidRPr="00F41377">
        <w:rPr>
          <w:sz w:val="16"/>
        </w:rPr>
        <w:t xml:space="preserve"> of Giant Amik </w:t>
      </w:r>
      <w:r w:rsidRPr="00BA3AC8">
        <w:rPr>
          <w:rStyle w:val="StyleUnderline"/>
          <w:highlight w:val="cyan"/>
        </w:rPr>
        <w:t>are</w:t>
      </w:r>
      <w:r w:rsidRPr="00147BC7">
        <w:rPr>
          <w:rStyle w:val="StyleUnderline"/>
        </w:rPr>
        <w:t xml:space="preserve"> </w:t>
      </w:r>
      <w:r w:rsidRPr="00BA3AC8">
        <w:rPr>
          <w:rStyle w:val="StyleUnderline"/>
          <w:highlight w:val="cyan"/>
        </w:rPr>
        <w:t>neither</w:t>
      </w:r>
      <w:r w:rsidRPr="00147BC7">
        <w:rPr>
          <w:rStyle w:val="StyleUnderline"/>
        </w:rPr>
        <w:t xml:space="preserve"> </w:t>
      </w:r>
      <w:r w:rsidRPr="00BA3AC8">
        <w:rPr>
          <w:rStyle w:val="StyleUnderline"/>
          <w:highlight w:val="cyan"/>
        </w:rPr>
        <w:t>tolerated</w:t>
      </w:r>
      <w:r w:rsidRPr="00147BC7">
        <w:rPr>
          <w:rStyle w:val="StyleUnderline"/>
        </w:rPr>
        <w:t xml:space="preserve"> </w:t>
      </w:r>
      <w:r w:rsidRPr="00BA3AC8">
        <w:rPr>
          <w:rStyle w:val="StyleUnderline"/>
          <w:highlight w:val="cyan"/>
        </w:rPr>
        <w:t>nor demonized</w:t>
      </w:r>
      <w:r w:rsidRPr="00147BC7">
        <w:rPr>
          <w:rStyle w:val="StyleUnderline"/>
        </w:rPr>
        <w:t xml:space="preserve">, </w:t>
      </w:r>
      <w:r w:rsidRPr="00BA3AC8">
        <w:rPr>
          <w:rStyle w:val="StyleUnderline"/>
          <w:highlight w:val="cyan"/>
        </w:rPr>
        <w:t>but</w:t>
      </w:r>
      <w:r w:rsidRPr="00147BC7">
        <w:rPr>
          <w:rStyle w:val="StyleUnderline"/>
        </w:rPr>
        <w:t xml:space="preserve"> rather </w:t>
      </w:r>
      <w:r w:rsidRPr="00BA3AC8">
        <w:rPr>
          <w:rStyle w:val="StyleUnderline"/>
          <w:highlight w:val="cyan"/>
        </w:rPr>
        <w:t>scaled down</w:t>
      </w:r>
      <w:r w:rsidRPr="00147BC7">
        <w:rPr>
          <w:rStyle w:val="StyleUnderline"/>
        </w:rPr>
        <w:t xml:space="preserve"> to the point where they may support life rather than undermining it. </w:t>
      </w:r>
    </w:p>
    <w:p w14:paraId="7D65274E" w14:textId="77777777" w:rsidR="003F1B1F" w:rsidRPr="00EE1755" w:rsidRDefault="003F1B1F" w:rsidP="003F1B1F">
      <w:pPr>
        <w:rPr>
          <w:sz w:val="16"/>
        </w:rPr>
      </w:pPr>
      <w:r w:rsidRPr="00401935">
        <w:rPr>
          <w:rStyle w:val="StyleUnderline"/>
        </w:rPr>
        <w:t>This is not to say</w:t>
      </w:r>
      <w:r w:rsidRPr="00147BC7">
        <w:rPr>
          <w:rStyle w:val="StyleUnderline"/>
        </w:rPr>
        <w:t xml:space="preserve"> that the </w:t>
      </w:r>
      <w:r w:rsidRPr="00401935">
        <w:rPr>
          <w:rStyle w:val="StyleUnderline"/>
        </w:rPr>
        <w:t>Freedom Convoy or</w:t>
      </w:r>
      <w:r w:rsidRPr="00147BC7">
        <w:rPr>
          <w:rStyle w:val="StyleUnderline"/>
        </w:rPr>
        <w:t xml:space="preserve"> the </w:t>
      </w:r>
      <w:r w:rsidRPr="00401935">
        <w:rPr>
          <w:rStyle w:val="StyleUnderline"/>
        </w:rPr>
        <w:t>tar sands</w:t>
      </w:r>
      <w:r w:rsidRPr="00147BC7">
        <w:rPr>
          <w:rStyle w:val="StyleUnderline"/>
        </w:rPr>
        <w:t xml:space="preserve"> of Fort McMurray could become life-giving if they were scaled down </w:t>
      </w:r>
      <w:r w:rsidRPr="00F41377">
        <w:rPr>
          <w:sz w:val="16"/>
        </w:rPr>
        <w:t>and befriended by a twenty-first-century Nanabush</w:t>
      </w:r>
      <w:r w:rsidRPr="00F41377">
        <w:rPr>
          <w:rStyle w:val="StyleUnderline"/>
        </w:rPr>
        <w:t xml:space="preserve">. </w:t>
      </w:r>
      <w:r w:rsidRPr="00F41377">
        <w:rPr>
          <w:rStyle w:val="StyleUnderline"/>
          <w:highlight w:val="cyan"/>
        </w:rPr>
        <w:t xml:space="preserve">Some </w:t>
      </w:r>
      <w:r w:rsidRPr="00F41377">
        <w:rPr>
          <w:rStyle w:val="Emphasis"/>
          <w:highlight w:val="cyan"/>
        </w:rPr>
        <w:t>projects are just incommensurable with decolonial abolition</w:t>
      </w:r>
      <w:r w:rsidRPr="00F41377">
        <w:rPr>
          <w:rStyle w:val="StyleUnderline"/>
          <w:highlight w:val="cyan"/>
        </w:rPr>
        <w:t>—with life itself</w:t>
      </w:r>
      <w:r w:rsidRPr="00F41377">
        <w:rPr>
          <w:sz w:val="16"/>
        </w:rPr>
        <w:t>. Simpson’s story doesn’t tell us whether or not to call the cops on big rig blockaders, although she does “give thanks to Nokomis and Nanabush for not arresting Giant Beaver, destroying the blockade, and going back to business as usual” (32). A part of me also wonders what might happen if Giant Beaver kept their size but used their mighty tail to bust up pipelines and convoys with their new friends.</w:t>
      </w:r>
    </w:p>
    <w:p w14:paraId="2CA1C43D" w14:textId="77777777" w:rsidR="003F1B1F" w:rsidRDefault="003F1B1F" w:rsidP="003F1B1F">
      <w:r>
        <w:rPr>
          <w:rStyle w:val="StyleUnderline"/>
          <w:highlight w:val="cyan"/>
        </w:rPr>
        <w:t>I</w:t>
      </w:r>
      <w:r w:rsidRPr="00BA3AC8">
        <w:rPr>
          <w:rStyle w:val="StyleUnderline"/>
          <w:highlight w:val="cyan"/>
        </w:rPr>
        <w:t>f we understand Canada as</w:t>
      </w:r>
      <w:r w:rsidRPr="00147BC7">
        <w:rPr>
          <w:rStyle w:val="StyleUnderline"/>
        </w:rPr>
        <w:t xml:space="preserve"> </w:t>
      </w:r>
      <w:r w:rsidRPr="00BA3AC8">
        <w:rPr>
          <w:rStyle w:val="StyleUnderline"/>
        </w:rPr>
        <w:t>both a liberal democracy</w:t>
      </w:r>
      <w:r w:rsidRPr="00147BC7">
        <w:rPr>
          <w:rStyle w:val="StyleUnderline"/>
        </w:rPr>
        <w:t xml:space="preserve"> committed to the rule of law </w:t>
      </w:r>
      <w:r w:rsidRPr="00BA3AC8">
        <w:rPr>
          <w:rStyle w:val="StyleUnderline"/>
        </w:rPr>
        <w:t>and</w:t>
      </w:r>
      <w:r w:rsidRPr="00147BC7">
        <w:rPr>
          <w:rStyle w:val="StyleUnderline"/>
        </w:rPr>
        <w:t>—precisely as such—</w:t>
      </w:r>
      <w:r w:rsidRPr="00BA3AC8">
        <w:rPr>
          <w:rStyle w:val="StyleUnderline"/>
          <w:highlight w:val="cyan"/>
        </w:rPr>
        <w:t>a “criminal empire</w:t>
      </w:r>
      <w:r w:rsidRPr="00147BC7">
        <w:rPr>
          <w:rStyle w:val="StyleUnderline"/>
        </w:rPr>
        <w:t xml:space="preserve">” (Stark 2016) willing to destroy the earth along with the Indigenous nations who care for it, </w:t>
      </w:r>
      <w:r w:rsidRPr="00BA3AC8">
        <w:rPr>
          <w:rStyle w:val="StyleUnderline"/>
          <w:highlight w:val="cyan"/>
        </w:rPr>
        <w:t>then</w:t>
      </w:r>
      <w:r w:rsidRPr="00147BC7">
        <w:rPr>
          <w:rStyle w:val="StyleUnderline"/>
        </w:rPr>
        <w:t xml:space="preserve"> Robyn Maynard is right: </w:t>
      </w:r>
      <w:r w:rsidRPr="00BA3AC8">
        <w:rPr>
          <w:rStyle w:val="Emphasis"/>
          <w:highlight w:val="cyan"/>
        </w:rPr>
        <w:t>Abolition means Land Back</w:t>
      </w:r>
      <w:r w:rsidRPr="00147BC7">
        <w:rPr>
          <w:rStyle w:val="StyleUnderline"/>
        </w:rPr>
        <w:t>.</w:t>
      </w:r>
      <w:r w:rsidRPr="00987B4F">
        <w:t xml:space="preserve"> </w:t>
      </w:r>
      <w:r w:rsidRPr="00F41377">
        <w:rPr>
          <w:rStyle w:val="StyleUnderline"/>
          <w:highlight w:val="cyan"/>
        </w:rPr>
        <w:t>The question</w:t>
      </w:r>
      <w:r w:rsidRPr="00F41377">
        <w:rPr>
          <w:rStyle w:val="StyleUnderline"/>
        </w:rPr>
        <w:t xml:space="preserve"> for decolonial abolitionists </w:t>
      </w:r>
      <w:r w:rsidRPr="00F41377">
        <w:rPr>
          <w:rStyle w:val="StyleUnderline"/>
          <w:highlight w:val="cyan"/>
        </w:rPr>
        <w:t>then becomes</w:t>
      </w:r>
      <w:r w:rsidRPr="00F41377">
        <w:rPr>
          <w:rStyle w:val="StyleUnderline"/>
        </w:rPr>
        <w:t xml:space="preserve"> </w:t>
      </w:r>
      <w:r w:rsidRPr="00F41377">
        <w:rPr>
          <w:rStyle w:val="StyleUnderline"/>
          <w:highlight w:val="cyan"/>
        </w:rPr>
        <w:t>not</w:t>
      </w:r>
      <w:r w:rsidRPr="00F41377">
        <w:rPr>
          <w:rStyle w:val="StyleUnderline"/>
        </w:rPr>
        <w:t xml:space="preserve"> </w:t>
      </w:r>
      <w:r w:rsidRPr="00F41377">
        <w:rPr>
          <w:rStyle w:val="StyleUnderline"/>
          <w:highlight w:val="cyan"/>
        </w:rPr>
        <w:t>just</w:t>
      </w:r>
      <w:r w:rsidRPr="00F41377">
        <w:rPr>
          <w:rStyle w:val="StyleUnderline"/>
        </w:rPr>
        <w:t xml:space="preserve"> </w:t>
      </w:r>
      <w:r w:rsidRPr="00F41377">
        <w:rPr>
          <w:rStyle w:val="StyleUnderline"/>
          <w:highlight w:val="cyan"/>
        </w:rPr>
        <w:t>how to shut down thi</w:t>
      </w:r>
      <w:r w:rsidRPr="00F41377">
        <w:rPr>
          <w:rStyle w:val="StyleUnderline"/>
        </w:rPr>
        <w:t xml:space="preserve">s particular </w:t>
      </w:r>
      <w:r w:rsidRPr="00F41377">
        <w:rPr>
          <w:rStyle w:val="StyleUnderline"/>
          <w:highlight w:val="cyan"/>
        </w:rPr>
        <w:t>institution</w:t>
      </w:r>
      <w:r w:rsidRPr="00F41377">
        <w:rPr>
          <w:rStyle w:val="StyleUnderline"/>
        </w:rPr>
        <w:t xml:space="preserve"> or dislodge that annoying right-wing occupation, </w:t>
      </w:r>
      <w:r w:rsidRPr="00F41377">
        <w:rPr>
          <w:rStyle w:val="StyleUnderline"/>
          <w:highlight w:val="cyan"/>
        </w:rPr>
        <w:t>but</w:t>
      </w:r>
      <w:r w:rsidRPr="00F41377">
        <w:rPr>
          <w:rStyle w:val="StyleUnderline"/>
        </w:rPr>
        <w:t xml:space="preserve"> rather</w:t>
      </w:r>
      <w:r w:rsidRPr="00987B4F">
        <w:t xml:space="preserve"> </w:t>
      </w:r>
      <w:r w:rsidRPr="00BA3AC8">
        <w:rPr>
          <w:rStyle w:val="Emphasis"/>
          <w:highlight w:val="cyan"/>
        </w:rPr>
        <w:t xml:space="preserve">how to work together to stanch </w:t>
      </w:r>
      <w:r w:rsidRPr="00BA3AC8">
        <w:rPr>
          <w:rStyle w:val="Emphasis"/>
        </w:rPr>
        <w:t xml:space="preserve">the </w:t>
      </w:r>
      <w:r w:rsidRPr="00BA3AC8">
        <w:rPr>
          <w:rStyle w:val="Emphasis"/>
          <w:highlight w:val="cyan"/>
        </w:rPr>
        <w:t>flows of colonial racial</w:t>
      </w:r>
      <w:r w:rsidRPr="00147BC7">
        <w:rPr>
          <w:rStyle w:val="Emphasis"/>
        </w:rPr>
        <w:t xml:space="preserve"> </w:t>
      </w:r>
      <w:r w:rsidRPr="00BA3AC8">
        <w:rPr>
          <w:rStyle w:val="Emphasis"/>
          <w:highlight w:val="cyan"/>
        </w:rPr>
        <w:t>capitalism,</w:t>
      </w:r>
      <w:r w:rsidRPr="00147BC7">
        <w:rPr>
          <w:rStyle w:val="Emphasis"/>
        </w:rPr>
        <w:t xml:space="preserve"> deepening pools that support diverse forms of life and busting up blockages of accumulated wealth </w:t>
      </w:r>
      <w:r w:rsidRPr="00BA3AC8">
        <w:rPr>
          <w:rStyle w:val="Emphasis"/>
          <w:highlight w:val="cyan"/>
        </w:rPr>
        <w:t>to create islands of refuge for sharing the earth.</w:t>
      </w:r>
      <w:r>
        <w:t xml:space="preserve"> </w:t>
      </w:r>
    </w:p>
    <w:p w14:paraId="54F21706" w14:textId="77777777" w:rsidR="003F1B1F" w:rsidRDefault="003F1B1F" w:rsidP="003F1B1F">
      <w:pPr>
        <w:pStyle w:val="Heading2"/>
      </w:pPr>
      <w:r>
        <w:lastRenderedPageBreak/>
        <w:t>Block</w:t>
      </w:r>
    </w:p>
    <w:p w14:paraId="666A2A3A" w14:textId="77777777" w:rsidR="003F1B1F" w:rsidRPr="00791578" w:rsidRDefault="003F1B1F" w:rsidP="003F1B1F">
      <w:pPr>
        <w:pStyle w:val="Heading3"/>
      </w:pPr>
      <w:r>
        <w:lastRenderedPageBreak/>
        <w:t>Block—AT: Reconciliation</w:t>
      </w:r>
    </w:p>
    <w:p w14:paraId="11E2E63D" w14:textId="77777777" w:rsidR="003F1B1F" w:rsidRDefault="003F1B1F" w:rsidP="003F1B1F">
      <w:pPr>
        <w:pStyle w:val="Heading4"/>
      </w:pPr>
      <w:r>
        <w:t>Reconciliation fails – international policy still rejects indigenous sovereignty and makes no difference.</w:t>
      </w:r>
    </w:p>
    <w:p w14:paraId="48A76C9B" w14:textId="77777777" w:rsidR="003F1B1F" w:rsidRPr="007A6067" w:rsidRDefault="003F1B1F" w:rsidP="003F1B1F">
      <w:pPr>
        <w:rPr>
          <w:rStyle w:val="Style13ptBold"/>
          <w:b w:val="0"/>
          <w:bCs/>
          <w:sz w:val="16"/>
          <w:szCs w:val="16"/>
        </w:rPr>
      </w:pPr>
      <w:r w:rsidRPr="00B177CD">
        <w:rPr>
          <w:sz w:val="16"/>
          <w:szCs w:val="16"/>
        </w:rPr>
        <w:t>Keith</w:t>
      </w:r>
      <w:r>
        <w:rPr>
          <w:rStyle w:val="Style13ptBold"/>
        </w:rPr>
        <w:t xml:space="preserve"> </w:t>
      </w:r>
      <w:r w:rsidRPr="00B177CD">
        <w:rPr>
          <w:rStyle w:val="Style13ptBold"/>
        </w:rPr>
        <w:t xml:space="preserve">Cherry </w:t>
      </w:r>
      <w:r>
        <w:rPr>
          <w:rStyle w:val="Style13ptBold"/>
        </w:rPr>
        <w:t>’</w:t>
      </w:r>
      <w:r w:rsidRPr="00B177CD">
        <w:rPr>
          <w:rStyle w:val="Style13ptBold"/>
        </w:rPr>
        <w:t>24</w:t>
      </w:r>
      <w:r>
        <w:rPr>
          <w:rStyle w:val="Style13ptBold"/>
        </w:rPr>
        <w:t xml:space="preserve"> </w:t>
      </w:r>
      <w:r w:rsidRPr="00B177CD">
        <w:rPr>
          <w:sz w:val="16"/>
          <w:szCs w:val="16"/>
        </w:rPr>
        <w:t>(Keith Cherry is a SSHRC Joseph-Armand Bombardier Doctoral Scholar, CIGI Doctoral Scholar, Sessional Instructor and community activist.</w:t>
      </w:r>
      <w:r>
        <w:rPr>
          <w:sz w:val="16"/>
          <w:szCs w:val="16"/>
        </w:rPr>
        <w:t xml:space="preserve"> </w:t>
      </w:r>
      <w:r>
        <w:rPr>
          <w:i/>
          <w:iCs/>
          <w:sz w:val="16"/>
          <w:szCs w:val="16"/>
        </w:rPr>
        <w:t xml:space="preserve">“’The Kids don’t want reconciliation, they want Land Back’: thinking about decolonization and settler solidarity after the death of reconciliation” March 14, 2024. </w:t>
      </w:r>
      <w:r w:rsidRPr="00E707CD">
        <w:rPr>
          <w:sz w:val="16"/>
          <w:szCs w:val="16"/>
        </w:rPr>
        <w:t xml:space="preserve">SpringerLink, </w:t>
      </w:r>
      <w:hyperlink r:id="rId12" w:history="1">
        <w:r w:rsidRPr="004223ED">
          <w:rPr>
            <w:rStyle w:val="Hyperlink"/>
            <w:sz w:val="16"/>
            <w:szCs w:val="16"/>
          </w:rPr>
          <w:t>https://link.springer.com/article/10.1057/s41296-024-00684-2</w:t>
        </w:r>
      </w:hyperlink>
      <w:r>
        <w:rPr>
          <w:sz w:val="16"/>
          <w:szCs w:val="16"/>
        </w:rPr>
        <w:t>. p. 65-66// LT</w:t>
      </w:r>
    </w:p>
    <w:p w14:paraId="59FE43DC" w14:textId="77777777" w:rsidR="003F1B1F" w:rsidRPr="009F3096" w:rsidRDefault="003F1B1F" w:rsidP="003F1B1F">
      <w:pPr>
        <w:rPr>
          <w:u w:val="single"/>
        </w:rPr>
      </w:pPr>
      <w:r w:rsidRPr="009B2735">
        <w:rPr>
          <w:b/>
          <w:bCs/>
          <w:u w:val="single"/>
        </w:rPr>
        <w:t>The</w:t>
      </w:r>
      <w:r>
        <w:rPr>
          <w:b/>
          <w:bCs/>
          <w:u w:val="single"/>
        </w:rPr>
        <w:t xml:space="preserve"> </w:t>
      </w:r>
      <w:r w:rsidRPr="009B2735">
        <w:rPr>
          <w:b/>
          <w:bCs/>
          <w:u w:val="single"/>
        </w:rPr>
        <w:t>United</w:t>
      </w:r>
      <w:r>
        <w:rPr>
          <w:b/>
          <w:bCs/>
          <w:u w:val="single"/>
        </w:rPr>
        <w:t xml:space="preserve"> </w:t>
      </w:r>
      <w:r w:rsidRPr="009B2735">
        <w:rPr>
          <w:b/>
          <w:bCs/>
          <w:u w:val="single"/>
        </w:rPr>
        <w:t>Nations</w:t>
      </w:r>
      <w:r>
        <w:rPr>
          <w:b/>
          <w:bCs/>
          <w:u w:val="single"/>
        </w:rPr>
        <w:t xml:space="preserve"> </w:t>
      </w:r>
      <w:r w:rsidRPr="009B2735">
        <w:rPr>
          <w:b/>
          <w:bCs/>
          <w:u w:val="single"/>
        </w:rPr>
        <w:t>Declaration</w:t>
      </w:r>
      <w:r>
        <w:rPr>
          <w:b/>
          <w:bCs/>
          <w:u w:val="single"/>
        </w:rPr>
        <w:t xml:space="preserve"> </w:t>
      </w:r>
      <w:r w:rsidRPr="009B2735">
        <w:rPr>
          <w:b/>
          <w:bCs/>
          <w:u w:val="single"/>
        </w:rPr>
        <w:t>on</w:t>
      </w:r>
      <w:r>
        <w:rPr>
          <w:b/>
          <w:bCs/>
          <w:u w:val="single"/>
        </w:rPr>
        <w:t xml:space="preserve"> </w:t>
      </w:r>
      <w:r w:rsidRPr="009B2735">
        <w:rPr>
          <w:b/>
          <w:bCs/>
          <w:u w:val="single"/>
        </w:rPr>
        <w:t>the</w:t>
      </w:r>
      <w:r>
        <w:rPr>
          <w:b/>
          <w:bCs/>
          <w:u w:val="single"/>
        </w:rPr>
        <w:t xml:space="preserve"> </w:t>
      </w:r>
      <w:r w:rsidRPr="009B2735">
        <w:rPr>
          <w:b/>
          <w:bCs/>
          <w:u w:val="single"/>
        </w:rPr>
        <w:t>Rights</w:t>
      </w:r>
      <w:r>
        <w:rPr>
          <w:b/>
          <w:bCs/>
          <w:u w:val="single"/>
        </w:rPr>
        <w:t xml:space="preserve"> </w:t>
      </w:r>
      <w:r w:rsidRPr="009B2735">
        <w:rPr>
          <w:b/>
          <w:bCs/>
          <w:u w:val="single"/>
        </w:rPr>
        <w:t>of</w:t>
      </w:r>
      <w:r>
        <w:rPr>
          <w:b/>
          <w:bCs/>
          <w:u w:val="single"/>
        </w:rPr>
        <w:t xml:space="preserve"> </w:t>
      </w:r>
      <w:r w:rsidRPr="009B2735">
        <w:rPr>
          <w:b/>
          <w:bCs/>
          <w:u w:val="single"/>
        </w:rPr>
        <w:t>Indigenous</w:t>
      </w:r>
      <w:r>
        <w:rPr>
          <w:b/>
          <w:bCs/>
          <w:u w:val="single"/>
        </w:rPr>
        <w:t xml:space="preserve"> </w:t>
      </w:r>
      <w:r w:rsidRPr="009B2735">
        <w:rPr>
          <w:b/>
          <w:bCs/>
          <w:u w:val="single"/>
        </w:rPr>
        <w:t>Peoples</w:t>
      </w:r>
      <w:r>
        <w:rPr>
          <w:u w:val="single"/>
        </w:rPr>
        <w:t xml:space="preserve"> </w:t>
      </w:r>
      <w:r w:rsidRPr="009B2735">
        <w:rPr>
          <w:rStyle w:val="Emphasis"/>
          <w:highlight w:val="cyan"/>
        </w:rPr>
        <w:t>(UNDRIP)</w:t>
      </w:r>
      <w:r>
        <w:rPr>
          <w:highlight w:val="cyan"/>
          <w:u w:val="single"/>
        </w:rPr>
        <w:t xml:space="preserve"> </w:t>
      </w:r>
      <w:r w:rsidRPr="009B2735">
        <w:rPr>
          <w:highlight w:val="cyan"/>
          <w:u w:val="single"/>
        </w:rPr>
        <w:t>forms another important pillar of</w:t>
      </w:r>
      <w:r>
        <w:rPr>
          <w:highlight w:val="cyan"/>
          <w:u w:val="single"/>
        </w:rPr>
        <w:t xml:space="preserve"> </w:t>
      </w:r>
      <w:r w:rsidRPr="009B2735">
        <w:rPr>
          <w:highlight w:val="cyan"/>
          <w:u w:val="single"/>
        </w:rPr>
        <w:t>Reconciliation</w:t>
      </w:r>
      <w:r w:rsidRPr="009B2735">
        <w:rPr>
          <w:u w:val="single"/>
        </w:rPr>
        <w:t xml:space="preserve">TM. </w:t>
      </w:r>
      <w:r w:rsidRPr="009B2735">
        <w:rPr>
          <w:highlight w:val="cyan"/>
          <w:u w:val="single"/>
        </w:rPr>
        <w:t>UNDRIP is the result of decades</w:t>
      </w:r>
      <w:r>
        <w:rPr>
          <w:u w:val="single"/>
        </w:rPr>
        <w:t xml:space="preserve"> </w:t>
      </w:r>
      <w:r w:rsidRPr="009B2735">
        <w:rPr>
          <w:highlight w:val="cyan"/>
          <w:u w:val="single"/>
        </w:rPr>
        <w:t>of Indigenous activism</w:t>
      </w:r>
      <w:r w:rsidRPr="009B2735">
        <w:rPr>
          <w:u w:val="single"/>
        </w:rPr>
        <w:t xml:space="preserve"> around the world </w:t>
      </w:r>
      <w:r w:rsidRPr="009B2735">
        <w:rPr>
          <w:sz w:val="16"/>
          <w:szCs w:val="16"/>
        </w:rPr>
        <w:t>(Morgan, 2011), and a great many scholars,</w:t>
      </w:r>
      <w:r>
        <w:rPr>
          <w:sz w:val="16"/>
          <w:szCs w:val="16"/>
        </w:rPr>
        <w:t xml:space="preserve"> </w:t>
      </w:r>
      <w:r w:rsidRPr="009B2735">
        <w:rPr>
          <w:sz w:val="16"/>
          <w:szCs w:val="16"/>
        </w:rPr>
        <w:t>advocates</w:t>
      </w:r>
      <w:r>
        <w:rPr>
          <w:sz w:val="16"/>
          <w:szCs w:val="16"/>
        </w:rPr>
        <w:t xml:space="preserve"> </w:t>
      </w:r>
      <w:r w:rsidRPr="009B2735">
        <w:rPr>
          <w:sz w:val="16"/>
          <w:szCs w:val="16"/>
        </w:rPr>
        <w:t>and</w:t>
      </w:r>
      <w:r>
        <w:rPr>
          <w:sz w:val="16"/>
          <w:szCs w:val="16"/>
        </w:rPr>
        <w:t xml:space="preserve"> </w:t>
      </w:r>
      <w:r w:rsidRPr="009B2735">
        <w:rPr>
          <w:sz w:val="16"/>
          <w:szCs w:val="16"/>
        </w:rPr>
        <w:t>activists</w:t>
      </w:r>
      <w:r>
        <w:rPr>
          <w:sz w:val="16"/>
          <w:szCs w:val="16"/>
        </w:rPr>
        <w:t xml:space="preserve"> </w:t>
      </w:r>
      <w:r w:rsidRPr="009B2735">
        <w:rPr>
          <w:sz w:val="16"/>
          <w:szCs w:val="16"/>
        </w:rPr>
        <w:t>are</w:t>
      </w:r>
      <w:r>
        <w:rPr>
          <w:sz w:val="16"/>
          <w:szCs w:val="16"/>
        </w:rPr>
        <w:t xml:space="preserve"> </w:t>
      </w:r>
      <w:r w:rsidRPr="009B2735">
        <w:rPr>
          <w:sz w:val="16"/>
          <w:szCs w:val="16"/>
        </w:rPr>
        <w:t>working</w:t>
      </w:r>
      <w:r>
        <w:rPr>
          <w:sz w:val="16"/>
          <w:szCs w:val="16"/>
        </w:rPr>
        <w:t xml:space="preserve"> </w:t>
      </w:r>
      <w:r w:rsidRPr="009B2735">
        <w:rPr>
          <w:sz w:val="16"/>
          <w:szCs w:val="16"/>
        </w:rPr>
        <w:t>to</w:t>
      </w:r>
      <w:r>
        <w:rPr>
          <w:sz w:val="16"/>
          <w:szCs w:val="16"/>
        </w:rPr>
        <w:t xml:space="preserve"> </w:t>
      </w:r>
      <w:r w:rsidRPr="009B2735">
        <w:rPr>
          <w:sz w:val="16"/>
          <w:szCs w:val="16"/>
        </w:rPr>
        <w:t>imbue</w:t>
      </w:r>
      <w:r>
        <w:rPr>
          <w:sz w:val="16"/>
          <w:szCs w:val="16"/>
        </w:rPr>
        <w:t xml:space="preserve"> </w:t>
      </w:r>
      <w:r w:rsidRPr="009B2735">
        <w:rPr>
          <w:sz w:val="16"/>
          <w:szCs w:val="16"/>
        </w:rPr>
        <w:t>it</w:t>
      </w:r>
      <w:r>
        <w:rPr>
          <w:sz w:val="16"/>
          <w:szCs w:val="16"/>
        </w:rPr>
        <w:t xml:space="preserve"> </w:t>
      </w:r>
      <w:r w:rsidRPr="009B2735">
        <w:rPr>
          <w:sz w:val="16"/>
          <w:szCs w:val="16"/>
        </w:rPr>
        <w:t>with</w:t>
      </w:r>
      <w:r>
        <w:rPr>
          <w:sz w:val="16"/>
          <w:szCs w:val="16"/>
        </w:rPr>
        <w:t xml:space="preserve"> </w:t>
      </w:r>
      <w:r w:rsidRPr="009B2735">
        <w:rPr>
          <w:sz w:val="16"/>
          <w:szCs w:val="16"/>
        </w:rPr>
        <w:t>transformative</w:t>
      </w:r>
      <w:r>
        <w:rPr>
          <w:sz w:val="16"/>
          <w:szCs w:val="16"/>
        </w:rPr>
        <w:t xml:space="preserve"> </w:t>
      </w:r>
      <w:r w:rsidRPr="009B2735">
        <w:rPr>
          <w:sz w:val="16"/>
          <w:szCs w:val="16"/>
        </w:rPr>
        <w:t>potential</w:t>
      </w:r>
      <w:r>
        <w:rPr>
          <w:sz w:val="16"/>
          <w:szCs w:val="16"/>
        </w:rPr>
        <w:t xml:space="preserve"> </w:t>
      </w:r>
      <w:r w:rsidRPr="009B2735">
        <w:rPr>
          <w:sz w:val="16"/>
          <w:szCs w:val="16"/>
        </w:rPr>
        <w:t>(e.g.</w:t>
      </w:r>
      <w:r>
        <w:rPr>
          <w:sz w:val="16"/>
          <w:szCs w:val="16"/>
        </w:rPr>
        <w:t xml:space="preserve"> </w:t>
      </w:r>
      <w:r w:rsidRPr="009B2735">
        <w:rPr>
          <w:sz w:val="16"/>
          <w:szCs w:val="16"/>
        </w:rPr>
        <w:t>CIGI, 2017).</w:t>
      </w:r>
      <w:r w:rsidRPr="009B2735">
        <w:t xml:space="preserve"> </w:t>
      </w:r>
      <w:r w:rsidRPr="009B2735">
        <w:rPr>
          <w:u w:val="single"/>
        </w:rPr>
        <w:t xml:space="preserve">However, </w:t>
      </w:r>
      <w:r w:rsidRPr="009B2735">
        <w:rPr>
          <w:rStyle w:val="Emphasis"/>
          <w:highlight w:val="cyan"/>
        </w:rPr>
        <w:t>settler states</w:t>
      </w:r>
      <w:r w:rsidRPr="009B2735">
        <w:rPr>
          <w:highlight w:val="cyan"/>
          <w:u w:val="single"/>
        </w:rPr>
        <w:t xml:space="preserve"> like Canada and Australia worked to undermine</w:t>
      </w:r>
      <w:r>
        <w:rPr>
          <w:highlight w:val="cyan"/>
          <w:u w:val="single"/>
        </w:rPr>
        <w:t xml:space="preserve"> </w:t>
      </w:r>
      <w:r w:rsidRPr="009B2735">
        <w:rPr>
          <w:highlight w:val="cyan"/>
          <w:u w:val="single"/>
        </w:rPr>
        <w:t>the</w:t>
      </w:r>
      <w:r w:rsidRPr="009B2735">
        <w:rPr>
          <w:u w:val="single"/>
        </w:rPr>
        <w:t xml:space="preserve"> original </w:t>
      </w:r>
      <w:r w:rsidRPr="009B2735">
        <w:rPr>
          <w:highlight w:val="cyan"/>
          <w:u w:val="single"/>
        </w:rPr>
        <w:t>draft</w:t>
      </w:r>
      <w:r w:rsidRPr="009B2735">
        <w:rPr>
          <w:u w:val="single"/>
        </w:rPr>
        <w:t xml:space="preserve">, and in particular, </w:t>
      </w:r>
      <w:r w:rsidRPr="009B2735">
        <w:rPr>
          <w:highlight w:val="cyan"/>
          <w:u w:val="single"/>
        </w:rPr>
        <w:t>to insert language reaffirming state sovereignty</w:t>
      </w:r>
      <w:r>
        <w:rPr>
          <w:highlight w:val="cyan"/>
          <w:u w:val="single"/>
        </w:rPr>
        <w:t xml:space="preserve"> </w:t>
      </w:r>
      <w:r w:rsidRPr="009B2735">
        <w:rPr>
          <w:highlight w:val="cyan"/>
          <w:u w:val="single"/>
        </w:rPr>
        <w:t>and</w:t>
      </w:r>
      <w:r>
        <w:rPr>
          <w:highlight w:val="cyan"/>
          <w:u w:val="single"/>
        </w:rPr>
        <w:t xml:space="preserve"> </w:t>
      </w:r>
      <w:r w:rsidRPr="009B2735">
        <w:rPr>
          <w:highlight w:val="cyan"/>
          <w:u w:val="single"/>
        </w:rPr>
        <w:t>positioning</w:t>
      </w:r>
      <w:r>
        <w:rPr>
          <w:highlight w:val="cyan"/>
          <w:u w:val="single"/>
        </w:rPr>
        <w:t xml:space="preserve"> </w:t>
      </w:r>
      <w:r w:rsidRPr="009B2735">
        <w:rPr>
          <w:highlight w:val="cyan"/>
          <w:u w:val="single"/>
        </w:rPr>
        <w:t>Indigenous</w:t>
      </w:r>
      <w:r>
        <w:rPr>
          <w:highlight w:val="cyan"/>
          <w:u w:val="single"/>
        </w:rPr>
        <w:t xml:space="preserve"> </w:t>
      </w:r>
      <w:r w:rsidRPr="009B2735">
        <w:rPr>
          <w:highlight w:val="cyan"/>
          <w:u w:val="single"/>
        </w:rPr>
        <w:t>rights</w:t>
      </w:r>
      <w:r>
        <w:rPr>
          <w:highlight w:val="cyan"/>
          <w:u w:val="single"/>
        </w:rPr>
        <w:t xml:space="preserve"> </w:t>
      </w:r>
      <w:r w:rsidRPr="009B2735">
        <w:rPr>
          <w:highlight w:val="cyan"/>
          <w:u w:val="single"/>
        </w:rPr>
        <w:t>as</w:t>
      </w:r>
      <w:r>
        <w:rPr>
          <w:highlight w:val="cyan"/>
          <w:u w:val="single"/>
        </w:rPr>
        <w:t xml:space="preserve"> </w:t>
      </w:r>
      <w:r w:rsidRPr="009B2735">
        <w:rPr>
          <w:highlight w:val="cyan"/>
          <w:u w:val="single"/>
        </w:rPr>
        <w:t>internal</w:t>
      </w:r>
      <w:r>
        <w:rPr>
          <w:highlight w:val="cyan"/>
          <w:u w:val="single"/>
        </w:rPr>
        <w:t xml:space="preserve"> </w:t>
      </w:r>
      <w:r w:rsidRPr="009B2735">
        <w:rPr>
          <w:highlight w:val="cyan"/>
          <w:u w:val="single"/>
        </w:rPr>
        <w:t>to</w:t>
      </w:r>
      <w:r>
        <w:rPr>
          <w:highlight w:val="cyan"/>
          <w:u w:val="single"/>
        </w:rPr>
        <w:t xml:space="preserve"> </w:t>
      </w:r>
      <w:r w:rsidRPr="009B2735">
        <w:rPr>
          <w:highlight w:val="cyan"/>
          <w:u w:val="single"/>
        </w:rPr>
        <w:t>and</w:t>
      </w:r>
      <w:r>
        <w:rPr>
          <w:highlight w:val="cyan"/>
          <w:u w:val="single"/>
        </w:rPr>
        <w:t xml:space="preserve"> </w:t>
      </w:r>
      <w:r w:rsidRPr="009B2735">
        <w:rPr>
          <w:highlight w:val="cyan"/>
          <w:u w:val="single"/>
        </w:rPr>
        <w:t>compatible</w:t>
      </w:r>
      <w:r>
        <w:rPr>
          <w:highlight w:val="cyan"/>
          <w:u w:val="single"/>
        </w:rPr>
        <w:t xml:space="preserve"> </w:t>
      </w:r>
      <w:r w:rsidRPr="009B2735">
        <w:rPr>
          <w:highlight w:val="cyan"/>
          <w:u w:val="single"/>
        </w:rPr>
        <w:t>with</w:t>
      </w:r>
      <w:r>
        <w:rPr>
          <w:highlight w:val="cyan"/>
          <w:u w:val="single"/>
        </w:rPr>
        <w:t xml:space="preserve"> </w:t>
      </w:r>
      <w:r w:rsidRPr="009B2735">
        <w:rPr>
          <w:highlight w:val="cyan"/>
          <w:u w:val="single"/>
        </w:rPr>
        <w:t>that</w:t>
      </w:r>
      <w:r>
        <w:rPr>
          <w:highlight w:val="cyan"/>
          <w:u w:val="single"/>
        </w:rPr>
        <w:t xml:space="preserve"> </w:t>
      </w:r>
      <w:r w:rsidRPr="009B2735">
        <w:rPr>
          <w:highlight w:val="cyan"/>
          <w:u w:val="single"/>
        </w:rPr>
        <w:t>sover-</w:t>
      </w:r>
      <w:r>
        <w:rPr>
          <w:highlight w:val="cyan"/>
          <w:u w:val="single"/>
        </w:rPr>
        <w:t xml:space="preserve"> </w:t>
      </w:r>
      <w:r w:rsidRPr="009B2735">
        <w:rPr>
          <w:highlight w:val="cyan"/>
          <w:u w:val="single"/>
        </w:rPr>
        <w:t>eignty</w:t>
      </w:r>
      <w:r w:rsidRPr="009B2735">
        <w:t xml:space="preserve"> </w:t>
      </w:r>
      <w:r w:rsidRPr="009B2735">
        <w:rPr>
          <w:sz w:val="16"/>
          <w:szCs w:val="16"/>
        </w:rPr>
        <w:t>(Forester, 2024).</w:t>
      </w:r>
      <w:r w:rsidRPr="009B2735">
        <w:br/>
      </w:r>
      <w:r w:rsidRPr="009B2735">
        <w:rPr>
          <w:u w:val="single"/>
        </w:rPr>
        <w:t xml:space="preserve">Thus, </w:t>
      </w:r>
      <w:r w:rsidRPr="009B2735">
        <w:rPr>
          <w:rStyle w:val="Emphasis"/>
          <w:highlight w:val="cyan"/>
        </w:rPr>
        <w:t>UNDRIP</w:t>
      </w:r>
      <w:r w:rsidRPr="009B2735">
        <w:rPr>
          <w:u w:val="single"/>
        </w:rPr>
        <w:t xml:space="preserve"> accepts and </w:t>
      </w:r>
      <w:r w:rsidRPr="009B2735">
        <w:rPr>
          <w:highlight w:val="cyan"/>
          <w:u w:val="single"/>
        </w:rPr>
        <w:t>legitimizes the</w:t>
      </w:r>
      <w:r w:rsidRPr="009B2735">
        <w:rPr>
          <w:u w:val="single"/>
        </w:rPr>
        <w:t xml:space="preserve"> basic </w:t>
      </w:r>
      <w:r w:rsidRPr="009B2735">
        <w:rPr>
          <w:highlight w:val="cyan"/>
          <w:u w:val="single"/>
        </w:rPr>
        <w:t xml:space="preserve">proposition of </w:t>
      </w:r>
      <w:r w:rsidRPr="009B2735">
        <w:rPr>
          <w:rStyle w:val="Emphasis"/>
        </w:rPr>
        <w:t>settler colonial</w:t>
      </w:r>
      <w:r w:rsidRPr="009B2735">
        <w:rPr>
          <w:u w:val="single"/>
        </w:rPr>
        <w:t>-</w:t>
      </w:r>
      <w:r>
        <w:rPr>
          <w:u w:val="single"/>
        </w:rPr>
        <w:t xml:space="preserve"> </w:t>
      </w:r>
      <w:r w:rsidRPr="009B2735">
        <w:rPr>
          <w:u w:val="single"/>
        </w:rPr>
        <w:t>ism-</w:t>
      </w:r>
      <w:r w:rsidRPr="009B2735">
        <w:rPr>
          <w:highlight w:val="cyan"/>
          <w:u w:val="single"/>
        </w:rPr>
        <w:t xml:space="preserve"> </w:t>
      </w:r>
      <w:r w:rsidRPr="009B2735">
        <w:rPr>
          <w:b/>
          <w:bCs/>
          <w:highlight w:val="cyan"/>
          <w:u w:val="single"/>
        </w:rPr>
        <w:t>settlers have sovereignty and Indigenous peoples do not.</w:t>
      </w:r>
      <w:r w:rsidRPr="009B2735">
        <w:rPr>
          <w:b/>
          <w:bCs/>
        </w:rPr>
        <w:t xml:space="preserve"> </w:t>
      </w:r>
      <w:r w:rsidRPr="009B2735">
        <w:rPr>
          <w:sz w:val="16"/>
          <w:szCs w:val="16"/>
        </w:rPr>
        <w:t>What UNDRIP does is</w:t>
      </w:r>
      <w:r>
        <w:rPr>
          <w:sz w:val="16"/>
          <w:szCs w:val="16"/>
        </w:rPr>
        <w:t xml:space="preserve"> </w:t>
      </w:r>
      <w:r w:rsidRPr="009B2735">
        <w:rPr>
          <w:sz w:val="16"/>
          <w:szCs w:val="16"/>
        </w:rPr>
        <w:t>codify a series of voluntary commitments by settler sovereigns about how they will</w:t>
      </w:r>
      <w:r>
        <w:rPr>
          <w:sz w:val="16"/>
          <w:szCs w:val="16"/>
        </w:rPr>
        <w:t xml:space="preserve"> </w:t>
      </w:r>
      <w:r w:rsidRPr="009B2735">
        <w:rPr>
          <w:sz w:val="16"/>
          <w:szCs w:val="16"/>
        </w:rPr>
        <w:t>treat</w:t>
      </w:r>
      <w:r>
        <w:rPr>
          <w:sz w:val="16"/>
          <w:szCs w:val="16"/>
        </w:rPr>
        <w:t xml:space="preserve"> </w:t>
      </w:r>
      <w:r w:rsidRPr="009B2735">
        <w:rPr>
          <w:sz w:val="16"/>
          <w:szCs w:val="16"/>
        </w:rPr>
        <w:t>their</w:t>
      </w:r>
      <w:r>
        <w:rPr>
          <w:sz w:val="16"/>
          <w:szCs w:val="16"/>
        </w:rPr>
        <w:t xml:space="preserve"> </w:t>
      </w:r>
      <w:r w:rsidRPr="009B2735">
        <w:rPr>
          <w:sz w:val="16"/>
          <w:szCs w:val="16"/>
        </w:rPr>
        <w:t>Indigenous</w:t>
      </w:r>
      <w:r>
        <w:rPr>
          <w:sz w:val="16"/>
          <w:szCs w:val="16"/>
        </w:rPr>
        <w:t xml:space="preserve"> </w:t>
      </w:r>
      <w:r w:rsidRPr="009B2735">
        <w:rPr>
          <w:sz w:val="16"/>
          <w:szCs w:val="16"/>
        </w:rPr>
        <w:t>subjects.</w:t>
      </w:r>
      <w:r>
        <w:rPr>
          <w:sz w:val="16"/>
          <w:szCs w:val="16"/>
        </w:rPr>
        <w:t xml:space="preserve"> </w:t>
      </w:r>
      <w:r w:rsidRPr="009B2735">
        <w:rPr>
          <w:sz w:val="16"/>
          <w:szCs w:val="16"/>
        </w:rPr>
        <w:t>Like</w:t>
      </w:r>
      <w:r>
        <w:rPr>
          <w:sz w:val="16"/>
          <w:szCs w:val="16"/>
        </w:rPr>
        <w:t xml:space="preserve"> </w:t>
      </w:r>
      <w:r w:rsidRPr="009B2735">
        <w:rPr>
          <w:sz w:val="16"/>
          <w:szCs w:val="16"/>
        </w:rPr>
        <w:t>Aboriginal</w:t>
      </w:r>
      <w:r>
        <w:rPr>
          <w:sz w:val="16"/>
          <w:szCs w:val="16"/>
        </w:rPr>
        <w:t xml:space="preserve"> </w:t>
      </w:r>
      <w:r w:rsidRPr="009B2735">
        <w:rPr>
          <w:sz w:val="16"/>
          <w:szCs w:val="16"/>
        </w:rPr>
        <w:t>rights</w:t>
      </w:r>
      <w:r>
        <w:rPr>
          <w:sz w:val="16"/>
          <w:szCs w:val="16"/>
        </w:rPr>
        <w:t xml:space="preserve"> </w:t>
      </w:r>
      <w:r w:rsidRPr="009B2735">
        <w:rPr>
          <w:sz w:val="16"/>
          <w:szCs w:val="16"/>
        </w:rPr>
        <w:t>and</w:t>
      </w:r>
      <w:r>
        <w:rPr>
          <w:sz w:val="16"/>
          <w:szCs w:val="16"/>
        </w:rPr>
        <w:t xml:space="preserve"> </w:t>
      </w:r>
      <w:r w:rsidRPr="009B2735">
        <w:rPr>
          <w:sz w:val="16"/>
          <w:szCs w:val="16"/>
        </w:rPr>
        <w:t>the</w:t>
      </w:r>
      <w:r>
        <w:rPr>
          <w:sz w:val="16"/>
          <w:szCs w:val="16"/>
        </w:rPr>
        <w:t xml:space="preserve"> </w:t>
      </w:r>
      <w:r w:rsidRPr="009B2735">
        <w:rPr>
          <w:sz w:val="16"/>
          <w:szCs w:val="16"/>
        </w:rPr>
        <w:t>modern</w:t>
      </w:r>
      <w:r>
        <w:rPr>
          <w:sz w:val="16"/>
          <w:szCs w:val="16"/>
        </w:rPr>
        <w:t xml:space="preserve"> </w:t>
      </w:r>
      <w:r w:rsidRPr="009B2735">
        <w:rPr>
          <w:sz w:val="16"/>
          <w:szCs w:val="16"/>
        </w:rPr>
        <w:t>treaty</w:t>
      </w:r>
      <w:r>
        <w:rPr>
          <w:sz w:val="16"/>
          <w:szCs w:val="16"/>
        </w:rPr>
        <w:t xml:space="preserve"> </w:t>
      </w:r>
      <w:r w:rsidRPr="009B2735">
        <w:rPr>
          <w:sz w:val="16"/>
          <w:szCs w:val="16"/>
        </w:rPr>
        <w:t>pro-</w:t>
      </w:r>
      <w:r>
        <w:rPr>
          <w:sz w:val="16"/>
          <w:szCs w:val="16"/>
        </w:rPr>
        <w:t xml:space="preserve"> </w:t>
      </w:r>
      <w:r w:rsidRPr="009B2735">
        <w:rPr>
          <w:sz w:val="16"/>
          <w:szCs w:val="16"/>
        </w:rPr>
        <w:t>cess,</w:t>
      </w:r>
      <w:r w:rsidRPr="009B2735">
        <w:t xml:space="preserve"> </w:t>
      </w:r>
      <w:r w:rsidRPr="009B2735">
        <w:rPr>
          <w:rStyle w:val="Emphasis"/>
          <w:highlight w:val="cyan"/>
        </w:rPr>
        <w:t>UNDRIP</w:t>
      </w:r>
      <w:r w:rsidRPr="009B2735">
        <w:rPr>
          <w:u w:val="single"/>
        </w:rPr>
        <w:t xml:space="preserve"> does two things—it offers rights, and if </w:t>
      </w:r>
      <w:r w:rsidRPr="009B2735">
        <w:rPr>
          <w:highlight w:val="cyan"/>
          <w:u w:val="single"/>
        </w:rPr>
        <w:t xml:space="preserve">affirms </w:t>
      </w:r>
      <w:r w:rsidRPr="009B2735">
        <w:rPr>
          <w:rStyle w:val="Emphasis"/>
          <w:highlight w:val="cyan"/>
        </w:rPr>
        <w:t>settler sovereignty</w:t>
      </w:r>
      <w:r w:rsidRPr="009B2735">
        <w:rPr>
          <w:rStyle w:val="Emphasis"/>
        </w:rPr>
        <w:t>.</w:t>
      </w:r>
      <w:r w:rsidRPr="009B2735">
        <w:br/>
      </w:r>
      <w:r w:rsidRPr="009B2735">
        <w:rPr>
          <w:u w:val="single"/>
        </w:rPr>
        <w:t xml:space="preserve">Indeed, </w:t>
      </w:r>
      <w:r w:rsidRPr="009B2735">
        <w:rPr>
          <w:highlight w:val="cyan"/>
          <w:u w:val="single"/>
        </w:rPr>
        <w:t>commentators</w:t>
      </w:r>
      <w:r w:rsidRPr="009B2735">
        <w:rPr>
          <w:u w:val="single"/>
        </w:rPr>
        <w:t xml:space="preserve"> frequently </w:t>
      </w:r>
      <w:r w:rsidRPr="009B2735">
        <w:rPr>
          <w:highlight w:val="cyan"/>
          <w:u w:val="single"/>
        </w:rPr>
        <w:t xml:space="preserve">worry that </w:t>
      </w:r>
      <w:r w:rsidRPr="009B2735">
        <w:rPr>
          <w:rStyle w:val="Emphasis"/>
          <w:highlight w:val="cyan"/>
        </w:rPr>
        <w:t>UNDRIP</w:t>
      </w:r>
      <w:r w:rsidRPr="009B2735">
        <w:rPr>
          <w:highlight w:val="cyan"/>
          <w:u w:val="single"/>
        </w:rPr>
        <w:t xml:space="preserve"> could be read as creating an</w:t>
      </w:r>
      <w:r>
        <w:rPr>
          <w:highlight w:val="cyan"/>
          <w:u w:val="single"/>
        </w:rPr>
        <w:t xml:space="preserve"> </w:t>
      </w:r>
      <w:r w:rsidRPr="009B2735">
        <w:rPr>
          <w:highlight w:val="cyan"/>
          <w:u w:val="single"/>
        </w:rPr>
        <w:t>Indigenous</w:t>
      </w:r>
      <w:r>
        <w:rPr>
          <w:highlight w:val="cyan"/>
          <w:u w:val="single"/>
        </w:rPr>
        <w:t xml:space="preserve"> </w:t>
      </w:r>
      <w:r w:rsidRPr="009B2735">
        <w:rPr>
          <w:highlight w:val="cyan"/>
          <w:u w:val="single"/>
        </w:rPr>
        <w:t>‘veto’</w:t>
      </w:r>
      <w:r>
        <w:rPr>
          <w:highlight w:val="cyan"/>
          <w:u w:val="single"/>
        </w:rPr>
        <w:t xml:space="preserve"> </w:t>
      </w:r>
      <w:r w:rsidRPr="009B2735">
        <w:rPr>
          <w:highlight w:val="cyan"/>
          <w:u w:val="single"/>
        </w:rPr>
        <w:t>over</w:t>
      </w:r>
      <w:r>
        <w:rPr>
          <w:highlight w:val="cyan"/>
          <w:u w:val="single"/>
        </w:rPr>
        <w:t xml:space="preserve"> </w:t>
      </w:r>
      <w:r w:rsidRPr="009B2735">
        <w:rPr>
          <w:highlight w:val="cyan"/>
          <w:u w:val="single"/>
        </w:rPr>
        <w:t>resource</w:t>
      </w:r>
      <w:r>
        <w:rPr>
          <w:highlight w:val="cyan"/>
          <w:u w:val="single"/>
        </w:rPr>
        <w:t xml:space="preserve"> </w:t>
      </w:r>
      <w:r w:rsidRPr="009B2735">
        <w:rPr>
          <w:highlight w:val="cyan"/>
          <w:u w:val="single"/>
        </w:rPr>
        <w:t>extraction</w:t>
      </w:r>
      <w:r>
        <w:rPr>
          <w:highlight w:val="cyan"/>
          <w:u w:val="single"/>
        </w:rPr>
        <w:t xml:space="preserve"> </w:t>
      </w:r>
      <w:r w:rsidRPr="009B2735">
        <w:rPr>
          <w:highlight w:val="cyan"/>
          <w:u w:val="single"/>
        </w:rPr>
        <w:t>projects</w:t>
      </w:r>
      <w:r w:rsidRPr="009B2735">
        <w:rPr>
          <w:u w:val="single"/>
        </w:rPr>
        <w:t>—</w:t>
      </w:r>
      <w:r w:rsidRPr="009B2735">
        <w:rPr>
          <w:sz w:val="16"/>
          <w:szCs w:val="16"/>
        </w:rPr>
        <w:t>in</w:t>
      </w:r>
      <w:r>
        <w:rPr>
          <w:sz w:val="16"/>
          <w:szCs w:val="16"/>
        </w:rPr>
        <w:t xml:space="preserve"> </w:t>
      </w:r>
      <w:r w:rsidRPr="009B2735">
        <w:rPr>
          <w:sz w:val="16"/>
          <w:szCs w:val="16"/>
        </w:rPr>
        <w:t>other</w:t>
      </w:r>
      <w:r>
        <w:rPr>
          <w:sz w:val="16"/>
          <w:szCs w:val="16"/>
        </w:rPr>
        <w:t xml:space="preserve"> </w:t>
      </w:r>
      <w:r w:rsidRPr="009B2735">
        <w:rPr>
          <w:sz w:val="16"/>
          <w:szCs w:val="16"/>
        </w:rPr>
        <w:t>words</w:t>
      </w:r>
      <w:r w:rsidRPr="009B2735">
        <w:rPr>
          <w:sz w:val="16"/>
          <w:szCs w:val="16"/>
          <w:highlight w:val="cyan"/>
        </w:rPr>
        <w:t>,</w:t>
      </w:r>
      <w:r>
        <w:rPr>
          <w:highlight w:val="cyan"/>
          <w:u w:val="single"/>
        </w:rPr>
        <w:t xml:space="preserve"> </w:t>
      </w:r>
      <w:r w:rsidRPr="009B2735">
        <w:rPr>
          <w:highlight w:val="cyan"/>
          <w:u w:val="single"/>
        </w:rPr>
        <w:t>that</w:t>
      </w:r>
      <w:r>
        <w:rPr>
          <w:highlight w:val="cyan"/>
          <w:u w:val="single"/>
        </w:rPr>
        <w:t xml:space="preserve"> </w:t>
      </w:r>
      <w:r w:rsidRPr="009B2735">
        <w:rPr>
          <w:highlight w:val="cyan"/>
          <w:u w:val="single"/>
        </w:rPr>
        <w:t>it</w:t>
      </w:r>
      <w:r>
        <w:rPr>
          <w:highlight w:val="cyan"/>
          <w:u w:val="single"/>
        </w:rPr>
        <w:t xml:space="preserve"> </w:t>
      </w:r>
      <w:r w:rsidRPr="009B2735">
        <w:rPr>
          <w:highlight w:val="cyan"/>
          <w:u w:val="single"/>
        </w:rPr>
        <w:t>may</w:t>
      </w:r>
      <w:r>
        <w:rPr>
          <w:highlight w:val="cyan"/>
          <w:u w:val="single"/>
        </w:rPr>
        <w:t xml:space="preserve"> </w:t>
      </w:r>
      <w:r w:rsidRPr="009B2735">
        <w:rPr>
          <w:highlight w:val="cyan"/>
          <w:u w:val="single"/>
        </w:rPr>
        <w:t>per-</w:t>
      </w:r>
      <w:r>
        <w:rPr>
          <w:highlight w:val="cyan"/>
          <w:u w:val="single"/>
        </w:rPr>
        <w:t xml:space="preserve"> </w:t>
      </w:r>
      <w:r w:rsidRPr="009B2735">
        <w:rPr>
          <w:highlight w:val="cyan"/>
          <w:u w:val="single"/>
        </w:rPr>
        <w:t>mit expressions</w:t>
      </w:r>
      <w:r w:rsidRPr="009B2735">
        <w:rPr>
          <w:u w:val="single"/>
        </w:rPr>
        <w:t xml:space="preserve"> of Indigenous agency </w:t>
      </w:r>
      <w:r w:rsidRPr="009B2735">
        <w:rPr>
          <w:highlight w:val="cyan"/>
          <w:u w:val="single"/>
        </w:rPr>
        <w:t>that are not compatible with Crown sovereignty</w:t>
      </w:r>
      <w:r w:rsidRPr="009B2735">
        <w:rPr>
          <w:u w:val="single"/>
        </w:rPr>
        <w:t>.</w:t>
      </w:r>
      <w:r>
        <w:t xml:space="preserve"> </w:t>
      </w:r>
      <w:r w:rsidRPr="009B2735">
        <w:rPr>
          <w:rStyle w:val="Emphasis"/>
        </w:rPr>
        <w:t>Settler</w:t>
      </w:r>
      <w:r>
        <w:rPr>
          <w:u w:val="single"/>
        </w:rPr>
        <w:t xml:space="preserve"> </w:t>
      </w:r>
      <w:r w:rsidRPr="009B2735">
        <w:rPr>
          <w:u w:val="single"/>
        </w:rPr>
        <w:t>governments</w:t>
      </w:r>
      <w:r w:rsidRPr="009B2735">
        <w:rPr>
          <w:sz w:val="16"/>
          <w:szCs w:val="16"/>
        </w:rPr>
        <w:t>,</w:t>
      </w:r>
      <w:r>
        <w:rPr>
          <w:sz w:val="16"/>
          <w:szCs w:val="16"/>
        </w:rPr>
        <w:t xml:space="preserve"> </w:t>
      </w:r>
      <w:r w:rsidRPr="009B2735">
        <w:rPr>
          <w:sz w:val="16"/>
          <w:szCs w:val="16"/>
        </w:rPr>
        <w:t>both</w:t>
      </w:r>
      <w:r>
        <w:rPr>
          <w:sz w:val="16"/>
          <w:szCs w:val="16"/>
        </w:rPr>
        <w:t xml:space="preserve"> </w:t>
      </w:r>
      <w:r w:rsidRPr="009B2735">
        <w:rPr>
          <w:sz w:val="16"/>
          <w:szCs w:val="16"/>
        </w:rPr>
        <w:t>through</w:t>
      </w:r>
      <w:r>
        <w:rPr>
          <w:sz w:val="16"/>
          <w:szCs w:val="16"/>
        </w:rPr>
        <w:t xml:space="preserve"> </w:t>
      </w:r>
      <w:r w:rsidRPr="009B2735">
        <w:rPr>
          <w:sz w:val="16"/>
          <w:szCs w:val="16"/>
        </w:rPr>
        <w:t>their</w:t>
      </w:r>
      <w:r>
        <w:rPr>
          <w:sz w:val="16"/>
          <w:szCs w:val="16"/>
        </w:rPr>
        <w:t xml:space="preserve"> </w:t>
      </w:r>
      <w:r w:rsidRPr="009B2735">
        <w:rPr>
          <w:sz w:val="16"/>
          <w:szCs w:val="16"/>
        </w:rPr>
        <w:t>words</w:t>
      </w:r>
      <w:r>
        <w:rPr>
          <w:sz w:val="16"/>
          <w:szCs w:val="16"/>
        </w:rPr>
        <w:t xml:space="preserve"> </w:t>
      </w:r>
      <w:r w:rsidRPr="009B2735">
        <w:rPr>
          <w:sz w:val="16"/>
          <w:szCs w:val="16"/>
        </w:rPr>
        <w:t>and</w:t>
      </w:r>
      <w:r>
        <w:rPr>
          <w:sz w:val="16"/>
          <w:szCs w:val="16"/>
        </w:rPr>
        <w:t xml:space="preserve"> </w:t>
      </w:r>
      <w:r w:rsidRPr="009B2735">
        <w:rPr>
          <w:sz w:val="16"/>
          <w:szCs w:val="16"/>
        </w:rPr>
        <w:t>their</w:t>
      </w:r>
      <w:r>
        <w:rPr>
          <w:sz w:val="16"/>
          <w:szCs w:val="16"/>
        </w:rPr>
        <w:t xml:space="preserve"> </w:t>
      </w:r>
      <w:r w:rsidRPr="009B2735">
        <w:rPr>
          <w:sz w:val="16"/>
          <w:szCs w:val="16"/>
        </w:rPr>
        <w:t>actions</w:t>
      </w:r>
      <w:r w:rsidRPr="009B2735">
        <w:rPr>
          <w:u w:val="single"/>
        </w:rPr>
        <w:t>,</w:t>
      </w:r>
      <w:r>
        <w:rPr>
          <w:u w:val="single"/>
        </w:rPr>
        <w:t xml:space="preserve"> </w:t>
      </w:r>
      <w:r w:rsidRPr="009B2735">
        <w:rPr>
          <w:u w:val="single"/>
        </w:rPr>
        <w:t>have</w:t>
      </w:r>
      <w:r>
        <w:rPr>
          <w:u w:val="single"/>
        </w:rPr>
        <w:t xml:space="preserve"> </w:t>
      </w:r>
      <w:r w:rsidRPr="009B2735">
        <w:rPr>
          <w:u w:val="single"/>
        </w:rPr>
        <w:t>been</w:t>
      </w:r>
      <w:r>
        <w:rPr>
          <w:u w:val="single"/>
        </w:rPr>
        <w:t xml:space="preserve"> </w:t>
      </w:r>
      <w:r w:rsidRPr="009B2735">
        <w:rPr>
          <w:u w:val="single"/>
        </w:rPr>
        <w:t>quick</w:t>
      </w:r>
      <w:r>
        <w:rPr>
          <w:u w:val="single"/>
        </w:rPr>
        <w:t xml:space="preserve"> </w:t>
      </w:r>
      <w:r w:rsidRPr="009B2735">
        <w:rPr>
          <w:u w:val="single"/>
        </w:rPr>
        <w:t>to</w:t>
      </w:r>
      <w:r>
        <w:rPr>
          <w:u w:val="single"/>
        </w:rPr>
        <w:t xml:space="preserve"> </w:t>
      </w:r>
      <w:r w:rsidRPr="009B2735">
        <w:rPr>
          <w:u w:val="single"/>
        </w:rPr>
        <w:t>assure</w:t>
      </w:r>
      <w:r>
        <w:rPr>
          <w:u w:val="single"/>
        </w:rPr>
        <w:t xml:space="preserve"> </w:t>
      </w:r>
      <w:r w:rsidRPr="009B2735">
        <w:rPr>
          <w:u w:val="single"/>
        </w:rPr>
        <w:t>that</w:t>
      </w:r>
      <w:r>
        <w:rPr>
          <w:u w:val="single"/>
        </w:rPr>
        <w:t xml:space="preserve"> </w:t>
      </w:r>
      <w:r w:rsidRPr="009B2735">
        <w:rPr>
          <w:rStyle w:val="Emphasis"/>
        </w:rPr>
        <w:t>UNDRIP</w:t>
      </w:r>
      <w:r>
        <w:rPr>
          <w:u w:val="single"/>
        </w:rPr>
        <w:t xml:space="preserve"> </w:t>
      </w:r>
      <w:r w:rsidRPr="009B2735">
        <w:rPr>
          <w:u w:val="single"/>
        </w:rPr>
        <w:t>creates</w:t>
      </w:r>
      <w:r>
        <w:rPr>
          <w:u w:val="single"/>
        </w:rPr>
        <w:t xml:space="preserve"> </w:t>
      </w:r>
      <w:r w:rsidRPr="009B2735">
        <w:rPr>
          <w:u w:val="single"/>
        </w:rPr>
        <w:t>no</w:t>
      </w:r>
      <w:r>
        <w:rPr>
          <w:u w:val="single"/>
        </w:rPr>
        <w:t xml:space="preserve"> </w:t>
      </w:r>
      <w:r w:rsidRPr="009B2735">
        <w:rPr>
          <w:u w:val="single"/>
        </w:rPr>
        <w:t>such</w:t>
      </w:r>
      <w:r>
        <w:rPr>
          <w:u w:val="single"/>
        </w:rPr>
        <w:t xml:space="preserve"> </w:t>
      </w:r>
      <w:r w:rsidRPr="009B2735">
        <w:rPr>
          <w:u w:val="single"/>
        </w:rPr>
        <w:t>powers</w:t>
      </w:r>
      <w:r>
        <w:rPr>
          <w:u w:val="single"/>
        </w:rPr>
        <w:t xml:space="preserve"> </w:t>
      </w:r>
      <w:r w:rsidRPr="009B2735">
        <w:rPr>
          <w:sz w:val="16"/>
          <w:szCs w:val="16"/>
        </w:rPr>
        <w:t>and</w:t>
      </w:r>
      <w:r>
        <w:rPr>
          <w:sz w:val="16"/>
          <w:szCs w:val="16"/>
        </w:rPr>
        <w:t xml:space="preserve"> </w:t>
      </w:r>
      <w:r w:rsidRPr="009B2735">
        <w:rPr>
          <w:sz w:val="16"/>
          <w:szCs w:val="16"/>
        </w:rPr>
        <w:t>is</w:t>
      </w:r>
      <w:r>
        <w:rPr>
          <w:sz w:val="16"/>
          <w:szCs w:val="16"/>
        </w:rPr>
        <w:t xml:space="preserve"> </w:t>
      </w:r>
      <w:r w:rsidRPr="009B2735">
        <w:rPr>
          <w:sz w:val="16"/>
          <w:szCs w:val="16"/>
        </w:rPr>
        <w:t>essentially</w:t>
      </w:r>
      <w:r>
        <w:rPr>
          <w:sz w:val="16"/>
          <w:szCs w:val="16"/>
        </w:rPr>
        <w:t xml:space="preserve"> </w:t>
      </w:r>
      <w:r w:rsidRPr="009B2735">
        <w:rPr>
          <w:sz w:val="16"/>
          <w:szCs w:val="16"/>
        </w:rPr>
        <w:t>consistent</w:t>
      </w:r>
      <w:r>
        <w:rPr>
          <w:sz w:val="16"/>
          <w:szCs w:val="16"/>
        </w:rPr>
        <w:t xml:space="preserve"> </w:t>
      </w:r>
      <w:r w:rsidRPr="009B2735">
        <w:rPr>
          <w:sz w:val="16"/>
          <w:szCs w:val="16"/>
        </w:rPr>
        <w:t>with</w:t>
      </w:r>
      <w:r>
        <w:rPr>
          <w:sz w:val="16"/>
          <w:szCs w:val="16"/>
        </w:rPr>
        <w:t xml:space="preserve"> </w:t>
      </w:r>
      <w:r w:rsidRPr="009B2735">
        <w:rPr>
          <w:sz w:val="16"/>
          <w:szCs w:val="16"/>
        </w:rPr>
        <w:t>the</w:t>
      </w:r>
      <w:r>
        <w:rPr>
          <w:sz w:val="16"/>
          <w:szCs w:val="16"/>
        </w:rPr>
        <w:t xml:space="preserve"> </w:t>
      </w:r>
      <w:r w:rsidRPr="009B2735">
        <w:rPr>
          <w:sz w:val="16"/>
          <w:szCs w:val="16"/>
        </w:rPr>
        <w:t>existing jurisprudence on aboriginal rights, and especially with the government’s sov-</w:t>
      </w:r>
      <w:r>
        <w:rPr>
          <w:sz w:val="16"/>
          <w:szCs w:val="16"/>
        </w:rPr>
        <w:t xml:space="preserve"> </w:t>
      </w:r>
      <w:r w:rsidRPr="009B2735">
        <w:rPr>
          <w:sz w:val="16"/>
          <w:szCs w:val="16"/>
        </w:rPr>
        <w:t>ereign ability to infringe UNDRIP rights in pursuit of public policy (Diabo, 2020).</w:t>
      </w:r>
      <w:r w:rsidRPr="009B2735">
        <w:rPr>
          <w:sz w:val="16"/>
          <w:szCs w:val="16"/>
        </w:rPr>
        <w:br/>
        <w:t>Interview  participants</w:t>
      </w:r>
      <w:r>
        <w:rPr>
          <w:sz w:val="16"/>
          <w:szCs w:val="16"/>
        </w:rPr>
        <w:t xml:space="preserve"> </w:t>
      </w:r>
      <w:r w:rsidRPr="009B2735">
        <w:rPr>
          <w:sz w:val="16"/>
          <w:szCs w:val="16"/>
        </w:rPr>
        <w:t>were</w:t>
      </w:r>
      <w:r>
        <w:rPr>
          <w:sz w:val="16"/>
          <w:szCs w:val="16"/>
        </w:rPr>
        <w:t xml:space="preserve"> </w:t>
      </w:r>
      <w:r w:rsidRPr="009B2735">
        <w:rPr>
          <w:sz w:val="16"/>
          <w:szCs w:val="16"/>
        </w:rPr>
        <w:t>predictably</w:t>
      </w:r>
      <w:r>
        <w:rPr>
          <w:sz w:val="16"/>
          <w:szCs w:val="16"/>
        </w:rPr>
        <w:t xml:space="preserve"> </w:t>
      </w:r>
      <w:r w:rsidRPr="009B2735">
        <w:rPr>
          <w:sz w:val="16"/>
          <w:szCs w:val="16"/>
        </w:rPr>
        <w:t>unimpressed</w:t>
      </w:r>
      <w:r>
        <w:rPr>
          <w:sz w:val="16"/>
          <w:szCs w:val="16"/>
        </w:rPr>
        <w:t xml:space="preserve"> </w:t>
      </w:r>
      <w:r w:rsidRPr="009B2735">
        <w:rPr>
          <w:sz w:val="16"/>
          <w:szCs w:val="16"/>
        </w:rPr>
        <w:t>with</w:t>
      </w:r>
      <w:r>
        <w:rPr>
          <w:sz w:val="16"/>
          <w:szCs w:val="16"/>
        </w:rPr>
        <w:t xml:space="preserve"> </w:t>
      </w:r>
      <w:r w:rsidRPr="009B2735">
        <w:rPr>
          <w:sz w:val="16"/>
          <w:szCs w:val="16"/>
        </w:rPr>
        <w:t>the</w:t>
      </w:r>
      <w:r>
        <w:rPr>
          <w:sz w:val="16"/>
          <w:szCs w:val="16"/>
        </w:rPr>
        <w:t xml:space="preserve"> </w:t>
      </w:r>
      <w:r w:rsidRPr="009B2735">
        <w:rPr>
          <w:sz w:val="16"/>
          <w:szCs w:val="16"/>
        </w:rPr>
        <w:t>concrete</w:t>
      </w:r>
      <w:r>
        <w:rPr>
          <w:sz w:val="16"/>
          <w:szCs w:val="16"/>
        </w:rPr>
        <w:t xml:space="preserve"> </w:t>
      </w:r>
      <w:r w:rsidRPr="009B2735">
        <w:rPr>
          <w:sz w:val="16"/>
          <w:szCs w:val="16"/>
        </w:rPr>
        <w:t>results:</w:t>
      </w:r>
      <w:r>
        <w:t xml:space="preserve"> </w:t>
      </w:r>
      <w:r w:rsidRPr="009B2735">
        <w:rPr>
          <w:u w:val="single"/>
        </w:rPr>
        <w:t>‘</w:t>
      </w:r>
      <w:r w:rsidRPr="009B2735">
        <w:rPr>
          <w:rStyle w:val="Emphasis"/>
          <w:highlight w:val="cyan"/>
        </w:rPr>
        <w:t>UNDRIP</w:t>
      </w:r>
      <w:r w:rsidRPr="009B2735">
        <w:rPr>
          <w:u w:val="single"/>
        </w:rPr>
        <w:t xml:space="preserve"> theoretically is brilliant and amazing, however, practically it </w:t>
      </w:r>
      <w:r w:rsidRPr="009B2735">
        <w:rPr>
          <w:highlight w:val="cyan"/>
          <w:u w:val="single"/>
        </w:rPr>
        <w:t>makes zero</w:t>
      </w:r>
      <w:r>
        <w:rPr>
          <w:u w:val="single"/>
        </w:rPr>
        <w:t xml:space="preserve"> </w:t>
      </w:r>
      <w:r w:rsidRPr="007640FC">
        <w:rPr>
          <w:strike/>
          <w:u w:val="single"/>
        </w:rPr>
        <w:t>fucking</w:t>
      </w:r>
      <w:r>
        <w:rPr>
          <w:strike/>
          <w:u w:val="single"/>
        </w:rPr>
        <w:t xml:space="preserve"> </w:t>
      </w:r>
      <w:r w:rsidRPr="009B2735">
        <w:rPr>
          <w:highlight w:val="cyan"/>
          <w:u w:val="single"/>
        </w:rPr>
        <w:t>difference</w:t>
      </w:r>
      <w:r w:rsidRPr="009B2735">
        <w:rPr>
          <w:u w:val="single"/>
        </w:rPr>
        <w:t>’,</w:t>
      </w:r>
      <w:r>
        <w:rPr>
          <w:u w:val="single"/>
        </w:rPr>
        <w:t xml:space="preserve"> </w:t>
      </w:r>
      <w:r w:rsidRPr="009B2735">
        <w:rPr>
          <w:u w:val="single"/>
        </w:rPr>
        <w:t>one</w:t>
      </w:r>
      <w:r>
        <w:rPr>
          <w:u w:val="single"/>
        </w:rPr>
        <w:t xml:space="preserve"> </w:t>
      </w:r>
      <w:r w:rsidRPr="009B2735">
        <w:rPr>
          <w:u w:val="single"/>
        </w:rPr>
        <w:t>Indigenous</w:t>
      </w:r>
      <w:r>
        <w:rPr>
          <w:u w:val="single"/>
        </w:rPr>
        <w:t xml:space="preserve"> </w:t>
      </w:r>
      <w:r w:rsidRPr="009B2735">
        <w:rPr>
          <w:u w:val="single"/>
        </w:rPr>
        <w:t>participant</w:t>
      </w:r>
      <w:r>
        <w:rPr>
          <w:u w:val="single"/>
        </w:rPr>
        <w:t xml:space="preserve"> </w:t>
      </w:r>
      <w:r w:rsidRPr="009B2735">
        <w:rPr>
          <w:u w:val="single"/>
        </w:rPr>
        <w:t>concludes</w:t>
      </w:r>
      <w:r>
        <w:rPr>
          <w:u w:val="single"/>
        </w:rPr>
        <w:t xml:space="preserve"> </w:t>
      </w:r>
      <w:r w:rsidRPr="009B2735">
        <w:t>(Participant</w:t>
      </w:r>
      <w:r>
        <w:t xml:space="preserve"> </w:t>
      </w:r>
      <w:r w:rsidRPr="009B2735">
        <w:t>6,</w:t>
      </w:r>
      <w:r>
        <w:t xml:space="preserve"> </w:t>
      </w:r>
      <w:r w:rsidRPr="009B2735">
        <w:t>interview,</w:t>
      </w:r>
      <w:r>
        <w:t xml:space="preserve"> </w:t>
      </w:r>
      <w:r w:rsidRPr="009B2735">
        <w:t>2021).</w:t>
      </w:r>
    </w:p>
    <w:p w14:paraId="0A7E28B1" w14:textId="77777777" w:rsidR="003F1B1F" w:rsidRDefault="003F1B1F" w:rsidP="003F1B1F">
      <w:pPr>
        <w:pStyle w:val="Heading4"/>
      </w:pPr>
      <w:r>
        <w:t>Reconciliation is a tool for white fragility and settler innocence – reconciliation politics reject coloniality as a contemporary reality or treats reconciliation as a solvent action.</w:t>
      </w:r>
    </w:p>
    <w:p w14:paraId="24EBB2A5" w14:textId="77777777" w:rsidR="003F1B1F" w:rsidRPr="00B177CD" w:rsidRDefault="003F1B1F" w:rsidP="003F1B1F">
      <w:pPr>
        <w:rPr>
          <w:rStyle w:val="Style13ptBold"/>
          <w:i/>
          <w:iCs/>
        </w:rPr>
      </w:pPr>
      <w:r w:rsidRPr="00B177CD">
        <w:rPr>
          <w:sz w:val="16"/>
          <w:szCs w:val="16"/>
        </w:rPr>
        <w:t>Keith</w:t>
      </w:r>
      <w:r>
        <w:rPr>
          <w:rStyle w:val="Style13ptBold"/>
        </w:rPr>
        <w:t xml:space="preserve"> </w:t>
      </w:r>
      <w:r w:rsidRPr="00B177CD">
        <w:rPr>
          <w:rStyle w:val="Style13ptBold"/>
        </w:rPr>
        <w:t xml:space="preserve">Cherry </w:t>
      </w:r>
      <w:r>
        <w:rPr>
          <w:rStyle w:val="Style13ptBold"/>
        </w:rPr>
        <w:t>’</w:t>
      </w:r>
      <w:r w:rsidRPr="00B177CD">
        <w:rPr>
          <w:rStyle w:val="Style13ptBold"/>
        </w:rPr>
        <w:t>24</w:t>
      </w:r>
      <w:r>
        <w:rPr>
          <w:rStyle w:val="Style13ptBold"/>
        </w:rPr>
        <w:t xml:space="preserve"> </w:t>
      </w:r>
      <w:r w:rsidRPr="00B177CD">
        <w:rPr>
          <w:sz w:val="16"/>
          <w:szCs w:val="16"/>
        </w:rPr>
        <w:t>(Keith Cherry is a SSHRC Joseph-Armand Bombardier Doctoral Scholar, CIGI Doctoral Scholar, Sessional Instructor and community activist.</w:t>
      </w:r>
      <w:r>
        <w:rPr>
          <w:sz w:val="16"/>
          <w:szCs w:val="16"/>
        </w:rPr>
        <w:t xml:space="preserve"> </w:t>
      </w:r>
      <w:r>
        <w:rPr>
          <w:i/>
          <w:iCs/>
          <w:sz w:val="16"/>
          <w:szCs w:val="16"/>
        </w:rPr>
        <w:t xml:space="preserve">“’The Kids don’t want reconciliation, they want Land Back’: thinking about decolonization and settler solidarity after the death of reconciliation” March 14, 2024. </w:t>
      </w:r>
      <w:r w:rsidRPr="00E707CD">
        <w:rPr>
          <w:sz w:val="16"/>
          <w:szCs w:val="16"/>
        </w:rPr>
        <w:t xml:space="preserve">SpringerLink, </w:t>
      </w:r>
      <w:hyperlink r:id="rId13" w:history="1">
        <w:r w:rsidRPr="004223ED">
          <w:rPr>
            <w:rStyle w:val="Hyperlink"/>
            <w:sz w:val="16"/>
            <w:szCs w:val="16"/>
          </w:rPr>
          <w:t>https://link.springer.com/article/10.1057/s41296-024-00684-2</w:t>
        </w:r>
      </w:hyperlink>
      <w:r>
        <w:rPr>
          <w:sz w:val="16"/>
          <w:szCs w:val="16"/>
        </w:rPr>
        <w:t>. P. 67-68// LT</w:t>
      </w:r>
    </w:p>
    <w:p w14:paraId="01311B18" w14:textId="77777777" w:rsidR="003F1B1F" w:rsidRPr="000331AA" w:rsidRDefault="003F1B1F" w:rsidP="003F1B1F">
      <w:pPr>
        <w:rPr>
          <w:sz w:val="16"/>
        </w:rPr>
      </w:pPr>
      <w:r w:rsidRPr="000331AA">
        <w:rPr>
          <w:sz w:val="16"/>
        </w:rPr>
        <w:t>Moreover, some aspects of the TRC work to subtly legitimize crown sovereignty. For example, the TRC approaches its vision of reconciliation in a ‘victim centered’ manner. This approach has some benefits (James, 2021), however</w:t>
      </w:r>
      <w:r w:rsidRPr="000331AA">
        <w:rPr>
          <w:rStyle w:val="StyleUnderline"/>
        </w:rPr>
        <w:t>, one effect is to position Indigenous bodies, rather than colonial institutions, as the primary site of repair</w:t>
      </w:r>
      <w:r w:rsidRPr="000331AA">
        <w:rPr>
          <w:sz w:val="16"/>
        </w:rPr>
        <w:t xml:space="preserve"> (Coulthard, 2014; A Simpson, 2016; see also Madlingozi, 2010). </w:t>
      </w:r>
      <w:r w:rsidRPr="000331AA">
        <w:rPr>
          <w:rStyle w:val="StyleUnderline"/>
        </w:rPr>
        <w:t xml:space="preserve">Indigenous bodies are pathologized as broken, traumatized, victims in need of state care (Million, 2013), while the </w:t>
      </w:r>
      <w:r w:rsidRPr="000331AA">
        <w:rPr>
          <w:rStyle w:val="Emphasis"/>
        </w:rPr>
        <w:t>settler state is positioned</w:t>
      </w:r>
      <w:r w:rsidRPr="000331AA">
        <w:rPr>
          <w:rStyle w:val="StyleUnderline"/>
        </w:rPr>
        <w:t xml:space="preserve"> ‘not as the source of injustice but </w:t>
      </w:r>
      <w:r w:rsidRPr="000331AA">
        <w:rPr>
          <w:rStyle w:val="Emphasis"/>
        </w:rPr>
        <w:t>as the agent of nonrepetition and redemption’</w:t>
      </w:r>
      <w:r w:rsidRPr="000331AA">
        <w:rPr>
          <w:sz w:val="16"/>
        </w:rPr>
        <w:t xml:space="preserve"> (James, 2021, p. 184). This aspect of the TRC’s approach works to shore up the legitimacy of the state as a much needed protector and healer of Indigenous peoples. </w:t>
      </w:r>
      <w:r w:rsidRPr="00926F3B">
        <w:rPr>
          <w:u w:val="single"/>
        </w:rPr>
        <w:t>‘[</w:t>
      </w:r>
      <w:r w:rsidRPr="00926F3B">
        <w:rPr>
          <w:rStyle w:val="Emphasis"/>
          <w:highlight w:val="cyan"/>
        </w:rPr>
        <w:t>Reconciliation</w:t>
      </w:r>
      <w:r w:rsidRPr="00926F3B">
        <w:rPr>
          <w:highlight w:val="cyan"/>
          <w:u w:val="single"/>
        </w:rPr>
        <w:t xml:space="preserve"> is</w:t>
      </w:r>
      <w:r w:rsidRPr="00926F3B">
        <w:rPr>
          <w:u w:val="single"/>
        </w:rPr>
        <w:t xml:space="preserve">] </w:t>
      </w:r>
      <w:r w:rsidRPr="00926F3B">
        <w:rPr>
          <w:highlight w:val="cyan"/>
          <w:u w:val="single"/>
        </w:rPr>
        <w:t xml:space="preserve">for </w:t>
      </w:r>
      <w:r w:rsidRPr="00926F3B">
        <w:rPr>
          <w:rStyle w:val="Emphasis"/>
          <w:highlight w:val="cyan"/>
        </w:rPr>
        <w:t>white fragility</w:t>
      </w:r>
      <w:r w:rsidRPr="00926F3B">
        <w:rPr>
          <w:u w:val="single"/>
        </w:rPr>
        <w:t xml:space="preserve">. It’s for people who are ridden with guilt knowing they have accumulated mass privilege and wealth and power off stolen lands... </w:t>
      </w:r>
      <w:r w:rsidRPr="00926F3B">
        <w:rPr>
          <w:highlight w:val="cyan"/>
          <w:u w:val="single"/>
        </w:rPr>
        <w:t>It’s</w:t>
      </w:r>
      <w:r w:rsidRPr="00926F3B">
        <w:rPr>
          <w:u w:val="single"/>
        </w:rPr>
        <w:t xml:space="preserve"> actually </w:t>
      </w:r>
      <w:r w:rsidRPr="00926F3B">
        <w:rPr>
          <w:highlight w:val="cyan"/>
          <w:u w:val="single"/>
        </w:rPr>
        <w:t>about them feeling good about themselves</w:t>
      </w:r>
      <w:r w:rsidRPr="00926F3B">
        <w:rPr>
          <w:u w:val="single"/>
        </w:rPr>
        <w:t>’,</w:t>
      </w:r>
      <w:r w:rsidRPr="000331AA">
        <w:rPr>
          <w:sz w:val="16"/>
        </w:rPr>
        <w:t xml:space="preserve"> a</w:t>
      </w:r>
      <w:r w:rsidRPr="000331AA">
        <w:rPr>
          <w:sz w:val="16"/>
          <w:szCs w:val="16"/>
        </w:rPr>
        <w:t xml:space="preserve">n Indigenous participant concludes (Participant 8, interview, 2021). As a </w:t>
      </w:r>
      <w:r w:rsidRPr="00926F3B">
        <w:rPr>
          <w:rStyle w:val="Emphasis"/>
          <w:sz w:val="16"/>
          <w:szCs w:val="16"/>
        </w:rPr>
        <w:t xml:space="preserve">settler </w:t>
      </w:r>
      <w:r w:rsidRPr="000331AA">
        <w:rPr>
          <w:sz w:val="16"/>
          <w:szCs w:val="16"/>
        </w:rPr>
        <w:t xml:space="preserve">participant puts it ‘even when </w:t>
      </w:r>
      <w:r w:rsidRPr="000331AA">
        <w:rPr>
          <w:sz w:val="16"/>
        </w:rPr>
        <w:t>[</w:t>
      </w:r>
      <w:r w:rsidRPr="00926F3B">
        <w:rPr>
          <w:rStyle w:val="Emphasis"/>
          <w:highlight w:val="cyan"/>
        </w:rPr>
        <w:t>the settler state</w:t>
      </w:r>
      <w:r w:rsidRPr="00926F3B">
        <w:rPr>
          <w:u w:val="single"/>
        </w:rPr>
        <w:t xml:space="preserve">] </w:t>
      </w:r>
      <w:r w:rsidRPr="00926F3B">
        <w:rPr>
          <w:highlight w:val="cyan"/>
          <w:u w:val="single"/>
        </w:rPr>
        <w:t>does protect it only</w:t>
      </w:r>
      <w:r w:rsidRPr="00926F3B">
        <w:rPr>
          <w:u w:val="single"/>
        </w:rPr>
        <w:t xml:space="preserve"> does so </w:t>
      </w:r>
      <w:r w:rsidRPr="00926F3B">
        <w:rPr>
          <w:highlight w:val="cyan"/>
          <w:u w:val="single"/>
        </w:rPr>
        <w:t>in ways that</w:t>
      </w:r>
      <w:r w:rsidRPr="00926F3B">
        <w:rPr>
          <w:u w:val="single"/>
        </w:rPr>
        <w:t xml:space="preserve"> generally </w:t>
      </w:r>
      <w:r w:rsidRPr="00926F3B">
        <w:rPr>
          <w:highlight w:val="cyan"/>
          <w:u w:val="single"/>
        </w:rPr>
        <w:t>solidify and support colonialism’</w:t>
      </w:r>
      <w:r w:rsidRPr="000331AA">
        <w:rPr>
          <w:sz w:val="16"/>
        </w:rPr>
        <w:t xml:space="preserve"> (Participant 10, inter- view, 2021). </w:t>
      </w:r>
    </w:p>
    <w:p w14:paraId="53E90F34" w14:textId="77777777" w:rsidR="003F1B1F" w:rsidRPr="00926F3B" w:rsidRDefault="003F1B1F" w:rsidP="003F1B1F">
      <w:pPr>
        <w:rPr>
          <w:rStyle w:val="Emphasis"/>
        </w:rPr>
      </w:pPr>
      <w:r w:rsidRPr="00926F3B">
        <w:rPr>
          <w:rStyle w:val="Emphasis"/>
        </w:rPr>
        <w:t xml:space="preserve">Reconciliation politics </w:t>
      </w:r>
    </w:p>
    <w:p w14:paraId="2EF93388" w14:textId="77777777" w:rsidR="003F1B1F" w:rsidRPr="00926F3B" w:rsidRDefault="003F1B1F" w:rsidP="003F1B1F">
      <w:pPr>
        <w:rPr>
          <w:u w:val="single"/>
        </w:rPr>
      </w:pPr>
      <w:r w:rsidRPr="00926F3B">
        <w:rPr>
          <w:sz w:val="16"/>
          <w:szCs w:val="16"/>
        </w:rPr>
        <w:lastRenderedPageBreak/>
        <w:t>ReconciliationTM has also become a touchstone in Canadian electoral politics. Snelgrove (2021) helpfully identifies two political functions that reconciliation has played (2021).</w:t>
      </w:r>
      <w:r w:rsidRPr="00926F3B">
        <w:t xml:space="preserve"> </w:t>
      </w:r>
      <w:r w:rsidRPr="00926F3B">
        <w:rPr>
          <w:highlight w:val="cyan"/>
          <w:u w:val="single"/>
        </w:rPr>
        <w:t>Under the Conservative Harper government</w:t>
      </w:r>
      <w:r w:rsidRPr="00926F3B">
        <w:rPr>
          <w:u w:val="single"/>
        </w:rPr>
        <w:t xml:space="preserve">, reconciliation worked to ‘ideologically manufacture’ a break between the colonial past and postcolonial present in which the state has renounced colonial injustices </w:t>
      </w:r>
      <w:r w:rsidRPr="00926F3B">
        <w:t xml:space="preserve">(Coulthard, 2014 Chap- ter 4). </w:t>
      </w:r>
      <w:r w:rsidRPr="00926F3B">
        <w:rPr>
          <w:u w:val="single"/>
        </w:rPr>
        <w:t xml:space="preserve">By presenting </w:t>
      </w:r>
      <w:r w:rsidRPr="00926F3B">
        <w:rPr>
          <w:highlight w:val="cyan"/>
          <w:u w:val="single"/>
        </w:rPr>
        <w:t>colonialization as a historic injustice rather than a contempo- rary reality</w:t>
      </w:r>
      <w:r w:rsidRPr="00926F3B">
        <w:rPr>
          <w:u w:val="single"/>
        </w:rPr>
        <w:t xml:space="preserve">, this ideological break </w:t>
      </w:r>
      <w:r w:rsidRPr="00926F3B">
        <w:rPr>
          <w:highlight w:val="cyan"/>
          <w:u w:val="single"/>
        </w:rPr>
        <w:t>suggests that today’s task is not to decolonize</w:t>
      </w:r>
      <w:r w:rsidRPr="00926F3B">
        <w:rPr>
          <w:u w:val="single"/>
        </w:rPr>
        <w:t xml:space="preserve"> cur- rent institutions and power structures, but rather to address the lingering harms of a colonial past. </w:t>
      </w:r>
      <w:r w:rsidRPr="00926F3B">
        <w:rPr>
          <w:highlight w:val="cyan"/>
        </w:rPr>
        <w:t>Under Liberal Prime Minister Trudeau, the work of reconciliation has shifted.</w:t>
      </w:r>
      <w:r w:rsidRPr="00926F3B">
        <w:t xml:space="preserve"> </w:t>
      </w:r>
      <w:r w:rsidRPr="00926F3B">
        <w:rPr>
          <w:u w:val="single"/>
        </w:rPr>
        <w:t xml:space="preserve">Now that colonization has been positioned as a historical injustice, </w:t>
      </w:r>
      <w:r w:rsidRPr="00926F3B">
        <w:rPr>
          <w:highlight w:val="cyan"/>
          <w:u w:val="single"/>
        </w:rPr>
        <w:t>Trudeau is able to portray the present as the era of reconciliation</w:t>
      </w:r>
      <w:r w:rsidRPr="00926F3B">
        <w:rPr>
          <w:u w:val="single"/>
        </w:rPr>
        <w:t xml:space="preserve">, and thus to deploy the term </w:t>
      </w:r>
      <w:r w:rsidRPr="00926F3B">
        <w:rPr>
          <w:highlight w:val="cyan"/>
          <w:u w:val="single"/>
        </w:rPr>
        <w:t>to actively legitimize present power relations</w:t>
      </w:r>
      <w:r w:rsidRPr="00926F3B">
        <w:rPr>
          <w:u w:val="single"/>
        </w:rPr>
        <w:t xml:space="preserve"> and forestall calls for change. ‘If reconciliation under Harper was about effecting a closure between past and present, under Trudeau it is more about effecting a closure between our present and alterna- tive futures’, Snelgrove argues (2021, p. 59). </w:t>
      </w:r>
    </w:p>
    <w:p w14:paraId="293AAE17" w14:textId="77777777" w:rsidR="003F1B1F" w:rsidRPr="009F3096" w:rsidRDefault="003F1B1F" w:rsidP="003F1B1F">
      <w:pPr>
        <w:rPr>
          <w:sz w:val="16"/>
          <w:szCs w:val="16"/>
        </w:rPr>
      </w:pPr>
      <w:r w:rsidRPr="00926F3B">
        <w:rPr>
          <w:sz w:val="16"/>
          <w:szCs w:val="16"/>
        </w:rPr>
        <w:t>Indeed,</w:t>
      </w:r>
      <w:r w:rsidRPr="00926F3B">
        <w:t xml:space="preserve"> </w:t>
      </w:r>
      <w:r w:rsidRPr="00926F3B">
        <w:rPr>
          <w:rStyle w:val="Emphasis"/>
          <w:highlight w:val="cyan"/>
        </w:rPr>
        <w:t>challenges to the settler state</w:t>
      </w:r>
      <w:r w:rsidRPr="00926F3B">
        <w:rPr>
          <w:highlight w:val="cyan"/>
          <w:u w:val="single"/>
        </w:rPr>
        <w:t xml:space="preserve"> become challenges to reconciliation itself</w:t>
      </w:r>
      <w:r w:rsidRPr="00926F3B">
        <w:rPr>
          <w:sz w:val="16"/>
          <w:szCs w:val="16"/>
        </w:rPr>
        <w:t xml:space="preserve">. Olschewski (2020) argues that Trudeau consistently positions his government as willing to use its powers to treat Indigenous peoples more fairly than past govern- ments (ideological break), and therefore calls on Indigenous people to resolve their concerns within </w:t>
      </w:r>
      <w:r w:rsidRPr="00926F3B">
        <w:rPr>
          <w:rStyle w:val="Emphasis"/>
          <w:sz w:val="16"/>
          <w:szCs w:val="16"/>
        </w:rPr>
        <w:t>settler institutions</w:t>
      </w:r>
      <w:r w:rsidRPr="00926F3B">
        <w:rPr>
          <w:sz w:val="16"/>
          <w:szCs w:val="16"/>
        </w:rPr>
        <w:t xml:space="preserve"> (closing alternative futures). Trudeau presents those involved in the ‘Shut Down Canada’ actions as spurning</w:t>
      </w:r>
      <w:r w:rsidRPr="00926F3B">
        <w:t xml:space="preserve"> </w:t>
      </w:r>
      <w:r w:rsidRPr="00926F3B">
        <w:rPr>
          <w:u w:val="single"/>
        </w:rPr>
        <w:t xml:space="preserve">the government’s good-faith efforts at reconciliation (Olschewski, 2020). </w:t>
      </w:r>
      <w:r w:rsidRPr="00926F3B">
        <w:rPr>
          <w:highlight w:val="cyan"/>
          <w:u w:val="single"/>
        </w:rPr>
        <w:t>This rhetoric ‘creates a vic- tim-victimizer reversal’</w:t>
      </w:r>
      <w:r w:rsidRPr="00926F3B">
        <w:rPr>
          <w:u w:val="single"/>
        </w:rPr>
        <w:t xml:space="preserve"> </w:t>
      </w:r>
      <w:r w:rsidRPr="00926F3B">
        <w:rPr>
          <w:highlight w:val="cyan"/>
          <w:u w:val="single"/>
        </w:rPr>
        <w:t>where the government is a</w:t>
      </w:r>
      <w:r w:rsidRPr="00926F3B">
        <w:rPr>
          <w:u w:val="single"/>
        </w:rPr>
        <w:t xml:space="preserve"> willing </w:t>
      </w:r>
      <w:r w:rsidRPr="00926F3B">
        <w:rPr>
          <w:highlight w:val="cyan"/>
          <w:u w:val="single"/>
        </w:rPr>
        <w:t>partner in reconciliation, but</w:t>
      </w:r>
      <w:r w:rsidRPr="00926F3B">
        <w:rPr>
          <w:u w:val="single"/>
        </w:rPr>
        <w:t xml:space="preserve"> where </w:t>
      </w:r>
      <w:r w:rsidRPr="00926F3B">
        <w:rPr>
          <w:highlight w:val="cyan"/>
          <w:u w:val="single"/>
        </w:rPr>
        <w:t>activists make reconciliation impossible by challenging</w:t>
      </w:r>
      <w:r w:rsidRPr="00926F3B">
        <w:rPr>
          <w:u w:val="single"/>
        </w:rPr>
        <w:t xml:space="preserve"> the very </w:t>
      </w:r>
      <w:r w:rsidRPr="00926F3B">
        <w:rPr>
          <w:highlight w:val="cyan"/>
          <w:u w:val="single"/>
        </w:rPr>
        <w:t>institu- tions that are offering amends</w:t>
      </w:r>
      <w:r w:rsidRPr="00926F3B">
        <w:t xml:space="preserve"> (Olschewski, 2020, p. 34). </w:t>
      </w:r>
    </w:p>
    <w:p w14:paraId="4B357F59" w14:textId="77777777" w:rsidR="003F1B1F" w:rsidRPr="00926F3B" w:rsidRDefault="003F1B1F" w:rsidP="003F1B1F">
      <w:pPr>
        <w:rPr>
          <w:u w:val="single"/>
        </w:rPr>
      </w:pPr>
      <w:r w:rsidRPr="00926F3B">
        <w:rPr>
          <w:u w:val="single"/>
        </w:rPr>
        <w:t xml:space="preserve">Just as in the courts, the political deployment of reconciliation suggests that Indigenous needs can be met only to the degree that they are compatible with the ongoing sovereignty of the settler state. </w:t>
      </w:r>
    </w:p>
    <w:p w14:paraId="5E634EC0" w14:textId="77777777" w:rsidR="003F1B1F" w:rsidRPr="007F4E37" w:rsidRDefault="003F1B1F" w:rsidP="003F1B1F">
      <w:pPr>
        <w:rPr>
          <w:u w:val="single"/>
        </w:rPr>
      </w:pPr>
    </w:p>
    <w:p w14:paraId="22D0F84A" w14:textId="77777777" w:rsidR="003F1B1F" w:rsidRPr="00C15A33" w:rsidRDefault="003F1B1F" w:rsidP="003F1B1F">
      <w:pPr>
        <w:pStyle w:val="Heading4"/>
      </w:pPr>
      <w:r>
        <w:t>Settler colonialism reform is a</w:t>
      </w:r>
      <w:r w:rsidRPr="00C15A33">
        <w:rPr>
          <w:u w:val="single"/>
        </w:rPr>
        <w:t xml:space="preserve"> trick of time </w:t>
      </w:r>
      <w:r>
        <w:t>– concepts like “</w:t>
      </w:r>
      <w:r w:rsidRPr="00C15A33">
        <w:rPr>
          <w:u w:val="single"/>
        </w:rPr>
        <w:t>evolution</w:t>
      </w:r>
      <w:r>
        <w:t>” and “</w:t>
      </w:r>
      <w:r w:rsidRPr="00C15A33">
        <w:rPr>
          <w:u w:val="single"/>
        </w:rPr>
        <w:t>reconciliation</w:t>
      </w:r>
      <w:r>
        <w:t xml:space="preserve">” </w:t>
      </w:r>
      <w:r w:rsidRPr="00C15A33">
        <w:t>work</w:t>
      </w:r>
      <w:r>
        <w:t xml:space="preserve"> as a </w:t>
      </w:r>
      <w:r w:rsidRPr="00C15A33">
        <w:t>cohort</w:t>
      </w:r>
      <w:r w:rsidRPr="00C15A33">
        <w:rPr>
          <w:u w:val="single"/>
        </w:rPr>
        <w:t xml:space="preserve"> </w:t>
      </w:r>
      <w:r w:rsidRPr="00C15A33">
        <w:t>to</w:t>
      </w:r>
      <w:r w:rsidRPr="00C15A33">
        <w:rPr>
          <w:u w:val="single"/>
        </w:rPr>
        <w:t xml:space="preserve"> maintain settler domination</w:t>
      </w:r>
      <w:r w:rsidRPr="00C15A33">
        <w:t xml:space="preserve"> by shifting its </w:t>
      </w:r>
      <w:r w:rsidRPr="00C15A33">
        <w:rPr>
          <w:u w:val="single"/>
        </w:rPr>
        <w:t>appearance</w:t>
      </w:r>
      <w:r w:rsidRPr="00C15A33">
        <w:t>.</w:t>
      </w:r>
    </w:p>
    <w:p w14:paraId="45D1EEDF" w14:textId="77777777" w:rsidR="003F1B1F" w:rsidRDefault="003F1B1F" w:rsidP="003F1B1F">
      <w:r>
        <w:t xml:space="preserve">John </w:t>
      </w:r>
      <w:r w:rsidRPr="00562F93">
        <w:rPr>
          <w:rStyle w:val="Style13ptBold"/>
        </w:rPr>
        <w:t>Grant</w:t>
      </w:r>
      <w:r>
        <w:t xml:space="preserve"> </w:t>
      </w:r>
      <w:r w:rsidRPr="007B3F69">
        <w:rPr>
          <w:rStyle w:val="Style13ptBold"/>
        </w:rPr>
        <w:t>and</w:t>
      </w:r>
      <w:r>
        <w:t xml:space="preserve"> Corey </w:t>
      </w:r>
      <w:r w:rsidRPr="00562F93">
        <w:rPr>
          <w:rStyle w:val="Style13ptBold"/>
        </w:rPr>
        <w:t>Snelgrove</w:t>
      </w:r>
      <w:r>
        <w:t xml:space="preserve"> 12-12-</w:t>
      </w:r>
      <w:r w:rsidRPr="00562F93">
        <w:rPr>
          <w:rStyle w:val="Style13ptBold"/>
        </w:rPr>
        <w:t>23</w:t>
      </w:r>
      <w:r>
        <w:t xml:space="preserve"> </w:t>
      </w:r>
      <w:r w:rsidRPr="00562F93">
        <w:rPr>
          <w:sz w:val="16"/>
        </w:rPr>
        <w:t xml:space="preserve">[John Grant is an associate professor of political science at King's University College at Western University. He specializes in critical theory, democratic theory and political ideologies., Corey Snelgrove is a settler scholar and Assistant Professor at the University of Alberta that works in the areas of Indigenous-Settler Relations, Settler Colonialism and Decolonization, and Critical Theory. "Returning to totality: Settler colonialism, decolonization, and struggles for freedom", Sage Journals, https://journals.sagepub.com/doi/full/10.1177/01914537231219935, </w:t>
      </w:r>
      <w:r>
        <w:rPr>
          <w:sz w:val="16"/>
        </w:rPr>
        <w:t xml:space="preserve">p. 8. </w:t>
      </w:r>
      <w:r w:rsidRPr="00562F93">
        <w:rPr>
          <w:sz w:val="16"/>
        </w:rPr>
        <w:t>Accessed 7-24-2025.] ///SV</w:t>
      </w:r>
    </w:p>
    <w:p w14:paraId="21C5BF80" w14:textId="77777777" w:rsidR="003F1B1F" w:rsidRDefault="003F1B1F" w:rsidP="003F1B1F">
      <w:pPr>
        <w:rPr>
          <w:u w:val="single"/>
        </w:rPr>
      </w:pPr>
      <w:r w:rsidRPr="00DD66B5">
        <w:rPr>
          <w:u w:val="single"/>
        </w:rPr>
        <w:t>Canada’s Royal Commission on Aboriginal Peoples (</w:t>
      </w:r>
      <w:r w:rsidRPr="00562F93">
        <w:rPr>
          <w:highlight w:val="cyan"/>
          <w:u w:val="single"/>
        </w:rPr>
        <w:t>RCAP</w:t>
      </w:r>
      <w:r w:rsidRPr="00DD66B5">
        <w:rPr>
          <w:u w:val="single"/>
        </w:rPr>
        <w:t xml:space="preserve">) </w:t>
      </w:r>
      <w:r w:rsidRPr="00562F93">
        <w:rPr>
          <w:highlight w:val="cyan"/>
          <w:u w:val="single"/>
        </w:rPr>
        <w:t>captured how set</w:t>
      </w:r>
      <w:r w:rsidRPr="00562F93">
        <w:rPr>
          <w:u w:val="single"/>
        </w:rPr>
        <w:t>tler</w:t>
      </w:r>
      <w:r w:rsidRPr="00562F93">
        <w:rPr>
          <w:highlight w:val="cyan"/>
          <w:u w:val="single"/>
        </w:rPr>
        <w:t xml:space="preserve"> col</w:t>
      </w:r>
      <w:r w:rsidRPr="00562F93">
        <w:rPr>
          <w:u w:val="single"/>
        </w:rPr>
        <w:t>onialism</w:t>
      </w:r>
      <w:r w:rsidRPr="00562F93">
        <w:rPr>
          <w:highlight w:val="cyan"/>
          <w:u w:val="single"/>
        </w:rPr>
        <w:t xml:space="preserve"> takes settlers’ ways of life and substitutes it in place of Indigenous practices</w:t>
      </w:r>
      <w:r w:rsidRPr="00562F93">
        <w:rPr>
          <w:highlight w:val="cyan"/>
        </w:rPr>
        <w:t>.</w:t>
      </w:r>
      <w:r w:rsidRPr="00DD66B5">
        <w:t xml:space="preserve"> </w:t>
      </w:r>
      <w:r w:rsidRPr="00DD66B5">
        <w:rPr>
          <w:u w:val="single"/>
        </w:rPr>
        <w:t xml:space="preserve">Successive </w:t>
      </w:r>
      <w:r w:rsidRPr="00562F93">
        <w:rPr>
          <w:highlight w:val="cyan"/>
          <w:u w:val="single"/>
        </w:rPr>
        <w:t>governments have tried</w:t>
      </w:r>
      <w:r w:rsidRPr="00DD66B5">
        <w:rPr>
          <w:u w:val="single"/>
        </w:rPr>
        <w:t xml:space="preserve"> – sometimes intentionally, sometimes in ignorance – </w:t>
      </w:r>
      <w:r w:rsidRPr="00562F93">
        <w:rPr>
          <w:highlight w:val="cyan"/>
          <w:u w:val="single"/>
        </w:rPr>
        <w:t>to absorb Aboriginal people into</w:t>
      </w:r>
      <w:r w:rsidRPr="00DD66B5">
        <w:rPr>
          <w:u w:val="single"/>
        </w:rPr>
        <w:t xml:space="preserve"> Canadian </w:t>
      </w:r>
      <w:r w:rsidRPr="00562F93">
        <w:rPr>
          <w:highlight w:val="cyan"/>
          <w:u w:val="single"/>
        </w:rPr>
        <w:t>society</w:t>
      </w:r>
      <w:r w:rsidRPr="00DD66B5">
        <w:rPr>
          <w:u w:val="single"/>
        </w:rPr>
        <w:t xml:space="preserve">, thus </w:t>
      </w:r>
      <w:r w:rsidRPr="00562F93">
        <w:rPr>
          <w:highlight w:val="cyan"/>
          <w:u w:val="single"/>
        </w:rPr>
        <w:t>eliminating them as distinct peoples</w:t>
      </w:r>
      <w:r w:rsidRPr="00DD66B5">
        <w:rPr>
          <w:u w:val="single"/>
        </w:rPr>
        <w:t>.</w:t>
      </w:r>
      <w:r w:rsidRPr="00DD66B5">
        <w:t xml:space="preserve"> </w:t>
      </w:r>
      <w:r w:rsidRPr="00562F93">
        <w:rPr>
          <w:highlight w:val="cyan"/>
        </w:rPr>
        <w:t>Policies</w:t>
      </w:r>
      <w:r w:rsidRPr="00DD66B5">
        <w:t xml:space="preserve"> pursued </w:t>
      </w:r>
      <w:r w:rsidRPr="00C15A33">
        <w:t>over</w:t>
      </w:r>
      <w:r w:rsidRPr="00DD66B5">
        <w:t xml:space="preserve"> the </w:t>
      </w:r>
      <w:r w:rsidRPr="00C15A33">
        <w:t>decades</w:t>
      </w:r>
      <w:r w:rsidRPr="00DD66B5">
        <w:t xml:space="preserve"> </w:t>
      </w:r>
      <w:r w:rsidRPr="00C15A33">
        <w:rPr>
          <w:highlight w:val="cyan"/>
          <w:u w:val="single"/>
        </w:rPr>
        <w:t>have</w:t>
      </w:r>
      <w:r w:rsidRPr="00DD66B5">
        <w:t xml:space="preserve"> </w:t>
      </w:r>
      <w:r w:rsidRPr="00562F93">
        <w:rPr>
          <w:highlight w:val="cyan"/>
          <w:u w:val="single"/>
        </w:rPr>
        <w:t>undermined</w:t>
      </w:r>
      <w:r w:rsidRPr="00DD66B5">
        <w:rPr>
          <w:u w:val="single"/>
        </w:rPr>
        <w:t xml:space="preserve"> – and almost erased – Aboriginal </w:t>
      </w:r>
      <w:r w:rsidRPr="00562F93">
        <w:rPr>
          <w:highlight w:val="cyan"/>
          <w:u w:val="single"/>
        </w:rPr>
        <w:t>cultures and identities</w:t>
      </w:r>
      <w:r w:rsidRPr="00DD66B5">
        <w:t xml:space="preserve">. </w:t>
      </w:r>
      <w:r w:rsidRPr="00562F93">
        <w:rPr>
          <w:highlight w:val="cyan"/>
        </w:rPr>
        <w:t xml:space="preserve">This is </w:t>
      </w:r>
      <w:r w:rsidRPr="00562F93">
        <w:rPr>
          <w:rStyle w:val="Emphasis"/>
          <w:highlight w:val="cyan"/>
        </w:rPr>
        <w:t>assimilation</w:t>
      </w:r>
      <w:r w:rsidRPr="00DD66B5">
        <w:t xml:space="preserve">. It is a </w:t>
      </w:r>
      <w:r w:rsidRPr="00C15A33">
        <w:rPr>
          <w:rStyle w:val="StyleUnderline"/>
          <w:highlight w:val="cyan"/>
        </w:rPr>
        <w:t>denial of</w:t>
      </w:r>
      <w:r w:rsidRPr="00C15A33">
        <w:rPr>
          <w:highlight w:val="cyan"/>
          <w:u w:val="single"/>
        </w:rPr>
        <w:t xml:space="preserve"> </w:t>
      </w:r>
      <w:r w:rsidRPr="00C15A33">
        <w:rPr>
          <w:u w:val="single"/>
        </w:rPr>
        <w:t>t</w:t>
      </w:r>
      <w:r w:rsidRPr="00DD66B5">
        <w:rPr>
          <w:u w:val="single"/>
        </w:rPr>
        <w:t xml:space="preserve">he principles of </w:t>
      </w:r>
      <w:r w:rsidRPr="00C15A33">
        <w:rPr>
          <w:highlight w:val="cyan"/>
          <w:u w:val="single"/>
        </w:rPr>
        <w:t>peace, harmony and justice</w:t>
      </w:r>
      <w:r w:rsidRPr="00DD66B5">
        <w:t xml:space="preserve"> for which this country stands – and it has failed. (RCAP 1996</w:t>
      </w:r>
      <w:r w:rsidRPr="00DD66B5">
        <w:rPr>
          <w:u w:val="single"/>
        </w:rPr>
        <w:t xml:space="preserve">). </w:t>
      </w:r>
      <w:r w:rsidRPr="00562F93">
        <w:rPr>
          <w:highlight w:val="cyan"/>
          <w:u w:val="single"/>
        </w:rPr>
        <w:t>Assimilation</w:t>
      </w:r>
      <w:r w:rsidRPr="00DD66B5">
        <w:rPr>
          <w:u w:val="single"/>
        </w:rPr>
        <w:t xml:space="preserve"> as official state policy </w:t>
      </w:r>
      <w:r w:rsidRPr="00562F93">
        <w:rPr>
          <w:highlight w:val="cyan"/>
          <w:u w:val="single"/>
        </w:rPr>
        <w:t>has disappeared</w:t>
      </w:r>
      <w:r w:rsidRPr="00DD66B5">
        <w:rPr>
          <w:u w:val="single"/>
        </w:rPr>
        <w:t xml:space="preserve"> in Canada </w:t>
      </w:r>
      <w:r w:rsidRPr="00562F93">
        <w:rPr>
          <w:highlight w:val="cyan"/>
          <w:u w:val="single"/>
        </w:rPr>
        <w:t>and been</w:t>
      </w:r>
      <w:r w:rsidRPr="00DD66B5">
        <w:rPr>
          <w:u w:val="single"/>
        </w:rPr>
        <w:t xml:space="preserve"> </w:t>
      </w:r>
      <w:r w:rsidRPr="00562F93">
        <w:rPr>
          <w:highlight w:val="cyan"/>
          <w:u w:val="single"/>
        </w:rPr>
        <w:t>replaced by</w:t>
      </w:r>
      <w:r w:rsidRPr="00DD66B5">
        <w:rPr>
          <w:u w:val="single"/>
        </w:rPr>
        <w:t xml:space="preserve"> an alternative set of policies </w:t>
      </w:r>
      <w:r w:rsidRPr="00C15A33">
        <w:rPr>
          <w:rStyle w:val="Emphasis"/>
        </w:rPr>
        <w:t>(</w:t>
      </w:r>
      <w:r w:rsidRPr="00C15A33">
        <w:rPr>
          <w:rStyle w:val="Emphasis"/>
          <w:highlight w:val="cyan"/>
        </w:rPr>
        <w:t>multiculturalism</w:t>
      </w:r>
      <w:r w:rsidRPr="00DD66B5">
        <w:rPr>
          <w:u w:val="single"/>
        </w:rPr>
        <w:t xml:space="preserve"> and </w:t>
      </w:r>
      <w:r w:rsidRPr="00C15A33">
        <w:rPr>
          <w:rStyle w:val="Emphasis"/>
          <w:highlight w:val="cyan"/>
        </w:rPr>
        <w:t>cultural recognition)</w:t>
      </w:r>
      <w:r w:rsidRPr="00DD66B5">
        <w:rPr>
          <w:u w:val="single"/>
        </w:rPr>
        <w:t>, proposals (especially “</w:t>
      </w:r>
      <w:r w:rsidRPr="00C15A33">
        <w:rPr>
          <w:rStyle w:val="Emphasis"/>
          <w:highlight w:val="cyan"/>
        </w:rPr>
        <w:t>reconciliation”</w:t>
      </w:r>
      <w:r w:rsidRPr="00DD66B5">
        <w:rPr>
          <w:u w:val="single"/>
        </w:rPr>
        <w:t xml:space="preserve"> between Indigenous and non-Indigenous peoples), </w:t>
      </w:r>
      <w:r w:rsidRPr="00C15A33">
        <w:rPr>
          <w:rStyle w:val="Emphasis"/>
          <w:highlight w:val="cyan"/>
        </w:rPr>
        <w:t>and aspirations</w:t>
      </w:r>
      <w:r w:rsidRPr="00DD66B5">
        <w:rPr>
          <w:u w:val="single"/>
        </w:rPr>
        <w:t xml:space="preserve"> (such as viewing Indigenous-state relations as between equal nations</w:t>
      </w:r>
      <w:r w:rsidRPr="00DD66B5">
        <w:t xml:space="preserve">). Despite these developments, Anishinaabe theorist Leanne Simpson articulates how the particulars of settler colonial practices have changed not necessarily in spite of their dominance but to maintain it: </w:t>
      </w:r>
      <w:r w:rsidRPr="00562F93">
        <w:rPr>
          <w:highlight w:val="cyan"/>
        </w:rPr>
        <w:t>“[</w:t>
      </w:r>
      <w:r w:rsidRPr="00562F93">
        <w:rPr>
          <w:highlight w:val="cyan"/>
          <w:u w:val="single"/>
        </w:rPr>
        <w:t>S]ettler colonialism</w:t>
      </w:r>
      <w:r w:rsidRPr="00DD66B5">
        <w:rPr>
          <w:u w:val="single"/>
        </w:rPr>
        <w:t xml:space="preserve"> as a structure necessarily </w:t>
      </w:r>
      <w:r w:rsidRPr="00562F93">
        <w:rPr>
          <w:highlight w:val="cyan"/>
          <w:u w:val="single"/>
        </w:rPr>
        <w:t>has to shift and adapt</w:t>
      </w:r>
      <w:r w:rsidRPr="00DD66B5">
        <w:rPr>
          <w:u w:val="single"/>
        </w:rPr>
        <w:t xml:space="preserve"> in order </w:t>
      </w:r>
      <w:r w:rsidRPr="00562F93">
        <w:rPr>
          <w:highlight w:val="cyan"/>
          <w:u w:val="single"/>
        </w:rPr>
        <w:t>to meet the</w:t>
      </w:r>
      <w:r w:rsidRPr="00DD66B5">
        <w:rPr>
          <w:u w:val="single"/>
        </w:rPr>
        <w:t xml:space="preserve"> insatiable </w:t>
      </w:r>
      <w:r w:rsidRPr="00562F93">
        <w:rPr>
          <w:highlight w:val="cyan"/>
          <w:u w:val="single"/>
        </w:rPr>
        <w:t>need of the state for land and resources</w:t>
      </w:r>
      <w:r w:rsidRPr="00DD66B5">
        <w:rPr>
          <w:u w:val="single"/>
        </w:rPr>
        <w:t>.</w:t>
      </w:r>
      <w:r w:rsidRPr="00DD66B5">
        <w:t xml:space="preserve"> </w:t>
      </w:r>
      <w:r w:rsidRPr="00C15A33">
        <w:rPr>
          <w:highlight w:val="cyan"/>
          <w:u w:val="single"/>
        </w:rPr>
        <w:t>The processes</w:t>
      </w:r>
      <w:r w:rsidRPr="00562F93">
        <w:rPr>
          <w:highlight w:val="cyan"/>
        </w:rPr>
        <w:t xml:space="preserve"> </w:t>
      </w:r>
      <w:r w:rsidRPr="00562F93">
        <w:rPr>
          <w:highlight w:val="cyan"/>
          <w:u w:val="single"/>
        </w:rPr>
        <w:t xml:space="preserve">of colonialism don’t </w:t>
      </w:r>
      <w:r w:rsidRPr="00C15A33">
        <w:rPr>
          <w:u w:val="single"/>
        </w:rPr>
        <w:t xml:space="preserve">necessarily </w:t>
      </w:r>
      <w:r w:rsidRPr="00562F93">
        <w:rPr>
          <w:highlight w:val="cyan"/>
          <w:u w:val="single"/>
        </w:rPr>
        <w:lastRenderedPageBreak/>
        <w:t xml:space="preserve">look and feel the same every time, </w:t>
      </w:r>
      <w:r w:rsidRPr="00C15A33">
        <w:rPr>
          <w:rStyle w:val="Emphasis"/>
          <w:highlight w:val="cyan"/>
        </w:rPr>
        <w:t>but we can’t be tricked</w:t>
      </w:r>
      <w:r w:rsidRPr="00DD66B5">
        <w:t xml:space="preserve">. . . . </w:t>
      </w:r>
      <w:r w:rsidRPr="00C15A33">
        <w:rPr>
          <w:highlight w:val="cyan"/>
          <w:u w:val="single"/>
        </w:rPr>
        <w:t>The</w:t>
      </w:r>
      <w:r w:rsidRPr="00DD66B5">
        <w:rPr>
          <w:u w:val="single"/>
        </w:rPr>
        <w:t xml:space="preserve"> </w:t>
      </w:r>
      <w:r w:rsidRPr="00C15A33">
        <w:rPr>
          <w:rStyle w:val="Emphasis"/>
          <w:highlight w:val="cyan"/>
        </w:rPr>
        <w:t>intention</w:t>
      </w:r>
      <w:r w:rsidRPr="00DD66B5">
        <w:t xml:space="preserve"> of the structure of </w:t>
      </w:r>
      <w:r w:rsidRPr="00DD66B5">
        <w:rPr>
          <w:u w:val="single"/>
        </w:rPr>
        <w:t xml:space="preserve">colonialism </w:t>
      </w:r>
      <w:r w:rsidRPr="00562F93">
        <w:rPr>
          <w:highlight w:val="cyan"/>
          <w:u w:val="single"/>
        </w:rPr>
        <w:t xml:space="preserve">is </w:t>
      </w:r>
      <w:r w:rsidRPr="00C15A33">
        <w:rPr>
          <w:rStyle w:val="Emphasis"/>
          <w:highlight w:val="cyan"/>
        </w:rPr>
        <w:t>to dispossess</w:t>
      </w:r>
      <w:r w:rsidRPr="00DD66B5">
        <w:t xml:space="preserve">” (2017, 46). In this respect, certain particulars of colonialism can change without fundamentally altering the totality itself. Simpson registers how </w:t>
      </w:r>
      <w:r w:rsidRPr="00562F93">
        <w:rPr>
          <w:highlight w:val="cyan"/>
          <w:u w:val="single"/>
        </w:rPr>
        <w:t>this</w:t>
      </w:r>
      <w:r w:rsidRPr="00DD66B5">
        <w:rPr>
          <w:u w:val="single"/>
        </w:rPr>
        <w:t xml:space="preserve"> twin </w:t>
      </w:r>
      <w:r w:rsidRPr="00562F93">
        <w:rPr>
          <w:highlight w:val="cyan"/>
          <w:u w:val="single"/>
        </w:rPr>
        <w:t xml:space="preserve">dynamic of </w:t>
      </w:r>
      <w:r w:rsidRPr="00C15A33">
        <w:rPr>
          <w:rStyle w:val="Emphasis"/>
          <w:highlight w:val="cyan"/>
        </w:rPr>
        <w:t>continuity and change occurs through rather than against experience</w:t>
      </w:r>
      <w:r w:rsidRPr="00DD66B5">
        <w:rPr>
          <w:u w:val="single"/>
        </w:rPr>
        <w:t>: “</w:t>
      </w:r>
      <w:r w:rsidRPr="00C15A33">
        <w:rPr>
          <w:highlight w:val="cyan"/>
          <w:u w:val="single"/>
        </w:rPr>
        <w:t>I</w:t>
      </w:r>
      <w:r w:rsidRPr="00DD66B5">
        <w:rPr>
          <w:u w:val="single"/>
        </w:rPr>
        <w:t xml:space="preserve"> certainly do not experience [settler colonialism] as a historical incident that has unfortunate consequences for the present. I </w:t>
      </w:r>
      <w:r w:rsidRPr="00C15A33">
        <w:rPr>
          <w:highlight w:val="cyan"/>
          <w:u w:val="single"/>
        </w:rPr>
        <w:t>experience it as</w:t>
      </w:r>
      <w:r w:rsidRPr="00DD66B5">
        <w:rPr>
          <w:u w:val="single"/>
        </w:rPr>
        <w:t xml:space="preserve"> a gendered structure and </w:t>
      </w:r>
      <w:r w:rsidRPr="00C15A33">
        <w:rPr>
          <w:highlight w:val="cyan"/>
          <w:u w:val="single"/>
        </w:rPr>
        <w:t>a series of complex and overlapping processes that work together as a cohort to maintain the structure</w:t>
      </w:r>
      <w:r w:rsidRPr="00DD66B5">
        <w:t xml:space="preserve">” (47). Already, Simpson’s references to structure invoke our distinction with totality: she </w:t>
      </w:r>
      <w:r w:rsidRPr="00DD66B5">
        <w:rPr>
          <w:u w:val="single"/>
        </w:rPr>
        <w:t xml:space="preserve">regards </w:t>
      </w:r>
      <w:r w:rsidRPr="00C15A33">
        <w:rPr>
          <w:u w:val="single"/>
        </w:rPr>
        <w:t>settler colonialism</w:t>
      </w:r>
      <w:r w:rsidRPr="00DD66B5">
        <w:rPr>
          <w:u w:val="single"/>
        </w:rPr>
        <w:t xml:space="preserve"> as being ordered in gendered, capitalist, and anti-democratic ways. It is, then, no longer simply a structure but an instance of the totality’s social order. </w:t>
      </w:r>
    </w:p>
    <w:p w14:paraId="3A5046DA" w14:textId="77777777" w:rsidR="003F1B1F" w:rsidRDefault="003F1B1F" w:rsidP="003F1B1F">
      <w:pPr>
        <w:pStyle w:val="Heading3"/>
      </w:pPr>
      <w:r>
        <w:lastRenderedPageBreak/>
        <w:t>Block—AT: Land Not Key</w:t>
      </w:r>
    </w:p>
    <w:p w14:paraId="34BAD943" w14:textId="77777777" w:rsidR="003F1B1F" w:rsidRPr="00E02329" w:rsidRDefault="003F1B1F" w:rsidP="003F1B1F">
      <w:pPr>
        <w:pStyle w:val="Heading4"/>
        <w:rPr>
          <w:b w:val="0"/>
          <w:bCs w:val="0"/>
          <w:sz w:val="22"/>
          <w:szCs w:val="22"/>
        </w:rPr>
      </w:pPr>
      <w:r>
        <w:t>Land is key to decolonization</w:t>
      </w:r>
      <w:r w:rsidRPr="00E02329">
        <w:t>.</w:t>
      </w:r>
      <w:r>
        <w:br/>
      </w:r>
      <w:r w:rsidRPr="00E02329">
        <w:rPr>
          <w:rStyle w:val="Style13ptBold"/>
          <w:b/>
          <w:bCs w:val="0"/>
        </w:rPr>
        <w:t>McDonnell</w:t>
      </w:r>
      <w:r w:rsidRPr="00E02329">
        <w:rPr>
          <w:b w:val="0"/>
          <w:bCs w:val="0"/>
          <w:sz w:val="22"/>
          <w:szCs w:val="22"/>
        </w:rPr>
        <w:t xml:space="preserve">* </w:t>
      </w:r>
      <w:r w:rsidRPr="00E02329">
        <w:rPr>
          <w:rStyle w:val="Style13ptBold"/>
          <w:b/>
          <w:bCs w:val="0"/>
        </w:rPr>
        <w:t>&amp; Regenvanu</w:t>
      </w:r>
      <w:r w:rsidRPr="00E02329">
        <w:rPr>
          <w:b w:val="0"/>
          <w:bCs w:val="0"/>
          <w:sz w:val="22"/>
          <w:szCs w:val="22"/>
        </w:rPr>
        <w:t xml:space="preserve">** </w:t>
      </w:r>
      <w:r w:rsidRPr="00E02329">
        <w:rPr>
          <w:rStyle w:val="Style13ptBold"/>
          <w:b/>
          <w:bCs w:val="0"/>
        </w:rPr>
        <w:t>22</w:t>
      </w:r>
      <w:r w:rsidRPr="00E02329">
        <w:rPr>
          <w:b w:val="0"/>
          <w:bCs w:val="0"/>
          <w:sz w:val="22"/>
          <w:szCs w:val="22"/>
        </w:rPr>
        <w:t>, *Associate Professor at the Crawford School of Public Policy at The Australian National University. **Vanuatu's Minister of Foreign Affairs, International Cooperation &amp; External Trade. (Siobhan McDonnell &amp; Ralph Regenvanu, Decolonization as practice: returning land to Indigenous control,” AlterNative, vol. 18, no. 2, p. 235-236 https://www.researchgate.net/publication/361826775_Decolonization_as_practice_returning_land_to_Indigenous_control)</w:t>
      </w:r>
    </w:p>
    <w:p w14:paraId="7F2D9E6D" w14:textId="77777777" w:rsidR="003F1B1F" w:rsidRPr="00E97CCF" w:rsidRDefault="003F1B1F" w:rsidP="003F1B1F">
      <w:pPr>
        <w:rPr>
          <w:sz w:val="16"/>
          <w:szCs w:val="22"/>
        </w:rPr>
      </w:pPr>
      <w:r w:rsidRPr="002F6EBB">
        <w:rPr>
          <w:szCs w:val="22"/>
          <w:highlight w:val="cyan"/>
          <w:u w:val="single"/>
        </w:rPr>
        <w:t>Land is sovereignty. Without Indigenous people holding their land there is no pathway to decolonization.</w:t>
      </w:r>
      <w:r w:rsidRPr="00E97CCF">
        <w:rPr>
          <w:sz w:val="16"/>
          <w:szCs w:val="22"/>
        </w:rPr>
        <w:t xml:space="preserve"> Vanuatu gained independence in 1980 after being colonized by the English and French and held under a joint condominium arrangement. Indigenous people in Vanuatu are called ni-Vanuatu, but many have specific language</w:t>
      </w:r>
      <w:r w:rsidRPr="002F6EBB">
        <w:rPr>
          <w:szCs w:val="22"/>
          <w:u w:val="single"/>
        </w:rPr>
        <w:t>, island or place-based affiliations that they more closely identify with, beyond their national identity.</w:t>
      </w:r>
      <w:r w:rsidRPr="00E97CCF">
        <w:rPr>
          <w:sz w:val="16"/>
          <w:szCs w:val="22"/>
        </w:rPr>
        <w:t xml:space="preserve"> </w:t>
      </w:r>
    </w:p>
    <w:p w14:paraId="1423B98E" w14:textId="77777777" w:rsidR="003F1B1F" w:rsidRPr="00E97CCF" w:rsidRDefault="003F1B1F" w:rsidP="003F1B1F">
      <w:pPr>
        <w:rPr>
          <w:sz w:val="16"/>
          <w:szCs w:val="16"/>
        </w:rPr>
      </w:pPr>
      <w:r w:rsidRPr="00E97CCF">
        <w:rPr>
          <w:sz w:val="16"/>
          <w:szCs w:val="16"/>
        </w:rPr>
        <w:t xml:space="preserve">In Vanuatu, independence was fought partly on the basis of returning large tracts of alienated land to Indigenous control. Shortly after independence, the first Minister for Land, Sethy Regenvanu, famously stated, </w:t>
      </w:r>
    </w:p>
    <w:p w14:paraId="39923D1A" w14:textId="77777777" w:rsidR="003F1B1F" w:rsidRPr="00E97CCF" w:rsidRDefault="003F1B1F" w:rsidP="003F1B1F">
      <w:pPr>
        <w:rPr>
          <w:sz w:val="16"/>
          <w:szCs w:val="22"/>
        </w:rPr>
      </w:pPr>
      <w:r w:rsidRPr="00E97CCF">
        <w:rPr>
          <w:sz w:val="16"/>
          <w:szCs w:val="22"/>
        </w:rPr>
        <w:t xml:space="preserve">For ni-Vanuatu [as written in original work], </w:t>
      </w:r>
      <w:r w:rsidRPr="002F6EBB">
        <w:rPr>
          <w:szCs w:val="22"/>
          <w:highlight w:val="cyan"/>
          <w:u w:val="single"/>
        </w:rPr>
        <w:t>land is more than simply a commodity to be used for gain and to be disposed of when it has been stripped of its value</w:t>
      </w:r>
      <w:r w:rsidRPr="002F6EBB">
        <w:rPr>
          <w:b/>
          <w:bCs/>
          <w:szCs w:val="22"/>
          <w:highlight w:val="cyan"/>
          <w:u w:val="single"/>
        </w:rPr>
        <w:t>. Land is an intrinsic part of themselves and their whole being</w:t>
      </w:r>
      <w:r w:rsidRPr="002F6EBB">
        <w:rPr>
          <w:szCs w:val="22"/>
          <w:highlight w:val="cyan"/>
          <w:u w:val="single"/>
        </w:rPr>
        <w:t>.</w:t>
      </w:r>
      <w:r w:rsidRPr="002F6EBB">
        <w:rPr>
          <w:szCs w:val="22"/>
          <w:u w:val="single"/>
        </w:rPr>
        <w:t xml:space="preserve"> </w:t>
      </w:r>
      <w:r w:rsidRPr="00E97CCF">
        <w:rPr>
          <w:sz w:val="16"/>
          <w:szCs w:val="22"/>
        </w:rPr>
        <w:t>Land to ni-Vanuatu [as written in original work] is what a mother is to a baby</w:t>
      </w:r>
      <w:r w:rsidRPr="002F6EBB">
        <w:rPr>
          <w:rStyle w:val="StyleUnderline"/>
        </w:rPr>
        <w:t xml:space="preserve">. It is with </w:t>
      </w:r>
      <w:r w:rsidRPr="002F6EBB">
        <w:rPr>
          <w:rStyle w:val="StyleUnderline"/>
          <w:highlight w:val="cyan"/>
        </w:rPr>
        <w:t>land that he defines his identity and it is with land that he maintains his spiritual strength.</w:t>
      </w:r>
      <w:r w:rsidRPr="00E97CCF">
        <w:rPr>
          <w:sz w:val="16"/>
          <w:szCs w:val="22"/>
        </w:rPr>
        <w:t xml:space="preserve"> (S. Regenvanu, 1980, p. 67) </w:t>
      </w:r>
    </w:p>
    <w:p w14:paraId="3A3ED0FB" w14:textId="77777777" w:rsidR="003F1B1F" w:rsidRDefault="003F1B1F" w:rsidP="003F1B1F">
      <w:pPr>
        <w:rPr>
          <w:rStyle w:val="Emphasis"/>
        </w:rPr>
      </w:pPr>
      <w:r w:rsidRPr="002F6EBB">
        <w:rPr>
          <w:szCs w:val="22"/>
          <w:u w:val="single"/>
        </w:rPr>
        <w:t>Here, ni-Vanuatu relationships to land are contrasted with Western concepts of</w:t>
      </w:r>
      <w:r w:rsidRPr="002F6EBB">
        <w:rPr>
          <w:b/>
          <w:bCs/>
          <w:szCs w:val="22"/>
          <w:u w:val="single"/>
        </w:rPr>
        <w:t xml:space="preserve"> land as a commodity for use and transfer</w:t>
      </w:r>
      <w:r w:rsidRPr="002F6EBB">
        <w:rPr>
          <w:szCs w:val="22"/>
          <w:u w:val="single"/>
        </w:rPr>
        <w:t>.</w:t>
      </w:r>
      <w:r w:rsidRPr="00E97CCF">
        <w:rPr>
          <w:sz w:val="16"/>
          <w:szCs w:val="22"/>
        </w:rPr>
        <w:t xml:space="preserve"> Sethy </w:t>
      </w:r>
      <w:r w:rsidRPr="002F6EBB">
        <w:rPr>
          <w:rStyle w:val="StyleUnderline"/>
        </w:rPr>
        <w:t xml:space="preserve">Regenvanu describes these </w:t>
      </w:r>
      <w:r w:rsidRPr="002F6EBB">
        <w:rPr>
          <w:rStyle w:val="StyleUnderline"/>
          <w:highlight w:val="cyan"/>
        </w:rPr>
        <w:t>relationships to land as reciprocal; as an intrinsic deeply maternal, embedded, spiritual connection to place that defines identity.</w:t>
      </w:r>
      <w:r w:rsidRPr="002F6EBB">
        <w:rPr>
          <w:rStyle w:val="StyleUnderline"/>
        </w:rPr>
        <w:t xml:space="preserve"> Within Indigenous knowledge systems l</w:t>
      </w:r>
      <w:r w:rsidRPr="002F6EBB">
        <w:rPr>
          <w:rStyle w:val="StyleUnderline"/>
          <w:highlight w:val="cyan"/>
        </w:rPr>
        <w:t>and is the basis for knowing yourself as well as understanding the material and spiritual world. Land is the mother</w:t>
      </w:r>
      <w:r w:rsidRPr="002F6EBB">
        <w:rPr>
          <w:rStyle w:val="Emphasis"/>
          <w:highlight w:val="cyan"/>
        </w:rPr>
        <w:t>.</w:t>
      </w:r>
      <w:r w:rsidRPr="002F6EBB">
        <w:rPr>
          <w:rStyle w:val="Emphasis"/>
        </w:rPr>
        <w:t xml:space="preserve"> </w:t>
      </w:r>
    </w:p>
    <w:p w14:paraId="16E4126A" w14:textId="77777777" w:rsidR="003F1B1F" w:rsidRPr="00E97CCF" w:rsidRDefault="003F1B1F" w:rsidP="003F1B1F">
      <w:pPr>
        <w:rPr>
          <w:sz w:val="16"/>
          <w:szCs w:val="22"/>
        </w:rPr>
      </w:pPr>
      <w:r w:rsidRPr="002F6EBB">
        <w:rPr>
          <w:rStyle w:val="Emphasis"/>
        </w:rPr>
        <w:t>Land,</w:t>
      </w:r>
      <w:r w:rsidRPr="00E97CCF">
        <w:rPr>
          <w:sz w:val="16"/>
          <w:szCs w:val="22"/>
        </w:rPr>
        <w:t xml:space="preserve"> in this article, </w:t>
      </w:r>
      <w:r w:rsidRPr="002F6EBB">
        <w:rPr>
          <w:rStyle w:val="StyleUnderline"/>
        </w:rPr>
        <w:t>is used as a shorthand for the entire terrestrial and marine environment</w:t>
      </w:r>
      <w:r w:rsidRPr="00E97CCF">
        <w:rPr>
          <w:sz w:val="16"/>
          <w:szCs w:val="22"/>
        </w:rPr>
        <w:t>.</w:t>
      </w:r>
      <w:r w:rsidRPr="002F6EBB">
        <w:rPr>
          <w:szCs w:val="22"/>
          <w:u w:val="single"/>
        </w:rPr>
        <w:t xml:space="preserve"> But this is not simply a reference to the physical, material landscape; it is also our way of describing the relational web of ecological, spiritual and social relationships attached to land.</w:t>
      </w:r>
      <w:r w:rsidRPr="00E97CCF">
        <w:rPr>
          <w:sz w:val="16"/>
          <w:szCs w:val="22"/>
        </w:rPr>
        <w:t xml:space="preserve"> The brilliant Kanaka Maoli (Indigenous Hawaiian) activist and scholar the late Haunani Kay Trask (1949–2021) </w:t>
      </w:r>
      <w:r w:rsidRPr="002F6EBB">
        <w:rPr>
          <w:rStyle w:val="StyleUnderline"/>
        </w:rPr>
        <w:t xml:space="preserve">reminds us of </w:t>
      </w:r>
      <w:r w:rsidRPr="002F6EBB">
        <w:rPr>
          <w:rStyle w:val="StyleUnderline"/>
          <w:highlight w:val="cyan"/>
        </w:rPr>
        <w:t>the inseparability of Indigenous bodily sovereignty, from sovereignty over land and waters</w:t>
      </w:r>
      <w:r w:rsidRPr="00E97CCF">
        <w:rPr>
          <w:sz w:val="16"/>
          <w:szCs w:val="22"/>
          <w:highlight w:val="cyan"/>
        </w:rPr>
        <w:t>.</w:t>
      </w:r>
      <w:r w:rsidRPr="00E97CCF">
        <w:rPr>
          <w:sz w:val="16"/>
          <w:szCs w:val="22"/>
        </w:rPr>
        <w:t xml:space="preserve"> She writes, </w:t>
      </w:r>
    </w:p>
    <w:p w14:paraId="46A32F32" w14:textId="77777777" w:rsidR="003F1B1F" w:rsidRDefault="003F1B1F" w:rsidP="003F1B1F">
      <w:pPr>
        <w:rPr>
          <w:szCs w:val="22"/>
          <w:u w:val="single"/>
        </w:rPr>
      </w:pPr>
      <w:r w:rsidRPr="00E97CCF">
        <w:rPr>
          <w:sz w:val="16"/>
          <w:szCs w:val="22"/>
        </w:rPr>
        <w:t xml:space="preserve">Our story remains unwritten. </w:t>
      </w:r>
      <w:r w:rsidRPr="002F6EBB">
        <w:rPr>
          <w:szCs w:val="22"/>
          <w:u w:val="single"/>
        </w:rPr>
        <w:t xml:space="preserve">It rests within </w:t>
      </w:r>
      <w:r w:rsidRPr="002F6EBB">
        <w:rPr>
          <w:szCs w:val="22"/>
          <w:highlight w:val="cyan"/>
          <w:u w:val="single"/>
        </w:rPr>
        <w:t>the culture, which is inseparable from the land.</w:t>
      </w:r>
      <w:r w:rsidRPr="002F6EBB">
        <w:rPr>
          <w:szCs w:val="22"/>
          <w:u w:val="single"/>
        </w:rPr>
        <w:t xml:space="preserve"> To know this is to know our history. To write this is to write of the land and the people who are born from her. </w:t>
      </w:r>
      <w:r w:rsidRPr="00E97CCF">
        <w:rPr>
          <w:sz w:val="16"/>
          <w:szCs w:val="22"/>
        </w:rPr>
        <w:t>(Trask, 1999, p. 121)</w:t>
      </w:r>
      <w:r w:rsidRPr="002F6EBB">
        <w:rPr>
          <w:szCs w:val="22"/>
          <w:u w:val="single"/>
        </w:rPr>
        <w:t xml:space="preserve"> </w:t>
      </w:r>
    </w:p>
    <w:p w14:paraId="7D565DF6" w14:textId="77777777" w:rsidR="003F1B1F" w:rsidRDefault="003F1B1F" w:rsidP="003F1B1F">
      <w:pPr>
        <w:rPr>
          <w:b/>
          <w:bCs/>
          <w:szCs w:val="22"/>
          <w:highlight w:val="cyan"/>
          <w:u w:val="single"/>
        </w:rPr>
      </w:pPr>
      <w:r w:rsidRPr="002F6EBB">
        <w:rPr>
          <w:szCs w:val="22"/>
          <w:highlight w:val="cyan"/>
          <w:u w:val="single"/>
        </w:rPr>
        <w:t>Land is the repository of storied ways of knowing and being in the world. It is history, and it is culture.</w:t>
      </w:r>
      <w:r w:rsidRPr="002F6EBB">
        <w:rPr>
          <w:szCs w:val="22"/>
          <w:u w:val="single"/>
        </w:rPr>
        <w:t xml:space="preserve"> It is the conduit for the relational connections between people. </w:t>
      </w:r>
      <w:r w:rsidRPr="002F6EBB">
        <w:rPr>
          <w:b/>
          <w:bCs/>
          <w:szCs w:val="22"/>
          <w:highlight w:val="cyan"/>
          <w:u w:val="single"/>
        </w:rPr>
        <w:t>People are born to the land.</w:t>
      </w:r>
    </w:p>
    <w:p w14:paraId="755FAD89" w14:textId="77777777" w:rsidR="003F1B1F" w:rsidRPr="00E97CCF" w:rsidRDefault="003F1B1F" w:rsidP="003F1B1F">
      <w:pPr>
        <w:rPr>
          <w:sz w:val="16"/>
          <w:szCs w:val="16"/>
        </w:rPr>
      </w:pPr>
      <w:r w:rsidRPr="00E97CCF">
        <w:rPr>
          <w:sz w:val="16"/>
          <w:szCs w:val="16"/>
        </w:rPr>
        <w:t>The idea of land as the mother, so central to Indigenous conceptions of place and belonging, also exists in Indigenous Australia. Yuin Nation author Bruce Pascoe writes,</w:t>
      </w:r>
    </w:p>
    <w:p w14:paraId="729154AE" w14:textId="77777777" w:rsidR="003F1B1F" w:rsidRPr="00E97CCF" w:rsidRDefault="003F1B1F" w:rsidP="003F1B1F">
      <w:pPr>
        <w:rPr>
          <w:sz w:val="16"/>
          <w:szCs w:val="16"/>
        </w:rPr>
      </w:pPr>
      <w:r w:rsidRPr="00E97CCF">
        <w:rPr>
          <w:sz w:val="16"/>
          <w:szCs w:val="16"/>
        </w:rPr>
        <w:t>One of the most fundamental differences between Aboriginal and non-Aboriginal people is the understanding of the relationship between people and the land.</w:t>
      </w:r>
    </w:p>
    <w:p w14:paraId="4C6A976A" w14:textId="77777777" w:rsidR="003F1B1F" w:rsidRPr="00E97CCF" w:rsidRDefault="003F1B1F" w:rsidP="003F1B1F">
      <w:pPr>
        <w:rPr>
          <w:sz w:val="16"/>
          <w:szCs w:val="16"/>
        </w:rPr>
      </w:pPr>
      <w:r w:rsidRPr="00E97CCF">
        <w:rPr>
          <w:sz w:val="16"/>
          <w:szCs w:val="16"/>
        </w:rPr>
        <w:t>Earth is the mother. Aboriginal people are born of the earth, and individuals within the clan had responsibilities for particular steams, grassland, trees, crops, animals and even seasons. (Pascoe, 2014, p. 209)</w:t>
      </w:r>
    </w:p>
    <w:p w14:paraId="303F8F42" w14:textId="77777777" w:rsidR="003F1B1F" w:rsidRPr="00E97CCF" w:rsidRDefault="003F1B1F" w:rsidP="003F1B1F">
      <w:pPr>
        <w:rPr>
          <w:sz w:val="16"/>
          <w:szCs w:val="16"/>
          <w:highlight w:val="cyan"/>
        </w:rPr>
      </w:pPr>
      <w:r w:rsidRPr="00E97CCF">
        <w:rPr>
          <w:sz w:val="16"/>
          <w:szCs w:val="16"/>
        </w:rPr>
        <w:t xml:space="preserve">Elsewhere Pascoe details the gendered landscape of the sacred Gulaga Mountain. He writes of the massive rock formation—pregnant Nyaardi, who later carries a child on her back—describing how Yuin men say, “We all arise from the Mother. That is the lore” (Pascoe, 2014, p. 188). </w:t>
      </w:r>
      <w:r w:rsidRPr="00E97CCF">
        <w:rPr>
          <w:sz w:val="16"/>
          <w:szCs w:val="16"/>
        </w:rPr>
        <w:lastRenderedPageBreak/>
        <w:t>Here Pascoe details the profoundly irreconcilable epistemological understandings of the idea of land embedded in Indigenous framings compared with those structured by property relations.</w:t>
      </w:r>
    </w:p>
    <w:p w14:paraId="116790F9" w14:textId="77777777" w:rsidR="003F1B1F" w:rsidRDefault="003F1B1F" w:rsidP="003F1B1F">
      <w:pPr>
        <w:rPr>
          <w:szCs w:val="22"/>
          <w:u w:val="single"/>
        </w:rPr>
      </w:pPr>
      <w:r w:rsidRPr="002F6EBB">
        <w:rPr>
          <w:b/>
          <w:bCs/>
          <w:szCs w:val="22"/>
          <w:highlight w:val="cyan"/>
          <w:u w:val="single"/>
        </w:rPr>
        <w:t>Land is essential to ensuring sovereign futures for Indigenous peoples.</w:t>
      </w:r>
      <w:r w:rsidRPr="00E97CCF">
        <w:rPr>
          <w:sz w:val="16"/>
          <w:szCs w:val="22"/>
        </w:rPr>
        <w:t xml:space="preserve"> For Indigenous people in Oceania and elsewhere, securing adequate </w:t>
      </w:r>
      <w:r w:rsidRPr="002F6EBB">
        <w:rPr>
          <w:szCs w:val="22"/>
          <w:u w:val="single"/>
        </w:rPr>
        <w:t xml:space="preserve">access to land is central to adapting to the complex challenges caused by climate change impacts. </w:t>
      </w:r>
      <w:r w:rsidRPr="002F6EBB">
        <w:rPr>
          <w:szCs w:val="22"/>
          <w:highlight w:val="cyan"/>
          <w:u w:val="single"/>
        </w:rPr>
        <w:t>Access to land is central to ensuring the food security</w:t>
      </w:r>
      <w:r w:rsidRPr="002F6EBB">
        <w:rPr>
          <w:szCs w:val="22"/>
          <w:u w:val="single"/>
        </w:rPr>
        <w:t xml:space="preserve"> of current and future generations; </w:t>
      </w:r>
      <w:r w:rsidRPr="002F6EBB">
        <w:rPr>
          <w:szCs w:val="22"/>
          <w:highlight w:val="cyan"/>
          <w:u w:val="single"/>
        </w:rPr>
        <w:t>to managing</w:t>
      </w:r>
      <w:r w:rsidRPr="002F6EBB">
        <w:rPr>
          <w:szCs w:val="22"/>
          <w:u w:val="single"/>
        </w:rPr>
        <w:t xml:space="preserve"> environmental issues and problems of </w:t>
      </w:r>
      <w:r w:rsidRPr="002F6EBB">
        <w:rPr>
          <w:szCs w:val="22"/>
          <w:highlight w:val="cyan"/>
          <w:u w:val="single"/>
        </w:rPr>
        <w:t>environmental degradation;</w:t>
      </w:r>
      <w:r w:rsidRPr="002F6EBB">
        <w:rPr>
          <w:szCs w:val="22"/>
          <w:u w:val="single"/>
        </w:rPr>
        <w:t xml:space="preserve"> to </w:t>
      </w:r>
      <w:r w:rsidRPr="002F6EBB">
        <w:rPr>
          <w:szCs w:val="22"/>
          <w:highlight w:val="cyan"/>
          <w:u w:val="single"/>
        </w:rPr>
        <w:t>ensuring the maintenance of complex Indigenous knowledge systems; to addressing the complex problems of relocation and resettlement; to providing options in relation to disaster</w:t>
      </w:r>
      <w:r w:rsidRPr="002F6EBB">
        <w:rPr>
          <w:szCs w:val="22"/>
          <w:u w:val="single"/>
        </w:rPr>
        <w:t xml:space="preserve"> responses and management</w:t>
      </w:r>
      <w:r w:rsidRPr="002F6EBB">
        <w:rPr>
          <w:szCs w:val="22"/>
          <w:highlight w:val="cyan"/>
          <w:u w:val="single"/>
        </w:rPr>
        <w:t>; to addressing housing needs; to creating future development and infrastructure projects; and to ensuring cultural and language continuity</w:t>
      </w:r>
      <w:r w:rsidRPr="002F6EBB">
        <w:rPr>
          <w:szCs w:val="22"/>
          <w:u w:val="single"/>
        </w:rPr>
        <w:t xml:space="preserve">. Land is often </w:t>
      </w:r>
      <w:r w:rsidRPr="002F6EBB">
        <w:rPr>
          <w:szCs w:val="22"/>
          <w:highlight w:val="cyan"/>
          <w:u w:val="single"/>
        </w:rPr>
        <w:t>central to understanding issues of conflict and resource</w:t>
      </w:r>
      <w:r w:rsidRPr="002F6EBB">
        <w:rPr>
          <w:szCs w:val="22"/>
          <w:u w:val="single"/>
        </w:rPr>
        <w:t xml:space="preserve"> extraction, functioning as a </w:t>
      </w:r>
      <w:r w:rsidRPr="002F6EBB">
        <w:rPr>
          <w:szCs w:val="22"/>
          <w:highlight w:val="cyan"/>
          <w:u w:val="single"/>
        </w:rPr>
        <w:t>driver of both politics and the political economies of various states.</w:t>
      </w:r>
      <w:r w:rsidRPr="002F6EBB">
        <w:rPr>
          <w:szCs w:val="22"/>
          <w:u w:val="single"/>
        </w:rPr>
        <w:t xml:space="preserve"> </w:t>
      </w:r>
    </w:p>
    <w:p w14:paraId="4D316A90" w14:textId="77777777" w:rsidR="003F1B1F" w:rsidRPr="00A60848" w:rsidRDefault="003F1B1F" w:rsidP="003F1B1F">
      <w:pPr>
        <w:rPr>
          <w:sz w:val="16"/>
          <w:szCs w:val="16"/>
        </w:rPr>
      </w:pPr>
      <w:r w:rsidRPr="00E97CCF">
        <w:rPr>
          <w:sz w:val="16"/>
          <w:szCs w:val="22"/>
        </w:rPr>
        <w:t>Having discussed the multiple meanings of land, we also begin this article by acknowledging that the word</w:t>
      </w:r>
      <w:r w:rsidRPr="00E97CCF">
        <w:rPr>
          <w:sz w:val="16"/>
          <w:szCs w:val="22"/>
          <w:highlight w:val="cyan"/>
        </w:rPr>
        <w:t xml:space="preserve"> </w:t>
      </w:r>
      <w:r w:rsidRPr="00E97CCF">
        <w:rPr>
          <w:rStyle w:val="StyleUnderline"/>
          <w:highlight w:val="cyan"/>
        </w:rPr>
        <w:t>Indigenous is a colonial construct and that use of this term necessarily involves the generalization across what are diverse cultural and language groups</w:t>
      </w:r>
      <w:r w:rsidRPr="00E97CCF">
        <w:rPr>
          <w:rStyle w:val="StyleUnderline"/>
        </w:rPr>
        <w:t>,</w:t>
      </w:r>
      <w:r w:rsidRPr="00E97CCF">
        <w:rPr>
          <w:sz w:val="16"/>
          <w:szCs w:val="22"/>
        </w:rPr>
        <w:t xml:space="preserve"> and even more diverse experiences. Similarly, we have reservations about the use of ni-Vanuatu to describe the diverse 100 language and cultural groups found across the archipelago of Vanuatu. However, we are also aware that the term Indigenous is one that is attached to an important global rights movement for Indigenous rights, as reflected in the United Nations Declaration of Rights for Indigenous Peoples (UNDRIP) (United Nations Assembly, 2007). Throughout this article, we use the term Indigenous to both celebrate these gains, and in an effort to engage in transIndigenous scholarship that shows, following Chadwick Allen, “different kinds of conversations” acknowledging the mobility of Indigenous people, ideas and texts across what is now known as Australia, Aotearoa, Oceania, Turtle Island, Canada and beyond (Allen, 2012, p. xiv).</w:t>
      </w:r>
    </w:p>
    <w:p w14:paraId="7BD1E270" w14:textId="77777777" w:rsidR="003F1B1F" w:rsidRDefault="003F1B1F" w:rsidP="003F1B1F">
      <w:pPr>
        <w:pStyle w:val="Heading1"/>
      </w:pPr>
      <w:r>
        <w:lastRenderedPageBreak/>
        <w:t>Settler Colonialism—Aff</w:t>
      </w:r>
    </w:p>
    <w:p w14:paraId="3DE8D182" w14:textId="77777777" w:rsidR="003F1B1F" w:rsidRPr="00F45CC5" w:rsidRDefault="003F1B1F" w:rsidP="003F1B1F">
      <w:pPr>
        <w:pStyle w:val="Heading3"/>
      </w:pPr>
      <w:r>
        <w:lastRenderedPageBreak/>
        <w:t>2AC—Influence DA</w:t>
      </w:r>
    </w:p>
    <w:p w14:paraId="27BA3495" w14:textId="77777777" w:rsidR="003F1B1F" w:rsidRPr="009B2735" w:rsidRDefault="003F1B1F" w:rsidP="003F1B1F">
      <w:pPr>
        <w:spacing w:after="0" w:line="240" w:lineRule="auto"/>
        <w:rPr>
          <w:rFonts w:ascii="Times New Roman" w:eastAsia="Times New Roman" w:hAnsi="Times New Roman" w:cs="Times New Roman"/>
          <w:sz w:val="24"/>
        </w:rPr>
      </w:pPr>
    </w:p>
    <w:p w14:paraId="2D7FEF21" w14:textId="77777777" w:rsidR="003F1B1F" w:rsidRDefault="003F1B1F" w:rsidP="003F1B1F">
      <w:pPr>
        <w:pStyle w:val="Heading4"/>
      </w:pPr>
      <w:r>
        <w:t xml:space="preserve">Influence DA---the alt is the functional dismantling of the US, which triggers escalation, collapses deterrence, and causes trade wars </w:t>
      </w:r>
    </w:p>
    <w:p w14:paraId="200584E8" w14:textId="77777777" w:rsidR="003F1B1F" w:rsidRPr="00832D95" w:rsidRDefault="003F1B1F" w:rsidP="003F1B1F">
      <w:r w:rsidRPr="00832D95">
        <w:rPr>
          <w:rStyle w:val="Style13ptBold"/>
        </w:rPr>
        <w:t>Teichert 24</w:t>
      </w:r>
      <w:r>
        <w:t xml:space="preserve">, </w:t>
      </w:r>
      <w:r w:rsidRPr="00832D95">
        <w:t>United States Air Force Brigadier General</w:t>
      </w:r>
      <w:r>
        <w:t xml:space="preserve"> (John Teichert, 11/4/2024, “</w:t>
      </w:r>
      <w:r w:rsidRPr="00832D95">
        <w:t>US absence in the world is as dangerous as US weakness</w:t>
      </w:r>
      <w:r>
        <w:t xml:space="preserve">,” Atlantic Council, </w:t>
      </w:r>
      <w:r w:rsidRPr="00832D95">
        <w:t>https://www.atlanticcouncil.org/blogs/new-atlanticist/us-absence-in-the-world-is-as-dangerous-as-us-weakness/</w:t>
      </w:r>
      <w:r>
        <w:t>)</w:t>
      </w:r>
    </w:p>
    <w:p w14:paraId="0EC86970" w14:textId="77777777" w:rsidR="003F1B1F" w:rsidRPr="00665E64" w:rsidRDefault="003F1B1F" w:rsidP="003F1B1F">
      <w:pPr>
        <w:rPr>
          <w:sz w:val="16"/>
        </w:rPr>
      </w:pPr>
      <w:r w:rsidRPr="00665E64">
        <w:rPr>
          <w:sz w:val="16"/>
        </w:rPr>
        <w:t xml:space="preserve">Many lament </w:t>
      </w:r>
      <w:r w:rsidRPr="00665E64">
        <w:rPr>
          <w:rStyle w:val="StyleUnderline"/>
        </w:rPr>
        <w:t>the erosion of US strength abroad over the past three-and-a-half years</w:t>
      </w:r>
      <w:r w:rsidRPr="00665E64">
        <w:rPr>
          <w:sz w:val="16"/>
        </w:rPr>
        <w:t xml:space="preserve">. During the Biden administration, </w:t>
      </w:r>
      <w:r w:rsidRPr="00665E64">
        <w:rPr>
          <w:rStyle w:val="StyleUnderline"/>
        </w:rPr>
        <w:t>the world has become a more dangerous place, with the eruption of major wars in Eastern Europe and the Middle East and a resurgence of emboldened Chinese aggression in the Western Pacific</w:t>
      </w:r>
      <w:r w:rsidRPr="00665E64">
        <w:rPr>
          <w:sz w:val="16"/>
        </w:rPr>
        <w:t>. Many American conservatives rightly point to the feckless US withdrawal from Afghanistan in 2021 as a precedent that has enticed aggressors and inflamed malign activity around the planet.</w:t>
      </w:r>
    </w:p>
    <w:p w14:paraId="3981A729" w14:textId="77777777" w:rsidR="003F1B1F" w:rsidRPr="00665E64" w:rsidRDefault="003F1B1F" w:rsidP="003F1B1F">
      <w:pPr>
        <w:rPr>
          <w:sz w:val="16"/>
        </w:rPr>
      </w:pPr>
      <w:r w:rsidRPr="00665E64">
        <w:rPr>
          <w:sz w:val="16"/>
        </w:rPr>
        <w:t xml:space="preserve">At the same time, US national security policies have been constrained by President Joe Biden’s excessive concerns that demonstrations of US strength will lead to escalation. In reality, </w:t>
      </w:r>
      <w:r w:rsidRPr="00665E64">
        <w:rPr>
          <w:rStyle w:val="StyleUnderline"/>
        </w:rPr>
        <w:t xml:space="preserve">US </w:t>
      </w:r>
      <w:r w:rsidRPr="00665E64">
        <w:rPr>
          <w:rStyle w:val="Emphasis"/>
        </w:rPr>
        <w:t>weakness has driven escalatory cycles</w:t>
      </w:r>
      <w:r w:rsidRPr="00665E64">
        <w:rPr>
          <w:rStyle w:val="StyleUnderline"/>
        </w:rPr>
        <w:t xml:space="preserve"> that have been profoundly harmful to US interests in recent years. As it turns out, strength checks aggression while weakness entices it</w:t>
      </w:r>
      <w:r w:rsidRPr="00665E64">
        <w:rPr>
          <w:sz w:val="16"/>
        </w:rPr>
        <w:t>—a lesson that great leaders are quick to embrace.</w:t>
      </w:r>
    </w:p>
    <w:p w14:paraId="3DF68F96" w14:textId="77777777" w:rsidR="003F1B1F" w:rsidRPr="00665E64" w:rsidRDefault="003F1B1F" w:rsidP="003F1B1F">
      <w:pPr>
        <w:rPr>
          <w:rStyle w:val="StyleUnderline"/>
        </w:rPr>
      </w:pPr>
      <w:r w:rsidRPr="00665E64">
        <w:rPr>
          <w:sz w:val="16"/>
        </w:rPr>
        <w:t xml:space="preserve">Some on the conservative side of the political spectrum have bemoaned this weakness while at the same time eagerly trumpeting their isolationist impulses. Yet on the world stage, there are </w:t>
      </w:r>
      <w:r w:rsidRPr="00665E64">
        <w:rPr>
          <w:rStyle w:val="StyleUnderline"/>
        </w:rPr>
        <w:t>many similarities between a weak United States and</w:t>
      </w:r>
      <w:r w:rsidRPr="00665E64">
        <w:rPr>
          <w:sz w:val="16"/>
        </w:rPr>
        <w:t xml:space="preserve"> </w:t>
      </w:r>
      <w:r w:rsidRPr="00665E64">
        <w:rPr>
          <w:rStyle w:val="Emphasis"/>
        </w:rPr>
        <w:t>an absent United States</w:t>
      </w:r>
      <w:r w:rsidRPr="00665E64">
        <w:rPr>
          <w:sz w:val="16"/>
        </w:rPr>
        <w:t xml:space="preserve">. Both foster an international environment that is harmful to US interests, objectives, and priorities. Thus, it is time for conservatives to reconsider their national security positions to avoid producing the same disastrous results that have been evident during the current administration. </w:t>
      </w:r>
      <w:r w:rsidRPr="00665E64">
        <w:rPr>
          <w:rStyle w:val="StyleUnderline"/>
        </w:rPr>
        <w:t>Weakness and absence are strategic cousins that degrade deterrence and make adversary aggression much more likely.</w:t>
      </w:r>
    </w:p>
    <w:p w14:paraId="36EF301B" w14:textId="77777777" w:rsidR="003F1B1F" w:rsidRPr="00850247" w:rsidRDefault="003F1B1F" w:rsidP="003F1B1F">
      <w:pPr>
        <w:rPr>
          <w:sz w:val="16"/>
        </w:rPr>
      </w:pPr>
      <w:r w:rsidRPr="00665E64">
        <w:rPr>
          <w:rStyle w:val="Emphasis"/>
        </w:rPr>
        <w:t>Deterrence</w:t>
      </w:r>
      <w:r w:rsidRPr="00850247">
        <w:rPr>
          <w:sz w:val="16"/>
        </w:rPr>
        <w:t xml:space="preserve"> </w:t>
      </w:r>
      <w:r w:rsidRPr="00665E64">
        <w:rPr>
          <w:rStyle w:val="StyleUnderline"/>
        </w:rPr>
        <w:t>relies on an adversary’s perception of the situation</w:t>
      </w:r>
      <w:r w:rsidRPr="00850247">
        <w:rPr>
          <w:sz w:val="16"/>
        </w:rPr>
        <w:t xml:space="preserve">. Following the proper application of deterrence theory, leaders and policymakers seek to diminish the perceived benefits in the mind of an adversary of engaging in an unwanted activity, while increasing the perceived risks and costs of that activity. At the same time, </w:t>
      </w:r>
      <w:r w:rsidRPr="00665E64">
        <w:rPr>
          <w:rStyle w:val="StyleUnderline"/>
        </w:rPr>
        <w:t>the adversary is asking two questions: Does the United States have the capability to respond? And does it have the will to do so?</w:t>
      </w:r>
    </w:p>
    <w:p w14:paraId="111541A5" w14:textId="77777777" w:rsidR="003F1B1F" w:rsidRPr="00850247" w:rsidRDefault="003F1B1F" w:rsidP="003F1B1F">
      <w:pPr>
        <w:rPr>
          <w:sz w:val="16"/>
          <w:szCs w:val="16"/>
        </w:rPr>
      </w:pPr>
      <w:r w:rsidRPr="00850247">
        <w:rPr>
          <w:sz w:val="16"/>
          <w:szCs w:val="16"/>
        </w:rPr>
        <w:t>In the current national security environment, hostile actors generally believe in the enduring US strength of capability. They know that the United States has overwhelming global military might. Yet, these hostile actors likely sense a profound weakness in Americans’ will to stand up for US interests, objectives, and priorities. Such perceptions about diminished will are reinforced by every presidential comment and report about Biden’s fears of escalation. As deterrence has diminished, aggressors have taken steps in the Middle East, Eastern Europe, and the Western Pacific that have benefited from a White House that is hesitant to act.</w:t>
      </w:r>
    </w:p>
    <w:p w14:paraId="77841581" w14:textId="77777777" w:rsidR="003F1B1F" w:rsidRPr="00850247" w:rsidRDefault="003F1B1F" w:rsidP="003F1B1F">
      <w:pPr>
        <w:rPr>
          <w:sz w:val="16"/>
        </w:rPr>
      </w:pPr>
      <w:r w:rsidRPr="00665E64">
        <w:rPr>
          <w:rStyle w:val="StyleUnderline"/>
        </w:rPr>
        <w:t xml:space="preserve">Just as weakness has eroded deterrence, </w:t>
      </w:r>
      <w:r w:rsidRPr="00665E64">
        <w:rPr>
          <w:rStyle w:val="Emphasis"/>
        </w:rPr>
        <w:t>so too would an absent United States</w:t>
      </w:r>
      <w:r w:rsidRPr="00850247">
        <w:rPr>
          <w:sz w:val="16"/>
        </w:rPr>
        <w:t xml:space="preserve">, driven by isolationist impulses. A professed </w:t>
      </w:r>
      <w:r w:rsidRPr="00665E64">
        <w:rPr>
          <w:rStyle w:val="StyleUnderline"/>
        </w:rPr>
        <w:t xml:space="preserve">isolationism would provide a </w:t>
      </w:r>
      <w:r w:rsidRPr="00665E64">
        <w:rPr>
          <w:rStyle w:val="Emphasis"/>
        </w:rPr>
        <w:t>clear signal</w:t>
      </w:r>
      <w:r w:rsidRPr="00665E64">
        <w:rPr>
          <w:rStyle w:val="StyleUnderline"/>
        </w:rPr>
        <w:t xml:space="preserve"> to an adversary that the United States </w:t>
      </w:r>
      <w:r w:rsidRPr="00665E64">
        <w:rPr>
          <w:rStyle w:val="Emphasis"/>
        </w:rPr>
        <w:t>lacks the will to engage in the global environment</w:t>
      </w:r>
      <w:r w:rsidRPr="00850247">
        <w:rPr>
          <w:sz w:val="16"/>
        </w:rPr>
        <w:t xml:space="preserve">. Yet, isolationism has compounding effects on deterrence because </w:t>
      </w:r>
      <w:r w:rsidRPr="00665E64">
        <w:rPr>
          <w:rStyle w:val="StyleUnderline"/>
        </w:rPr>
        <w:t xml:space="preserve">US absence </w:t>
      </w:r>
      <w:r w:rsidRPr="00665E64">
        <w:rPr>
          <w:rStyle w:val="Emphasis"/>
        </w:rPr>
        <w:t>removes the proximity of its strength of capability</w:t>
      </w:r>
      <w:r w:rsidRPr="00665E64">
        <w:rPr>
          <w:rStyle w:val="StyleUnderline"/>
        </w:rPr>
        <w:t>. If the US military retreats from a robust global posture, its capability will not be available in the right quantity and adequate concentration to stop aggression</w:t>
      </w:r>
      <w:r w:rsidRPr="00850247">
        <w:rPr>
          <w:sz w:val="16"/>
        </w:rPr>
        <w:t>. Thus, in the mind of an adversary, an isolationist US posture is characterized by a weakness in both capability and will—a dire situation for any strategy that relies on deterrence to prevent aggression. Such a retreat would diminish the United States’ ability to maintain a world order that is beneficial to its interests.</w:t>
      </w:r>
    </w:p>
    <w:p w14:paraId="2139E968" w14:textId="77777777" w:rsidR="003F1B1F" w:rsidRPr="00850247" w:rsidRDefault="003F1B1F" w:rsidP="003F1B1F">
      <w:pPr>
        <w:rPr>
          <w:sz w:val="16"/>
          <w:szCs w:val="16"/>
        </w:rPr>
      </w:pPr>
      <w:r w:rsidRPr="00850247">
        <w:rPr>
          <w:sz w:val="16"/>
          <w:szCs w:val="16"/>
        </w:rPr>
        <w:t>It is important to understand the major benefits that the United States enjoys from an international environment that is free, open, prosperous, and secure, even if just from a high-level economic perspective. More than a quarter of US gross domestic product (GDP) comes from international commerce. Additionally, the massive increase in global trade and investment since World War II has skyrocketed global GDP, and the United States has disproportionately benefited from this impressive increase. Whether the United States likes it or not, its well-being is inextricably tied to a global system that it helped create.</w:t>
      </w:r>
    </w:p>
    <w:p w14:paraId="45BBF1DB" w14:textId="77777777" w:rsidR="003F1B1F" w:rsidRPr="00850247" w:rsidRDefault="003F1B1F" w:rsidP="003F1B1F">
      <w:pPr>
        <w:rPr>
          <w:sz w:val="16"/>
          <w:szCs w:val="16"/>
        </w:rPr>
      </w:pPr>
      <w:r w:rsidRPr="00850247">
        <w:rPr>
          <w:sz w:val="16"/>
          <w:szCs w:val="16"/>
        </w:rPr>
        <w:lastRenderedPageBreak/>
        <w:t>Yet, when that global trade faces barriers, prompted by US weakness, the impacts are immediate and harmful to US interests. The current situation in the Red Sea is instructive.</w:t>
      </w:r>
    </w:p>
    <w:p w14:paraId="563A2571" w14:textId="77777777" w:rsidR="003F1B1F" w:rsidRPr="00850247" w:rsidRDefault="003F1B1F" w:rsidP="003F1B1F">
      <w:pPr>
        <w:rPr>
          <w:sz w:val="16"/>
        </w:rPr>
      </w:pPr>
      <w:r w:rsidRPr="00850247">
        <w:rPr>
          <w:sz w:val="16"/>
        </w:rPr>
        <w:t xml:space="preserve">Houthi rockets, missiles, and drones started to target maritime activity in the Red Sea several weeks after Hamas’s barbaric attack on Israel on October 7, 2023. Almost immediately, shipping costs from Asia to the East Coast of the United States increased by 55 percent. This spike has stabilized to more than triple the cost since the onset of Houthi activity, a massive inflationary input into a US economy at a time when Americans are already facing severe struggles with price increases. </w:t>
      </w:r>
      <w:r w:rsidRPr="00665E64">
        <w:rPr>
          <w:rStyle w:val="StyleUnderline"/>
        </w:rPr>
        <w:t>The inability or unwillingness of the US-led international order to preserve safe transit in this region has directly led to substantial internal price increases</w:t>
      </w:r>
      <w:r w:rsidRPr="00850247">
        <w:rPr>
          <w:sz w:val="16"/>
        </w:rPr>
        <w:t xml:space="preserve">. Additionally, </w:t>
      </w:r>
      <w:r w:rsidRPr="00665E64">
        <w:rPr>
          <w:rStyle w:val="StyleUnderline"/>
        </w:rPr>
        <w:t>the world has suffered from a global inflationary rise of an additional 0.5 to 0.7 percent, as well as a loss of global domestic product of about 0.4 percent as a result of these disruptions.</w:t>
      </w:r>
      <w:r w:rsidRPr="00850247">
        <w:rPr>
          <w:sz w:val="16"/>
        </w:rPr>
        <w:t xml:space="preserve"> US weakness in this geographic area has ceded territory and initiative to a ragtag group of militants, while passing along economic harm to the US and global population.</w:t>
      </w:r>
    </w:p>
    <w:p w14:paraId="0FBB3373" w14:textId="77777777" w:rsidR="003F1B1F" w:rsidRPr="00850247" w:rsidRDefault="003F1B1F" w:rsidP="003F1B1F">
      <w:pPr>
        <w:rPr>
          <w:sz w:val="16"/>
        </w:rPr>
      </w:pPr>
      <w:r w:rsidRPr="00665E64">
        <w:rPr>
          <w:rStyle w:val="StyleUnderline"/>
        </w:rPr>
        <w:t>This outsize impact has resulted from constraints on a maritime thoroughfare that provides passage for 15 percent of global trade</w:t>
      </w:r>
      <w:r w:rsidRPr="00850247">
        <w:rPr>
          <w:sz w:val="16"/>
        </w:rPr>
        <w:t xml:space="preserve">. The implications </w:t>
      </w:r>
      <w:r w:rsidRPr="00665E64">
        <w:rPr>
          <w:rStyle w:val="Emphasis"/>
        </w:rPr>
        <w:t>of a similar shutdown in the Western Pacific</w:t>
      </w:r>
      <w:r w:rsidRPr="00665E64">
        <w:rPr>
          <w:rStyle w:val="StyleUnderline"/>
        </w:rPr>
        <w:t xml:space="preserve">, much more easily enforced by a world power far more potent than the Houthis, </w:t>
      </w:r>
      <w:r w:rsidRPr="00665E64">
        <w:rPr>
          <w:rStyle w:val="Emphasis"/>
        </w:rPr>
        <w:t>would be substantially worse</w:t>
      </w:r>
      <w:r w:rsidRPr="00850247">
        <w:rPr>
          <w:sz w:val="16"/>
        </w:rPr>
        <w:t>.</w:t>
      </w:r>
    </w:p>
    <w:p w14:paraId="1BB17CA0" w14:textId="77777777" w:rsidR="003F1B1F" w:rsidRPr="00850247" w:rsidRDefault="003F1B1F" w:rsidP="003F1B1F">
      <w:pPr>
        <w:rPr>
          <w:sz w:val="16"/>
          <w:szCs w:val="16"/>
        </w:rPr>
      </w:pPr>
      <w:r w:rsidRPr="00850247">
        <w:rPr>
          <w:sz w:val="16"/>
          <w:szCs w:val="16"/>
        </w:rPr>
        <w:t>Around 60 percent of maritime trade transits through Asian waters, and a third of global shipping passes through the South China Sea. And this isn’t just any trade, but vitally important trade. Taiwan and South Korea control a critical share of the world’s production of advanced processors, both sitting just off the coast of a resurgent China that strives to disrupt the global order in ways that are advantageous to its own interests. China is hungry for high-end semiconductors, spending more money on importing chips than it does on importing oil. The ramifications of either US weakness or absence, both of which would drastically diminish freedom of transit in this part of the world, would prove devastating to the quality of life of many Americans, who have come to rely on a world order that they have carefully created and maintained through a combination of strength of capability and will.</w:t>
      </w:r>
    </w:p>
    <w:p w14:paraId="0306C24C" w14:textId="77777777" w:rsidR="003F1B1F" w:rsidRPr="00850247" w:rsidRDefault="003F1B1F" w:rsidP="003F1B1F">
      <w:pPr>
        <w:rPr>
          <w:sz w:val="16"/>
          <w:szCs w:val="16"/>
        </w:rPr>
      </w:pPr>
      <w:r w:rsidRPr="00850247">
        <w:rPr>
          <w:sz w:val="16"/>
          <w:szCs w:val="16"/>
        </w:rPr>
        <w:t>None of this is to say that the United States should disproportionately bear the burden of global security when its allies and partners are similarly reliant on such a system. A broad and trusting network of allies and partners is a US advantage that must be carefully cultivated, applied, balanced, and optimized. Yet, geopolitical demands, axioms, and examples must remind US policymakers and national security experts that if deterrence still matters, then it is best established by strength of both capability and will.</w:t>
      </w:r>
    </w:p>
    <w:p w14:paraId="35588B9E" w14:textId="77777777" w:rsidR="003F1B1F" w:rsidRPr="00850247" w:rsidRDefault="003F1B1F" w:rsidP="003F1B1F">
      <w:pPr>
        <w:rPr>
          <w:sz w:val="16"/>
        </w:rPr>
      </w:pPr>
      <w:r w:rsidRPr="00850247">
        <w:rPr>
          <w:rStyle w:val="StyleUnderline"/>
        </w:rPr>
        <w:t xml:space="preserve">US </w:t>
      </w:r>
      <w:r w:rsidRPr="00850247">
        <w:rPr>
          <w:rStyle w:val="Emphasis"/>
        </w:rPr>
        <w:t>absence</w:t>
      </w:r>
      <w:r w:rsidRPr="00850247">
        <w:rPr>
          <w:rStyle w:val="StyleUnderline"/>
        </w:rPr>
        <w:t xml:space="preserve"> or weakness—flip sides of the same disastrous geostrategic coin—are so similar in </w:t>
      </w:r>
      <w:r w:rsidRPr="00850247">
        <w:rPr>
          <w:rStyle w:val="Emphasis"/>
        </w:rPr>
        <w:t>their ruinous outcomes</w:t>
      </w:r>
      <w:r w:rsidRPr="00850247">
        <w:rPr>
          <w:rStyle w:val="StyleUnderline"/>
        </w:rPr>
        <w:t xml:space="preserve"> that </w:t>
      </w:r>
      <w:r w:rsidRPr="00850247">
        <w:rPr>
          <w:rStyle w:val="Emphasis"/>
        </w:rPr>
        <w:t>they must both be avoided</w:t>
      </w:r>
      <w:r w:rsidRPr="00850247">
        <w:rPr>
          <w:rStyle w:val="StyleUnderline"/>
        </w:rPr>
        <w:t xml:space="preserve"> by national security practitioners on both sides of the aisle</w:t>
      </w:r>
      <w:r w:rsidRPr="00850247">
        <w:rPr>
          <w:sz w:val="16"/>
        </w:rPr>
        <w:t>. To lament weakness while supporting absence is to hypocritically stumble into the same strategic quagmire that conservatives have bemoaned all along.</w:t>
      </w:r>
    </w:p>
    <w:p w14:paraId="20F0F41C" w14:textId="77777777" w:rsidR="003F1B1F" w:rsidRPr="00193F59" w:rsidRDefault="003F1B1F" w:rsidP="003F1B1F"/>
    <w:p w14:paraId="56D19A21" w14:textId="77777777" w:rsidR="003F1B1F" w:rsidRPr="00844337" w:rsidRDefault="003F1B1F" w:rsidP="003F1B1F">
      <w:pPr>
        <w:pStyle w:val="Heading3"/>
      </w:pPr>
      <w:r>
        <w:lastRenderedPageBreak/>
        <w:t>2AC—Institutions DA</w:t>
      </w:r>
    </w:p>
    <w:p w14:paraId="4212DA86" w14:textId="77777777" w:rsidR="003F1B1F" w:rsidRDefault="003F1B1F" w:rsidP="003F1B1F">
      <w:pPr>
        <w:pStyle w:val="Heading4"/>
      </w:pPr>
      <w:r>
        <w:t>Institutions DA---</w:t>
      </w:r>
      <w:r w:rsidRPr="000538C1">
        <w:t>Decolonization movements will quickly be decapitated by institutions – instances like South Africa</w:t>
      </w:r>
      <w:r>
        <w:t>n</w:t>
      </w:r>
      <w:r w:rsidRPr="000538C1">
        <w:t xml:space="preserve"> decolonization activism prove</w:t>
      </w:r>
      <w:r>
        <w:t>s</w:t>
      </w:r>
      <w:r w:rsidRPr="000538C1">
        <w:t xml:space="preserve"> failure.</w:t>
      </w:r>
    </w:p>
    <w:p w14:paraId="68562E27" w14:textId="77777777" w:rsidR="003F1B1F" w:rsidRPr="000538C1" w:rsidRDefault="003F1B1F" w:rsidP="003F1B1F">
      <w:r w:rsidRPr="000538C1">
        <w:rPr>
          <w:rStyle w:val="Style13ptBold"/>
        </w:rPr>
        <w:t xml:space="preserve">Jansen </w:t>
      </w:r>
      <w:r>
        <w:rPr>
          <w:rStyle w:val="Style13ptBold"/>
        </w:rPr>
        <w:t>’</w:t>
      </w:r>
      <w:r w:rsidRPr="000538C1">
        <w:rPr>
          <w:rStyle w:val="Style13ptBold"/>
        </w:rPr>
        <w:t>23</w:t>
      </w:r>
      <w:r>
        <w:rPr>
          <w:rStyle w:val="Style13ptBold"/>
        </w:rPr>
        <w:t xml:space="preserve"> </w:t>
      </w:r>
      <w:r w:rsidRPr="000538C1">
        <w:rPr>
          <w:sz w:val="16"/>
          <w:szCs w:val="16"/>
        </w:rPr>
        <w:t xml:space="preserve">(Jonathan David Jansen is a prominent South African intellectual, educator, and author who advocates for reconciliation over revenge “The Problem with Decolonisation: Entanglements in the Politics of Knowledge.” The Journal of Modern African Studies 61.1 (2023): 139–156. Web. </w:t>
      </w:r>
      <w:hyperlink r:id="rId14" w:history="1">
        <w:r w:rsidRPr="000538C1">
          <w:rPr>
            <w:rStyle w:val="Hyperlink"/>
            <w:sz w:val="16"/>
            <w:szCs w:val="16"/>
          </w:rPr>
          <w:t>https://www.cambridge.org/core/journals/journal-of-modern-african-studies/article/problem-with-decolonisation-entanglements-in-the-politics-of-knowledge/F08A3C4E2B7261D11D9C2BE8BDE4AD08</w:t>
        </w:r>
      </w:hyperlink>
      <w:r w:rsidRPr="000538C1">
        <w:rPr>
          <w:sz w:val="16"/>
          <w:szCs w:val="16"/>
        </w:rPr>
        <w:t>.)</w:t>
      </w:r>
      <w:r>
        <w:t xml:space="preserve"> </w:t>
      </w:r>
      <w:r w:rsidRPr="000538C1">
        <w:rPr>
          <w:sz w:val="16"/>
          <w:szCs w:val="16"/>
        </w:rPr>
        <w:t>// LT</w:t>
      </w:r>
    </w:p>
    <w:p w14:paraId="4D358873" w14:textId="77777777" w:rsidR="003F1B1F" w:rsidRPr="00110684" w:rsidRDefault="003F1B1F" w:rsidP="003F1B1F">
      <w:r w:rsidRPr="00110684">
        <w:rPr>
          <w:highlight w:val="cyan"/>
          <w:u w:val="single"/>
        </w:rPr>
        <w:t>What was lost in</w:t>
      </w:r>
      <w:r w:rsidRPr="00110684">
        <w:rPr>
          <w:u w:val="single"/>
        </w:rPr>
        <w:t xml:space="preserve"> those heady days of </w:t>
      </w:r>
      <w:r w:rsidRPr="00C5444B">
        <w:rPr>
          <w:rStyle w:val="Emphasis"/>
          <w:highlight w:val="cyan"/>
        </w:rPr>
        <w:t>decolonial activism</w:t>
      </w:r>
      <w:r w:rsidRPr="00110684">
        <w:rPr>
          <w:highlight w:val="cyan"/>
          <w:u w:val="single"/>
        </w:rPr>
        <w:t xml:space="preserve"> was an opportunity to grapple seriously and deeply with what continues to be elided</w:t>
      </w:r>
      <w:r w:rsidRPr="00110684">
        <w:rPr>
          <w:u w:val="single"/>
        </w:rPr>
        <w:t xml:space="preserve"> – </w:t>
      </w:r>
      <w:r w:rsidRPr="00110684">
        <w:rPr>
          <w:highlight w:val="cyan"/>
          <w:u w:val="single"/>
        </w:rPr>
        <w:t>how to navigate around the institutional barriers to radical curriculum change.</w:t>
      </w:r>
      <w:r w:rsidRPr="00110684">
        <w:t xml:space="preserve"> </w:t>
      </w:r>
      <w:r w:rsidRPr="00110684">
        <w:rPr>
          <w:u w:val="single"/>
        </w:rPr>
        <w:t xml:space="preserve">One thing that stood out from our study is that </w:t>
      </w:r>
      <w:r w:rsidRPr="00110684">
        <w:rPr>
          <w:highlight w:val="cyan"/>
          <w:u w:val="single"/>
        </w:rPr>
        <w:t xml:space="preserve">the </w:t>
      </w:r>
      <w:r w:rsidRPr="00C5444B">
        <w:rPr>
          <w:rStyle w:val="Emphasis"/>
          <w:highlight w:val="cyan"/>
        </w:rPr>
        <w:t>decolonisation</w:t>
      </w:r>
      <w:r w:rsidRPr="00110684">
        <w:rPr>
          <w:highlight w:val="cyan"/>
          <w:u w:val="single"/>
        </w:rPr>
        <w:t xml:space="preserve"> moment completely underestimated the power of institutions to neuter radical ideas.</w:t>
      </w:r>
      <w:r w:rsidRPr="00110684">
        <w:t xml:space="preserve"> </w:t>
      </w:r>
      <w:r w:rsidRPr="00C5444B">
        <w:rPr>
          <w:sz w:val="16"/>
          <w:szCs w:val="16"/>
        </w:rPr>
        <w:t>Three examples illustrate this problem. To begin with, the socialisation of academics is embedded in mainstream science, its content and training, its incentives and rewards.</w:t>
      </w:r>
      <w:r w:rsidRPr="00110684">
        <w:t xml:space="preserve"> </w:t>
      </w:r>
      <w:r w:rsidRPr="00110684">
        <w:rPr>
          <w:highlight w:val="cyan"/>
          <w:u w:val="single"/>
        </w:rPr>
        <w:t>To ask academics to radically change their understandings of the discipline is something most cannot do</w:t>
      </w:r>
      <w:r w:rsidRPr="00110684">
        <w:rPr>
          <w:u w:val="single"/>
        </w:rPr>
        <w:t xml:space="preserve"> and not a few will not do. To demand that a professor of nanotechnology or immunology ‘decolonise’ their discipline is to be met, most times, with bewilderment at best.</w:t>
      </w:r>
      <w:r w:rsidRPr="00110684">
        <w:t xml:space="preserve"> </w:t>
      </w:r>
      <w:r w:rsidRPr="00C5444B">
        <w:rPr>
          <w:sz w:val="16"/>
          <w:szCs w:val="16"/>
        </w:rPr>
        <w:t>Which raises the question: how do you change a curriculum without changing the curriculum makers? The short answer is, with great difficulty and with considerable patience on the part of those making the demands</w:t>
      </w:r>
      <w:r w:rsidRPr="00110684">
        <w:rPr>
          <w:u w:val="single"/>
        </w:rPr>
        <w:t>. A second set of problems that did not enjoy much deliberation concerns the question of academic autonomy.</w:t>
      </w:r>
      <w:r w:rsidRPr="00110684">
        <w:t xml:space="preserve"> </w:t>
      </w:r>
      <w:r w:rsidRPr="00C5444B">
        <w:rPr>
          <w:sz w:val="16"/>
          <w:szCs w:val="16"/>
        </w:rPr>
        <w:t>In South Africa, academics enjoy significant autonomy in decisions around what to teach and how to teach it.</w:t>
      </w:r>
      <w:r w:rsidRPr="00110684">
        <w:t xml:space="preserve"> </w:t>
      </w:r>
      <w:r w:rsidRPr="00110684">
        <w:rPr>
          <w:highlight w:val="cyan"/>
          <w:u w:val="single"/>
        </w:rPr>
        <w:t>Broader questions of institutional autonomy were an important arena of struggle</w:t>
      </w:r>
      <w:r w:rsidRPr="00110684">
        <w:rPr>
          <w:u w:val="single"/>
        </w:rPr>
        <w:t xml:space="preserve"> against the encroachment of the apartheid state on everything from non-racial student admissions to staffing appointments. That tradition remains strongly entrenched in the country's public universities.</w:t>
      </w:r>
      <w:r w:rsidRPr="00110684">
        <w:t xml:space="preserve"> </w:t>
      </w:r>
      <w:r w:rsidRPr="00C5444B">
        <w:rPr>
          <w:sz w:val="16"/>
          <w:szCs w:val="16"/>
        </w:rPr>
        <w:t xml:space="preserve">The pressing demand that academics decolonise their curricula was a non-starter from the outset even when some institutions foolishly linked such instruction to the performance appraisals of individual staff members. A third very formidable problem for decolonisation is the authority of the regulatory system over the kinds of knowledge deemed worthy of accreditation. Our research focused on three powerful accreditation authorities in accounting, engineering and medicine and found </w:t>
      </w:r>
      <w:r w:rsidRPr="001E609D">
        <w:rPr>
          <w:sz w:val="16"/>
          <w:szCs w:val="16"/>
        </w:rPr>
        <w:t>that</w:t>
      </w:r>
      <w:r w:rsidRPr="00C5444B">
        <w:rPr>
          <w:sz w:val="16"/>
          <w:szCs w:val="16"/>
        </w:rPr>
        <w:t xml:space="preserve"> there was some anxiety at the height of the decolonisation protests about what this would mean for essential knowledge in these professional disciplines</w:t>
      </w:r>
      <w:r w:rsidRPr="00C5444B">
        <w:rPr>
          <w:sz w:val="16"/>
          <w:szCs w:val="16"/>
          <w:u w:val="single"/>
        </w:rPr>
        <w:t>.</w:t>
      </w:r>
      <w:r w:rsidRPr="00110684">
        <w:rPr>
          <w:u w:val="single"/>
        </w:rPr>
        <w:t xml:space="preserve"> Authorities were clear that there was to be no deviation from what the regulators had set in place in conjunction with international moderating bodies. They need not have worried for even in the mainstream regulatory processes for new qualifications, </w:t>
      </w:r>
      <w:r w:rsidRPr="000538C1">
        <w:rPr>
          <w:highlight w:val="cyan"/>
          <w:u w:val="single"/>
        </w:rPr>
        <w:t>an enterprising professor determined to introduce a new curriculum could wait for three to five years before official recognition is granted for the approval</w:t>
      </w:r>
      <w:r w:rsidRPr="00110684">
        <w:rPr>
          <w:u w:val="single"/>
        </w:rPr>
        <w:t xml:space="preserve">, registration and funding of a new qualification (Jansen and Walters </w:t>
      </w:r>
      <w:r w:rsidRPr="001E609D">
        <w:t>Reference Jansen and Walters2022).</w:t>
      </w:r>
      <w:r w:rsidRPr="00110684">
        <w:t xml:space="preserve"> </w:t>
      </w:r>
      <w:r w:rsidRPr="000538C1">
        <w:rPr>
          <w:highlight w:val="cyan"/>
          <w:u w:val="single"/>
        </w:rPr>
        <w:t xml:space="preserve">Those are not the kinds of timelines that accord with the demands for </w:t>
      </w:r>
      <w:r w:rsidRPr="00C5444B">
        <w:rPr>
          <w:rStyle w:val="Emphasis"/>
          <w:highlight w:val="cyan"/>
        </w:rPr>
        <w:t>radical change</w:t>
      </w:r>
      <w:r w:rsidRPr="00110684">
        <w:rPr>
          <w:u w:val="single"/>
        </w:rPr>
        <w:t xml:space="preserve"> with respect to legacy knowledge as demanded by the decolonisation activists. </w:t>
      </w:r>
    </w:p>
    <w:p w14:paraId="19C08E67" w14:textId="77777777" w:rsidR="003F1B1F" w:rsidRPr="00E02329" w:rsidRDefault="003F1B1F" w:rsidP="003F1B1F">
      <w:pPr>
        <w:rPr>
          <w:sz w:val="16"/>
          <w:szCs w:val="22"/>
        </w:rPr>
      </w:pPr>
    </w:p>
    <w:p w14:paraId="0B23CB1B" w14:textId="77777777" w:rsidR="003F1B1F" w:rsidRPr="00F45CC5" w:rsidRDefault="003F1B1F" w:rsidP="003F1B1F">
      <w:pPr>
        <w:pStyle w:val="Heading3"/>
      </w:pPr>
      <w:r>
        <w:lastRenderedPageBreak/>
        <w:t>2AC—Reconciliation &gt; Decolonization</w:t>
      </w:r>
    </w:p>
    <w:p w14:paraId="77337B6F" w14:textId="77777777" w:rsidR="003F1B1F" w:rsidRDefault="003F1B1F" w:rsidP="003F1B1F">
      <w:pPr>
        <w:pStyle w:val="Heading4"/>
      </w:pPr>
      <w:r>
        <w:t>Reconciliation is possible---State can materially decolonize/give land back</w:t>
      </w:r>
    </w:p>
    <w:p w14:paraId="0D134D1C" w14:textId="77777777" w:rsidR="003F1B1F" w:rsidRPr="00193F59" w:rsidRDefault="003F1B1F" w:rsidP="003F1B1F">
      <w:r w:rsidRPr="00193F59">
        <w:rPr>
          <w:rStyle w:val="Style13ptBold"/>
        </w:rPr>
        <w:t>Smith 21</w:t>
      </w:r>
      <w:r>
        <w:t xml:space="preserve">, </w:t>
      </w:r>
      <w:r w:rsidRPr="00193F59">
        <w:t>assistant editor for High Country News</w:t>
      </w:r>
      <w:r>
        <w:t>. (Anna Smith, 1/26/2021, “</w:t>
      </w:r>
      <w:r w:rsidRPr="00193F59">
        <w:t>Reclaiming the National Bison Range</w:t>
      </w:r>
      <w:r>
        <w:t xml:space="preserve">,” High Country News, </w:t>
      </w:r>
      <w:r w:rsidRPr="00193F59">
        <w:t>https://www.hcn.org/issues/53-2/indigenous-affairs-tribes-reclaiming-the-national-bison-range/</w:t>
      </w:r>
      <w:r>
        <w:t>)</w:t>
      </w:r>
    </w:p>
    <w:p w14:paraId="3881E159" w14:textId="77777777" w:rsidR="003F1B1F" w:rsidRPr="00850247" w:rsidRDefault="003F1B1F" w:rsidP="003F1B1F">
      <w:pPr>
        <w:rPr>
          <w:sz w:val="16"/>
        </w:rPr>
      </w:pPr>
      <w:r w:rsidRPr="00850247">
        <w:rPr>
          <w:sz w:val="16"/>
        </w:rPr>
        <w:t xml:space="preserve">When Shane Morigeau was growing up </w:t>
      </w:r>
      <w:r w:rsidRPr="00850247">
        <w:rPr>
          <w:rStyle w:val="StyleUnderline"/>
        </w:rPr>
        <w:t>on the Flathead Indian Reservation, he knew that the land inside the fenced National Bison Range was different from the tribal lands elsewhere</w:t>
      </w:r>
      <w:r w:rsidRPr="00850247">
        <w:rPr>
          <w:sz w:val="16"/>
        </w:rPr>
        <w:t xml:space="preserve"> on the reservation, at the base of Montana’s Mission Mountains or the shores of Flathead Lake. He remembers being a kid in his dad’s truck, driving past while his father explained that the lands inside the fence weren’t tribal lands anymore. As tribal elders tell it, it was common knowledge that the fence was as much to keep them out as it was to keep bison in. “It happened long ago,” Morigeau said, but “it still resonates across generations.</w:t>
      </w:r>
    </w:p>
    <w:p w14:paraId="69AED352" w14:textId="77777777" w:rsidR="003F1B1F" w:rsidRPr="00850247" w:rsidRDefault="003F1B1F" w:rsidP="003F1B1F">
      <w:pPr>
        <w:rPr>
          <w:sz w:val="16"/>
        </w:rPr>
      </w:pPr>
      <w:r w:rsidRPr="00850247">
        <w:rPr>
          <w:sz w:val="16"/>
        </w:rPr>
        <w:t xml:space="preserve">In December, </w:t>
      </w:r>
      <w:r w:rsidRPr="00850247">
        <w:rPr>
          <w:rStyle w:val="StyleUnderline"/>
        </w:rPr>
        <w:t>a bipartisan bill that would transfer the lands and management of the National Bison Range to the Confederated Salish and Kootenai Tribes</w:t>
      </w:r>
      <w:r w:rsidRPr="00850247">
        <w:rPr>
          <w:sz w:val="16"/>
        </w:rPr>
        <w:t xml:space="preserve"> looked as if it might die in Congress with the end of the session. Instead, it </w:t>
      </w:r>
      <w:r w:rsidRPr="00850247">
        <w:rPr>
          <w:rStyle w:val="StyleUnderline"/>
        </w:rPr>
        <w:t>was attached to a must-pass package of COVID-19 relief and government spending bills, and, unexpectedly, it passed</w:t>
      </w:r>
      <w:r w:rsidRPr="00850247">
        <w:rPr>
          <w:sz w:val="16"/>
        </w:rPr>
        <w:t>. After a century of work, it felt sudden, said Morigeau, a tribal member and attorney for the Confederated Salish and Kootenai Tribes and a Montana state legislator. “It happened so fast, it just really hasn’t sunk in.”</w:t>
      </w:r>
    </w:p>
    <w:p w14:paraId="72EDCF45" w14:textId="77777777" w:rsidR="003F1B1F" w:rsidRPr="00850247" w:rsidRDefault="003F1B1F" w:rsidP="003F1B1F">
      <w:pPr>
        <w:rPr>
          <w:sz w:val="16"/>
        </w:rPr>
      </w:pPr>
      <w:r w:rsidRPr="00850247">
        <w:rPr>
          <w:sz w:val="16"/>
        </w:rPr>
        <w:t xml:space="preserve">Finally, </w:t>
      </w:r>
      <w:r w:rsidRPr="00850247">
        <w:rPr>
          <w:rStyle w:val="StyleUnderline"/>
        </w:rPr>
        <w:t>after 113 years, the 18,800 acres of grassland, woodland and wildlife that comprise the National Bison Range, along with its resident bison herd, will be returned to the Confederated Salish and Kootenai Tribes</w:t>
      </w:r>
      <w:r w:rsidRPr="00850247">
        <w:rPr>
          <w:sz w:val="16"/>
        </w:rPr>
        <w:t xml:space="preserve">. Today, </w:t>
      </w:r>
      <w:r w:rsidRPr="00850247">
        <w:rPr>
          <w:rStyle w:val="StyleUnderline"/>
        </w:rPr>
        <w:t xml:space="preserve">the transfer has </w:t>
      </w:r>
      <w:r w:rsidRPr="00850247">
        <w:rPr>
          <w:rStyle w:val="Emphasis"/>
        </w:rPr>
        <w:t>broad support</w:t>
      </w:r>
      <w:r w:rsidRPr="00850247">
        <w:rPr>
          <w:rStyle w:val="StyleUnderline"/>
        </w:rPr>
        <w:t xml:space="preserve"> from the community, conservation groups and politicians alike</w:t>
      </w:r>
      <w:r w:rsidRPr="00850247">
        <w:rPr>
          <w:sz w:val="16"/>
        </w:rPr>
        <w:t xml:space="preserve">. </w:t>
      </w:r>
      <w:r w:rsidRPr="00850247">
        <w:rPr>
          <w:rStyle w:val="StyleUnderline"/>
        </w:rPr>
        <w:t>But the long journey included three rounds of failed agreements between the U.S. and the tribe, numerous lawsuits, a federal investigation, and a massive public education campaign</w:t>
      </w:r>
      <w:r w:rsidRPr="00850247">
        <w:rPr>
          <w:sz w:val="16"/>
        </w:rPr>
        <w:t xml:space="preserve"> </w:t>
      </w:r>
      <w:r w:rsidRPr="00850247">
        <w:rPr>
          <w:rStyle w:val="StyleUnderline"/>
        </w:rPr>
        <w:t>to quash racist rumors and stereotypes</w:t>
      </w:r>
      <w:r w:rsidRPr="00850247">
        <w:rPr>
          <w:sz w:val="16"/>
        </w:rPr>
        <w:t>. It comes at a time of a broader conversation on the return of land stewardship to tribal nations, with an Indigenous woman — Deb Haaland (Laguna Pueblo) — poised to oversee public-lands management as Interior secretary for the first time in history.</w:t>
      </w:r>
    </w:p>
    <w:p w14:paraId="28358C25" w14:textId="77777777" w:rsidR="003F1B1F" w:rsidRPr="00850247" w:rsidRDefault="003F1B1F" w:rsidP="003F1B1F">
      <w:pPr>
        <w:rPr>
          <w:sz w:val="16"/>
        </w:rPr>
      </w:pPr>
      <w:r w:rsidRPr="00850247">
        <w:rPr>
          <w:sz w:val="16"/>
        </w:rPr>
        <w:t>“</w:t>
      </w:r>
      <w:r w:rsidRPr="00850247">
        <w:rPr>
          <w:rStyle w:val="Emphasis"/>
        </w:rPr>
        <w:t>It’s a reconciliation</w:t>
      </w:r>
      <w:r w:rsidRPr="00850247">
        <w:rPr>
          <w:sz w:val="16"/>
        </w:rPr>
        <w:t xml:space="preserve">,” </w:t>
      </w:r>
      <w:r w:rsidRPr="00850247">
        <w:rPr>
          <w:rStyle w:val="StyleUnderline"/>
        </w:rPr>
        <w:t>said Chairwoman Shelly Fyant</w:t>
      </w:r>
      <w:r w:rsidRPr="00850247">
        <w:rPr>
          <w:sz w:val="16"/>
        </w:rPr>
        <w:t xml:space="preserve">. “We are such a place-based people. </w:t>
      </w:r>
      <w:r w:rsidRPr="00850247">
        <w:rPr>
          <w:rStyle w:val="StyleUnderline"/>
        </w:rPr>
        <w:t>To have this land back, to be in control of it, is a fresh, new hope</w:t>
      </w:r>
      <w:r w:rsidRPr="00850247">
        <w:rPr>
          <w:sz w:val="16"/>
        </w:rPr>
        <w:t>.”</w:t>
      </w:r>
    </w:p>
    <w:p w14:paraId="294E2782" w14:textId="77777777" w:rsidR="003F1B1F" w:rsidRPr="00193F59" w:rsidRDefault="003F1B1F" w:rsidP="003F1B1F"/>
    <w:p w14:paraId="364E6551" w14:textId="77777777" w:rsidR="003F1B1F" w:rsidRDefault="003F1B1F" w:rsidP="003F1B1F">
      <w:pPr>
        <w:pStyle w:val="Heading4"/>
      </w:pPr>
      <w:r>
        <w:t>Reconciliation via land transfer is possible and valuable, even if imperfect</w:t>
      </w:r>
    </w:p>
    <w:p w14:paraId="7891AC04" w14:textId="77777777" w:rsidR="003F1B1F" w:rsidRPr="00193F59" w:rsidRDefault="003F1B1F" w:rsidP="003F1B1F">
      <w:pPr>
        <w:rPr>
          <w:rFonts w:ascii="Times New Roman" w:hAnsi="Times New Roman"/>
          <w:b/>
          <w:sz w:val="24"/>
        </w:rPr>
      </w:pPr>
      <w:r w:rsidRPr="00193F59">
        <w:rPr>
          <w:rStyle w:val="Style13ptBold"/>
        </w:rPr>
        <w:t>Glendenning et al 23</w:t>
      </w:r>
      <w:r>
        <w:rPr>
          <w:rStyle w:val="Style13ptBold"/>
        </w:rPr>
        <w:t xml:space="preserve">, </w:t>
      </w:r>
      <w:r>
        <w:t>Audrey Glendenning (Bolle Center for People and Forests), Martin Nie (University of Montana), Prof. Monte Mills (Native American Law Center, Univ. of Washington School of Law) (2023, (SOME) LAND BACK…SORT OF: THE TRANSFER OF FEDERAL PUBLIC LANDS TO INDIAN TRIBES SINCE 1970, Natural Resources Journal, vol. 63, no. 2, p. 250-252</w:t>
      </w:r>
      <w:r w:rsidRPr="00193F59">
        <w:t xml:space="preserve"> https://digitalrepository.unm.edu/cgi/viewcontent.cgi?article=4142&amp;context=nrj</w:t>
      </w:r>
      <w:r>
        <w:t>)</w:t>
      </w:r>
    </w:p>
    <w:p w14:paraId="0780FC42" w14:textId="77777777" w:rsidR="003F1B1F" w:rsidRPr="00F45CC5" w:rsidRDefault="003F1B1F" w:rsidP="003F1B1F">
      <w:pPr>
        <w:rPr>
          <w:sz w:val="16"/>
        </w:rPr>
      </w:pPr>
      <w:r w:rsidRPr="00F45CC5">
        <w:rPr>
          <w:sz w:val="16"/>
        </w:rPr>
        <w:t xml:space="preserve">As these examples show, </w:t>
      </w:r>
      <w:r w:rsidRPr="00844337">
        <w:rPr>
          <w:rStyle w:val="Emphasis"/>
        </w:rPr>
        <w:t>the transfer of public lands</w:t>
      </w:r>
      <w:r w:rsidRPr="00844337">
        <w:rPr>
          <w:rStyle w:val="StyleUnderline"/>
        </w:rPr>
        <w:t xml:space="preserve"> for the benefit of Native Nations can be a </w:t>
      </w:r>
      <w:r w:rsidRPr="00844337">
        <w:rPr>
          <w:rStyle w:val="Emphasis"/>
        </w:rPr>
        <w:t>meaningful step toward reckoning with and reconciling</w:t>
      </w:r>
      <w:r w:rsidRPr="00844337">
        <w:rPr>
          <w:rStyle w:val="StyleUnderline"/>
        </w:rPr>
        <w:t xml:space="preserve"> the darker history of our nation’s public lands.</w:t>
      </w:r>
      <w:r w:rsidRPr="00F45CC5">
        <w:rPr>
          <w:sz w:val="16"/>
        </w:rPr>
        <w:t xml:space="preserve"> Each of the examples also demonstrates, however, that these </w:t>
      </w:r>
      <w:r w:rsidRPr="00F45CC5">
        <w:rPr>
          <w:rStyle w:val="StyleUnderline"/>
        </w:rPr>
        <w:t>modern-day efforts to address that history have been complicated by the intervening decades of federal ownership of those lands, which has resulted in the establishment of a complex web of interests and expectations that come to bear on the politics of transfer legislation.</w:t>
      </w:r>
      <w:r w:rsidRPr="00F45CC5">
        <w:rPr>
          <w:sz w:val="16"/>
        </w:rPr>
        <w:t xml:space="preserve"> For example, most of the laws transferring federal public lands to tribal trust status come with provisions regarding how lands must be managed in the future. Further, the transfer of these lands into trust status for the benefit of a tribe invokes the more general laws and regulations pertaining to the management of Indian trust lands and assets. There are, in other words, strings most often attached.</w:t>
      </w:r>
    </w:p>
    <w:p w14:paraId="7A5A2B8B" w14:textId="77777777" w:rsidR="003F1B1F" w:rsidRPr="00F45CC5" w:rsidRDefault="003F1B1F" w:rsidP="003F1B1F">
      <w:pPr>
        <w:rPr>
          <w:sz w:val="16"/>
        </w:rPr>
      </w:pPr>
      <w:r w:rsidRPr="00F45CC5">
        <w:rPr>
          <w:sz w:val="16"/>
        </w:rPr>
        <w:lastRenderedPageBreak/>
        <w:t xml:space="preserve">While </w:t>
      </w:r>
      <w:r w:rsidRPr="00F45CC5">
        <w:rPr>
          <w:rStyle w:val="StyleUnderline"/>
        </w:rPr>
        <w:t>some people may encourage this approach</w:t>
      </w:r>
      <w:r w:rsidRPr="00F45CC5">
        <w:rPr>
          <w:sz w:val="16"/>
        </w:rPr>
        <w:t>, othe</w:t>
      </w:r>
      <w:r w:rsidRPr="00F45CC5">
        <w:rPr>
          <w:rStyle w:val="StyleUnderline"/>
        </w:rPr>
        <w:t>rs may view it as perpetuating a flawed trust management paradigm and undermining or limiting the inherent sovereignty of tribal nations</w:t>
      </w:r>
      <w:r w:rsidRPr="00F45CC5">
        <w:rPr>
          <w:sz w:val="16"/>
        </w:rPr>
        <w:t xml:space="preserve">. Still, </w:t>
      </w:r>
      <w:r w:rsidRPr="00F45CC5">
        <w:rPr>
          <w:rStyle w:val="StyleUnderline"/>
        </w:rPr>
        <w:t xml:space="preserve">others may </w:t>
      </w:r>
      <w:r w:rsidRPr="00F45CC5">
        <w:rPr>
          <w:rStyle w:val="Emphasis"/>
        </w:rPr>
        <w:t>take a more middle ground</w:t>
      </w:r>
      <w:r w:rsidRPr="00F45CC5">
        <w:rPr>
          <w:rStyle w:val="StyleUnderline"/>
        </w:rPr>
        <w:t>, viewing the approach as a reasonable compromise in a complicated world</w:t>
      </w:r>
      <w:r w:rsidRPr="00F45CC5">
        <w:rPr>
          <w:sz w:val="16"/>
        </w:rPr>
        <w:t xml:space="preserve">, </w:t>
      </w:r>
      <w:r w:rsidRPr="00F45CC5">
        <w:rPr>
          <w:rStyle w:val="StyleUnderline"/>
        </w:rPr>
        <w:t xml:space="preserve">and that while the trust relationship is problematic, it is also an important principle of federal Indian law and one that </w:t>
      </w:r>
      <w:r w:rsidRPr="00F45CC5">
        <w:rPr>
          <w:rStyle w:val="Emphasis"/>
        </w:rPr>
        <w:t>can be used to promote tribal sovereignty and selfdetermination.</w:t>
      </w:r>
      <w:r w:rsidRPr="00F45CC5">
        <w:rPr>
          <w:sz w:val="16"/>
        </w:rPr>
        <w:t xml:space="preserve"> Indeed, </w:t>
      </w:r>
      <w:r w:rsidRPr="00F45CC5">
        <w:rPr>
          <w:rStyle w:val="StyleUnderline"/>
        </w:rPr>
        <w:t xml:space="preserve">the tribal </w:t>
      </w:r>
      <w:r w:rsidRPr="00F45CC5">
        <w:rPr>
          <w:rStyle w:val="Emphasis"/>
        </w:rPr>
        <w:t>governments who advocated for the passage</w:t>
      </w:r>
      <w:r w:rsidRPr="00F45CC5">
        <w:rPr>
          <w:rStyle w:val="StyleUnderline"/>
        </w:rPr>
        <w:t xml:space="preserve"> of these laws and effectuated the transfer of these lands would likely </w:t>
      </w:r>
      <w:r w:rsidRPr="00F45CC5">
        <w:rPr>
          <w:rStyle w:val="Emphasis"/>
        </w:rPr>
        <w:t xml:space="preserve">view their actions as a meaningful exercise of their sovereign powers </w:t>
      </w:r>
      <w:r w:rsidRPr="00F45CC5">
        <w:rPr>
          <w:rStyle w:val="StyleUnderline"/>
        </w:rPr>
        <w:t>and representative of the federal government’s sacred trust obligations</w:t>
      </w:r>
      <w:r w:rsidRPr="00F45CC5">
        <w:rPr>
          <w:sz w:val="16"/>
        </w:rPr>
        <w:t>. Because each of these transfers has focused only on specific parcels and individual situations, the consideration of these positions on a more general (and national) scale has yet to occur.</w:t>
      </w:r>
    </w:p>
    <w:p w14:paraId="70455CD8" w14:textId="77777777" w:rsidR="003F1B1F" w:rsidRDefault="003F1B1F" w:rsidP="003F1B1F">
      <w:pPr>
        <w:pStyle w:val="Heading3"/>
      </w:pPr>
      <w:r>
        <w:lastRenderedPageBreak/>
        <w:t>2AC—No Decolonization</w:t>
      </w:r>
    </w:p>
    <w:p w14:paraId="3007B34B" w14:textId="77777777" w:rsidR="003F1B1F" w:rsidRDefault="003F1B1F" w:rsidP="003F1B1F">
      <w:pPr>
        <w:pStyle w:val="Heading4"/>
      </w:pPr>
      <w:r>
        <w:t>Decolonization is impossible---alt misidentifies it as a one-off action which undercuts solvency</w:t>
      </w:r>
    </w:p>
    <w:p w14:paraId="32762295" w14:textId="77777777" w:rsidR="003F1B1F" w:rsidRPr="00496FB9" w:rsidRDefault="003F1B1F" w:rsidP="003F1B1F">
      <w:r w:rsidRPr="00496FB9">
        <w:rPr>
          <w:rStyle w:val="Style13ptBold"/>
        </w:rPr>
        <w:t>Ho 24</w:t>
      </w:r>
      <w:r>
        <w:t>, Professor at S</w:t>
      </w:r>
      <w:r w:rsidRPr="00496FB9">
        <w:t xml:space="preserve">aint Louis University School of Law </w:t>
      </w:r>
      <w:r>
        <w:t>(Jeremiah Ho, 2024, “</w:t>
      </w:r>
      <w:r w:rsidRPr="00496FB9">
        <w:t>Infinite Queerness and American Settler Colonialism</w:t>
      </w:r>
      <w:r>
        <w:t xml:space="preserve">,” Wm. &amp; Mary J. Race, Gender, &amp; Soc. Just., vol. 31, no. 1, p. 74-75, </w:t>
      </w:r>
      <w:r w:rsidRPr="00496FB9">
        <w:t>https://scholarship.law.wm.edu/cgi/viewcontent.cgi?article=1630&amp;context=wmjowl</w:t>
      </w:r>
    </w:p>
    <w:p w14:paraId="79197BE7" w14:textId="77777777" w:rsidR="003F1B1F" w:rsidRPr="00844337" w:rsidRDefault="003F1B1F" w:rsidP="003F1B1F">
      <w:pPr>
        <w:rPr>
          <w:sz w:val="16"/>
        </w:rPr>
      </w:pPr>
      <w:r w:rsidRPr="00844337">
        <w:rPr>
          <w:rStyle w:val="StyleUnderline"/>
        </w:rPr>
        <w:t>No one has discerned a definitive script to decolonizing a settler polity</w:t>
      </w:r>
      <w:r w:rsidRPr="00844337">
        <w:rPr>
          <w:sz w:val="16"/>
        </w:rPr>
        <w:t xml:space="preserve">.278 </w:t>
      </w:r>
      <w:r w:rsidRPr="00844337">
        <w:rPr>
          <w:rStyle w:val="StyleUnderline"/>
        </w:rPr>
        <w:t xml:space="preserve">The most straightforward solution might be the one that historian Lorenzo Veracini also finds </w:t>
      </w:r>
      <w:r w:rsidRPr="00844337">
        <w:rPr>
          <w:rStyle w:val="Emphasis"/>
        </w:rPr>
        <w:t>unrealistic and infeasible</w:t>
      </w:r>
      <w:r w:rsidRPr="00844337">
        <w:rPr>
          <w:rStyle w:val="StyleUnderline"/>
        </w:rPr>
        <w:t xml:space="preserve">, which is </w:t>
      </w:r>
      <w:r w:rsidRPr="00844337">
        <w:rPr>
          <w:rStyle w:val="Emphasis"/>
        </w:rPr>
        <w:t>that settlers must leave</w:t>
      </w:r>
      <w:r w:rsidRPr="00844337">
        <w:rPr>
          <w:rStyle w:val="StyleUnderline"/>
        </w:rPr>
        <w:t xml:space="preserve"> the conquered territory</w:t>
      </w:r>
      <w:r w:rsidRPr="00844337">
        <w:rPr>
          <w:sz w:val="16"/>
        </w:rPr>
        <w:t xml:space="preserve">.279 But without external reasons motivating a settler exodus,280 </w:t>
      </w:r>
      <w:r w:rsidRPr="00844337">
        <w:rPr>
          <w:rStyle w:val="StyleUnderline"/>
        </w:rPr>
        <w:t>this kind of decolonizing moment is counter-intuitive to the settler’s civilizing mission because once land has been invaded and seized, the settlers’ continual struggle is to keep the land for as long as possible</w:t>
      </w:r>
      <w:r w:rsidRPr="00844337">
        <w:rPr>
          <w:sz w:val="16"/>
        </w:rPr>
        <w:t xml:space="preserve">. 281 In the United States, the retention, exchange, and wealth-building through real </w:t>
      </w:r>
      <w:r w:rsidRPr="00844337">
        <w:rPr>
          <w:rStyle w:val="StyleUnderline"/>
        </w:rPr>
        <w:t xml:space="preserve">property is so profoundly entangled with the fabric and structure of our commonplace existence that </w:t>
      </w:r>
      <w:r w:rsidRPr="00844337">
        <w:rPr>
          <w:rStyle w:val="Emphasis"/>
        </w:rPr>
        <w:t>decolonization</w:t>
      </w:r>
      <w:r w:rsidRPr="00844337">
        <w:rPr>
          <w:rStyle w:val="StyleUnderline"/>
        </w:rPr>
        <w:t>—in the liberatory sense that evoke how extractive colonial states often transition from colonial to postcolonial eras—</w:t>
      </w:r>
      <w:r w:rsidRPr="00844337">
        <w:rPr>
          <w:rStyle w:val="Emphasis"/>
        </w:rPr>
        <w:t>appears unlikely or nearly impossible</w:t>
      </w:r>
      <w:r w:rsidRPr="00844337">
        <w:rPr>
          <w:sz w:val="16"/>
        </w:rPr>
        <w:t>.</w:t>
      </w:r>
    </w:p>
    <w:p w14:paraId="61B33B96" w14:textId="77777777" w:rsidR="003F1B1F" w:rsidRDefault="003F1B1F" w:rsidP="003F1B1F">
      <w:pPr>
        <w:rPr>
          <w:sz w:val="16"/>
        </w:rPr>
      </w:pPr>
      <w:r w:rsidRPr="00844337">
        <w:rPr>
          <w:sz w:val="16"/>
        </w:rPr>
        <w:t xml:space="preserve">In modern historical memory, colonizer exodus occurred in various extractive colonial experiences worldwide because the colonizers’ motivations and their relationships to their colonized subjects in those colonial systems were different: land wasn’t the fundamental contested prize.282 It’s more appropriate to presume that the process of settler decolonization here has its contextual complications; but meanwhile our mainstream collective consciousness is distractedly scanning and basing progress on familiar decolonizing scripts from extractive colonial experiences—those momentous oneoff moments of political and societal liberation at the end of extractive colonial projects—because we don’t realize our “theoretical weakness” is not understanding our status as a settler colony.283 Thus, we incorrectly impute Obergefell or Brown as representing those liberating, decolonizing moments for us when what is actually occurring is that such moments grant progress but also extend the civilizing mission. What the queer sacrifice cases show here is that what often appears watershed is illusory; interest convergence dominates in the achievement of progress; and preservation is achieved despite transformation. The actual process of decolonization in the settler state likely ought to be a continual process that structures a “no-strings-attached” version of self-determination.284 </w:t>
      </w:r>
      <w:r w:rsidRPr="00844337">
        <w:rPr>
          <w:rStyle w:val="StyleUnderline"/>
        </w:rPr>
        <w:t xml:space="preserve">Decolonization in the settler state will probably not be accomplished by a </w:t>
      </w:r>
      <w:r w:rsidRPr="00844337">
        <w:rPr>
          <w:rStyle w:val="Emphasis"/>
        </w:rPr>
        <w:t>single</w:t>
      </w:r>
      <w:r w:rsidRPr="00844337">
        <w:rPr>
          <w:rStyle w:val="StyleUnderline"/>
        </w:rPr>
        <w:t xml:space="preserve"> momentous legal or social moment</w:t>
      </w:r>
      <w:r w:rsidRPr="00844337">
        <w:rPr>
          <w:sz w:val="16"/>
        </w:rPr>
        <w:t xml:space="preserve">. </w:t>
      </w:r>
      <w:r w:rsidRPr="00844337">
        <w:rPr>
          <w:rStyle w:val="StyleUnderline"/>
        </w:rPr>
        <w:t>However, with some unadulterated form of self-determination as its lodestar</w:t>
      </w:r>
      <w:r w:rsidRPr="00844337">
        <w:rPr>
          <w:sz w:val="16"/>
        </w:rPr>
        <w:t>—for instance, in the queer context, Ettelbrick’s idea of “justice”—</w:t>
      </w:r>
      <w:r w:rsidRPr="00844337">
        <w:rPr>
          <w:rStyle w:val="StyleUnderline"/>
        </w:rPr>
        <w:t xml:space="preserve">decolonization must be seen as a structural </w:t>
      </w:r>
      <w:r w:rsidRPr="00844337">
        <w:rPr>
          <w:rStyle w:val="Emphasis"/>
        </w:rPr>
        <w:t>process</w:t>
      </w:r>
      <w:r w:rsidRPr="00844337">
        <w:rPr>
          <w:rStyle w:val="StyleUnderline"/>
        </w:rPr>
        <w:t xml:space="preserve"> just like colonization itself was a structure</w:t>
      </w:r>
      <w:r w:rsidRPr="00844337">
        <w:rPr>
          <w:sz w:val="16"/>
        </w:rPr>
        <w:t>.285 In this way</w:t>
      </w:r>
      <w:r w:rsidRPr="00844337">
        <w:rPr>
          <w:rStyle w:val="StyleUnderline"/>
        </w:rPr>
        <w:t xml:space="preserve">, I </w:t>
      </w:r>
      <w:r w:rsidRPr="00844337">
        <w:rPr>
          <w:rStyle w:val="Emphasis"/>
        </w:rPr>
        <w:t>dispense with searching for decolonizing narratives</w:t>
      </w:r>
      <w:r w:rsidRPr="00844337">
        <w:rPr>
          <w:rStyle w:val="StyleUnderline"/>
        </w:rPr>
        <w:t xml:space="preserve"> that resemble the political liberation of extractive colonies—ones that the settler state cloaks as vanishing endpoints.</w:t>
      </w:r>
      <w:r w:rsidRPr="00844337">
        <w:rPr>
          <w:sz w:val="16"/>
        </w:rPr>
        <w:t xml:space="preserve"> Scholarly observations have suggested other additional characteristics of settler decolonization that I agree with. For instance, Saito notes that </w:t>
      </w:r>
      <w:r w:rsidRPr="00844337">
        <w:rPr>
          <w:rStyle w:val="StyleUnderline"/>
        </w:rPr>
        <w:t>decolonization as a structural process that emphasizes self-determination must also initiate from the “ground up” politically and personally</w:t>
      </w:r>
      <w:r w:rsidRPr="00844337">
        <w:rPr>
          <w:sz w:val="16"/>
        </w:rPr>
        <w:t>, rather than top down.</w:t>
      </w:r>
      <w:r w:rsidRPr="00844337">
        <w:rPr>
          <w:rStyle w:val="StyleUnderline"/>
        </w:rPr>
        <w:t>286 It must also be context-specific</w:t>
      </w:r>
      <w:r w:rsidRPr="00844337">
        <w:rPr>
          <w:sz w:val="16"/>
        </w:rPr>
        <w:t xml:space="preserve">.287 Further, historians Yann Allard-Tremblay and Elaine Coburn intimate that </w:t>
      </w:r>
      <w:r w:rsidRPr="00844337">
        <w:rPr>
          <w:rStyle w:val="StyleUnderline"/>
        </w:rPr>
        <w:t>because settler colonial projects persists continually in time, any process of decolonization must also be understood in the same continual “shape-shift[ing]” manner</w:t>
      </w:r>
      <w:r w:rsidRPr="00844337">
        <w:rPr>
          <w:sz w:val="16"/>
        </w:rPr>
        <w:t xml:space="preserve">.288 </w:t>
      </w:r>
      <w:r w:rsidRPr="00844337">
        <w:rPr>
          <w:rStyle w:val="StyleUnderline"/>
        </w:rPr>
        <w:t xml:space="preserve">All of these insights point to a continual, structured process, rather than one-off events. </w:t>
      </w:r>
      <w:r w:rsidRPr="00844337">
        <w:rPr>
          <w:sz w:val="16"/>
        </w:rPr>
        <w:t>Like Veracini, Saito, and others</w:t>
      </w:r>
      <w:r w:rsidRPr="00844337">
        <w:rPr>
          <w:rStyle w:val="StyleUnderline"/>
        </w:rPr>
        <w:t xml:space="preserve">, I also don’t offer a decolonizing script because of the </w:t>
      </w:r>
      <w:r w:rsidRPr="00844337">
        <w:rPr>
          <w:rStyle w:val="Emphasis"/>
        </w:rPr>
        <w:t>impracticability of doing so.</w:t>
      </w:r>
      <w:r w:rsidRPr="00844337">
        <w:rPr>
          <w:sz w:val="16"/>
        </w:rPr>
        <w:t xml:space="preserve"> But with all of the above in mind, I offer some thoughts below on decolonization as a structural process in the context of sexual minorities in this era of queer sacrifice.</w:t>
      </w:r>
    </w:p>
    <w:p w14:paraId="3401CE46" w14:textId="77777777" w:rsidR="003F1B1F" w:rsidRPr="00E02329" w:rsidRDefault="003F1B1F" w:rsidP="003F1B1F">
      <w:pPr>
        <w:rPr>
          <w:sz w:val="16"/>
          <w:szCs w:val="22"/>
        </w:rPr>
      </w:pPr>
    </w:p>
    <w:p w14:paraId="5F70C9B5" w14:textId="77777777" w:rsidR="00E42E4C" w:rsidRPr="00F601E6" w:rsidRDefault="00E42E4C" w:rsidP="00F601E6"/>
    <w:sectPr w:rsidR="00E42E4C" w:rsidRPr="00F601E6" w:rsidSect="003F1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450927779">
    <w:abstractNumId w:val="10"/>
  </w:num>
  <w:num w:numId="2" w16cid:durableId="1188711250">
    <w:abstractNumId w:val="8"/>
  </w:num>
  <w:num w:numId="3" w16cid:durableId="1164857972">
    <w:abstractNumId w:val="7"/>
  </w:num>
  <w:num w:numId="4" w16cid:durableId="568810070">
    <w:abstractNumId w:val="6"/>
  </w:num>
  <w:num w:numId="5" w16cid:durableId="1270698148">
    <w:abstractNumId w:val="5"/>
  </w:num>
  <w:num w:numId="6" w16cid:durableId="757672751">
    <w:abstractNumId w:val="9"/>
  </w:num>
  <w:num w:numId="7" w16cid:durableId="389614147">
    <w:abstractNumId w:val="4"/>
  </w:num>
  <w:num w:numId="8" w16cid:durableId="392583237">
    <w:abstractNumId w:val="3"/>
  </w:num>
  <w:num w:numId="9" w16cid:durableId="136146346">
    <w:abstractNumId w:val="2"/>
  </w:num>
  <w:num w:numId="10" w16cid:durableId="1063681451">
    <w:abstractNumId w:val="1"/>
  </w:num>
  <w:num w:numId="11" w16cid:durableId="49453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F1B1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1B1F"/>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2E44"/>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50E6"/>
    <w:rsid w:val="008F6DB3"/>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2D4D"/>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9C626"/>
  <w14:defaultImageDpi w14:val="300"/>
  <w15:docId w15:val="{8EBE9820-E609-6E45-B7B7-87E7F5188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F1B1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F1B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F1B1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F1B1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F1B1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F1B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1B1F"/>
  </w:style>
  <w:style w:type="character" w:customStyle="1" w:styleId="Heading1Char">
    <w:name w:val="Heading 1 Char"/>
    <w:aliases w:val="Pocket Char"/>
    <w:basedOn w:val="DefaultParagraphFont"/>
    <w:link w:val="Heading1"/>
    <w:uiPriority w:val="9"/>
    <w:rsid w:val="003F1B1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F1B1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F1B1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F1B1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uiPriority w:val="1"/>
    <w:qFormat/>
    <w:rsid w:val="003F1B1F"/>
    <w:rPr>
      <w:rFonts w:ascii="Times New Roman" w:hAnsi="Times New Roman"/>
      <w:b/>
      <w:color w:val="auto"/>
      <w:sz w:val="24"/>
      <w:u w:val="none"/>
    </w:rPr>
  </w:style>
  <w:style w:type="character" w:customStyle="1" w:styleId="StyleUnderline">
    <w:name w:val="Style Underline"/>
    <w:aliases w:val="Underline"/>
    <w:basedOn w:val="DefaultParagraphFont"/>
    <w:uiPriority w:val="1"/>
    <w:qFormat/>
    <w:rsid w:val="003F1B1F"/>
    <w:rPr>
      <w:b w:val="0"/>
      <w:sz w:val="22"/>
      <w:u w:val="single"/>
    </w:rPr>
  </w:style>
  <w:style w:type="character" w:styleId="Emphasis">
    <w:name w:val="Emphasis"/>
    <w:basedOn w:val="DefaultParagraphFont"/>
    <w:uiPriority w:val="20"/>
    <w:qFormat/>
    <w:rsid w:val="003F1B1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F1B1F"/>
    <w:rPr>
      <w:color w:val="auto"/>
      <w:u w:val="none"/>
    </w:rPr>
  </w:style>
  <w:style w:type="character" w:styleId="Hyperlink">
    <w:name w:val="Hyperlink"/>
    <w:basedOn w:val="DefaultParagraphFont"/>
    <w:uiPriority w:val="99"/>
    <w:unhideWhenUsed/>
    <w:rsid w:val="003F1B1F"/>
    <w:rPr>
      <w:color w:val="auto"/>
      <w:u w:val="none"/>
    </w:rPr>
  </w:style>
  <w:style w:type="paragraph" w:styleId="DocumentMap">
    <w:name w:val="Document Map"/>
    <w:basedOn w:val="Normal"/>
    <w:link w:val="DocumentMapChar"/>
    <w:uiPriority w:val="99"/>
    <w:semiHidden/>
    <w:unhideWhenUsed/>
    <w:rsid w:val="003F1B1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F1B1F"/>
    <w:rPr>
      <w:rFonts w:ascii="Lucida Grande" w:hAnsi="Lucida Grande" w:cs="Lucida Grande"/>
    </w:rPr>
  </w:style>
  <w:style w:type="character" w:styleId="UnresolvedMention">
    <w:name w:val="Unresolved Mention"/>
    <w:basedOn w:val="DefaultParagraphFont"/>
    <w:uiPriority w:val="99"/>
    <w:semiHidden/>
    <w:unhideWhenUsed/>
    <w:rsid w:val="003F1B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nk.springer.com/article/10.1057/s41296-024-00684-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ink.springer.com/article/10.1057/s41296-024-00684-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ead.dukeupress.edu/south-atlantic-quarterly/article-pdf/122/3/651/1998091/651guenther.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read.dukeupress.edu/south-atlantic-quarterly/article-pdf/122/3/651/1998091/651guenther.pdf" TargetMode="External"/><Relationship Id="rId4" Type="http://schemas.openxmlformats.org/officeDocument/2006/relationships/customXml" Target="../customXml/item4.xml"/><Relationship Id="rId9" Type="http://schemas.openxmlformats.org/officeDocument/2006/relationships/hyperlink" Target="https://www.blackfeministpedagogies.com/uploads/2/5/5/9/25595205/a_third_uni.pdf" TargetMode="External"/><Relationship Id="rId14" Type="http://schemas.openxmlformats.org/officeDocument/2006/relationships/hyperlink" Target="https://www.cambridge.org/core/journals/journal-of-modern-african-studies/article/problem-with-decolonisation-entanglements-in-the-politics-of-knowledge/F08A3C4E2B7261D11D9C2BE8BDE4AD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22</Pages>
  <Words>8715</Words>
  <Characters>49681</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58280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Alaina Walberg</cp:lastModifiedBy>
  <cp:revision>2</cp:revision>
  <dcterms:created xsi:type="dcterms:W3CDTF">2025-07-30T21:42:00Z</dcterms:created>
  <dcterms:modified xsi:type="dcterms:W3CDTF">2025-07-30T21:44:00Z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