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E33A3" w:rsidRDefault="00D97548" w:rsidP="000E33A3">
      <w:pPr>
        <w:pStyle w:val="Heading3"/>
        <w:keepNext w:val="0"/>
        <w:widowControl w:val="0"/>
        <w:rPr>
          <w:color w:val="000000"/>
        </w:rPr>
      </w:pPr>
      <w:proofErr w:type="gramStart"/>
      <w:r>
        <w:rPr>
          <w:caps w:val="0"/>
          <w:color w:val="000000"/>
        </w:rPr>
        <w:t>a</w:t>
      </w:r>
      <w:proofErr w:type="gramEnd"/>
      <w:r>
        <w:rPr>
          <w:caps w:val="0"/>
          <w:color w:val="000000"/>
        </w:rPr>
        <w:t xml:space="preserve">. their words are defined by absence: they fundamentally misunderstand the political. </w:t>
      </w:r>
      <w:proofErr w:type="gramStart"/>
      <w:r>
        <w:rPr>
          <w:caps w:val="0"/>
          <w:color w:val="000000"/>
        </w:rPr>
        <w:t>the</w:t>
      </w:r>
      <w:proofErr w:type="gramEnd"/>
      <w:r>
        <w:rPr>
          <w:caps w:val="0"/>
          <w:color w:val="000000"/>
        </w:rPr>
        <w:t xml:space="preserve"> problem isn't what the law excludes or refuses to do, but its internal division between its universal text and its obscene manifestation, which allows ideology to reign unquestioned</w:t>
      </w:r>
    </w:p>
    <w:p w:rsidR="000E33A3" w:rsidRDefault="000E33A3" w:rsidP="000E33A3">
      <w:pPr>
        <w:pStyle w:val="Heading4"/>
        <w:keepNext w:val="0"/>
        <w:widowControl w:val="0"/>
        <w:rPr>
          <w:color w:val="000000"/>
        </w:rPr>
      </w:pPr>
      <w:r>
        <w:rPr>
          <w:color w:val="000000"/>
        </w:rPr>
        <w:t>Zizek '99</w:t>
      </w:r>
    </w:p>
    <w:p w:rsidR="000E33A3" w:rsidRDefault="000E33A3" w:rsidP="000E33A3">
      <w:pPr>
        <w:pStyle w:val="Heading5"/>
        <w:keepNext w:val="0"/>
        <w:widowControl w:val="0"/>
        <w:rPr>
          <w:color w:val="000000"/>
        </w:rPr>
      </w:pPr>
      <w:r>
        <w:rPr>
          <w:color w:val="000000"/>
        </w:rPr>
        <w:t>[</w:t>
      </w:r>
      <w:proofErr w:type="spellStart"/>
      <w:r>
        <w:rPr>
          <w:color w:val="000000"/>
        </w:rPr>
        <w:t>Slavoj</w:t>
      </w:r>
      <w:proofErr w:type="spellEnd"/>
      <w:r>
        <w:rPr>
          <w:color w:val="000000"/>
        </w:rPr>
        <w:t xml:space="preserve">, Senior Researcher at Institute for Social Studies, </w:t>
      </w:r>
      <w:proofErr w:type="spellStart"/>
      <w:r>
        <w:rPr>
          <w:color w:val="000000"/>
        </w:rPr>
        <w:t>Ljubliana</w:t>
      </w:r>
      <w:proofErr w:type="spellEnd"/>
      <w:r>
        <w:rPr>
          <w:color w:val="000000"/>
        </w:rPr>
        <w:t xml:space="preserve"> and Badass, </w:t>
      </w:r>
      <w:proofErr w:type="gramStart"/>
      <w:r>
        <w:rPr>
          <w:i/>
          <w:iCs/>
          <w:color w:val="000000"/>
        </w:rPr>
        <w:t>The</w:t>
      </w:r>
      <w:proofErr w:type="gramEnd"/>
      <w:r>
        <w:rPr>
          <w:i/>
          <w:iCs/>
          <w:color w:val="000000"/>
        </w:rPr>
        <w:t xml:space="preserve"> Ticklish Subject: the absent centre of political ontology</w:t>
      </w:r>
      <w:r>
        <w:rPr>
          <w:color w:val="000000"/>
        </w:rPr>
        <w:t>, New York: Verso, 1999, 234-5//</w:t>
      </w:r>
      <w:proofErr w:type="spellStart"/>
      <w:r>
        <w:rPr>
          <w:color w:val="000000"/>
        </w:rPr>
        <w:t>uwyo-ajl</w:t>
      </w:r>
      <w:proofErr w:type="spellEnd"/>
      <w:r>
        <w:rPr>
          <w:color w:val="000000"/>
        </w:rPr>
        <w:t>]</w:t>
      </w:r>
    </w:p>
    <w:p w:rsidR="000E33A3" w:rsidRDefault="000E33A3" w:rsidP="000E33A3">
      <w:pPr>
        <w:pStyle w:val="Heading6"/>
        <w:keepNext w:val="0"/>
        <w:widowControl w:val="0"/>
        <w:rPr>
          <w:rFonts w:eastAsia="Times New Roman" w:cs="Times New Roman"/>
          <w:szCs w:val="18"/>
          <w:u w:val="single"/>
          <w:shd w:val="clear" w:color="auto" w:fill="FFFFFF"/>
        </w:rPr>
      </w:pPr>
      <w:r w:rsidRPr="009B2E2E">
        <w:rPr>
          <w:rFonts w:eastAsia="Times New Roman" w:cs="Times New Roman"/>
          <w:sz w:val="14"/>
          <w:szCs w:val="14"/>
          <w:shd w:val="clear" w:color="auto" w:fill="FFFFFF"/>
        </w:rPr>
        <w:t xml:space="preserve">Let us take </w:t>
      </w:r>
      <w:proofErr w:type="spellStart"/>
      <w:r w:rsidRPr="009B2E2E">
        <w:rPr>
          <w:rFonts w:eastAsia="Times New Roman" w:cs="Times New Roman"/>
          <w:sz w:val="14"/>
          <w:szCs w:val="14"/>
          <w:shd w:val="clear" w:color="auto" w:fill="FFFFFF"/>
        </w:rPr>
        <w:t>Ranciere's</w:t>
      </w:r>
      <w:proofErr w:type="spellEnd"/>
      <w:r w:rsidRPr="009B2E2E">
        <w:rPr>
          <w:rFonts w:eastAsia="Times New Roman" w:cs="Times New Roman"/>
          <w:sz w:val="14"/>
          <w:szCs w:val="14"/>
          <w:shd w:val="clear" w:color="auto" w:fill="FFFFFF"/>
        </w:rPr>
        <w:t xml:space="preserve"> central notion of </w:t>
      </w:r>
      <w:proofErr w:type="spellStart"/>
      <w:r w:rsidRPr="009B2E2E">
        <w:rPr>
          <w:rFonts w:eastAsia="Times New Roman" w:cs="Times New Roman"/>
          <w:sz w:val="14"/>
          <w:szCs w:val="14"/>
          <w:shd w:val="clear" w:color="auto" w:fill="FFFFFF"/>
        </w:rPr>
        <w:t>mesentente</w:t>
      </w:r>
      <w:proofErr w:type="spellEnd"/>
      <w:r w:rsidRPr="009B2E2E">
        <w:rPr>
          <w:rFonts w:eastAsia="Times New Roman" w:cs="Times New Roman"/>
          <w:sz w:val="14"/>
          <w:szCs w:val="14"/>
          <w:shd w:val="clear" w:color="auto" w:fill="FFFFFF"/>
        </w:rPr>
        <w:t xml:space="preserve"> ('misapprehension'), which occurs when the excluded/invisible 'part of no part' politicizes its predicament and disturbs the established police/political structure of the social space, its subdivision in parts, by asserting itself as the stand-in for the Whole and demanding the </w:t>
      </w:r>
      <w:proofErr w:type="spellStart"/>
      <w:r w:rsidRPr="009B2E2E">
        <w:rPr>
          <w:rFonts w:eastAsia="Times New Roman" w:cs="Times New Roman"/>
          <w:sz w:val="14"/>
          <w:szCs w:val="14"/>
          <w:shd w:val="clear" w:color="auto" w:fill="FFFFFF"/>
        </w:rPr>
        <w:t>rearticulation</w:t>
      </w:r>
      <w:proofErr w:type="spellEnd"/>
      <w:r w:rsidRPr="009B2E2E">
        <w:rPr>
          <w:rFonts w:eastAsia="Times New Roman" w:cs="Times New Roman"/>
          <w:sz w:val="14"/>
          <w:szCs w:val="14"/>
          <w:shd w:val="clear" w:color="auto" w:fill="FFFFFF"/>
        </w:rPr>
        <w:t xml:space="preserve"> of its particular position, that is, a new mode of its visibility (say, a woman 'politicizes' her predicament the moment she presents her limitation to the private family space as a case of political injustice). Does not the ambiguous relationship between the explicit power/police discourse and its obscene double also involve a kind of </w:t>
      </w:r>
      <w:proofErr w:type="spellStart"/>
      <w:r w:rsidRPr="009B2E2E">
        <w:rPr>
          <w:rFonts w:eastAsia="Times New Roman" w:cs="Times New Roman"/>
          <w:sz w:val="14"/>
          <w:szCs w:val="14"/>
          <w:shd w:val="clear" w:color="auto" w:fill="FFFFFF"/>
        </w:rPr>
        <w:t>mesentente</w:t>
      </w:r>
      <w:proofErr w:type="spellEnd"/>
      <w:r w:rsidRPr="009B2E2E">
        <w:rPr>
          <w:rFonts w:eastAsia="Times New Roman" w:cs="Times New Roman"/>
          <w:sz w:val="14"/>
          <w:szCs w:val="14"/>
          <w:shd w:val="clear" w:color="auto" w:fill="FFFFFF"/>
        </w:rPr>
        <w:t>?</w:t>
      </w:r>
      <w:r>
        <w:rPr>
          <w:rFonts w:eastAsia="Times New Roman" w:cs="Times New Roman"/>
          <w:szCs w:val="18"/>
          <w:shd w:val="clear" w:color="auto" w:fill="FFFFFF"/>
        </w:rPr>
        <w:t xml:space="preserve"> </w:t>
      </w:r>
      <w:r>
        <w:rPr>
          <w:rFonts w:eastAsia="Times New Roman" w:cs="Times New Roman"/>
          <w:szCs w:val="18"/>
          <w:u w:val="single"/>
          <w:shd w:val="clear" w:color="auto" w:fill="FFFFFF"/>
        </w:rPr>
        <w:t>Is not this obscene double (the publicly disavowed message 'between the lines') the 'invisible', non-public condition of possibility of the functioning of the police apparatus? Power is thus not a unique/flat domain of visibility, the self-transparent machine to which the 'people' opposes its demand to reveal, to accept into the public discursive space, its demands - that is, to reject/subvert the (non-)identical status it enjoys within the power/police discourse; the (almost) symmetrical opposite to this is  the refusal of the public power/police discourse to 'hear/understand' its own message between the lines, the obscene support of its functioning - confronted with it, 'it rejects it with contempt as unworthy of its dignity. . . .</w:t>
      </w:r>
    </w:p>
    <w:p w:rsidR="000E33A3" w:rsidRDefault="000E33A3" w:rsidP="000E33A3">
      <w:pPr>
        <w:pStyle w:val="Heading6"/>
        <w:keepNext w:val="0"/>
        <w:widowControl w:val="0"/>
        <w:rPr>
          <w:sz w:val="14"/>
          <w:szCs w:val="14"/>
        </w:rPr>
      </w:pPr>
      <w:r>
        <w:rPr>
          <w:szCs w:val="18"/>
          <w:u w:val="single"/>
        </w:rPr>
        <w:t xml:space="preserve">What Power 'refuses to see' is not so much the (non-)part of the 'people' excluded from the police space but, rather, the invisible support of its own public police apparatus. </w:t>
      </w:r>
      <w:r>
        <w:rPr>
          <w:sz w:val="14"/>
          <w:szCs w:val="14"/>
          <w:u w:val="single"/>
        </w:rPr>
        <w:t>(</w:t>
      </w:r>
      <w:r>
        <w:rPr>
          <w:sz w:val="14"/>
          <w:szCs w:val="14"/>
        </w:rPr>
        <w:t>In terms of a vulgar class analysis:</w:t>
      </w:r>
    </w:p>
    <w:p w:rsidR="000E33A3" w:rsidRPr="00534F4F" w:rsidRDefault="000E33A3" w:rsidP="000E33A3">
      <w:pPr>
        <w:pStyle w:val="Heading6"/>
        <w:keepNext w:val="0"/>
        <w:widowControl w:val="0"/>
        <w:rPr>
          <w:rFonts w:eastAsia="Times New Roman" w:cs="Times New Roman"/>
          <w:color w:val="000000"/>
          <w:sz w:val="10"/>
          <w:szCs w:val="10"/>
          <w:shd w:val="clear" w:color="auto" w:fill="FFFFFF"/>
        </w:rPr>
      </w:pPr>
      <w:proofErr w:type="gramStart"/>
      <w:r>
        <w:rPr>
          <w:rFonts w:eastAsia="Times New Roman" w:cs="Times New Roman"/>
          <w:color w:val="000000"/>
          <w:sz w:val="14"/>
          <w:szCs w:val="14"/>
          <w:shd w:val="clear" w:color="auto" w:fill="FFFFFF"/>
        </w:rPr>
        <w:t>there</w:t>
      </w:r>
      <w:proofErr w:type="gramEnd"/>
      <w:r>
        <w:rPr>
          <w:rFonts w:eastAsia="Times New Roman" w:cs="Times New Roman"/>
          <w:color w:val="000000"/>
          <w:sz w:val="14"/>
          <w:szCs w:val="14"/>
          <w:shd w:val="clear" w:color="auto" w:fill="FFFFFF"/>
        </w:rPr>
        <w:t xml:space="preserve"> is no rule of aristocracy without the hidden - publicly unacknowledged - support of the </w:t>
      </w:r>
      <w:proofErr w:type="spellStart"/>
      <w:r>
        <w:rPr>
          <w:rFonts w:eastAsia="Times New Roman" w:cs="Times New Roman"/>
          <w:color w:val="000000"/>
          <w:sz w:val="14"/>
          <w:szCs w:val="14"/>
          <w:shd w:val="clear" w:color="auto" w:fill="FFFFFF"/>
        </w:rPr>
        <w:t>Lumpenproletariat</w:t>
      </w:r>
      <w:proofErr w:type="spellEnd"/>
      <w:r>
        <w:rPr>
          <w:rFonts w:eastAsia="Times New Roman" w:cs="Times New Roman"/>
          <w:color w:val="000000"/>
          <w:sz w:val="14"/>
          <w:szCs w:val="14"/>
          <w:shd w:val="clear" w:color="auto" w:fill="FFFFFF"/>
        </w:rPr>
        <w:t>.) Our point is thus that</w:t>
      </w:r>
      <w:r>
        <w:rPr>
          <w:rFonts w:eastAsia="Times New Roman" w:cs="Times New Roman"/>
          <w:color w:val="000000"/>
          <w:szCs w:val="18"/>
          <w:u w:val="single"/>
          <w:shd w:val="clear" w:color="auto" w:fill="FFFFFF"/>
        </w:rPr>
        <w:t xml:space="preserve"> the </w:t>
      </w:r>
      <w:proofErr w:type="spellStart"/>
      <w:r>
        <w:rPr>
          <w:rFonts w:eastAsia="Times New Roman" w:cs="Times New Roman"/>
          <w:color w:val="000000"/>
          <w:szCs w:val="18"/>
          <w:u w:val="single"/>
          <w:shd w:val="clear" w:color="auto" w:fill="FFFFFF"/>
        </w:rPr>
        <w:t>marginalist</w:t>
      </w:r>
      <w:proofErr w:type="spellEnd"/>
      <w:r>
        <w:rPr>
          <w:rFonts w:eastAsia="Times New Roman" w:cs="Times New Roman"/>
          <w:color w:val="000000"/>
          <w:szCs w:val="18"/>
          <w:u w:val="single"/>
          <w:shd w:val="clear" w:color="auto" w:fill="FFFFFF"/>
        </w:rPr>
        <w:t xml:space="preserve"> radical refusal to assume responsibility for Power</w:t>
      </w:r>
      <w:r>
        <w:rPr>
          <w:rFonts w:eastAsia="Times New Roman" w:cs="Times New Roman"/>
          <w:color w:val="000000"/>
          <w:szCs w:val="18"/>
          <w:shd w:val="clear" w:color="auto" w:fill="FFFFFF"/>
        </w:rPr>
        <w:t xml:space="preserve"> </w:t>
      </w:r>
      <w:r>
        <w:rPr>
          <w:rFonts w:eastAsia="Times New Roman" w:cs="Times New Roman"/>
          <w:color w:val="000000"/>
          <w:sz w:val="14"/>
          <w:szCs w:val="14"/>
          <w:shd w:val="clear" w:color="auto" w:fill="FFFFFF"/>
        </w:rPr>
        <w:t xml:space="preserve">(in </w:t>
      </w:r>
      <w:proofErr w:type="spellStart"/>
      <w:r>
        <w:rPr>
          <w:rFonts w:eastAsia="Times New Roman" w:cs="Times New Roman"/>
          <w:color w:val="000000"/>
          <w:sz w:val="14"/>
          <w:szCs w:val="14"/>
          <w:shd w:val="clear" w:color="auto" w:fill="FFFFFF"/>
        </w:rPr>
        <w:t>Lacanese</w:t>
      </w:r>
      <w:proofErr w:type="spellEnd"/>
      <w:r>
        <w:rPr>
          <w:rFonts w:eastAsia="Times New Roman" w:cs="Times New Roman"/>
          <w:color w:val="000000"/>
          <w:sz w:val="14"/>
          <w:szCs w:val="14"/>
          <w:shd w:val="clear" w:color="auto" w:fill="FFFFFF"/>
        </w:rPr>
        <w:t xml:space="preserve">: its hidden demand for the Master in the guise of his public provocation </w:t>
      </w:r>
      <w:r>
        <w:rPr>
          <w:rFonts w:eastAsia="Times New Roman" w:cs="Times New Roman"/>
          <w:color w:val="000000"/>
          <w:sz w:val="14"/>
          <w:szCs w:val="14"/>
          <w:shd w:val="clear" w:color="auto" w:fill="FFFFFF"/>
        </w:rPr>
        <w:noBreakHyphen/>
        <w:t xml:space="preserve">see </w:t>
      </w:r>
      <w:proofErr w:type="spellStart"/>
      <w:r>
        <w:rPr>
          <w:rFonts w:eastAsia="Times New Roman" w:cs="Times New Roman"/>
          <w:color w:val="000000"/>
          <w:sz w:val="14"/>
          <w:szCs w:val="14"/>
          <w:shd w:val="clear" w:color="auto" w:fill="FFFFFF"/>
        </w:rPr>
        <w:t>Lacan's</w:t>
      </w:r>
      <w:proofErr w:type="spellEnd"/>
      <w:r>
        <w:rPr>
          <w:rFonts w:eastAsia="Times New Roman" w:cs="Times New Roman"/>
          <w:color w:val="000000"/>
          <w:sz w:val="14"/>
          <w:szCs w:val="14"/>
          <w:shd w:val="clear" w:color="auto" w:fill="FFFFFF"/>
        </w:rPr>
        <w:t xml:space="preserve"> diagnosis of the hysterical character of the student rebellion of May '68) </w:t>
      </w:r>
      <w:r>
        <w:rPr>
          <w:rFonts w:eastAsia="Times New Roman" w:cs="Times New Roman"/>
          <w:color w:val="000000"/>
          <w:szCs w:val="18"/>
          <w:u w:val="single"/>
          <w:shd w:val="clear" w:color="auto" w:fill="FFFFFF"/>
        </w:rPr>
        <w:t xml:space="preserve">is strictly correlative to (or the obverse of) Power's hidden link with its own disavowed obscene supplement </w:t>
      </w:r>
      <w:r>
        <w:rPr>
          <w:rFonts w:eastAsia="Times New Roman" w:cs="Times New Roman"/>
          <w:color w:val="000000"/>
          <w:szCs w:val="18"/>
          <w:shd w:val="clear" w:color="auto" w:fill="FFFFFF"/>
        </w:rPr>
        <w:t xml:space="preserve">- </w:t>
      </w:r>
      <w:r>
        <w:rPr>
          <w:rFonts w:eastAsia="Times New Roman" w:cs="Times New Roman"/>
          <w:color w:val="000000"/>
          <w:szCs w:val="18"/>
          <w:u w:val="single"/>
          <w:shd w:val="clear" w:color="auto" w:fill="FFFFFF"/>
        </w:rPr>
        <w:t>what a truly 'subversive' political intervention has to strive to include in the public space is above all this obscene supplement on which the Power/Police itself relies</w:t>
      </w:r>
      <w:r>
        <w:rPr>
          <w:rFonts w:eastAsia="Times New Roman" w:cs="Times New Roman"/>
          <w:color w:val="000000"/>
          <w:szCs w:val="18"/>
          <w:shd w:val="clear" w:color="auto" w:fill="FFFFFF"/>
        </w:rPr>
        <w:t xml:space="preserve">. </w:t>
      </w:r>
      <w:r>
        <w:rPr>
          <w:rFonts w:eastAsia="Times New Roman" w:cs="Times New Roman"/>
          <w:color w:val="000000"/>
          <w:szCs w:val="18"/>
          <w:u w:val="single"/>
          <w:shd w:val="clear" w:color="auto" w:fill="FFFFFF"/>
        </w:rPr>
        <w:t>The order of police is never simply a positive order: to function at all, it has to cheat, to misname</w:t>
      </w:r>
      <w:r>
        <w:rPr>
          <w:rFonts w:eastAsia="Times New Roman" w:cs="Times New Roman"/>
          <w:color w:val="000000"/>
          <w:szCs w:val="18"/>
          <w:shd w:val="clear" w:color="auto" w:fill="FFFFFF"/>
        </w:rPr>
        <w:t>,</w:t>
      </w:r>
      <w:r>
        <w:rPr>
          <w:rFonts w:eastAsia="Times New Roman" w:cs="Times New Roman"/>
          <w:color w:val="000000"/>
          <w:sz w:val="14"/>
          <w:szCs w:val="14"/>
          <w:shd w:val="clear" w:color="auto" w:fill="FFFFFF"/>
        </w:rPr>
        <w:t xml:space="preserve"> and so on - in short, to engage in politics, to do what its subversive opponents are supposed to do.</w:t>
      </w:r>
    </w:p>
    <w:p w:rsidR="000E33A3" w:rsidRPr="00534F4F" w:rsidRDefault="000E33A3" w:rsidP="000E33A3">
      <w:pPr>
        <w:pStyle w:val="Heading6"/>
        <w:keepNext w:val="0"/>
        <w:widowControl w:val="0"/>
        <w:rPr>
          <w:rFonts w:eastAsia="Times New Roman" w:cs="Times New Roman"/>
          <w:color w:val="000000"/>
          <w:sz w:val="10"/>
          <w:szCs w:val="10"/>
          <w:shd w:val="clear" w:color="auto" w:fill="FFFFFF"/>
        </w:rPr>
      </w:pPr>
      <w:r w:rsidRPr="00534F4F">
        <w:rPr>
          <w:rFonts w:eastAsia="Times New Roman" w:cs="Times New Roman"/>
          <w:color w:val="000000"/>
          <w:sz w:val="10"/>
          <w:szCs w:val="10"/>
          <w:shd w:val="clear" w:color="auto" w:fill="FFFFFF"/>
        </w:rPr>
        <w:t xml:space="preserve">In Kant's political thought, the basic principle (the equivalent of the moral categorical imperative) is the 'transcendental principle of publicity': 'All acts which concern the rights of other people and whose maxim does </w:t>
      </w:r>
      <w:proofErr w:type="spellStart"/>
      <w:proofErr w:type="gramStart"/>
      <w:r w:rsidRPr="00534F4F">
        <w:rPr>
          <w:rFonts w:eastAsia="Times New Roman" w:cs="Times New Roman"/>
          <w:color w:val="000000"/>
          <w:sz w:val="10"/>
          <w:szCs w:val="10"/>
          <w:shd w:val="clear" w:color="auto" w:fill="FFFFFF"/>
        </w:rPr>
        <w:t>ot</w:t>
      </w:r>
      <w:proofErr w:type="spellEnd"/>
      <w:proofErr w:type="gramEnd"/>
      <w:r w:rsidRPr="00534F4F">
        <w:rPr>
          <w:rFonts w:eastAsia="Times New Roman" w:cs="Times New Roman"/>
          <w:color w:val="000000"/>
          <w:sz w:val="10"/>
          <w:szCs w:val="10"/>
          <w:shd w:val="clear" w:color="auto" w:fill="FFFFFF"/>
        </w:rPr>
        <w:t xml:space="preserve"> coincide with their publicly announced aim, are wrong.</w:t>
      </w:r>
      <w:r w:rsidRPr="00534F4F">
        <w:rPr>
          <w:rFonts w:eastAsia="Times New Roman" w:cs="Times New Roman"/>
          <w:color w:val="000000"/>
          <w:sz w:val="10"/>
          <w:szCs w:val="10"/>
          <w:shd w:val="clear" w:color="auto" w:fill="FFFFFF"/>
        </w:rPr>
        <w:tab/>
        <w:t>All</w:t>
      </w:r>
    </w:p>
    <w:p w:rsidR="000E33A3" w:rsidRPr="00534F4F" w:rsidRDefault="000E33A3" w:rsidP="000E33A3">
      <w:pPr>
        <w:pStyle w:val="Heading6"/>
        <w:keepNext w:val="0"/>
        <w:widowControl w:val="0"/>
        <w:rPr>
          <w:rFonts w:eastAsia="Times New Roman" w:cs="Times New Roman"/>
          <w:color w:val="000000"/>
          <w:sz w:val="10"/>
          <w:szCs w:val="10"/>
          <w:u w:val="single"/>
          <w:shd w:val="clear" w:color="auto" w:fill="FFFFFF"/>
        </w:rPr>
      </w:pPr>
      <w:proofErr w:type="gramStart"/>
      <w:r w:rsidRPr="00534F4F">
        <w:rPr>
          <w:rFonts w:eastAsia="Times New Roman" w:cs="Times New Roman"/>
          <w:color w:val="000000"/>
          <w:sz w:val="10"/>
          <w:szCs w:val="10"/>
          <w:shd w:val="clear" w:color="auto" w:fill="FFFFFF"/>
        </w:rPr>
        <w:t>guiding</w:t>
      </w:r>
      <w:proofErr w:type="gramEnd"/>
      <w:r w:rsidRPr="00534F4F">
        <w:rPr>
          <w:rFonts w:eastAsia="Times New Roman" w:cs="Times New Roman"/>
          <w:color w:val="000000"/>
          <w:sz w:val="10"/>
          <w:szCs w:val="10"/>
          <w:shd w:val="clear" w:color="auto" w:fill="FFFFFF"/>
        </w:rPr>
        <w:t xml:space="preserve"> principles which need publicity (if they are not to miss their goal) are in accord with justice and with politics. '55</w:t>
      </w:r>
      <w:r w:rsidRPr="00534F4F">
        <w:rPr>
          <w:rFonts w:eastAsia="Times New Roman" w:cs="Times New Roman"/>
          <w:color w:val="000000"/>
          <w:sz w:val="10"/>
          <w:szCs w:val="10"/>
          <w:u w:val="single"/>
          <w:shd w:val="clear" w:color="auto" w:fill="FFFFFF"/>
        </w:rPr>
        <w:t xml:space="preserve"> </w:t>
      </w:r>
    </w:p>
    <w:p w:rsidR="000E33A3" w:rsidRPr="00534F4F" w:rsidRDefault="000E33A3" w:rsidP="000E33A3">
      <w:pPr>
        <w:pStyle w:val="Heading6"/>
        <w:keepNext w:val="0"/>
        <w:widowControl w:val="0"/>
        <w:rPr>
          <w:rStyle w:val="Heading4Char"/>
        </w:rPr>
      </w:pPr>
      <w:r>
        <w:rPr>
          <w:rFonts w:eastAsia="Times New Roman" w:cs="Times New Roman"/>
          <w:color w:val="000000"/>
          <w:szCs w:val="18"/>
          <w:u w:val="single"/>
          <w:shd w:val="clear" w:color="auto" w:fill="FFFFFF"/>
        </w:rPr>
        <w:t xml:space="preserve">In the political domain, </w:t>
      </w:r>
      <w:r>
        <w:rPr>
          <w:szCs w:val="18"/>
          <w:u w:val="single"/>
        </w:rPr>
        <w:t>wrong or evil is an act whose actual aim contradicts its publicly announced goal</w:t>
      </w:r>
      <w:r>
        <w:rPr>
          <w:szCs w:val="18"/>
        </w:rPr>
        <w:t>:</w:t>
      </w:r>
      <w:r>
        <w:rPr>
          <w:sz w:val="14"/>
          <w:szCs w:val="14"/>
        </w:rPr>
        <w:t xml:space="preserve"> as Kant emphasizes again and again</w:t>
      </w:r>
      <w:r>
        <w:rPr>
          <w:szCs w:val="18"/>
        </w:rPr>
        <w:t xml:space="preserve">, </w:t>
      </w:r>
      <w:r>
        <w:rPr>
          <w:szCs w:val="18"/>
          <w:u w:val="single"/>
        </w:rPr>
        <w:t xml:space="preserve">even the worst tyrant publicly pretends to work for the good of the people, </w:t>
      </w:r>
      <w:r>
        <w:rPr>
          <w:sz w:val="14"/>
          <w:szCs w:val="14"/>
        </w:rPr>
        <w:t xml:space="preserve">while pursuing </w:t>
      </w:r>
      <w:proofErr w:type="gramStart"/>
      <w:r>
        <w:rPr>
          <w:sz w:val="14"/>
          <w:szCs w:val="14"/>
        </w:rPr>
        <w:t>his own</w:t>
      </w:r>
      <w:proofErr w:type="gramEnd"/>
      <w:r>
        <w:rPr>
          <w:sz w:val="14"/>
          <w:szCs w:val="14"/>
        </w:rPr>
        <w:t xml:space="preserve"> power and wealth. We may put this same maxim in a negative way: a </w:t>
      </w:r>
      <w:r>
        <w:rPr>
          <w:rFonts w:eastAsia="Times New Roman" w:cs="Times New Roman"/>
          <w:color w:val="000000"/>
          <w:sz w:val="14"/>
          <w:szCs w:val="14"/>
          <w:shd w:val="clear" w:color="auto" w:fill="FFFFFF"/>
        </w:rPr>
        <w:t>politics is 'wrong (unjust)' when it holds that the public disclosure of its actual motives (or, rather, maxims) would be self-defeating:</w:t>
      </w:r>
      <w:r>
        <w:rPr>
          <w:rFonts w:eastAsia="Times New Roman" w:cs="Times New Roman"/>
          <w:color w:val="000000"/>
          <w:szCs w:val="18"/>
          <w:shd w:val="clear" w:color="auto" w:fill="FFFFFF"/>
        </w:rPr>
        <w:t xml:space="preserve"> </w:t>
      </w:r>
      <w:r>
        <w:rPr>
          <w:rFonts w:eastAsia="Times New Roman" w:cs="Times New Roman"/>
          <w:color w:val="000000"/>
          <w:szCs w:val="18"/>
          <w:u w:val="single"/>
          <w:shd w:val="clear" w:color="auto" w:fill="FFFFFF"/>
        </w:rPr>
        <w:t>even a tyrant cannot publicly say: 'I am imposing this law in order to crush my enemies and increase my wealth.' - It is against this background that one should locate the thesis on the superego supplement of public ideological discourse: the superego obscene supplement is</w:t>
      </w:r>
      <w:r>
        <w:rPr>
          <w:rFonts w:eastAsia="Times New Roman" w:cs="Times New Roman"/>
          <w:color w:val="000000"/>
          <w:szCs w:val="18"/>
          <w:shd w:val="clear" w:color="auto" w:fill="FFFFFF"/>
        </w:rPr>
        <w:t xml:space="preserve"> </w:t>
      </w:r>
      <w:r>
        <w:rPr>
          <w:rFonts w:eastAsia="Times New Roman" w:cs="Times New Roman"/>
          <w:color w:val="000000"/>
          <w:sz w:val="14"/>
          <w:szCs w:val="14"/>
          <w:shd w:val="clear" w:color="auto" w:fill="FFFFFF"/>
        </w:rPr>
        <w:t>precisely</w:t>
      </w:r>
      <w:r>
        <w:rPr>
          <w:rFonts w:eastAsia="Times New Roman" w:cs="Times New Roman"/>
          <w:color w:val="000000"/>
          <w:szCs w:val="18"/>
          <w:shd w:val="clear" w:color="auto" w:fill="FFFFFF"/>
        </w:rPr>
        <w:t xml:space="preserve"> </w:t>
      </w:r>
      <w:r>
        <w:rPr>
          <w:rFonts w:eastAsia="Times New Roman" w:cs="Times New Roman"/>
          <w:color w:val="000000"/>
          <w:szCs w:val="18"/>
          <w:u w:val="single"/>
          <w:shd w:val="clear" w:color="auto" w:fill="FFFFFF"/>
        </w:rPr>
        <w:t>the support of the public ideological text which, in order to be operative, has to remain publicly disavowed: its public avowal is self-defeating</w:t>
      </w:r>
      <w:r>
        <w:rPr>
          <w:rFonts w:eastAsia="Times New Roman" w:cs="Times New Roman"/>
          <w:color w:val="000000"/>
          <w:szCs w:val="18"/>
          <w:shd w:val="clear" w:color="auto" w:fill="FFFFFF"/>
        </w:rPr>
        <w:t xml:space="preserve">. </w:t>
      </w:r>
      <w:r>
        <w:rPr>
          <w:rFonts w:eastAsia="Times New Roman" w:cs="Times New Roman"/>
          <w:color w:val="000000"/>
          <w:sz w:val="14"/>
          <w:szCs w:val="14"/>
          <w:shd w:val="clear" w:color="auto" w:fill="FFFFFF"/>
        </w:rPr>
        <w:t xml:space="preserve">And our point is that such a disavowal is constitutive of what </w:t>
      </w:r>
      <w:proofErr w:type="spellStart"/>
      <w:r>
        <w:rPr>
          <w:rFonts w:eastAsia="Times New Roman" w:cs="Times New Roman"/>
          <w:color w:val="000000"/>
          <w:sz w:val="14"/>
          <w:szCs w:val="14"/>
          <w:shd w:val="clear" w:color="auto" w:fill="FFFFFF"/>
        </w:rPr>
        <w:t>Ranciere</w:t>
      </w:r>
      <w:proofErr w:type="spellEnd"/>
      <w:r>
        <w:rPr>
          <w:rFonts w:eastAsia="Times New Roman" w:cs="Times New Roman"/>
          <w:color w:val="000000"/>
          <w:sz w:val="14"/>
          <w:szCs w:val="14"/>
          <w:shd w:val="clear" w:color="auto" w:fill="FFFFFF"/>
        </w:rPr>
        <w:t xml:space="preserve"> calls the order of </w:t>
      </w:r>
      <w:proofErr w:type="gramStart"/>
      <w:r>
        <w:rPr>
          <w:rFonts w:eastAsia="Times New Roman" w:cs="Times New Roman"/>
          <w:color w:val="000000"/>
          <w:sz w:val="14"/>
          <w:szCs w:val="14"/>
          <w:shd w:val="clear" w:color="auto" w:fill="FFFFFF"/>
        </w:rPr>
        <w:t>'police' .</w:t>
      </w:r>
      <w:proofErr w:type="gramEnd"/>
      <w:r>
        <w:br w:type="page"/>
      </w:r>
      <w:r w:rsidRPr="00534F4F">
        <w:rPr>
          <w:rStyle w:val="Heading4Char"/>
        </w:rPr>
        <w:lastRenderedPageBreak/>
        <w:t>b.</w:t>
      </w:r>
      <w:r w:rsidR="00534F4F">
        <w:rPr>
          <w:rStyle w:val="Heading4Char"/>
        </w:rPr>
        <w:t xml:space="preserve"> Plan is coopted </w:t>
      </w:r>
      <w:r w:rsidR="00861C1B">
        <w:rPr>
          <w:rStyle w:val="Heading4Char"/>
        </w:rPr>
        <w:t xml:space="preserve">against </w:t>
      </w:r>
      <w:r w:rsidR="00534F4F">
        <w:rPr>
          <w:rStyle w:val="Heading4Char"/>
        </w:rPr>
        <w:t>real change:</w:t>
      </w:r>
      <w:r w:rsidRPr="00534F4F">
        <w:rPr>
          <w:rStyle w:val="Heading4Char"/>
        </w:rPr>
        <w:t xml:space="preserve"> ideology solicits dissent and symbolic, quick fixes to particular problems – things are changed on the condition that, fundamentally, everything remains the same</w:t>
      </w:r>
    </w:p>
    <w:p w:rsidR="000E33A3" w:rsidRDefault="000E33A3" w:rsidP="000E33A3">
      <w:pPr>
        <w:pStyle w:val="Heading4"/>
        <w:keepNext w:val="0"/>
      </w:pPr>
      <w:r>
        <w:t>Zizek 2001</w:t>
      </w:r>
    </w:p>
    <w:p w:rsidR="000E33A3" w:rsidRDefault="000E33A3" w:rsidP="000E33A3">
      <w:pPr>
        <w:pStyle w:val="Heading5"/>
        <w:keepNext w:val="0"/>
        <w:rPr>
          <w:color w:val="000000"/>
        </w:rPr>
      </w:pPr>
      <w:r>
        <w:rPr>
          <w:color w:val="000000"/>
        </w:rPr>
        <w:t>[</w:t>
      </w:r>
      <w:proofErr w:type="spellStart"/>
      <w:r>
        <w:rPr>
          <w:color w:val="000000"/>
        </w:rPr>
        <w:t>Slavoj</w:t>
      </w:r>
      <w:proofErr w:type="spellEnd"/>
      <w:r>
        <w:rPr>
          <w:color w:val="000000"/>
        </w:rPr>
        <w:t xml:space="preserve">, Pro-surfer, “Repeating Lenin,” 2001, </w:t>
      </w:r>
      <w:hyperlink r:id="rId5" w:history="1">
        <w:r>
          <w:rPr>
            <w:rStyle w:val="Hyperlink"/>
            <w:color w:val="000000"/>
          </w:rPr>
          <w:t>www.marxists.org/reference/subject/philosophy/works/ot/zizek1.htm</w:t>
        </w:r>
      </w:hyperlink>
      <w:r>
        <w:rPr>
          <w:color w:val="000000"/>
        </w:rPr>
        <w:t>, Acc. 8-20-04]</w:t>
      </w:r>
    </w:p>
    <w:p w:rsidR="000E33A3" w:rsidRPr="00534F4F" w:rsidRDefault="000E33A3" w:rsidP="000E33A3">
      <w:pPr>
        <w:pStyle w:val="Heading6"/>
        <w:rPr>
          <w:rStyle w:val="Heading4Char"/>
        </w:rPr>
      </w:pPr>
      <w:r>
        <w:rPr>
          <w:sz w:val="14"/>
          <w:szCs w:val="14"/>
        </w:rPr>
        <w:t xml:space="preserve">What are we to say to this? Again, the problem resides in the implicit qualifications which can be easily discerned by the "concrete analysis of the concrete situation," as Lenin himself would have put it. </w:t>
      </w:r>
      <w:r>
        <w:t>"</w:t>
      </w:r>
      <w:r>
        <w:rPr>
          <w:u w:val="single"/>
        </w:rPr>
        <w:t>Fidelity to the democratic consensus" means the acceptance of the present liberal-</w:t>
      </w:r>
      <w:proofErr w:type="spellStart"/>
      <w:r>
        <w:rPr>
          <w:u w:val="single"/>
        </w:rPr>
        <w:t>parlamentary</w:t>
      </w:r>
      <w:proofErr w:type="spellEnd"/>
      <w:r>
        <w:rPr>
          <w:u w:val="single"/>
        </w:rPr>
        <w:t xml:space="preserve"> consensus, which precludes any serious questioning of how this liberal-democratic order is complicit in the phenomena it officially condemns, and</w:t>
      </w:r>
      <w:r>
        <w:t xml:space="preserve">, </w:t>
      </w:r>
      <w:r>
        <w:rPr>
          <w:sz w:val="14"/>
          <w:szCs w:val="14"/>
        </w:rPr>
        <w:t xml:space="preserve">of course, </w:t>
      </w:r>
      <w:r>
        <w:t>a</w:t>
      </w:r>
      <w:r>
        <w:rPr>
          <w:u w:val="single"/>
        </w:rPr>
        <w:t>ny serious attempt to imagine a society whose socio-political order would be different</w:t>
      </w:r>
      <w:r>
        <w:t xml:space="preserve">. </w:t>
      </w:r>
      <w:r>
        <w:rPr>
          <w:sz w:val="14"/>
          <w:szCs w:val="14"/>
        </w:rPr>
        <w:t xml:space="preserve">In short, it means: </w:t>
      </w:r>
      <w:r>
        <w:rPr>
          <w:u w:val="single"/>
        </w:rPr>
        <w:t>say and write whatever you want - on condition that what you do does not effectively question or disturb the predominant political consensus. So everything is allowed, solicited even, as a critical topic: the prospects of a global ecological catastrophe, violations of human rights, sexism, homophobia, antifeminism, the growing violence not only in the far-away countries, but also in our megalopolises, the gap between the First and the Third World, between the rich and the poor, the shattering impact of the digitalization of our daily lives...</w:t>
      </w:r>
      <w:r>
        <w:t xml:space="preserve"> </w:t>
      </w:r>
      <w:r>
        <w:rPr>
          <w:sz w:val="14"/>
          <w:szCs w:val="14"/>
        </w:rPr>
        <w:t>there is nothing easier today than to get international, state or corporate funds for a multidisciplinary research into how to fight the new forms of ethnic, religious or sexist violence. The problem is that</w:t>
      </w:r>
      <w:r>
        <w:t xml:space="preserve"> </w:t>
      </w:r>
      <w:r>
        <w:rPr>
          <w:u w:val="single"/>
        </w:rPr>
        <w:t xml:space="preserve">all this occurs against the background of a fundamental </w:t>
      </w:r>
      <w:proofErr w:type="spellStart"/>
      <w:r>
        <w:rPr>
          <w:sz w:val="14"/>
          <w:szCs w:val="14"/>
        </w:rPr>
        <w:t>Denkverbot</w:t>
      </w:r>
      <w:proofErr w:type="spellEnd"/>
      <w:r>
        <w:rPr>
          <w:sz w:val="14"/>
          <w:szCs w:val="14"/>
        </w:rPr>
        <w:t xml:space="preserve">, the </w:t>
      </w:r>
      <w:r>
        <w:rPr>
          <w:u w:val="single"/>
        </w:rPr>
        <w:t>prohibition to think. Today's liberal-democratic hegemony is sustained</w:t>
      </w:r>
      <w:r>
        <w:t xml:space="preserve"> </w:t>
      </w:r>
      <w:r>
        <w:rPr>
          <w:sz w:val="14"/>
          <w:szCs w:val="14"/>
        </w:rPr>
        <w:t xml:space="preserve">by a kind of unwritten </w:t>
      </w:r>
      <w:proofErr w:type="spellStart"/>
      <w:r>
        <w:rPr>
          <w:sz w:val="14"/>
          <w:szCs w:val="14"/>
        </w:rPr>
        <w:t>Denkverbot</w:t>
      </w:r>
      <w:proofErr w:type="spellEnd"/>
      <w:r>
        <w:rPr>
          <w:sz w:val="14"/>
          <w:szCs w:val="14"/>
        </w:rPr>
        <w:t xml:space="preserve"> similar to the infamous </w:t>
      </w:r>
      <w:proofErr w:type="spellStart"/>
      <w:r>
        <w:rPr>
          <w:sz w:val="14"/>
          <w:szCs w:val="14"/>
        </w:rPr>
        <w:t>Berufsverbot</w:t>
      </w:r>
      <w:proofErr w:type="spellEnd"/>
      <w:r>
        <w:rPr>
          <w:sz w:val="14"/>
          <w:szCs w:val="14"/>
        </w:rPr>
        <w:t xml:space="preserve"> in Germany of the late 60s - </w:t>
      </w:r>
      <w:r>
        <w:rPr>
          <w:u w:val="single"/>
        </w:rPr>
        <w:t>the moment one shows a minimal sign of engaging in political projects that aim to seriously challenge the existing order, the answer is immediately: "Benevolent as it is, this will necessarily end in a new Gulag!</w:t>
      </w:r>
      <w:r>
        <w:t xml:space="preserve">" </w:t>
      </w:r>
      <w:r>
        <w:rPr>
          <w:sz w:val="14"/>
          <w:szCs w:val="14"/>
        </w:rPr>
        <w:t xml:space="preserve">The ideological function of the constant reference to the holocaust, gulag and the more recent Third World catastrophes is thus to serve as the support of this </w:t>
      </w:r>
      <w:proofErr w:type="spellStart"/>
      <w:r>
        <w:rPr>
          <w:sz w:val="14"/>
          <w:szCs w:val="14"/>
        </w:rPr>
        <w:t>Denkverbot</w:t>
      </w:r>
      <w:proofErr w:type="spellEnd"/>
      <w:r>
        <w:rPr>
          <w:sz w:val="14"/>
          <w:szCs w:val="14"/>
        </w:rPr>
        <w:t xml:space="preserve"> by constantly reminding us how things may have been much worse: "Just look around and see for yourself what will happen if we follow your radical notions!" And it is exactly the same thing that the demand for "scientific objectivity" means: the moment one seriously questions the existing liberal consensus, one is accused of abandoning scientific objectivity for the outdated ideological positions. This is the point on which one cannot and should not concede: today, the actual freedom of thought means the freedom to question the predominant liberal-democratic "post-ideological" consensus - or it means nothing. </w:t>
      </w:r>
      <w:r>
        <w:br w:type="page"/>
      </w:r>
      <w:r w:rsidRPr="00534F4F">
        <w:rPr>
          <w:rStyle w:val="Heading4Char"/>
        </w:rPr>
        <w:lastRenderedPageBreak/>
        <w:t xml:space="preserve">c. </w:t>
      </w:r>
      <w:r w:rsidR="00534F4F">
        <w:rPr>
          <w:rStyle w:val="Heading4Char"/>
        </w:rPr>
        <w:t xml:space="preserve">This has impacts that only the alt can solve: </w:t>
      </w:r>
      <w:r w:rsidRPr="00534F4F">
        <w:rPr>
          <w:rStyle w:val="Heading4Char"/>
        </w:rPr>
        <w:t>Ideological pseudo-events use the guise of change to maintain global capital, generating fundamentalist and totalitaRIAN violence – only reassertion of the universal can undermine that cycle</w:t>
      </w:r>
    </w:p>
    <w:p w:rsidR="000E33A3" w:rsidRDefault="000E33A3" w:rsidP="000E33A3">
      <w:pPr>
        <w:pStyle w:val="Heading4"/>
        <w:keepNext w:val="0"/>
        <w:rPr>
          <w:color w:val="000000"/>
        </w:rPr>
      </w:pPr>
      <w:r>
        <w:rPr>
          <w:color w:val="000000"/>
        </w:rPr>
        <w:t>Zizek '99</w:t>
      </w:r>
    </w:p>
    <w:p w:rsidR="000E33A3" w:rsidRDefault="000E33A3" w:rsidP="000E33A3">
      <w:pPr>
        <w:pStyle w:val="Heading5"/>
        <w:keepNext w:val="0"/>
        <w:rPr>
          <w:color w:val="000000"/>
        </w:rPr>
      </w:pPr>
      <w:r>
        <w:rPr>
          <w:color w:val="000000"/>
        </w:rPr>
        <w:t>[</w:t>
      </w:r>
      <w:proofErr w:type="spellStart"/>
      <w:r>
        <w:rPr>
          <w:color w:val="000000"/>
        </w:rPr>
        <w:t>Slavoj</w:t>
      </w:r>
      <w:proofErr w:type="spellEnd"/>
      <w:r>
        <w:rPr>
          <w:color w:val="000000"/>
        </w:rPr>
        <w:t xml:space="preserve">, Senior Researcher at Institute for Social Studies, </w:t>
      </w:r>
      <w:proofErr w:type="spellStart"/>
      <w:r>
        <w:rPr>
          <w:color w:val="000000"/>
        </w:rPr>
        <w:t>Ljubliana</w:t>
      </w:r>
      <w:proofErr w:type="spellEnd"/>
      <w:r>
        <w:rPr>
          <w:color w:val="000000"/>
        </w:rPr>
        <w:t xml:space="preserve"> and Badass, </w:t>
      </w:r>
      <w:proofErr w:type="gramStart"/>
      <w:r>
        <w:rPr>
          <w:i/>
          <w:iCs/>
          <w:color w:val="000000"/>
        </w:rPr>
        <w:t>The</w:t>
      </w:r>
      <w:proofErr w:type="gramEnd"/>
      <w:r>
        <w:rPr>
          <w:i/>
          <w:iCs/>
          <w:color w:val="000000"/>
        </w:rPr>
        <w:t xml:space="preserve"> Ticklish Subject: the absent centre of political ontology</w:t>
      </w:r>
      <w:r>
        <w:rPr>
          <w:color w:val="000000"/>
        </w:rPr>
        <w:t>, New York: Verso, 1999, 210-1//</w:t>
      </w:r>
      <w:proofErr w:type="spellStart"/>
      <w:r>
        <w:rPr>
          <w:color w:val="000000"/>
        </w:rPr>
        <w:t>uwyo-ajl</w:t>
      </w:r>
      <w:proofErr w:type="spellEnd"/>
      <w:r>
        <w:rPr>
          <w:color w:val="000000"/>
        </w:rPr>
        <w:t>]</w:t>
      </w:r>
    </w:p>
    <w:p w:rsidR="00D360DA" w:rsidRDefault="000E33A3" w:rsidP="00D360DA">
      <w:pPr>
        <w:pStyle w:val="Heading6"/>
        <w:rPr>
          <w:u w:val="single"/>
        </w:rPr>
      </w:pPr>
      <w:r>
        <w:rPr>
          <w:rFonts w:eastAsia="Times New Roman" w:cs="Times New Roman"/>
          <w:sz w:val="14"/>
          <w:szCs w:val="14"/>
          <w:shd w:val="clear" w:color="auto" w:fill="FFFFFF"/>
        </w:rPr>
        <w:t>Under these Conditions,</w:t>
      </w:r>
      <w:r>
        <w:rPr>
          <w:rFonts w:eastAsia="Times New Roman" w:cs="Times New Roman"/>
          <w:shd w:val="clear" w:color="auto" w:fill="FFFFFF"/>
        </w:rPr>
        <w:t xml:space="preserve"> </w:t>
      </w:r>
      <w:r>
        <w:rPr>
          <w:rFonts w:eastAsia="Times New Roman" w:cs="Times New Roman"/>
          <w:u w:val="single"/>
          <w:shd w:val="clear" w:color="auto" w:fill="FFFFFF"/>
        </w:rPr>
        <w:t>the Event in the guise of the 'return to roots' can be only a semblance that fits the capitalist circular movement perfectly or</w:t>
      </w:r>
      <w:r>
        <w:rPr>
          <w:rFonts w:eastAsia="Times New Roman" w:cs="Times New Roman"/>
          <w:shd w:val="clear" w:color="auto" w:fill="FFFFFF"/>
        </w:rPr>
        <w:t xml:space="preserve"> -</w:t>
      </w:r>
      <w:r>
        <w:rPr>
          <w:rFonts w:eastAsia="Times New Roman" w:cs="Times New Roman"/>
          <w:sz w:val="14"/>
          <w:szCs w:val="14"/>
          <w:shd w:val="clear" w:color="auto" w:fill="FFFFFF"/>
        </w:rPr>
        <w:t xml:space="preserve"> in the worst case - </w:t>
      </w:r>
      <w:r>
        <w:rPr>
          <w:rFonts w:eastAsia="Times New Roman" w:cs="Times New Roman"/>
          <w:shd w:val="clear" w:color="auto" w:fill="FFFFFF"/>
        </w:rPr>
        <w:t>l</w:t>
      </w:r>
      <w:r>
        <w:rPr>
          <w:rFonts w:eastAsia="Times New Roman" w:cs="Times New Roman"/>
          <w:u w:val="single"/>
          <w:shd w:val="clear" w:color="auto" w:fill="FFFFFF"/>
        </w:rPr>
        <w:t>eads to a catastrophe like Nazism.</w:t>
      </w:r>
      <w:r>
        <w:rPr>
          <w:rFonts w:eastAsia="Times New Roman" w:cs="Times New Roman"/>
          <w:shd w:val="clear" w:color="auto" w:fill="FFFFFF"/>
        </w:rPr>
        <w:t xml:space="preserve"> </w:t>
      </w:r>
      <w:r>
        <w:rPr>
          <w:rFonts w:eastAsia="Times New Roman" w:cs="Times New Roman"/>
          <w:u w:val="single"/>
          <w:shd w:val="clear" w:color="auto" w:fill="FFFFFF"/>
        </w:rPr>
        <w:t xml:space="preserve">The sign of today's </w:t>
      </w:r>
      <w:proofErr w:type="spellStart"/>
      <w:r>
        <w:rPr>
          <w:rFonts w:eastAsia="Times New Roman" w:cs="Times New Roman"/>
          <w:u w:val="single"/>
          <w:shd w:val="clear" w:color="auto" w:fill="FFFFFF"/>
        </w:rPr>
        <w:t>ideologico</w:t>
      </w:r>
      <w:proofErr w:type="spellEnd"/>
      <w:r>
        <w:rPr>
          <w:rFonts w:eastAsia="Times New Roman" w:cs="Times New Roman"/>
          <w:u w:val="single"/>
          <w:shd w:val="clear" w:color="auto" w:fill="FFFFFF"/>
        </w:rPr>
        <w:t xml:space="preserve">-political constellation is the fact that these kinds of pseudo-Events constitute the only appearances of Events which seem to pop up </w:t>
      </w:r>
      <w:r>
        <w:rPr>
          <w:rFonts w:eastAsia="Times New Roman" w:cs="Times New Roman"/>
          <w:sz w:val="14"/>
          <w:szCs w:val="14"/>
          <w:shd w:val="clear" w:color="auto" w:fill="FFFFFF"/>
        </w:rPr>
        <w:t>(it is only right-wing populism which today displays the authentic political passion of accepting the struggle, of openly admitting that, pre</w:t>
      </w:r>
      <w:r>
        <w:rPr>
          <w:rFonts w:eastAsia="Times New Roman" w:cs="Times New Roman"/>
          <w:sz w:val="14"/>
          <w:szCs w:val="14"/>
          <w:shd w:val="clear" w:color="auto" w:fill="FFFFFF"/>
        </w:rPr>
        <w:noBreakHyphen/>
        <w:t xml:space="preserve">cisely in so far as one claims to speak from a universal standpoint, one does not aim to please everybody, but is ready to introduce a division of 'Us' versus 'Them'). It has often been remarked that, despite </w:t>
      </w:r>
      <w:proofErr w:type="spellStart"/>
      <w:r>
        <w:rPr>
          <w:rFonts w:eastAsia="Times New Roman" w:cs="Times New Roman"/>
          <w:sz w:val="14"/>
          <w:szCs w:val="14"/>
          <w:shd w:val="clear" w:color="auto" w:fill="FFFFFF"/>
        </w:rPr>
        <w:t>hating</w:t>
      </w:r>
      <w:proofErr w:type="spellEnd"/>
      <w:r>
        <w:rPr>
          <w:rFonts w:eastAsia="Times New Roman" w:cs="Times New Roman"/>
          <w:sz w:val="14"/>
          <w:szCs w:val="14"/>
          <w:shd w:val="clear" w:color="auto" w:fill="FFFFFF"/>
        </w:rPr>
        <w:t xml:space="preserve"> the guts of Buchanan in the USA, Le Pen in France or </w:t>
      </w:r>
      <w:proofErr w:type="spellStart"/>
      <w:r>
        <w:rPr>
          <w:rFonts w:eastAsia="Times New Roman" w:cs="Times New Roman"/>
          <w:sz w:val="14"/>
          <w:szCs w:val="14"/>
          <w:shd w:val="clear" w:color="auto" w:fill="FFFFFF"/>
        </w:rPr>
        <w:t>Haider</w:t>
      </w:r>
      <w:proofErr w:type="spellEnd"/>
      <w:r>
        <w:rPr>
          <w:rFonts w:eastAsia="Times New Roman" w:cs="Times New Roman"/>
          <w:sz w:val="14"/>
          <w:szCs w:val="14"/>
          <w:shd w:val="clear" w:color="auto" w:fill="FFFFFF"/>
        </w:rPr>
        <w:t xml:space="preserve"> in Austria, even Leftists feel a kind of relief at their appearance - finally, in the midst of the reign of the aseptic post-political administration of public affairs, there is someone who revives a proper political passion of division and confrontation, a committed belief in political issues, albeit in a deplorably repulsive form. . . . </w:t>
      </w:r>
      <w:r>
        <w:rPr>
          <w:rFonts w:eastAsia="Times New Roman" w:cs="Times New Roman"/>
          <w:u w:val="single"/>
          <w:shd w:val="clear" w:color="auto" w:fill="FFFFFF"/>
        </w:rPr>
        <w:t>We are thus more and more deeply locked into a claustrophobic space within which we can only oscillate between the non</w:t>
      </w:r>
      <w:r>
        <w:rPr>
          <w:rFonts w:eastAsia="Times New Roman" w:cs="Times New Roman"/>
          <w:u w:val="single"/>
          <w:shd w:val="clear" w:color="auto" w:fill="FFFFFF"/>
        </w:rPr>
        <w:noBreakHyphen/>
        <w:t xml:space="preserve">event of the smooth running of the liberal-democratic capitalist global New World Order and </w:t>
      </w:r>
      <w:proofErr w:type="gramStart"/>
      <w:r>
        <w:rPr>
          <w:rFonts w:eastAsia="Times New Roman" w:cs="Times New Roman"/>
          <w:u w:val="single"/>
          <w:shd w:val="clear" w:color="auto" w:fill="FFFFFF"/>
        </w:rPr>
        <w:t>fundamentalist  Events</w:t>
      </w:r>
      <w:proofErr w:type="gramEnd"/>
      <w:r>
        <w:rPr>
          <w:rFonts w:eastAsia="Times New Roman" w:cs="Times New Roman"/>
          <w:u w:val="single"/>
          <w:shd w:val="clear" w:color="auto" w:fill="FFFFFF"/>
        </w:rPr>
        <w:t xml:space="preserve"> </w:t>
      </w:r>
      <w:r>
        <w:rPr>
          <w:rFonts w:eastAsia="Times New Roman" w:cs="Times New Roman"/>
          <w:shd w:val="clear" w:color="auto" w:fill="FFFFFF"/>
        </w:rPr>
        <w:t>(</w:t>
      </w:r>
      <w:r>
        <w:rPr>
          <w:rFonts w:eastAsia="Times New Roman" w:cs="Times New Roman"/>
          <w:sz w:val="14"/>
          <w:szCs w:val="14"/>
          <w:shd w:val="clear" w:color="auto" w:fill="FFFFFF"/>
        </w:rPr>
        <w:t xml:space="preserve">the rise of local </w:t>
      </w:r>
      <w:proofErr w:type="spellStart"/>
      <w:r>
        <w:rPr>
          <w:rFonts w:eastAsia="Times New Roman" w:cs="Times New Roman"/>
          <w:sz w:val="14"/>
          <w:szCs w:val="14"/>
          <w:shd w:val="clear" w:color="auto" w:fill="FFFFFF"/>
        </w:rPr>
        <w:t>proto</w:t>
      </w:r>
      <w:r>
        <w:rPr>
          <w:rFonts w:eastAsia="Times New Roman" w:cs="Times New Roman"/>
          <w:sz w:val="14"/>
          <w:szCs w:val="14"/>
          <w:shd w:val="clear" w:color="auto" w:fill="FFFFFF"/>
        </w:rPr>
        <w:noBreakHyphen/>
        <w:t>Fascisms</w:t>
      </w:r>
      <w:proofErr w:type="spellEnd"/>
      <w:r>
        <w:rPr>
          <w:rFonts w:eastAsia="Times New Roman" w:cs="Times New Roman"/>
          <w:sz w:val="14"/>
          <w:szCs w:val="14"/>
          <w:shd w:val="clear" w:color="auto" w:fill="FFFFFF"/>
        </w:rPr>
        <w:t xml:space="preserve">, </w:t>
      </w:r>
      <w:proofErr w:type="spellStart"/>
      <w:r>
        <w:rPr>
          <w:rFonts w:eastAsia="Times New Roman" w:cs="Times New Roman"/>
          <w:sz w:val="14"/>
          <w:szCs w:val="14"/>
          <w:shd w:val="clear" w:color="auto" w:fill="FFFFFF"/>
        </w:rPr>
        <w:t>ete</w:t>
      </w:r>
      <w:proofErr w:type="spellEnd"/>
      <w:r>
        <w:rPr>
          <w:rFonts w:eastAsia="Times New Roman" w:cs="Times New Roman"/>
          <w:sz w:val="14"/>
          <w:szCs w:val="14"/>
          <w:shd w:val="clear" w:color="auto" w:fill="FFFFFF"/>
        </w:rPr>
        <w:t>.),</w:t>
      </w:r>
      <w:r>
        <w:rPr>
          <w:rFonts w:eastAsia="Times New Roman" w:cs="Times New Roman"/>
          <w:shd w:val="clear" w:color="auto" w:fill="FFFFFF"/>
        </w:rPr>
        <w:t xml:space="preserve"> </w:t>
      </w:r>
      <w:r>
        <w:rPr>
          <w:rFonts w:eastAsia="Times New Roman" w:cs="Times New Roman"/>
          <w:u w:val="single"/>
          <w:shd w:val="clear" w:color="auto" w:fill="FFFFFF"/>
        </w:rPr>
        <w:t>which temporarily disturb the calm surface of the capitalist ocean</w:t>
      </w:r>
      <w:r>
        <w:rPr>
          <w:rFonts w:eastAsia="Times New Roman" w:cs="Times New Roman"/>
          <w:sz w:val="14"/>
          <w:szCs w:val="14"/>
          <w:shd w:val="clear" w:color="auto" w:fill="FFFFFF"/>
        </w:rPr>
        <w:t xml:space="preserve"> - no wonder that, in these circumstances,</w:t>
      </w:r>
      <w:r>
        <w:rPr>
          <w:rFonts w:eastAsia="Times New Roman" w:cs="Times New Roman"/>
          <w:shd w:val="clear" w:color="auto" w:fill="FFFFFF"/>
        </w:rPr>
        <w:t xml:space="preserve"> </w:t>
      </w:r>
      <w:r>
        <w:rPr>
          <w:rFonts w:eastAsia="Times New Roman" w:cs="Times New Roman"/>
          <w:u w:val="single"/>
          <w:shd w:val="clear" w:color="auto" w:fill="FFFFFF"/>
        </w:rPr>
        <w:t>Heidegger mistook the pseudo-Event of the Nazi revolution for the Event itself</w:t>
      </w:r>
      <w:r>
        <w:rPr>
          <w:rFonts w:eastAsia="Times New Roman" w:cs="Times New Roman"/>
          <w:shd w:val="clear" w:color="auto" w:fill="FFFFFF"/>
        </w:rPr>
        <w:t xml:space="preserve">. </w:t>
      </w:r>
      <w:r>
        <w:rPr>
          <w:rFonts w:eastAsia="Times New Roman" w:cs="Times New Roman"/>
          <w:sz w:val="14"/>
          <w:szCs w:val="14"/>
          <w:shd w:val="clear" w:color="auto" w:fill="FFFFFF"/>
        </w:rPr>
        <w:t xml:space="preserve">Today, more than </w:t>
      </w:r>
      <w:r>
        <w:rPr>
          <w:sz w:val="14"/>
          <w:szCs w:val="14"/>
        </w:rPr>
        <w:t>ever, one has to insist that</w:t>
      </w:r>
      <w:r>
        <w:t xml:space="preserve"> </w:t>
      </w:r>
      <w:r>
        <w:rPr>
          <w:u w:val="single"/>
        </w:rPr>
        <w:t>the only way open to the emergence of an Event is that of breaking the vicious cycle of globalization-with-particulari</w:t>
      </w:r>
      <w:r>
        <w:rPr>
          <w:rFonts w:eastAsia="Times New Roman" w:cs="Times New Roman"/>
          <w:color w:val="000000"/>
          <w:u w:val="single"/>
          <w:shd w:val="clear" w:color="auto" w:fill="FFFFFF"/>
        </w:rPr>
        <w:t xml:space="preserve">zation by (re)asserting the dimension of Universality against capitalist </w:t>
      </w:r>
      <w:r>
        <w:rPr>
          <w:u w:val="single"/>
        </w:rPr>
        <w:t>globalization</w:t>
      </w:r>
      <w:r>
        <w:t xml:space="preserve">. </w:t>
      </w:r>
      <w:proofErr w:type="spellStart"/>
      <w:r>
        <w:rPr>
          <w:sz w:val="14"/>
          <w:szCs w:val="14"/>
        </w:rPr>
        <w:t>Badiou</w:t>
      </w:r>
      <w:proofErr w:type="spellEnd"/>
      <w:r>
        <w:rPr>
          <w:sz w:val="14"/>
          <w:szCs w:val="14"/>
        </w:rPr>
        <w:t xml:space="preserve"> draws an interesting parallel here between our time of American global domination and the late Roman Empire, also a '</w:t>
      </w:r>
      <w:proofErr w:type="spellStart"/>
      <w:r>
        <w:rPr>
          <w:sz w:val="14"/>
          <w:szCs w:val="14"/>
        </w:rPr>
        <w:t>multiculturalist</w:t>
      </w:r>
      <w:proofErr w:type="spellEnd"/>
      <w:r>
        <w:rPr>
          <w:sz w:val="14"/>
          <w:szCs w:val="14"/>
        </w:rPr>
        <w:t xml:space="preserve">' global State in which multiple ethnic groups were thriving, united (not by capital, but) by the non-substantial link of the Roman </w:t>
      </w:r>
      <w:r>
        <w:rPr>
          <w:rFonts w:eastAsia="Times New Roman" w:cs="Times New Roman"/>
          <w:color w:val="000000"/>
          <w:sz w:val="14"/>
          <w:szCs w:val="14"/>
          <w:shd w:val="clear" w:color="auto" w:fill="FFFFFF"/>
        </w:rPr>
        <w:t>legal order - so what we need today is</w:t>
      </w:r>
      <w:r>
        <w:rPr>
          <w:rFonts w:eastAsia="Times New Roman" w:cs="Times New Roman"/>
          <w:color w:val="000000"/>
          <w:shd w:val="clear" w:color="auto" w:fill="FFFFFF"/>
        </w:rPr>
        <w:t xml:space="preserve"> </w:t>
      </w:r>
      <w:r>
        <w:rPr>
          <w:rFonts w:eastAsia="Times New Roman" w:cs="Times New Roman"/>
          <w:color w:val="000000"/>
          <w:u w:val="single"/>
          <w:shd w:val="clear" w:color="auto" w:fill="FFFFFF"/>
        </w:rPr>
        <w:t xml:space="preserve">the gesture that would undermine </w:t>
      </w:r>
      <w:r>
        <w:rPr>
          <w:u w:val="single"/>
        </w:rPr>
        <w:t>capitalist globalization from the standpoint of universal Truth, just as Pauline Christianity did to the Roman global Empire</w:t>
      </w:r>
    </w:p>
    <w:sectPr w:rsidR="00D360DA" w:rsidSect="00DA3A8A">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AFF" w:usb1="C000605B" w:usb2="00000029" w:usb3="00000000" w:csb0="000101FF" w:csb1="00000000"/>
  </w:font>
  <w:font w:name="Cambria">
    <w:panose1 w:val="02040503050406030204"/>
    <w:charset w:val="00"/>
    <w:family w:val="roman"/>
    <w:pitch w:val="variable"/>
    <w:sig w:usb0="A00002EF" w:usb1="4000004B"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none"/>
      <w:lvlText w:val=""/>
      <w:lvlJc w:val="left"/>
      <w:pPr>
        <w:tabs>
          <w:tab w:val="num" w:pos="0"/>
        </w:tabs>
        <w:ind w:left="0" w:firstLine="0"/>
      </w:pPr>
    </w:lvl>
    <w:lvl w:ilvl="1">
      <w:start w:val="1"/>
      <w:numFmt w:val="none"/>
      <w:lvlText w:val=""/>
      <w:lvlJc w:val="left"/>
      <w:pPr>
        <w:tabs>
          <w:tab w:val="num" w:pos="0"/>
        </w:tabs>
        <w:ind w:left="0" w:firstLine="0"/>
      </w:pPr>
    </w:lvl>
    <w:lvl w:ilvl="2">
      <w:start w:val="1"/>
      <w:numFmt w:val="none"/>
      <w:lvlText w:val=""/>
      <w:lvlJc w:val="left"/>
      <w:pPr>
        <w:tabs>
          <w:tab w:val="num" w:pos="0"/>
        </w:tabs>
        <w:ind w:left="0" w:firstLine="0"/>
      </w:pPr>
    </w:lvl>
    <w:lvl w:ilvl="3">
      <w:start w:val="1"/>
      <w:numFmt w:val="none"/>
      <w:lvlText w:val=""/>
      <w:lvlJc w:val="left"/>
      <w:pPr>
        <w:tabs>
          <w:tab w:val="num" w:pos="0"/>
        </w:tabs>
        <w:ind w:left="0" w:firstLine="0"/>
      </w:pPr>
    </w:lvl>
    <w:lvl w:ilvl="4">
      <w:start w:val="1"/>
      <w:numFmt w:val="none"/>
      <w:lvlText w:val=""/>
      <w:lvlJc w:val="left"/>
      <w:pPr>
        <w:tabs>
          <w:tab w:val="num" w:pos="0"/>
        </w:tabs>
        <w:ind w:left="0" w:firstLine="0"/>
      </w:pPr>
    </w:lvl>
    <w:lvl w:ilvl="5">
      <w:start w:val="1"/>
      <w:numFmt w:val="none"/>
      <w:lvlText w:val=""/>
      <w:lvlJc w:val="left"/>
      <w:pPr>
        <w:tabs>
          <w:tab w:val="num" w:pos="0"/>
        </w:tabs>
        <w:ind w:left="0" w:firstLine="0"/>
      </w:pPr>
    </w:lvl>
    <w:lvl w:ilvl="6">
      <w:start w:val="1"/>
      <w:numFmt w:val="none"/>
      <w:lvlText w:val=""/>
      <w:lvlJc w:val="left"/>
      <w:pPr>
        <w:tabs>
          <w:tab w:val="num" w:pos="0"/>
        </w:tabs>
        <w:ind w:left="0" w:firstLine="0"/>
      </w:pPr>
    </w:lvl>
    <w:lvl w:ilvl="7">
      <w:start w:val="1"/>
      <w:numFmt w:val="none"/>
      <w:lvlText w:val=""/>
      <w:lvlJc w:val="left"/>
      <w:pPr>
        <w:tabs>
          <w:tab w:val="num" w:pos="0"/>
        </w:tabs>
        <w:ind w:left="0" w:firstLine="0"/>
      </w:pPr>
    </w:lvl>
    <w:lvl w:ilvl="8">
      <w:start w:val="1"/>
      <w:numFmt w:val="none"/>
      <w:lvlText w:val=""/>
      <w:lvlJc w:val="left"/>
      <w:pPr>
        <w:tabs>
          <w:tab w:val="num" w:pos="0"/>
        </w:tabs>
        <w:ind w:left="0" w:firstLine="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7A7AB7"/>
    <w:rsid w:val="000E33A3"/>
    <w:rsid w:val="001062B5"/>
    <w:rsid w:val="00377070"/>
    <w:rsid w:val="00385FF8"/>
    <w:rsid w:val="003D057E"/>
    <w:rsid w:val="003D47C6"/>
    <w:rsid w:val="003F524D"/>
    <w:rsid w:val="00477876"/>
    <w:rsid w:val="00534F4F"/>
    <w:rsid w:val="00555BA9"/>
    <w:rsid w:val="005A141F"/>
    <w:rsid w:val="005B0CA1"/>
    <w:rsid w:val="005D2B48"/>
    <w:rsid w:val="006726B5"/>
    <w:rsid w:val="00786509"/>
    <w:rsid w:val="007A7AB7"/>
    <w:rsid w:val="00861C1B"/>
    <w:rsid w:val="008F5907"/>
    <w:rsid w:val="008F6BA0"/>
    <w:rsid w:val="008F7B78"/>
    <w:rsid w:val="009370EB"/>
    <w:rsid w:val="009B2E2E"/>
    <w:rsid w:val="00B5498A"/>
    <w:rsid w:val="00C644B5"/>
    <w:rsid w:val="00C9207E"/>
    <w:rsid w:val="00D360DA"/>
    <w:rsid w:val="00D601CE"/>
    <w:rsid w:val="00D97548"/>
    <w:rsid w:val="00DA3A8A"/>
    <w:rsid w:val="00DE6342"/>
    <w:rsid w:val="00EE201E"/>
    <w:rsid w:val="00F428FF"/>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126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0" w:qFormat="1"/>
    <w:lsdException w:name="heading 4" w:uiPriority="0" w:qFormat="1"/>
    <w:lsdException w:name="heading 5" w:uiPriority="0" w:qFormat="1"/>
    <w:lsdException w:name="heading 6" w:uiPriority="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A3A8A"/>
  </w:style>
  <w:style w:type="paragraph" w:styleId="Heading1">
    <w:name w:val="heading 1"/>
    <w:basedOn w:val="Normal"/>
    <w:next w:val="Normal"/>
    <w:link w:val="Heading1Char"/>
    <w:qFormat/>
    <w:rsid w:val="007A7AB7"/>
    <w:pPr>
      <w:keepNext/>
      <w:pBdr>
        <w:top w:val="single" w:sz="8" w:space="1" w:color="000000"/>
        <w:left w:val="single" w:sz="8" w:space="4" w:color="000000"/>
        <w:bottom w:val="single" w:sz="8" w:space="1" w:color="000000"/>
        <w:right w:val="single" w:sz="8" w:space="4" w:color="000000"/>
      </w:pBdr>
      <w:tabs>
        <w:tab w:val="num" w:pos="0"/>
      </w:tabs>
      <w:suppressAutoHyphens/>
      <w:spacing w:before="60" w:after="60" w:line="240" w:lineRule="auto"/>
      <w:ind w:left="1728" w:right="1728"/>
      <w:jc w:val="center"/>
      <w:outlineLvl w:val="0"/>
    </w:pPr>
    <w:rPr>
      <w:rFonts w:ascii="Arial" w:eastAsia="Times New Roman" w:hAnsi="Arial" w:cs="Arial"/>
      <w:b/>
      <w:bCs/>
      <w:caps/>
      <w:kern w:val="1"/>
      <w:sz w:val="36"/>
      <w:szCs w:val="32"/>
      <w:lang w:eastAsia="ar-SA"/>
    </w:rPr>
  </w:style>
  <w:style w:type="paragraph" w:styleId="Heading3">
    <w:name w:val="heading 3"/>
    <w:basedOn w:val="Normal"/>
    <w:next w:val="BodyText"/>
    <w:link w:val="Heading3Char"/>
    <w:qFormat/>
    <w:rsid w:val="007A7AB7"/>
    <w:pPr>
      <w:keepNext/>
      <w:tabs>
        <w:tab w:val="num" w:pos="0"/>
      </w:tabs>
      <w:suppressAutoHyphens/>
      <w:spacing w:before="240" w:after="120" w:line="240" w:lineRule="auto"/>
      <w:ind w:left="720" w:right="720"/>
      <w:outlineLvl w:val="2"/>
    </w:pPr>
    <w:rPr>
      <w:rFonts w:ascii="Arial" w:eastAsia="Lucida Sans Unicode" w:hAnsi="Arial" w:cs="Tahoma"/>
      <w:b/>
      <w:bCs/>
      <w:caps/>
      <w:sz w:val="28"/>
      <w:szCs w:val="28"/>
      <w:lang w:eastAsia="ar-SA"/>
    </w:rPr>
  </w:style>
  <w:style w:type="paragraph" w:styleId="Heading4">
    <w:name w:val="heading 4"/>
    <w:basedOn w:val="Normal"/>
    <w:next w:val="BodyText"/>
    <w:link w:val="Heading4Char"/>
    <w:qFormat/>
    <w:rsid w:val="007A7AB7"/>
    <w:pPr>
      <w:keepNext/>
      <w:tabs>
        <w:tab w:val="num" w:pos="0"/>
      </w:tabs>
      <w:suppressAutoHyphens/>
      <w:spacing w:after="0" w:line="240" w:lineRule="auto"/>
      <w:ind w:left="1440" w:right="1440"/>
      <w:outlineLvl w:val="3"/>
    </w:pPr>
    <w:rPr>
      <w:rFonts w:ascii="Arial" w:eastAsia="Lucida Sans Unicode" w:hAnsi="Arial" w:cs="Tahoma"/>
      <w:b/>
      <w:bCs/>
      <w:iCs/>
      <w:caps/>
      <w:sz w:val="24"/>
      <w:szCs w:val="24"/>
      <w:lang w:eastAsia="ar-SA"/>
    </w:rPr>
  </w:style>
  <w:style w:type="paragraph" w:styleId="Heading5">
    <w:name w:val="heading 5"/>
    <w:basedOn w:val="Normal"/>
    <w:next w:val="BodyText"/>
    <w:link w:val="Heading5Char"/>
    <w:qFormat/>
    <w:rsid w:val="007A7AB7"/>
    <w:pPr>
      <w:keepNext/>
      <w:tabs>
        <w:tab w:val="num" w:pos="0"/>
      </w:tabs>
      <w:suppressAutoHyphens/>
      <w:spacing w:before="240" w:after="120" w:line="240" w:lineRule="auto"/>
      <w:ind w:left="1440" w:right="1440"/>
      <w:outlineLvl w:val="4"/>
    </w:pPr>
    <w:rPr>
      <w:rFonts w:ascii="Arial" w:eastAsia="Lucida Sans Unicode" w:hAnsi="Arial" w:cs="Tahoma"/>
      <w:bCs/>
      <w:sz w:val="20"/>
      <w:szCs w:val="24"/>
      <w:lang w:eastAsia="ar-SA"/>
    </w:rPr>
  </w:style>
  <w:style w:type="paragraph" w:styleId="Heading6">
    <w:name w:val="heading 6"/>
    <w:basedOn w:val="Normal"/>
    <w:next w:val="BodyText"/>
    <w:link w:val="Heading6Char"/>
    <w:qFormat/>
    <w:rsid w:val="007A7AB7"/>
    <w:pPr>
      <w:keepNext/>
      <w:suppressAutoHyphens/>
      <w:spacing w:after="0" w:line="240" w:lineRule="auto"/>
      <w:ind w:left="1728" w:right="1728"/>
      <w:outlineLvl w:val="5"/>
    </w:pPr>
    <w:rPr>
      <w:rFonts w:ascii="Arial" w:eastAsia="Lucida Sans Unicode" w:hAnsi="Arial" w:cs="Tahoma"/>
      <w:bCs/>
      <w:sz w:val="18"/>
      <w:szCs w:val="21"/>
      <w:lang w:eastAsia="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7A7AB7"/>
    <w:rPr>
      <w:rFonts w:ascii="Arial" w:eastAsia="Times New Roman" w:hAnsi="Arial" w:cs="Arial"/>
      <w:b/>
      <w:bCs/>
      <w:caps/>
      <w:kern w:val="1"/>
      <w:sz w:val="36"/>
      <w:szCs w:val="32"/>
      <w:lang w:eastAsia="ar-SA"/>
    </w:rPr>
  </w:style>
  <w:style w:type="character" w:customStyle="1" w:styleId="Heading3Char">
    <w:name w:val="Heading 3 Char"/>
    <w:basedOn w:val="DefaultParagraphFont"/>
    <w:link w:val="Heading3"/>
    <w:rsid w:val="007A7AB7"/>
    <w:rPr>
      <w:rFonts w:ascii="Arial" w:eastAsia="Lucida Sans Unicode" w:hAnsi="Arial" w:cs="Tahoma"/>
      <w:b/>
      <w:bCs/>
      <w:caps/>
      <w:sz w:val="28"/>
      <w:szCs w:val="28"/>
      <w:lang w:eastAsia="ar-SA"/>
    </w:rPr>
  </w:style>
  <w:style w:type="character" w:customStyle="1" w:styleId="Heading4Char">
    <w:name w:val="Heading 4 Char"/>
    <w:basedOn w:val="DefaultParagraphFont"/>
    <w:link w:val="Heading4"/>
    <w:rsid w:val="007A7AB7"/>
    <w:rPr>
      <w:rFonts w:ascii="Arial" w:eastAsia="Lucida Sans Unicode" w:hAnsi="Arial" w:cs="Tahoma"/>
      <w:b/>
      <w:bCs/>
      <w:iCs/>
      <w:caps/>
      <w:sz w:val="24"/>
      <w:szCs w:val="24"/>
      <w:lang w:eastAsia="ar-SA"/>
    </w:rPr>
  </w:style>
  <w:style w:type="character" w:customStyle="1" w:styleId="Heading5Char">
    <w:name w:val="Heading 5 Char"/>
    <w:basedOn w:val="DefaultParagraphFont"/>
    <w:link w:val="Heading5"/>
    <w:rsid w:val="007A7AB7"/>
    <w:rPr>
      <w:rFonts w:ascii="Arial" w:eastAsia="Lucida Sans Unicode" w:hAnsi="Arial" w:cs="Tahoma"/>
      <w:bCs/>
      <w:sz w:val="20"/>
      <w:szCs w:val="24"/>
      <w:lang w:eastAsia="ar-SA"/>
    </w:rPr>
  </w:style>
  <w:style w:type="character" w:customStyle="1" w:styleId="Heading6Char">
    <w:name w:val="Heading 6 Char"/>
    <w:basedOn w:val="DefaultParagraphFont"/>
    <w:link w:val="Heading6"/>
    <w:rsid w:val="007A7AB7"/>
    <w:rPr>
      <w:rFonts w:ascii="Arial" w:eastAsia="Lucida Sans Unicode" w:hAnsi="Arial" w:cs="Tahoma"/>
      <w:bCs/>
      <w:sz w:val="18"/>
      <w:szCs w:val="21"/>
      <w:lang w:eastAsia="ar-SA"/>
    </w:rPr>
  </w:style>
  <w:style w:type="character" w:styleId="Hyperlink">
    <w:name w:val="Hyperlink"/>
    <w:uiPriority w:val="99"/>
    <w:rsid w:val="007A7AB7"/>
    <w:rPr>
      <w:color w:val="000080"/>
      <w:u w:val="single"/>
    </w:rPr>
  </w:style>
  <w:style w:type="paragraph" w:styleId="BodyText">
    <w:name w:val="Body Text"/>
    <w:basedOn w:val="Normal"/>
    <w:link w:val="BodyTextChar"/>
    <w:uiPriority w:val="99"/>
    <w:unhideWhenUsed/>
    <w:rsid w:val="007A7AB7"/>
    <w:pPr>
      <w:spacing w:after="120"/>
    </w:pPr>
  </w:style>
  <w:style w:type="character" w:customStyle="1" w:styleId="BodyTextChar">
    <w:name w:val="Body Text Char"/>
    <w:basedOn w:val="DefaultParagraphFont"/>
    <w:link w:val="BodyText"/>
    <w:uiPriority w:val="99"/>
    <w:rsid w:val="007A7AB7"/>
  </w:style>
  <w:style w:type="paragraph" w:customStyle="1" w:styleId="Tag">
    <w:name w:val="Tag"/>
    <w:basedOn w:val="Normal"/>
    <w:rsid w:val="00555BA9"/>
    <w:pPr>
      <w:spacing w:after="0" w:line="240" w:lineRule="auto"/>
      <w:ind w:left="288" w:right="288"/>
    </w:pPr>
    <w:rPr>
      <w:rFonts w:ascii="Arial" w:eastAsia="Times New Roman" w:hAnsi="Arial" w:cs="Times New Roman"/>
      <w:b/>
      <w:szCs w:val="24"/>
    </w:rPr>
  </w:style>
  <w:style w:type="paragraph" w:customStyle="1" w:styleId="evidencetext">
    <w:name w:val="evidence text"/>
    <w:basedOn w:val="Normal"/>
    <w:rsid w:val="00555BA9"/>
    <w:pPr>
      <w:spacing w:after="0" w:line="240" w:lineRule="auto"/>
      <w:ind w:left="1440" w:right="720"/>
    </w:pPr>
    <w:rPr>
      <w:rFonts w:ascii="Arial" w:eastAsia="Times New Roman" w:hAnsi="Arial" w:cs="Times New Roman"/>
      <w:color w:val="000000"/>
      <w:sz w:val="18"/>
      <w:szCs w:val="24"/>
    </w:rPr>
  </w:style>
  <w:style w:type="paragraph" w:customStyle="1" w:styleId="boldcite">
    <w:name w:val="bold cite"/>
    <w:basedOn w:val="Normal"/>
    <w:rsid w:val="00555BA9"/>
    <w:pPr>
      <w:spacing w:after="0" w:line="240" w:lineRule="auto"/>
    </w:pPr>
    <w:rPr>
      <w:rFonts w:ascii="Arial" w:eastAsia="Times New Roman" w:hAnsi="Arial" w:cs="Times New Roman"/>
      <w:b/>
      <w:color w:val="000000"/>
      <w:szCs w:val="24"/>
      <w:u w:val="thick" w:color="000000"/>
    </w:rPr>
  </w:style>
  <w:style w:type="character" w:customStyle="1" w:styleId="reduce2">
    <w:name w:val="reduce2"/>
    <w:basedOn w:val="DefaultParagraphFont"/>
    <w:rsid w:val="00555BA9"/>
    <w:rPr>
      <w:rFonts w:ascii="Arial" w:hAnsi="Arial" w:cs="Arial"/>
      <w:color w:val="000000"/>
      <w:sz w:val="10"/>
      <w:szCs w:val="22"/>
    </w:rPr>
  </w:style>
  <w:style w:type="paragraph" w:styleId="DocumentMap">
    <w:name w:val="Document Map"/>
    <w:basedOn w:val="Normal"/>
    <w:link w:val="DocumentMapChar"/>
    <w:uiPriority w:val="99"/>
    <w:semiHidden/>
    <w:unhideWhenUsed/>
    <w:rsid w:val="003D057E"/>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3D057E"/>
    <w:rPr>
      <w:rFonts w:ascii="Tahoma" w:hAnsi="Tahoma" w:cs="Tahoma"/>
      <w:sz w:val="16"/>
      <w:szCs w:val="16"/>
    </w:rPr>
  </w:style>
  <w:style w:type="character" w:customStyle="1" w:styleId="highlight2">
    <w:name w:val="highlight2"/>
    <w:basedOn w:val="DefaultParagraphFont"/>
    <w:rsid w:val="00D360DA"/>
    <w:rPr>
      <w:rFonts w:ascii="Arial" w:hAnsi="Arial"/>
      <w:b/>
      <w:sz w:val="18"/>
      <w:u w:val="thick"/>
      <w:bdr w:val="none" w:sz="0" w:space="0" w:color="auto"/>
      <w:shd w:val="clear" w:color="auto" w:fill="auto"/>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www.marxists.org/reference/subject/philosophy/works/ot/zizek1.ht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129</TotalTime>
  <Pages>3</Pages>
  <Words>1511</Words>
  <Characters>8619</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10110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Mark Katerberg</dc:creator>
  <cp:lastModifiedBy>Mark Katerberg</cp:lastModifiedBy>
  <cp:revision>18</cp:revision>
  <dcterms:created xsi:type="dcterms:W3CDTF">2008-11-04T19:28:00Z</dcterms:created>
  <dcterms:modified xsi:type="dcterms:W3CDTF">2009-03-07T12:34:00Z</dcterms:modified>
</cp:coreProperties>
</file>