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Structural Violence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TURN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rPr/>
      </w:pPr>
      <w:bookmarkStart w:colFirst="0" w:colLast="0" w:name="_heading=h.jo9vv94e761g" w:id="0"/>
      <w:bookmarkEnd w:id="0"/>
      <w:r w:rsidDel="00000000" w:rsidR="00000000" w:rsidRPr="00000000">
        <w:rPr>
          <w:rtl w:val="0"/>
        </w:rPr>
        <w:t xml:space="preserve">SV blankets over various violences without addressing larger structures—makes oppression worse</w:t>
      </w:r>
    </w:p>
    <w:p w:rsidR="00000000" w:rsidDel="00000000" w:rsidP="00000000" w:rsidRDefault="00000000" w:rsidRPr="00000000" w14:paraId="00000008">
      <w:pPr>
        <w:rPr>
          <w:sz w:val="16"/>
          <w:szCs w:val="16"/>
        </w:rPr>
      </w:pPr>
      <w:r w:rsidDel="00000000" w:rsidR="00000000" w:rsidRPr="00000000">
        <w:rPr>
          <w:b w:val="1"/>
          <w:sz w:val="24"/>
          <w:szCs w:val="24"/>
          <w:u w:val="single"/>
          <w:rtl w:val="0"/>
        </w:rPr>
        <w:t xml:space="preserve">Neff 16</w:t>
      </w:r>
      <w:r w:rsidDel="00000000" w:rsidR="00000000" w:rsidRPr="00000000">
        <w:rPr>
          <w:b w:val="1"/>
          <w:sz w:val="24"/>
          <w:szCs w:val="24"/>
          <w:rtl w:val="0"/>
        </w:rPr>
        <w:t xml:space="preserve"> </w:t>
      </w:r>
      <w:r w:rsidDel="00000000" w:rsidR="00000000" w:rsidRPr="00000000">
        <w:rPr>
          <w:sz w:val="16"/>
          <w:szCs w:val="16"/>
          <w:rtl w:val="0"/>
        </w:rPr>
        <w:t xml:space="preserve">(Joshua Armitage Neff, Thesis for Masters of Science in Health &amp; Medical Sciences, UC Berkeley, Spring 2016 "Teaching Structure: Lessons Learned From Curricular Innovations in Structural Competency." (2016), Accessed 07/27/2025,</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https://escholarship.org/content/qt2831x76r/qt2831x76r_noSplash_bd98c5ef47be8a1f0b8197a413e6ddd3.pdf?t=pje1jq</w:t>
        </w:r>
      </w:hyperlink>
      <w:r w:rsidDel="00000000" w:rsidR="00000000" w:rsidRPr="00000000">
        <w:rPr>
          <w:sz w:val="16"/>
          <w:szCs w:val="16"/>
          <w:rtl w:val="0"/>
        </w:rPr>
        <w:t xml:space="preserve"> )//Isegora</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sz w:val="26"/>
          <w:szCs w:val="26"/>
        </w:rPr>
      </w:pPr>
      <w:r w:rsidDel="00000000" w:rsidR="00000000" w:rsidRPr="00000000">
        <w:rPr>
          <w:sz w:val="16"/>
          <w:szCs w:val="16"/>
          <w:rtl w:val="0"/>
        </w:rPr>
        <w:t xml:space="preserve">It is perhaps important to note that structural violence as a concept is not without its potential pitfalls—nor without detractors. While noting that “</w:t>
      </w:r>
      <w:r w:rsidDel="00000000" w:rsidR="00000000" w:rsidRPr="00000000">
        <w:rPr>
          <w:b w:val="1"/>
          <w:sz w:val="24"/>
          <w:szCs w:val="24"/>
          <w:highlight w:val="cyan"/>
          <w:u w:val="single"/>
          <w:rtl w:val="0"/>
        </w:rPr>
        <w:t xml:space="preserve">structural violence may be</w:t>
      </w:r>
      <w:r w:rsidDel="00000000" w:rsidR="00000000" w:rsidRPr="00000000">
        <w:rPr>
          <w:sz w:val="22"/>
          <w:szCs w:val="22"/>
          <w:highlight w:val="cyan"/>
          <w:rtl w:val="0"/>
        </w:rPr>
        <w:t xml:space="preserve"> </w:t>
      </w:r>
      <w:r w:rsidDel="00000000" w:rsidR="00000000" w:rsidRPr="00000000">
        <w:rPr>
          <w:b w:val="1"/>
          <w:sz w:val="24"/>
          <w:szCs w:val="24"/>
          <w:highlight w:val="cyan"/>
          <w:u w:val="single"/>
          <w:rtl w:val="0"/>
        </w:rPr>
        <w:t xml:space="preserve">strategic</w:t>
      </w:r>
      <w:r w:rsidDel="00000000" w:rsidR="00000000" w:rsidRPr="00000000">
        <w:rPr>
          <w:sz w:val="22"/>
          <w:szCs w:val="22"/>
          <w:rtl w:val="0"/>
        </w:rPr>
        <w:t xml:space="preserve">ally useful</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as a rhetorical tool</w:t>
      </w:r>
      <w:r w:rsidDel="00000000" w:rsidR="00000000" w:rsidRPr="00000000">
        <w:rPr>
          <w:sz w:val="26"/>
          <w:szCs w:val="26"/>
          <w:rtl w:val="0"/>
        </w:rPr>
        <w:t xml:space="preserve">,</w:t>
      </w:r>
      <w:r w:rsidDel="00000000" w:rsidR="00000000" w:rsidRPr="00000000">
        <w:rPr>
          <w:sz w:val="16"/>
          <w:szCs w:val="16"/>
          <w:rtl w:val="0"/>
        </w:rPr>
        <w:t xml:space="preserve">” Loïc Wacquant writes that Farmer’s account of </w:t>
      </w:r>
      <w:r w:rsidDel="00000000" w:rsidR="00000000" w:rsidRPr="00000000">
        <w:rPr>
          <w:b w:val="1"/>
          <w:sz w:val="24"/>
          <w:szCs w:val="24"/>
          <w:highlight w:val="cyan"/>
          <w:u w:val="single"/>
          <w:rtl w:val="0"/>
        </w:rPr>
        <w:t xml:space="preserve">structural violence “conflates</w:t>
      </w:r>
      <w:r w:rsidDel="00000000" w:rsidR="00000000" w:rsidRPr="00000000">
        <w:rPr>
          <w:sz w:val="22"/>
          <w:szCs w:val="22"/>
          <w:rtl w:val="0"/>
        </w:rPr>
        <w:t xml:space="preserve"> full-fledged </w:t>
      </w:r>
      <w:r w:rsidDel="00000000" w:rsidR="00000000" w:rsidRPr="00000000">
        <w:rPr>
          <w:b w:val="1"/>
          <w:sz w:val="24"/>
          <w:szCs w:val="24"/>
          <w:highlight w:val="cyan"/>
          <w:u w:val="single"/>
          <w:rtl w:val="0"/>
        </w:rPr>
        <w:t xml:space="preserve">domination with mere social disparity</w:t>
      </w:r>
      <w:r w:rsidDel="00000000" w:rsidR="00000000" w:rsidRPr="00000000">
        <w:rPr>
          <w:sz w:val="22"/>
          <w:szCs w:val="22"/>
          <w:highlight w:val="cyan"/>
          <w:rtl w:val="0"/>
        </w:rPr>
        <w:t xml:space="preserve"> </w:t>
      </w:r>
      <w:r w:rsidDel="00000000" w:rsidR="00000000" w:rsidRPr="00000000">
        <w:rPr>
          <w:b w:val="1"/>
          <w:sz w:val="24"/>
          <w:szCs w:val="24"/>
          <w:highlight w:val="cyan"/>
          <w:u w:val="single"/>
          <w:rtl w:val="0"/>
        </w:rPr>
        <w:t xml:space="preserve">and</w:t>
      </w:r>
      <w:r w:rsidDel="00000000" w:rsidR="00000000" w:rsidRPr="00000000">
        <w:rPr>
          <w:sz w:val="22"/>
          <w:szCs w:val="22"/>
          <w:rtl w:val="0"/>
        </w:rPr>
        <w:t xml:space="preserve"> then </w:t>
      </w:r>
      <w:r w:rsidDel="00000000" w:rsidR="00000000" w:rsidRPr="00000000">
        <w:rPr>
          <w:b w:val="1"/>
          <w:sz w:val="24"/>
          <w:szCs w:val="24"/>
          <w:highlight w:val="cyan"/>
          <w:u w:val="single"/>
          <w:rtl w:val="0"/>
        </w:rPr>
        <w:t xml:space="preserve">collapses</w:t>
      </w:r>
      <w:r w:rsidDel="00000000" w:rsidR="00000000" w:rsidRPr="00000000">
        <w:rPr>
          <w:b w:val="1"/>
          <w:sz w:val="22"/>
          <w:szCs w:val="22"/>
          <w:u w:val="single"/>
          <w:rtl w:val="0"/>
        </w:rPr>
        <w:t xml:space="preserve"> </w:t>
      </w:r>
      <w:r w:rsidDel="00000000" w:rsidR="00000000" w:rsidRPr="00000000">
        <w:rPr>
          <w:sz w:val="16"/>
          <w:szCs w:val="16"/>
          <w:rtl w:val="0"/>
        </w:rPr>
        <w:t xml:space="preserve">forms of </w:t>
      </w:r>
      <w:r w:rsidDel="00000000" w:rsidR="00000000" w:rsidRPr="00000000">
        <w:rPr>
          <w:b w:val="1"/>
          <w:sz w:val="24"/>
          <w:szCs w:val="24"/>
          <w:highlight w:val="cyan"/>
          <w:u w:val="single"/>
          <w:rtl w:val="0"/>
        </w:rPr>
        <w:t xml:space="preserve">violence</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that need to be differentiated</w:t>
      </w:r>
      <w:r w:rsidDel="00000000" w:rsidR="00000000" w:rsidRPr="00000000">
        <w:rPr>
          <w:sz w:val="16"/>
          <w:szCs w:val="16"/>
          <w:rtl w:val="0"/>
        </w:rPr>
        <w:t xml:space="preserve">, such as physical, economic, political, and symbolic variants or those wielded by state, market, and other social entities” (Farmer, 2004). Wacquant here is responding to Farmer’s proposal to deploy structural violence more broadly within anthropology, and his concern with </w:t>
      </w:r>
      <w:r w:rsidDel="00000000" w:rsidR="00000000" w:rsidRPr="00000000">
        <w:rPr>
          <w:b w:val="1"/>
          <w:sz w:val="24"/>
          <w:szCs w:val="24"/>
          <w:highlight w:val="cyan"/>
          <w:u w:val="single"/>
          <w:rtl w:val="0"/>
        </w:rPr>
        <w:t xml:space="preserve">structural violence</w:t>
      </w:r>
      <w:r w:rsidDel="00000000" w:rsidR="00000000" w:rsidRPr="00000000">
        <w:rPr>
          <w:sz w:val="22"/>
          <w:szCs w:val="22"/>
          <w:rtl w:val="0"/>
        </w:rPr>
        <w:t xml:space="preserve"> is that it “</w:t>
      </w:r>
      <w:r w:rsidDel="00000000" w:rsidR="00000000" w:rsidRPr="00000000">
        <w:rPr>
          <w:b w:val="1"/>
          <w:sz w:val="22"/>
          <w:szCs w:val="22"/>
          <w:u w:val="single"/>
          <w:rtl w:val="0"/>
        </w:rPr>
        <w:t xml:space="preserve">threatens to </w:t>
      </w:r>
      <w:r w:rsidDel="00000000" w:rsidR="00000000" w:rsidRPr="00000000">
        <w:rPr>
          <w:b w:val="1"/>
          <w:sz w:val="24"/>
          <w:szCs w:val="24"/>
          <w:highlight w:val="cyan"/>
          <w:u w:val="single"/>
          <w:rtl w:val="0"/>
        </w:rPr>
        <w:t xml:space="preserve">stop[s] inquiry</w:t>
      </w:r>
      <w:r w:rsidDel="00000000" w:rsidR="00000000" w:rsidRPr="00000000">
        <w:rPr>
          <w:sz w:val="22"/>
          <w:szCs w:val="22"/>
          <w:rtl w:val="0"/>
        </w:rPr>
        <w:t xml:space="preserve"> just </w:t>
      </w:r>
      <w:r w:rsidDel="00000000" w:rsidR="00000000" w:rsidRPr="00000000">
        <w:rPr>
          <w:b w:val="1"/>
          <w:sz w:val="24"/>
          <w:szCs w:val="24"/>
          <w:highlight w:val="cyan"/>
          <w:u w:val="single"/>
          <w:rtl w:val="0"/>
        </w:rPr>
        <w:t xml:space="preserve">where</w:t>
      </w:r>
      <w:r w:rsidDel="00000000" w:rsidR="00000000" w:rsidRPr="00000000">
        <w:rPr>
          <w:sz w:val="22"/>
          <w:szCs w:val="22"/>
          <w:highlight w:val="cyan"/>
          <w:rtl w:val="0"/>
        </w:rPr>
        <w:t xml:space="preserve"> </w:t>
      </w:r>
      <w:r w:rsidDel="00000000" w:rsidR="00000000" w:rsidRPr="00000000">
        <w:rPr>
          <w:b w:val="1"/>
          <w:sz w:val="24"/>
          <w:szCs w:val="24"/>
          <w:highlight w:val="cyan"/>
          <w:u w:val="single"/>
          <w:rtl w:val="0"/>
        </w:rPr>
        <w:t xml:space="preserve">it should begin</w:t>
      </w:r>
      <w:r w:rsidDel="00000000" w:rsidR="00000000" w:rsidRPr="00000000">
        <w:rPr>
          <w:sz w:val="26"/>
          <w:szCs w:val="26"/>
          <w:rtl w:val="0"/>
        </w:rPr>
        <w:t xml:space="preserve">,” </w:t>
      </w:r>
      <w:r w:rsidDel="00000000" w:rsidR="00000000" w:rsidRPr="00000000">
        <w:rPr>
          <w:b w:val="1"/>
          <w:sz w:val="26"/>
          <w:szCs w:val="26"/>
          <w:u w:val="single"/>
          <w:rtl w:val="0"/>
        </w:rPr>
        <w:t xml:space="preserve">by collapsing </w:t>
      </w:r>
      <w:r w:rsidDel="00000000" w:rsidR="00000000" w:rsidRPr="00000000">
        <w:rPr>
          <w:b w:val="1"/>
          <w:sz w:val="24"/>
          <w:szCs w:val="24"/>
          <w:highlight w:val="cyan"/>
          <w:u w:val="single"/>
          <w:rtl w:val="0"/>
        </w:rPr>
        <w:t xml:space="preserve">rather than distinguishing</w:t>
      </w:r>
      <w:r w:rsidDel="00000000" w:rsidR="00000000" w:rsidRPr="00000000">
        <w:rPr>
          <w:sz w:val="26"/>
          <w:szCs w:val="26"/>
          <w:rtl w:val="0"/>
        </w:rPr>
        <w:t xml:space="preserve"> </w:t>
      </w:r>
      <w:r w:rsidDel="00000000" w:rsidR="00000000" w:rsidRPr="00000000">
        <w:rPr>
          <w:sz w:val="16"/>
          <w:szCs w:val="16"/>
          <w:rtl w:val="0"/>
        </w:rPr>
        <w:t xml:space="preserve">and further exploring the varying above-described</w:t>
      </w:r>
      <w:r w:rsidDel="00000000" w:rsidR="00000000" w:rsidRPr="00000000">
        <w:rPr>
          <w:sz w:val="26"/>
          <w:szCs w:val="26"/>
          <w:rtl w:val="0"/>
        </w:rPr>
        <w:t xml:space="preserve"> </w:t>
      </w:r>
      <w:r w:rsidDel="00000000" w:rsidR="00000000" w:rsidRPr="00000000">
        <w:rPr>
          <w:b w:val="1"/>
          <w:sz w:val="26"/>
          <w:szCs w:val="26"/>
          <w:u w:val="single"/>
          <w:rtl w:val="0"/>
        </w:rPr>
        <w:t xml:space="preserve">forms of </w:t>
      </w:r>
      <w:r w:rsidDel="00000000" w:rsidR="00000000" w:rsidRPr="00000000">
        <w:rPr>
          <w:b w:val="1"/>
          <w:sz w:val="24"/>
          <w:szCs w:val="24"/>
          <w:highlight w:val="cyan"/>
          <w:u w:val="single"/>
          <w:rtl w:val="0"/>
        </w:rPr>
        <w:t xml:space="preserve">violence</w:t>
      </w:r>
      <w:r w:rsidDel="00000000" w:rsidR="00000000" w:rsidRPr="00000000">
        <w:rPr>
          <w:sz w:val="26"/>
          <w:szCs w:val="26"/>
          <w:rtl w:val="0"/>
        </w:rPr>
        <w:t xml:space="preserve">. </w:t>
      </w:r>
    </w:p>
    <w:p w:rsidR="00000000" w:rsidDel="00000000" w:rsidP="00000000" w:rsidRDefault="00000000" w:rsidRPr="00000000" w14:paraId="0000000B">
      <w:pPr>
        <w:rPr>
          <w:sz w:val="26"/>
          <w:szCs w:val="26"/>
        </w:rPr>
      </w:pPr>
      <w:r w:rsidDel="00000000" w:rsidR="00000000" w:rsidRPr="00000000">
        <w:rPr>
          <w:sz w:val="26"/>
          <w:szCs w:val="26"/>
          <w:rtl w:val="0"/>
        </w:rPr>
        <w:t xml:space="preserve"> </w:t>
      </w:r>
    </w:p>
    <w:p w:rsidR="00000000" w:rsidDel="00000000" w:rsidP="00000000" w:rsidRDefault="00000000" w:rsidRPr="00000000" w14:paraId="0000000C">
      <w:pPr>
        <w:pStyle w:val="Heading2"/>
        <w:rPr/>
      </w:pPr>
      <w:bookmarkStart w:colFirst="0" w:colLast="0" w:name="_heading=h.l2elflnijhdm" w:id="1"/>
      <w:bookmarkEnd w:id="1"/>
      <w:r w:rsidDel="00000000" w:rsidR="00000000" w:rsidRPr="00000000">
        <w:rPr>
          <w:rtl w:val="0"/>
        </w:rPr>
        <w:t xml:space="preserve">Collapse to Util</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pStyle w:val="Heading4"/>
        <w:keepNext w:val="0"/>
        <w:keepLines w:val="0"/>
        <w:rPr/>
      </w:pPr>
      <w:bookmarkStart w:colFirst="0" w:colLast="0" w:name="_heading=h.k8308tbistdy" w:id="2"/>
      <w:bookmarkEnd w:id="2"/>
      <w:r w:rsidDel="00000000" w:rsidR="00000000" w:rsidRPr="00000000">
        <w:rPr>
          <w:rtl w:val="0"/>
        </w:rPr>
        <w:t xml:space="preserve">SV collapses into deaths and high magnitude impacts. </w:t>
      </w:r>
    </w:p>
    <w:p w:rsidR="00000000" w:rsidDel="00000000" w:rsidP="00000000" w:rsidRDefault="00000000" w:rsidRPr="00000000" w14:paraId="0000000F">
      <w:pPr>
        <w:rPr>
          <w:sz w:val="16"/>
          <w:szCs w:val="16"/>
        </w:rPr>
      </w:pPr>
      <w:r w:rsidDel="00000000" w:rsidR="00000000" w:rsidRPr="00000000">
        <w:rPr>
          <w:b w:val="1"/>
          <w:sz w:val="24"/>
          <w:szCs w:val="24"/>
          <w:u w:val="single"/>
          <w:rtl w:val="0"/>
        </w:rPr>
        <w:t xml:space="preserve">Neff 16</w:t>
      </w:r>
      <w:r w:rsidDel="00000000" w:rsidR="00000000" w:rsidRPr="00000000">
        <w:rPr>
          <w:b w:val="1"/>
          <w:sz w:val="24"/>
          <w:szCs w:val="24"/>
          <w:rtl w:val="0"/>
        </w:rPr>
        <w:t xml:space="preserve"> (</w:t>
      </w:r>
      <w:r w:rsidDel="00000000" w:rsidR="00000000" w:rsidRPr="00000000">
        <w:rPr>
          <w:sz w:val="16"/>
          <w:szCs w:val="16"/>
          <w:rtl w:val="0"/>
        </w:rPr>
        <w:t xml:space="preserve">Joshua Armitage Neff, Thesis for Masters of Science in Health &amp; Medical Sciences, UC Berkeley, Spring 2016 "Teaching Structure: Lessons Learned From Curricular Innovations in Structural Competency." (2016), Accessed 07/27/2025,</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https://escholarship.org/content/qt2831x76r/qt2831x76r_noSplash_bd98c5ef47be8a1f0b8197a413e6ddd3.pdf?t=pje1jq</w:t>
        </w:r>
      </w:hyperlink>
      <w:r w:rsidDel="00000000" w:rsidR="00000000" w:rsidRPr="00000000">
        <w:rPr>
          <w:sz w:val="16"/>
          <w:szCs w:val="16"/>
          <w:rtl w:val="0"/>
        </w:rPr>
        <w:t xml:space="preserve"> )//Isegora</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sz w:val="26"/>
          <w:szCs w:val="26"/>
        </w:rPr>
      </w:pPr>
      <w:r w:rsidDel="00000000" w:rsidR="00000000" w:rsidRPr="00000000">
        <w:rPr>
          <w:b w:val="1"/>
          <w:sz w:val="24"/>
          <w:szCs w:val="24"/>
          <w:highlight w:val="cyan"/>
          <w:u w:val="single"/>
          <w:rtl w:val="0"/>
        </w:rPr>
        <w:t xml:space="preserve">According to Farmer, the structural violence lens connects large-scale forces to</w:t>
      </w:r>
      <w:r w:rsidDel="00000000" w:rsidR="00000000" w:rsidRPr="00000000">
        <w:rPr>
          <w:b w:val="1"/>
          <w:sz w:val="22"/>
          <w:szCs w:val="22"/>
          <w:u w:val="single"/>
          <w:rtl w:val="0"/>
        </w:rPr>
        <w:t xml:space="preserve"> </w:t>
      </w:r>
      <w:r w:rsidDel="00000000" w:rsidR="00000000" w:rsidRPr="00000000">
        <w:rPr>
          <w:sz w:val="22"/>
          <w:szCs w:val="22"/>
          <w:rtl w:val="0"/>
        </w:rPr>
        <w:t xml:space="preserve">the</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death</w:t>
      </w:r>
      <w:r w:rsidDel="00000000" w:rsidR="00000000" w:rsidRPr="00000000">
        <w:rPr>
          <w:sz w:val="26"/>
          <w:szCs w:val="26"/>
          <w:rtl w:val="0"/>
        </w:rPr>
        <w:t xml:space="preserve">,</w:t>
      </w:r>
      <w:r w:rsidDel="00000000" w:rsidR="00000000" w:rsidRPr="00000000">
        <w:rPr>
          <w:sz w:val="16"/>
          <w:szCs w:val="16"/>
          <w:rtl w:val="0"/>
        </w:rPr>
        <w:t xml:space="preserve"> injury, illness, subjugation, stigmatization, and even psychological terror”</w:t>
      </w:r>
      <w:r w:rsidDel="00000000" w:rsidR="00000000" w:rsidRPr="00000000">
        <w:rPr>
          <w:sz w:val="26"/>
          <w:szCs w:val="26"/>
          <w:rtl w:val="0"/>
        </w:rPr>
        <w:t xml:space="preserve"> </w:t>
      </w:r>
      <w:r w:rsidDel="00000000" w:rsidR="00000000" w:rsidRPr="00000000">
        <w:rPr>
          <w:b w:val="1"/>
          <w:sz w:val="24"/>
          <w:szCs w:val="24"/>
          <w:highlight w:val="cyan"/>
          <w:u w:val="single"/>
          <w:rtl w:val="0"/>
        </w:rPr>
        <w:t xml:space="preserve">experienced by individuals in marginalized positions</w:t>
      </w:r>
      <w:r w:rsidDel="00000000" w:rsidR="00000000" w:rsidRPr="00000000">
        <w:rPr>
          <w:b w:val="1"/>
          <w:sz w:val="26"/>
          <w:szCs w:val="26"/>
          <w:u w:val="single"/>
          <w:rtl w:val="0"/>
        </w:rPr>
        <w:t xml:space="preserve"> </w:t>
      </w:r>
      <w:r w:rsidDel="00000000" w:rsidR="00000000" w:rsidRPr="00000000">
        <w:rPr>
          <w:sz w:val="16"/>
          <w:szCs w:val="16"/>
          <w:rtl w:val="0"/>
        </w:rPr>
        <w:t xml:space="preserve">(Farmer, 2004</w:t>
      </w:r>
      <w:r w:rsidDel="00000000" w:rsidR="00000000" w:rsidRPr="00000000">
        <w:rPr>
          <w:sz w:val="22"/>
          <w:szCs w:val="22"/>
          <w:highlight w:val="cyan"/>
          <w:rtl w:val="0"/>
        </w:rPr>
        <w:t xml:space="preserve">). </w:t>
      </w:r>
      <w:r w:rsidDel="00000000" w:rsidR="00000000" w:rsidRPr="00000000">
        <w:rPr>
          <w:b w:val="1"/>
          <w:sz w:val="24"/>
          <w:szCs w:val="24"/>
          <w:highlight w:val="cyan"/>
          <w:u w:val="single"/>
          <w:rtl w:val="0"/>
        </w:rPr>
        <w:t xml:space="preserve">The use of the word “violence”</w:t>
      </w:r>
      <w:r w:rsidDel="00000000" w:rsidR="00000000" w:rsidRPr="00000000">
        <w:rPr>
          <w:b w:val="1"/>
          <w:sz w:val="26"/>
          <w:szCs w:val="26"/>
          <w:u w:val="single"/>
          <w:rtl w:val="0"/>
        </w:rPr>
        <w:t xml:space="preserve"> in structural violence </w:t>
      </w:r>
      <w:r w:rsidDel="00000000" w:rsidR="00000000" w:rsidRPr="00000000">
        <w:rPr>
          <w:b w:val="1"/>
          <w:sz w:val="24"/>
          <w:szCs w:val="24"/>
          <w:highlight w:val="cyan"/>
          <w:u w:val="single"/>
          <w:rtl w:val="0"/>
        </w:rPr>
        <w:t xml:space="preserve">highlights</w:t>
      </w:r>
      <w:r w:rsidDel="00000000" w:rsidR="00000000" w:rsidRPr="00000000">
        <w:rPr>
          <w:sz w:val="26"/>
          <w:szCs w:val="26"/>
          <w:rtl w:val="0"/>
        </w:rPr>
        <w:t xml:space="preserve"> </w:t>
      </w:r>
      <w:r w:rsidDel="00000000" w:rsidR="00000000" w:rsidRPr="00000000">
        <w:rPr>
          <w:sz w:val="16"/>
          <w:szCs w:val="16"/>
          <w:rtl w:val="0"/>
        </w:rPr>
        <w:t xml:space="preserve">that unjust social, political, and economic structures ultimately result in physical, </w:t>
      </w:r>
      <w:r w:rsidDel="00000000" w:rsidR="00000000" w:rsidRPr="00000000">
        <w:rPr>
          <w:b w:val="1"/>
          <w:sz w:val="24"/>
          <w:szCs w:val="24"/>
          <w:highlight w:val="cyan"/>
          <w:u w:val="single"/>
          <w:rtl w:val="0"/>
        </w:rPr>
        <w:t xml:space="preserve">bodily harm</w:t>
      </w:r>
      <w:r w:rsidDel="00000000" w:rsidR="00000000" w:rsidRPr="00000000">
        <w:rPr>
          <w:sz w:val="16"/>
          <w:szCs w:val="16"/>
          <w:rtl w:val="0"/>
        </w:rPr>
        <w:t xml:space="preserve">—as well as psychological and social harm. As Bourgois and Scheper-Hughes (Scheper-Hughes &amp; Bourgois, 2004) note: Violence can never be understood solely in terms of its physicality—force, assault, or the infliction of pain—alone. </w:t>
      </w:r>
      <w:r w:rsidDel="00000000" w:rsidR="00000000" w:rsidRPr="00000000">
        <w:rPr>
          <w:b w:val="1"/>
          <w:sz w:val="24"/>
          <w:szCs w:val="24"/>
          <w:highlight w:val="cyan"/>
          <w:u w:val="single"/>
          <w:rtl w:val="0"/>
        </w:rPr>
        <w:t xml:space="preserve">Violence</w:t>
      </w:r>
      <w:r w:rsidDel="00000000" w:rsidR="00000000" w:rsidRPr="00000000">
        <w:rPr>
          <w:sz w:val="26"/>
          <w:szCs w:val="26"/>
          <w:rtl w:val="0"/>
        </w:rPr>
        <w:t xml:space="preserve"> </w:t>
      </w:r>
      <w:r w:rsidDel="00000000" w:rsidR="00000000" w:rsidRPr="00000000">
        <w:rPr>
          <w:sz w:val="16"/>
          <w:szCs w:val="16"/>
          <w:rtl w:val="0"/>
        </w:rPr>
        <w:t xml:space="preserve">also</w:t>
      </w:r>
      <w:r w:rsidDel="00000000" w:rsidR="00000000" w:rsidRPr="00000000">
        <w:rPr>
          <w:sz w:val="26"/>
          <w:szCs w:val="26"/>
          <w:rtl w:val="0"/>
        </w:rPr>
        <w:t xml:space="preserve"> </w:t>
      </w:r>
      <w:r w:rsidDel="00000000" w:rsidR="00000000" w:rsidRPr="00000000">
        <w:rPr>
          <w:b w:val="1"/>
          <w:sz w:val="24"/>
          <w:szCs w:val="24"/>
          <w:highlight w:val="cyan"/>
          <w:u w:val="single"/>
          <w:rtl w:val="0"/>
        </w:rPr>
        <w:t xml:space="preserve">includes</w:t>
      </w:r>
      <w:r w:rsidDel="00000000" w:rsidR="00000000" w:rsidRPr="00000000">
        <w:rPr>
          <w:sz w:val="26"/>
          <w:szCs w:val="26"/>
          <w:rtl w:val="0"/>
        </w:rPr>
        <w:t xml:space="preserve"> </w:t>
      </w:r>
      <w:r w:rsidDel="00000000" w:rsidR="00000000" w:rsidRPr="00000000">
        <w:rPr>
          <w:sz w:val="16"/>
          <w:szCs w:val="16"/>
          <w:rtl w:val="0"/>
        </w:rPr>
        <w:t xml:space="preserve">assaults on personhood, dignity, sense of worth or</w:t>
      </w:r>
      <w:r w:rsidDel="00000000" w:rsidR="00000000" w:rsidRPr="00000000">
        <w:rPr>
          <w:b w:val="1"/>
          <w:sz w:val="16"/>
          <w:szCs w:val="16"/>
          <w:u w:val="single"/>
          <w:rtl w:val="0"/>
        </w:rPr>
        <w:t xml:space="preserve"> </w:t>
      </w:r>
      <w:r w:rsidDel="00000000" w:rsidR="00000000" w:rsidRPr="00000000">
        <w:rPr>
          <w:b w:val="1"/>
          <w:sz w:val="24"/>
          <w:szCs w:val="24"/>
          <w:highlight w:val="cyan"/>
          <w:u w:val="single"/>
          <w:rtl w:val="0"/>
        </w:rPr>
        <w:t xml:space="preserve">value of the victim</w:t>
      </w:r>
      <w:r w:rsidDel="00000000" w:rsidR="00000000" w:rsidRPr="00000000">
        <w:rPr>
          <w:sz w:val="26"/>
          <w:szCs w:val="26"/>
          <w:rtl w:val="0"/>
        </w:rPr>
        <w:t xml:space="preserve">.</w:t>
      </w:r>
      <w:r w:rsidDel="00000000" w:rsidR="00000000" w:rsidRPr="00000000">
        <w:rPr>
          <w:sz w:val="16"/>
          <w:szCs w:val="16"/>
          <w:rtl w:val="0"/>
        </w:rPr>
        <w:t xml:space="preserve"> The social and cultural dimensions of violence are what gives violence its power and meaning (p. 1)</w:t>
      </w:r>
      <w:r w:rsidDel="00000000" w:rsidR="00000000" w:rsidRPr="00000000">
        <w:rPr>
          <w:sz w:val="26"/>
          <w:szCs w:val="26"/>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v3scl9afbwz7" w:id="3"/>
      <w:bookmarkEnd w:id="3"/>
      <w:r w:rsidDel="00000000" w:rsidR="00000000" w:rsidRPr="00000000">
        <w:rPr>
          <w:rtl w:val="0"/>
        </w:rPr>
        <w:t xml:space="preserve">Pragmatics First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keepNext w:val="0"/>
        <w:keepLines w:val="0"/>
        <w:spacing w:after="80" w:before="280" w:line="301.09090909090907" w:lineRule="auto"/>
        <w:ind w:left="20" w:firstLine="0"/>
        <w:rPr/>
      </w:pPr>
      <w:bookmarkStart w:colFirst="0" w:colLast="0" w:name="_heading=h.98mi0oi5bq0v" w:id="4"/>
      <w:bookmarkEnd w:id="4"/>
      <w:r w:rsidDel="00000000" w:rsidR="00000000" w:rsidRPr="00000000">
        <w:rPr>
          <w:rtl w:val="0"/>
        </w:rPr>
        <w:t xml:space="preserve">Weigh pragmatics first, because the debate is about real world people and that includes everyone, but also because we will always disagree on the ideal world in principle</w:t>
      </w:r>
    </w:p>
    <w:p w:rsidR="00000000" w:rsidDel="00000000" w:rsidP="00000000" w:rsidRDefault="00000000" w:rsidRPr="00000000" w14:paraId="00000017">
      <w:pPr>
        <w:spacing w:line="276.0005454545455" w:lineRule="auto"/>
        <w:ind w:firstLine="20"/>
        <w:rPr>
          <w:sz w:val="16"/>
          <w:szCs w:val="16"/>
        </w:rPr>
      </w:pPr>
      <w:r w:rsidDel="00000000" w:rsidR="00000000" w:rsidRPr="00000000">
        <w:rPr>
          <w:b w:val="1"/>
          <w:sz w:val="24"/>
          <w:szCs w:val="24"/>
          <w:u w:val="single"/>
          <w:rtl w:val="0"/>
        </w:rPr>
        <w:t xml:space="preserve">Sen 09</w:t>
      </w:r>
      <w:r w:rsidDel="00000000" w:rsidR="00000000" w:rsidRPr="00000000">
        <w:rPr>
          <w:sz w:val="16"/>
          <w:szCs w:val="16"/>
          <w:rtl w:val="0"/>
        </w:rPr>
        <w:t xml:space="preserve">[Makamba, January. The Idea of Justice.</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taifaletu.blogspot.com/2009/08/idea-of-justice.html</w:t>
        </w:r>
      </w:hyperlink>
      <w:r w:rsidDel="00000000" w:rsidR="00000000" w:rsidRPr="00000000">
        <w:rPr>
          <w:sz w:val="16"/>
          <w:szCs w:val="16"/>
          <w:rtl w:val="0"/>
        </w:rPr>
        <w:t xml:space="preserve">. ]//Isegora</w:t>
      </w:r>
    </w:p>
    <w:p w:rsidR="00000000" w:rsidDel="00000000" w:rsidP="00000000" w:rsidRDefault="00000000" w:rsidRPr="00000000" w14:paraId="00000018">
      <w:pPr>
        <w:spacing w:line="276.0005454545455" w:lineRule="auto"/>
        <w:ind w:left="0" w:firstLine="0"/>
        <w:rPr>
          <w:sz w:val="16"/>
          <w:szCs w:val="16"/>
        </w:rPr>
      </w:pPr>
      <w:r w:rsidDel="00000000" w:rsidR="00000000" w:rsidRPr="00000000">
        <w:rPr>
          <w:sz w:val="16"/>
          <w:szCs w:val="16"/>
          <w:rtl w:val="0"/>
        </w:rPr>
        <w:t xml:space="preserve">Polymathic brilliance among scholars is now generally agreed to be a thing of the past. The advance of knowledge means that providing intellectual leadership in economics, political theory and </w:t>
      </w:r>
      <w:r w:rsidDel="00000000" w:rsidR="00000000" w:rsidRPr="00000000">
        <w:rPr>
          <w:sz w:val="16"/>
          <w:szCs w:val="16"/>
          <w:u w:val="single"/>
          <w:rtl w:val="0"/>
        </w:rPr>
        <w:t xml:space="preserve">­</w:t>
      </w:r>
      <w:r w:rsidDel="00000000" w:rsidR="00000000" w:rsidRPr="00000000">
        <w:rPr>
          <w:sz w:val="24"/>
          <w:szCs w:val="24"/>
          <w:u w:val="single"/>
          <w:rtl w:val="0"/>
        </w:rPr>
        <w:t xml:space="preserve">philosophy[s]</w:t>
      </w:r>
      <w:r w:rsidDel="00000000" w:rsidR="00000000" w:rsidRPr="00000000">
        <w:rPr>
          <w:sz w:val="16"/>
          <w:szCs w:val="16"/>
          <w:rtl w:val="0"/>
        </w:rPr>
        <w:t xml:space="preserve">, as John Stuart Mill did, is not possible. Academics need to pick a subject and burrow into it as deeply as possible. But someone forgot to tell all this to Amartya Sen.  An accomplished mathematician, a brilliant economist (he won the Nobel prize in 1998) and now a giant of contemporary philosophy, Sen has also worked for the UN on human development. As a young man, he kicked off by reshaping welfare economics. One of his earliest and most famous claims was that famines do not occur in properly functioning democracies with a free press, because the pressure of public opinion forces the fairer distribution of food. As so often with great public philosophers, a childhood experience profoundly shaped his outlook. As a nine-year-old, Sen witnessed first-hand the 1943 Bengal famine, when hundreds of thousands died in the British colony under the cover of a news blackout.  Democracy, especially in the shape of public argument and debate, plays a key role in Sen’s latest work. Public reasoning is the “primary hero” of The Idea of Justice. It is up to individuals to determine their own course through life, based on their own reasoning and reflection — in this sense Sen is an indefatigable liberal — but the tackling of injustice and the shaping of progress rely on a constant, engaged public conversation. For Sen, democracy is not, at heart, a set of institutions and rules. “The working of democratic institutions, like that of all other institutions,” he writes, “depends on the activities of human agents.”  It is clear that this volume is intended to be the “Essential Sen”. All the primary themes of his previous five and half decades of work are here, in synthesis. For those who know Sen’s work well, there is a strong sense of déjà vu about many of the chapters. But anybody sufficiently motivated to have read Inequality Re-examined or the doorstop treatise Rationality and Freedom will probably not mind.  The Idea of Justice, though, wouldn’t be a book from Sen if it did not also provide something fresh. And the most important new intel lectual notion here is a working through of the fundamental distinction between two competing approaches to justice.  Most modern political philosophers are concerned with finding the right rules, institutions and social contracts for a just society. This school of thought — dubbed “transcendental institutionalism” by Sen — found its greatest 20th-century exponent in John Rawls, who built on foundations laid by Kant and Rousseau.  </w:t>
      </w:r>
      <w:r w:rsidDel="00000000" w:rsidR="00000000" w:rsidRPr="00000000">
        <w:rPr>
          <w:sz w:val="24"/>
          <w:szCs w:val="24"/>
          <w:u w:val="single"/>
          <w:rtl w:val="0"/>
        </w:rPr>
        <w:t xml:space="preserve">Sen characterises the institutionalists as engaged in</w:t>
      </w:r>
      <w:r w:rsidDel="00000000" w:rsidR="00000000" w:rsidRPr="00000000">
        <w:rPr>
          <w:sz w:val="24"/>
          <w:szCs w:val="24"/>
          <w:highlight w:val="cyan"/>
          <w:u w:val="single"/>
          <w:rtl w:val="0"/>
        </w:rPr>
        <w:t xml:space="preserve"> a “long-range search for perfectly just institutions”</w:t>
      </w:r>
      <w:r w:rsidDel="00000000" w:rsidR="00000000" w:rsidRPr="00000000">
        <w:rPr>
          <w:sz w:val="24"/>
          <w:szCs w:val="24"/>
          <w:u w:val="single"/>
          <w:rtl w:val="0"/>
        </w:rPr>
        <w:t xml:space="preserve">, and a hunt for “spotless justice”.  For Sen, these philosophies are </w:t>
      </w:r>
      <w:r w:rsidDel="00000000" w:rsidR="00000000" w:rsidRPr="00000000">
        <w:rPr>
          <w:sz w:val="24"/>
          <w:szCs w:val="24"/>
          <w:highlight w:val="cyan"/>
          <w:u w:val="single"/>
          <w:rtl w:val="0"/>
        </w:rPr>
        <w:t xml:space="preserve">[is]ultimately regressive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because </w:t>
      </w:r>
      <w:r w:rsidDel="00000000" w:rsidR="00000000" w:rsidRPr="00000000">
        <w:rPr>
          <w:sz w:val="24"/>
          <w:szCs w:val="24"/>
          <w:u w:val="single"/>
          <w:rtl w:val="0"/>
        </w:rPr>
        <w:t xml:space="preserve">societies full of actual </w:t>
      </w:r>
      <w:r w:rsidDel="00000000" w:rsidR="00000000" w:rsidRPr="00000000">
        <w:rPr>
          <w:sz w:val="24"/>
          <w:szCs w:val="24"/>
          <w:highlight w:val="cyan"/>
          <w:u w:val="single"/>
          <w:rtl w:val="0"/>
        </w:rPr>
        <w:t xml:space="preserve">human beings will never agree on a final, perfect set of institutions and rules.</w:t>
      </w:r>
      <w:r w:rsidDel="00000000" w:rsidR="00000000" w:rsidRPr="00000000">
        <w:rPr>
          <w:sz w:val="24"/>
          <w:szCs w:val="24"/>
          <w:u w:val="single"/>
          <w:rtl w:val="0"/>
        </w:rPr>
        <w:t xml:space="preserve"> He quotes his old friend Bernard Williams, who wrote that “disagreement does not necessarily have to be overcome”. More immediately, the search for a perfect set of arrangements for society can distract us from tackling real-life, immediate injustices such as access to education for women in the developing world or action on climate change. </w:t>
      </w:r>
      <w:r w:rsidDel="00000000" w:rsidR="00000000" w:rsidRPr="00000000">
        <w:rPr>
          <w:sz w:val="24"/>
          <w:szCs w:val="24"/>
          <w:highlight w:val="cyan"/>
          <w:u w:val="single"/>
          <w:rtl w:val="0"/>
        </w:rPr>
        <w:t xml:space="preserve">The perfect becomes the enemy of the good. </w:t>
      </w:r>
      <w:r w:rsidDel="00000000" w:rsidR="00000000" w:rsidRPr="00000000">
        <w:rPr>
          <w:sz w:val="24"/>
          <w:szCs w:val="24"/>
          <w:u w:val="single"/>
          <w:rtl w:val="0"/>
        </w:rPr>
        <w:t xml:space="preserve"> The competing vision of justice Sen prefers is a “comparative” one, which examines “what kind of lives people can actually lead”</w:t>
      </w:r>
      <w:r w:rsidDel="00000000" w:rsidR="00000000" w:rsidRPr="00000000">
        <w:rPr>
          <w:sz w:val="16"/>
          <w:szCs w:val="16"/>
          <w:rtl w:val="0"/>
        </w:rPr>
        <w:t xml:space="preserve">. The heroes of the comparative pantheon are Condorcet, Wollstonecraft and Mill. For them, as for Sen, abolishing slavery or giving women the vote would free people to lead lives of their own choosing, even without creating a perfectly just society. The keystone of judging the lives people can actually lead is an assessment of what Sen has labelled their “capabilities” — or, as he explains, “the power to do something”.  Freedom, in Sen’s eyes, does not consist merely of being left to our own devices. It also requires that people have the necessary resources to lead lives that they themselves consider to be good ones. The focus on the individual has led some critics to accuse Sen of “methodological individualism” — not a compliment. Communitarian opponents, in particular, think that Sen pays insufficient regard to the broader social group. In response, Sen — usually an unfailingly courteous writer — becomes a bit cross. He points out that “people who think, choose and act” are simply “a manifest reality in the world”. Of course communities influence people, “but ultimately it is individual valuation on which we have to draw, while recognising the profound interdependence of the valuations of people who interact with each other”.  Nor is Sen easily caricatured as an egalitarian: “capabilities”, for example, do not have to be entirely equal. Sen is a pluralist, and recognises that even capabilities cannot always trump other values. Liberty has priority, Sen insists, but not in an absurdly purist fashion that would dictate “treating the slightest gain of liberty — no matter how small — as enough reason to make huge sacrifices in other amenities of a good life — no matter how large”.  Throughout, Sen remains true to his Indian roots. One of the joys of the volume is the rich use of Indian classical thought — the debate between 3rd-century emperor Ashoka, a liberal optimist, and Kautilya, a downbeat institutionalist, is much more enlightening than, say, a tired contrast between Hobbes and Hume.  Despite these diverting stories, the volume cannot be said to fall into the category of a “beach read”: subtitles such as “The Plurality of Non-Rejectability” provide plenty of warning. But for those who like their summer dinner tables to be filled with intelligent, dissenting discourse, the book is worth the weight. There’s plenty here to argue with. Sen wouldn’t have it any other way.</w:t>
      </w:r>
    </w:p>
    <w:p w:rsidR="00000000" w:rsidDel="00000000" w:rsidP="00000000" w:rsidRDefault="00000000" w:rsidRPr="00000000" w14:paraId="00000019">
      <w:pP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pStyle w:val="Heading2"/>
        <w:rPr/>
      </w:pPr>
      <w:bookmarkStart w:colFirst="0" w:colLast="0" w:name="_heading=h.ftt7q6xofpgq" w:id="5"/>
      <w:bookmarkEnd w:id="5"/>
      <w:r w:rsidDel="00000000" w:rsidR="00000000" w:rsidRPr="00000000">
        <w:rPr>
          <w:rtl w:val="0"/>
        </w:rPr>
        <w:t xml:space="preserve">Trade-offs Inevitable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keepNext w:val="0"/>
        <w:keepLines w:val="0"/>
        <w:spacing w:after="80" w:before="280" w:line="301.09090909090907" w:lineRule="auto"/>
        <w:ind w:left="20" w:firstLine="0"/>
        <w:rPr/>
      </w:pPr>
      <w:bookmarkStart w:colFirst="0" w:colLast="0" w:name="_heading=h.yasfxqr2w65e" w:id="6"/>
      <w:bookmarkEnd w:id="6"/>
      <w:r w:rsidDel="00000000" w:rsidR="00000000" w:rsidRPr="00000000">
        <w:rPr>
          <w:rtl w:val="0"/>
        </w:rPr>
        <w:t xml:space="preserve">All policy decisions entail trade-offs, and only a net evaluation accounts for this.</w:t>
      </w:r>
    </w:p>
    <w:p w:rsidR="00000000" w:rsidDel="00000000" w:rsidP="00000000" w:rsidRDefault="00000000" w:rsidRPr="00000000" w14:paraId="0000001E">
      <w:pPr>
        <w:spacing w:line="276.0005454545455" w:lineRule="auto"/>
        <w:ind w:left="0" w:firstLine="0"/>
        <w:rPr>
          <w:sz w:val="16"/>
          <w:szCs w:val="16"/>
        </w:rPr>
      </w:pPr>
      <w:r w:rsidDel="00000000" w:rsidR="00000000" w:rsidRPr="00000000">
        <w:rPr>
          <w:b w:val="1"/>
          <w:sz w:val="24"/>
          <w:szCs w:val="24"/>
          <w:u w:val="single"/>
          <w:rtl w:val="0"/>
        </w:rPr>
        <w:t xml:space="preserve">Woller 97</w:t>
      </w:r>
      <w:r w:rsidDel="00000000" w:rsidR="00000000" w:rsidRPr="00000000">
        <w:rPr>
          <w:b w:val="1"/>
          <w:sz w:val="24"/>
          <w:szCs w:val="24"/>
          <w:rtl w:val="0"/>
        </w:rPr>
        <w:t xml:space="preserve"> </w:t>
      </w:r>
      <w:r w:rsidDel="00000000" w:rsidR="00000000" w:rsidRPr="00000000">
        <w:rPr>
          <w:sz w:val="16"/>
          <w:szCs w:val="16"/>
          <w:rtl w:val="0"/>
        </w:rPr>
        <w:t xml:space="preserve">[Gary Woller (BYU Professor). “An Overview by Gary Woller.” A Forum on the Role of Environmental Ethics.  June 1997. pp. 10. Accessed via:</w:t>
      </w:r>
      <w:hyperlink r:id="rId13">
        <w:r w:rsidDel="00000000" w:rsidR="00000000" w:rsidRPr="00000000">
          <w:rPr>
            <w:sz w:val="16"/>
            <w:szCs w:val="16"/>
            <w:rtl w:val="0"/>
          </w:rPr>
          <w:t xml:space="preserve"> </w:t>
        </w:r>
      </w:hyperlink>
      <w:hyperlink r:id="rId14">
        <w:r w:rsidDel="00000000" w:rsidR="00000000" w:rsidRPr="00000000">
          <w:rPr>
            <w:color w:val="1155cc"/>
            <w:sz w:val="16"/>
            <w:szCs w:val="16"/>
            <w:u w:val="single"/>
            <w:rtl w:val="0"/>
          </w:rPr>
          <w:t xml:space="preserve">https://www.valuecriterion.com/utilitarianism-framework#woller</w:t>
        </w:r>
      </w:hyperlink>
      <w:r w:rsidDel="00000000" w:rsidR="00000000" w:rsidRPr="00000000">
        <w:rPr>
          <w:sz w:val="16"/>
          <w:szCs w:val="16"/>
          <w:rtl w:val="0"/>
        </w:rPr>
        <w:t xml:space="preserve">.] // Isegora</w:t>
      </w:r>
    </w:p>
    <w:p w:rsidR="00000000" w:rsidDel="00000000" w:rsidP="00000000" w:rsidRDefault="00000000" w:rsidRPr="00000000" w14:paraId="0000001F">
      <w:pPr>
        <w:spacing w:line="276.0005454545455" w:lineRule="auto"/>
        <w:ind w:left="0" w:firstLine="0"/>
        <w:rPr>
          <w:sz w:val="16"/>
          <w:szCs w:val="16"/>
        </w:rPr>
      </w:pPr>
      <w:r w:rsidDel="00000000" w:rsidR="00000000" w:rsidRPr="00000000">
        <w:rPr>
          <w:sz w:val="16"/>
          <w:szCs w:val="16"/>
          <w:rtl w:val="0"/>
        </w:rPr>
        <w:t xml:space="preserve">Moreover,</w:t>
      </w:r>
      <w:r w:rsidDel="00000000" w:rsidR="00000000" w:rsidRPr="00000000">
        <w:rPr>
          <w:sz w:val="24"/>
          <w:szCs w:val="24"/>
          <w:u w:val="single"/>
          <w:rtl w:val="0"/>
        </w:rPr>
        <w:t xml:space="preserve"> virtually all public policies entail some redistribution of economic or political resources, such that one group's gains must come at another group's ex-pense. Consequently, public policies in a democracy must be justified to the public, and especially to those who pay the costs of those </w:t>
      </w:r>
      <w:r w:rsidDel="00000000" w:rsidR="00000000" w:rsidRPr="00000000">
        <w:rPr>
          <w:sz w:val="24"/>
          <w:szCs w:val="24"/>
          <w:highlight w:val="cyan"/>
          <w:u w:val="single"/>
          <w:rtl w:val="0"/>
        </w:rPr>
        <w:t xml:space="preserve">polici</w:t>
      </w:r>
      <w:r w:rsidDel="00000000" w:rsidR="00000000" w:rsidRPr="00000000">
        <w:rPr>
          <w:sz w:val="24"/>
          <w:szCs w:val="24"/>
          <w:u w:val="single"/>
          <w:rtl w:val="0"/>
        </w:rPr>
        <w:t xml:space="preserve">es. Such</w:t>
      </w:r>
      <w:r w:rsidDel="00000000" w:rsidR="00000000" w:rsidRPr="00000000">
        <w:rPr>
          <w:sz w:val="24"/>
          <w:szCs w:val="24"/>
          <w:highlight w:val="cyan"/>
          <w:u w:val="single"/>
          <w:rtl w:val="0"/>
        </w:rPr>
        <w:t xml:space="preserve"> justification cannot </w:t>
      </w:r>
      <w:r w:rsidDel="00000000" w:rsidR="00000000" w:rsidRPr="00000000">
        <w:rPr>
          <w:sz w:val="24"/>
          <w:szCs w:val="24"/>
          <w:u w:val="single"/>
          <w:rtl w:val="0"/>
        </w:rPr>
        <w:t xml:space="preserve">simply </w:t>
      </w:r>
      <w:r w:rsidDel="00000000" w:rsidR="00000000" w:rsidRPr="00000000">
        <w:rPr>
          <w:sz w:val="24"/>
          <w:szCs w:val="24"/>
          <w:highlight w:val="cyan"/>
          <w:u w:val="single"/>
          <w:rtl w:val="0"/>
        </w:rPr>
        <w:t xml:space="preserve">be assumed</w:t>
      </w:r>
      <w:r w:rsidDel="00000000" w:rsidR="00000000" w:rsidRPr="00000000">
        <w:rPr>
          <w:sz w:val="24"/>
          <w:szCs w:val="24"/>
          <w:u w:val="single"/>
          <w:rtl w:val="0"/>
        </w:rPr>
        <w:t xml:space="preserve"> a priori </w:t>
      </w:r>
      <w:r w:rsidDel="00000000" w:rsidR="00000000" w:rsidRPr="00000000">
        <w:rPr>
          <w:sz w:val="24"/>
          <w:szCs w:val="24"/>
          <w:highlight w:val="cyan"/>
          <w:u w:val="single"/>
          <w:rtl w:val="0"/>
        </w:rPr>
        <w:t xml:space="preserve">by invoking some higher-order moral principle</w:t>
      </w:r>
      <w:r w:rsidDel="00000000" w:rsidR="00000000" w:rsidRPr="00000000">
        <w:rPr>
          <w:sz w:val="24"/>
          <w:szCs w:val="24"/>
          <w:u w:val="single"/>
          <w:rtl w:val="0"/>
        </w:rPr>
        <w:t xml:space="preserve">. Appeals to a priori moral principles, such as environmental preservation, also often fail to acknowledge that public policies inevitably entail trade-offs among competing values. Thus since policymakers cannot justify inherent value conflicts to the public in any philosophical sense, and </w:t>
      </w:r>
      <w:r w:rsidDel="00000000" w:rsidR="00000000" w:rsidRPr="00000000">
        <w:rPr>
          <w:sz w:val="24"/>
          <w:szCs w:val="24"/>
          <w:highlight w:val="cyan"/>
          <w:u w:val="single"/>
          <w:rtl w:val="0"/>
        </w:rPr>
        <w:t xml:space="preserve">since public policies inherently imply winners and losers, the policymakers' duty [is]</w:t>
      </w:r>
      <w:r w:rsidDel="00000000" w:rsidR="00000000" w:rsidRPr="00000000">
        <w:rPr>
          <w:sz w:val="24"/>
          <w:szCs w:val="24"/>
          <w:u w:val="single"/>
          <w:rtl w:val="0"/>
        </w:rPr>
        <w:t xml:space="preserve"> to the public interest requires them </w:t>
      </w:r>
      <w:r w:rsidDel="00000000" w:rsidR="00000000" w:rsidRPr="00000000">
        <w:rPr>
          <w:sz w:val="24"/>
          <w:szCs w:val="24"/>
          <w:highlight w:val="cyan"/>
          <w:u w:val="single"/>
          <w:rtl w:val="0"/>
        </w:rPr>
        <w:t xml:space="preserve">to demonstrate that</w:t>
      </w:r>
      <w:r w:rsidDel="00000000" w:rsidR="00000000" w:rsidRPr="00000000">
        <w:rPr>
          <w:sz w:val="24"/>
          <w:szCs w:val="24"/>
          <w:u w:val="single"/>
          <w:rtl w:val="0"/>
        </w:rPr>
        <w:t xml:space="preserve"> the redistributive effects and value trade-offs implied by their </w:t>
      </w:r>
      <w:r w:rsidDel="00000000" w:rsidR="00000000" w:rsidRPr="00000000">
        <w:rPr>
          <w:sz w:val="24"/>
          <w:szCs w:val="24"/>
          <w:highlight w:val="cyan"/>
          <w:u w:val="single"/>
          <w:rtl w:val="0"/>
        </w:rPr>
        <w:t xml:space="preserve">policies are</w:t>
      </w:r>
      <w:r w:rsidDel="00000000" w:rsidR="00000000" w:rsidRPr="00000000">
        <w:rPr>
          <w:sz w:val="24"/>
          <w:szCs w:val="24"/>
          <w:u w:val="single"/>
          <w:rtl w:val="0"/>
        </w:rPr>
        <w:t xml:space="preserve"> somehow </w:t>
      </w:r>
      <w:r w:rsidDel="00000000" w:rsidR="00000000" w:rsidRPr="00000000">
        <w:rPr>
          <w:sz w:val="24"/>
          <w:szCs w:val="24"/>
          <w:highlight w:val="cyan"/>
          <w:u w:val="single"/>
          <w:rtl w:val="0"/>
        </w:rPr>
        <w:t xml:space="preserve">to the overall advantage of society</w:t>
      </w:r>
      <w:r w:rsidDel="00000000" w:rsidR="00000000" w:rsidRPr="00000000">
        <w:rPr>
          <w:sz w:val="24"/>
          <w:szCs w:val="24"/>
          <w:u w:val="single"/>
          <w:rtl w:val="0"/>
        </w:rPr>
        <w:t xml:space="preserve">.</w:t>
      </w:r>
      <w:r w:rsidDel="00000000" w:rsidR="00000000" w:rsidRPr="00000000">
        <w:rPr>
          <w:sz w:val="16"/>
          <w:szCs w:val="16"/>
          <w:rtl w:val="0"/>
        </w:rPr>
        <w:t xml:space="preserve"> At the same time, deontologically based ethical systems have severe practical limitations as a basis for public policy. At best, a priori moral principles provide only general guidance to ethical dilemmas in public affairs and do not themselves suggest appropriate public policies, and at worst, they create a regimen of regulatory unreasonableness while failing to adequately address the problem or actually making it worse. 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 The number of values typically involved in public policy decisions, the broad categories which must be employed and above all, the scope and complexity of the consequences to be anticipated militate against reasoning so conclusively that they generate an imperative to institute a specific policy. It is seldom the case that only one policy will meet the criteria of the public interest (1958, p. 12). It therefore follows that in a democracy, policymakers have an ethical duty to establish a plausible link between policy alternatives and the problems they address, and the public must be reasonably assured that a policy will actually do something about an existing problem; this requires the means-end language and methodology of utilitarian ethics. Good intentions, lofty rhetoric, and moral piety are an insufficient.</w:t>
      </w:r>
    </w:p>
    <w:p w:rsidR="00000000" w:rsidDel="00000000" w:rsidP="00000000" w:rsidRDefault="00000000" w:rsidRPr="00000000" w14:paraId="00000020">
      <w:pPr>
        <w:keepNext w:val="0"/>
        <w:keepLines w:val="0"/>
        <w:spacing w:after="80" w:before="280" w:line="301.09090909090907" w:lineRule="auto"/>
        <w:ind w:left="2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plv7e6z9pcx0" w:id="7"/>
      <w:bookmarkEnd w:id="7"/>
      <w:r w:rsidDel="00000000" w:rsidR="00000000" w:rsidRPr="00000000">
        <w:rPr>
          <w:rtl w:val="0"/>
        </w:rPr>
        <w:t xml:space="preserve">No Solvency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rPr/>
      </w:pPr>
      <w:bookmarkStart w:colFirst="0" w:colLast="0" w:name="_heading=h.fbr4xvuip2ap" w:id="8"/>
      <w:bookmarkEnd w:id="8"/>
      <w:r w:rsidDel="00000000" w:rsidR="00000000" w:rsidRPr="00000000">
        <w:rPr>
          <w:rtl w:val="0"/>
        </w:rPr>
        <w:t xml:space="preserve">By only limiting the scope of the framework to only consider structural issues, they make it impossible to achieve an equitable society by ignoring underlying causes of oppression like stereotyping.</w:t>
      </w:r>
    </w:p>
    <w:p w:rsidR="00000000" w:rsidDel="00000000" w:rsidP="00000000" w:rsidRDefault="00000000" w:rsidRPr="00000000" w14:paraId="00000024">
      <w:pPr>
        <w:spacing w:line="276.0005454545455" w:lineRule="auto"/>
        <w:ind w:left="0" w:firstLine="0"/>
        <w:rPr>
          <w:sz w:val="16"/>
          <w:szCs w:val="16"/>
        </w:rPr>
      </w:pPr>
      <w:r w:rsidDel="00000000" w:rsidR="00000000" w:rsidRPr="00000000">
        <w:rPr>
          <w:b w:val="1"/>
          <w:sz w:val="22"/>
          <w:szCs w:val="22"/>
          <w:u w:val="single"/>
          <w:rtl w:val="0"/>
        </w:rPr>
        <w:t xml:space="preserve">Grand Challenges for Social Work N.D. </w:t>
      </w:r>
      <w:r w:rsidDel="00000000" w:rsidR="00000000" w:rsidRPr="00000000">
        <w:rPr>
          <w:b w:val="1"/>
          <w:sz w:val="16"/>
          <w:szCs w:val="16"/>
          <w:rtl w:val="0"/>
        </w:rPr>
        <w:t xml:space="preserve">[</w:t>
      </w:r>
      <w:r w:rsidDel="00000000" w:rsidR="00000000" w:rsidRPr="00000000">
        <w:rPr>
          <w:sz w:val="16"/>
          <w:szCs w:val="16"/>
          <w:rtl w:val="0"/>
        </w:rPr>
        <w:t xml:space="preserve">Grand Challenges for Social Work.</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grandchallengesforsocialwork.org/grand-challenges-for-social-work/transforming-our-society-to-dismantle-gender-oppression-and-create-equality-for-women-and-girls</w:t>
        </w:r>
      </w:hyperlink>
      <w:r w:rsidDel="00000000" w:rsidR="00000000" w:rsidRPr="00000000">
        <w:rPr>
          <w:sz w:val="16"/>
          <w:szCs w:val="16"/>
          <w:rtl w:val="0"/>
        </w:rPr>
        <w:t xml:space="preserve">. ] // Isegora</w:t>
      </w:r>
    </w:p>
    <w:p w:rsidR="00000000" w:rsidDel="00000000" w:rsidP="00000000" w:rsidRDefault="00000000" w:rsidRPr="00000000" w14:paraId="00000025">
      <w:pPr>
        <w:spacing w:line="276.0005454545455" w:lineRule="auto"/>
        <w:ind w:left="0" w:firstLine="0"/>
        <w:rPr/>
      </w:pPr>
      <w:r w:rsidDel="00000000" w:rsidR="00000000" w:rsidRPr="00000000">
        <w:rPr>
          <w:sz w:val="16"/>
          <w:szCs w:val="16"/>
          <w:rtl w:val="0"/>
        </w:rPr>
        <w:t xml:space="preserve">Transforming Our Society to Dismantle Gender Oppression and Create Equality for Women and Girls Dismantling gender oppression against women and girls will target the various issues they face in today’s society. As defined by Webster, gender oppression is “unjust or cruel exercise of authority or power.” Gender discrimination,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 form of </w:t>
      </w:r>
      <w:r w:rsidDel="00000000" w:rsidR="00000000" w:rsidRPr="00000000">
        <w:rPr>
          <w:sz w:val="16"/>
          <w:szCs w:val="16"/>
          <w:rtl w:val="0"/>
        </w:rPr>
        <w:t xml:space="preserve">gender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oppression is</w:t>
      </w:r>
      <w:r w:rsidDel="00000000" w:rsidR="00000000" w:rsidRPr="00000000">
        <w:rPr>
          <w:sz w:val="24"/>
          <w:szCs w:val="24"/>
          <w:u w:val="single"/>
          <w:rtl w:val="0"/>
        </w:rPr>
        <w:t xml:space="preserve"> </w:t>
      </w:r>
      <w:r w:rsidDel="00000000" w:rsidR="00000000" w:rsidRPr="00000000">
        <w:rPr>
          <w:sz w:val="16"/>
          <w:szCs w:val="16"/>
          <w:rtl w:val="0"/>
        </w:rPr>
        <w:t xml:space="preserve">“Attitudes, conditions or behaviors that promote </w:t>
      </w:r>
      <w:r w:rsidDel="00000000" w:rsidR="00000000" w:rsidRPr="00000000">
        <w:rPr>
          <w:sz w:val="24"/>
          <w:szCs w:val="24"/>
          <w:highlight w:val="cyan"/>
          <w:u w:val="single"/>
          <w:rtl w:val="0"/>
        </w:rPr>
        <w:t xml:space="preserve">stereotyping</w:t>
      </w:r>
      <w:r w:rsidDel="00000000" w:rsidR="00000000" w:rsidRPr="00000000">
        <w:rPr>
          <w:sz w:val="24"/>
          <w:szCs w:val="24"/>
          <w:u w:val="single"/>
          <w:rtl w:val="0"/>
        </w:rPr>
        <w:t xml:space="preserve"> </w:t>
      </w:r>
      <w:r w:rsidDel="00000000" w:rsidR="00000000" w:rsidRPr="00000000">
        <w:rPr>
          <w:sz w:val="16"/>
          <w:szCs w:val="16"/>
          <w:rtl w:val="0"/>
        </w:rPr>
        <w:t xml:space="preserve">of social roles based on gender.” Despite the historical gains that women’s rights activists fought for, equality has yet to be achieved. Women are still being raped, abused, objectified, oppressed and discriminated against. Often being disguised as a women’s issue, there is a need for a major shift in perception as a societal issue that includes women and human rights. This societal issue involves various forms of victimization amongst women and girls.  According to Center for Disease Control and Prevention (CDC), nearly 1 in 5 women have been raped at some time in her life (2011). In the military, 1 in 3 women are victims of sexual assault. Studies show that they are more likely to have become victims of sexual assault than to die in combat in Iraq or Afghanistan (Huffington Post, 2012). In addition, 1 in 4 women has been a victim of severe physical violence by an intimate partner in her lifetime (CDC, 2011). Furthermore, a startling number of 1.5 million high school students reported having been intentionally harmed by a dating partner (DoSomething.Org).  Gender oppression of women and girls does not stop with violence. For instance, women hold 17% of the seats in U.S. Congress and only make up 4% of Fortune 500 companies top leadership positions. Yet, they make about 76 cents to a man’s dollar, this being less amongst women of color (Valentini, 2010). Portrayals of women and girls in the media also have an impact on gender oppression. Women are often objectified and sexualized in the media (magazines, ads, internet, etc.), often being described as “rape culture.” Rape culture is an environment in which sexual violence against women is normalized and excused in the media and popular culture. An example is music videos that often contain misogynistic language. Where women’s bodies are objectified and sexual violence is glamorized. These messages create a society that disregards women’s rights and safety (Marshall University, n.d.). Addressing these root causes can be an asset in transforming our society.  A society that creates equality amongst women and girls would not allow for gender oppression to happen. Women would have opportunity for high leadership positions as men without a wage gap. Violence against women and girls would be dramatically reduced. The media would not portray “rape culture” messaging. Instead women would be valued and respected. In which, young girls would not internalize the misogynistic language and images they hear and see today.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Dismantling </w:t>
      </w:r>
      <w:r w:rsidDel="00000000" w:rsidR="00000000" w:rsidRPr="00000000">
        <w:rPr>
          <w:sz w:val="16"/>
          <w:szCs w:val="16"/>
          <w:rtl w:val="0"/>
        </w:rPr>
        <w:t xml:space="preserve">such a</w:t>
      </w:r>
      <w:r w:rsidDel="00000000" w:rsidR="00000000" w:rsidRPr="00000000">
        <w:rPr>
          <w:sz w:val="24"/>
          <w:szCs w:val="24"/>
          <w:highlight w:val="cyan"/>
          <w:u w:val="single"/>
          <w:rtl w:val="0"/>
        </w:rPr>
        <w:t xml:space="preserve"> large-scale </w:t>
      </w:r>
      <w:r w:rsidDel="00000000" w:rsidR="00000000" w:rsidRPr="00000000">
        <w:rPr>
          <w:sz w:val="16"/>
          <w:szCs w:val="16"/>
          <w:rtl w:val="0"/>
        </w:rPr>
        <w:t xml:space="preserve">social issue such as gender</w:t>
      </w:r>
      <w:r w:rsidDel="00000000" w:rsidR="00000000" w:rsidRPr="00000000">
        <w:rPr>
          <w:sz w:val="24"/>
          <w:szCs w:val="24"/>
          <w:highlight w:val="cyan"/>
          <w:u w:val="single"/>
          <w:rtl w:val="0"/>
        </w:rPr>
        <w:t xml:space="preserve"> oppression </w:t>
      </w:r>
      <w:r w:rsidDel="00000000" w:rsidR="00000000" w:rsidRPr="00000000">
        <w:rPr>
          <w:sz w:val="16"/>
          <w:szCs w:val="16"/>
          <w:rtl w:val="0"/>
        </w:rPr>
        <w:t xml:space="preserve">of women and girls</w:t>
      </w:r>
      <w:r w:rsidDel="00000000" w:rsidR="00000000" w:rsidRPr="00000000">
        <w:rPr>
          <w:sz w:val="24"/>
          <w:szCs w:val="24"/>
          <w:highlight w:val="cyan"/>
          <w:u w:val="single"/>
          <w:rtl w:val="0"/>
        </w:rPr>
        <w:t xml:space="preserve"> is not just a structural issue, but also a cultural one.</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Creating </w:t>
      </w:r>
      <w:r w:rsidDel="00000000" w:rsidR="00000000" w:rsidRPr="00000000">
        <w:rPr>
          <w:sz w:val="16"/>
          <w:szCs w:val="16"/>
          <w:rtl w:val="0"/>
        </w:rPr>
        <w:t xml:space="preserve">policies and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systems</w:t>
      </w:r>
      <w:r w:rsidDel="00000000" w:rsidR="00000000" w:rsidRPr="00000000">
        <w:rPr>
          <w:sz w:val="16"/>
          <w:szCs w:val="16"/>
          <w:rtl w:val="0"/>
        </w:rPr>
        <w:t xml:space="preserve"> is needed, but it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will not eliminate </w:t>
      </w:r>
      <w:r w:rsidDel="00000000" w:rsidR="00000000" w:rsidRPr="00000000">
        <w:rPr>
          <w:sz w:val="16"/>
          <w:szCs w:val="16"/>
          <w:rtl w:val="0"/>
        </w:rPr>
        <w:t xml:space="preserve">gender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oppression</w:t>
      </w:r>
      <w:r w:rsidDel="00000000" w:rsidR="00000000" w:rsidRPr="00000000">
        <w:rPr>
          <w:sz w:val="24"/>
          <w:szCs w:val="24"/>
          <w:u w:val="single"/>
          <w:rtl w:val="0"/>
        </w:rPr>
        <w:t xml:space="preserve">.</w:t>
      </w:r>
      <w:r w:rsidDel="00000000" w:rsidR="00000000" w:rsidRPr="00000000">
        <w:rPr>
          <w:sz w:val="16"/>
          <w:szCs w:val="16"/>
          <w:rtl w:val="0"/>
        </w:rPr>
        <w:t xml:space="preserve"> There is then a need for a collective impact, where social change would be achieved by transforming our society through a broad cross-sector collaboration.</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pStyle w:val="Heading2"/>
        <w:rPr/>
      </w:pPr>
      <w:bookmarkStart w:colFirst="0" w:colLast="0" w:name="_heading=h.v39c0ca501cu" w:id="9"/>
      <w:bookmarkEnd w:id="9"/>
      <w:r w:rsidDel="00000000" w:rsidR="00000000" w:rsidRPr="00000000">
        <w:rPr>
          <w:rtl w:val="0"/>
        </w:rPr>
        <w:t xml:space="preserve">Cannot Weigh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pStyle w:val="Heading4"/>
        <w:keepNext w:val="0"/>
        <w:keepLines w:val="0"/>
        <w:spacing w:after="80" w:before="280" w:line="301.09090909090907" w:lineRule="auto"/>
        <w:ind w:left="20" w:firstLine="0"/>
        <w:rPr/>
      </w:pPr>
      <w:bookmarkStart w:colFirst="0" w:colLast="0" w:name="_heading=h.e50ll5izjeec" w:id="10"/>
      <w:bookmarkEnd w:id="10"/>
      <w:r w:rsidDel="00000000" w:rsidR="00000000" w:rsidRPr="00000000">
        <w:rPr>
          <w:rtl w:val="0"/>
        </w:rPr>
        <w:t xml:space="preserve">It is difficult to determine who the victims of structural violence are, and how to weigh different structural violence impacts when members of different minority groups are being oppressed.</w:t>
      </w:r>
    </w:p>
    <w:p w:rsidR="00000000" w:rsidDel="00000000" w:rsidP="00000000" w:rsidRDefault="00000000" w:rsidRPr="00000000" w14:paraId="0000002C">
      <w:pPr>
        <w:spacing w:line="276.0005454545455" w:lineRule="auto"/>
        <w:ind w:left="0" w:firstLine="0"/>
        <w:rPr>
          <w:sz w:val="16"/>
          <w:szCs w:val="16"/>
        </w:rPr>
      </w:pPr>
      <w:r w:rsidDel="00000000" w:rsidR="00000000" w:rsidRPr="00000000">
        <w:rPr>
          <w:b w:val="1"/>
          <w:sz w:val="24"/>
          <w:szCs w:val="24"/>
          <w:u w:val="single"/>
          <w:rtl w:val="0"/>
        </w:rPr>
        <w:t xml:space="preserve">Mardon 22</w:t>
      </w:r>
      <w:r w:rsidDel="00000000" w:rsidR="00000000" w:rsidRPr="00000000">
        <w:rPr>
          <w:sz w:val="16"/>
          <w:szCs w:val="16"/>
          <w:rtl w:val="0"/>
        </w:rPr>
        <w:t xml:space="preserve"> [Mardon, G., &amp; Richardson‑Self, L. (2024). </w:t>
      </w:r>
      <w:r w:rsidDel="00000000" w:rsidR="00000000" w:rsidRPr="00000000">
        <w:rPr>
          <w:i w:val="1"/>
          <w:sz w:val="16"/>
          <w:szCs w:val="16"/>
          <w:rtl w:val="0"/>
        </w:rPr>
        <w:t xml:space="preserve">Stuck in suffering: A philosophical exploration of violence</w:t>
      </w:r>
      <w:r w:rsidDel="00000000" w:rsidR="00000000" w:rsidRPr="00000000">
        <w:rPr>
          <w:sz w:val="16"/>
          <w:szCs w:val="16"/>
          <w:rtl w:val="0"/>
        </w:rPr>
        <w:t xml:space="preserve">. </w:t>
      </w:r>
      <w:r w:rsidDel="00000000" w:rsidR="00000000" w:rsidRPr="00000000">
        <w:rPr>
          <w:i w:val="1"/>
          <w:sz w:val="16"/>
          <w:szCs w:val="16"/>
          <w:rtl w:val="0"/>
        </w:rPr>
        <w:t xml:space="preserve">Australian Feminist Law Journal, 48</w:t>
      </w:r>
      <w:r w:rsidDel="00000000" w:rsidR="00000000" w:rsidRPr="00000000">
        <w:rPr>
          <w:sz w:val="16"/>
          <w:szCs w:val="16"/>
          <w:rtl w:val="0"/>
        </w:rPr>
        <w:t xml:space="preserve">(1), 113–136.</w:t>
      </w:r>
      <w:hyperlink r:id="rId17">
        <w:r w:rsidDel="00000000" w:rsidR="00000000" w:rsidRPr="00000000">
          <w:rPr>
            <w:sz w:val="16"/>
            <w:szCs w:val="16"/>
            <w:rtl w:val="0"/>
          </w:rPr>
          <w:t xml:space="preserve"> </w:t>
        </w:r>
      </w:hyperlink>
      <w:hyperlink r:id="rId18">
        <w:r w:rsidDel="00000000" w:rsidR="00000000" w:rsidRPr="00000000">
          <w:rPr>
            <w:color w:val="1155cc"/>
            <w:sz w:val="16"/>
            <w:szCs w:val="16"/>
            <w:u w:val="single"/>
            <w:rtl w:val="0"/>
          </w:rPr>
          <w:t xml:space="preserve">https://doi.org/10.1080/13200968.2022.2088947</w:t>
        </w:r>
      </w:hyperlink>
      <w:r w:rsidDel="00000000" w:rsidR="00000000" w:rsidRPr="00000000">
        <w:rPr>
          <w:sz w:val="16"/>
          <w:szCs w:val="16"/>
          <w:rtl w:val="0"/>
        </w:rPr>
        <w:t xml:space="preserve">] // Isegora </w:t>
      </w:r>
    </w:p>
    <w:p w:rsidR="00000000" w:rsidDel="00000000" w:rsidP="00000000" w:rsidRDefault="00000000" w:rsidRPr="00000000" w14:paraId="0000002D">
      <w:pPr>
        <w:spacing w:line="276.0005454545455" w:lineRule="auto"/>
        <w:ind w:left="0" w:firstLine="0"/>
        <w:rPr>
          <w:sz w:val="16"/>
          <w:szCs w:val="16"/>
        </w:rPr>
      </w:pPr>
      <w:r w:rsidDel="00000000" w:rsidR="00000000" w:rsidRPr="00000000">
        <w:rPr>
          <w:sz w:val="16"/>
          <w:szCs w:val="16"/>
          <w:rtl w:val="0"/>
        </w:rPr>
        <w:t xml:space="preserve">In agreement with Roodt, we think a restricted definition of violence is best, and that epistemic, symbolic, and structural ‘violence’ are better termed </w:t>
      </w:r>
      <w:r w:rsidDel="00000000" w:rsidR="00000000" w:rsidRPr="00000000">
        <w:rPr>
          <w:i w:val="1"/>
          <w:sz w:val="16"/>
          <w:szCs w:val="16"/>
          <w:rtl w:val="0"/>
        </w:rPr>
        <w:t xml:space="preserve">injustices</w:t>
      </w:r>
      <w:r w:rsidDel="00000000" w:rsidR="00000000" w:rsidRPr="00000000">
        <w:rPr>
          <w:sz w:val="16"/>
          <w:szCs w:val="16"/>
          <w:rtl w:val="0"/>
        </w:rPr>
        <w:t xml:space="preserve">. Here is why. Galtung astutely notes that</w:t>
      </w:r>
      <w:r w:rsidDel="00000000" w:rsidR="00000000" w:rsidRPr="00000000">
        <w:rPr>
          <w:sz w:val="10"/>
          <w:szCs w:val="10"/>
          <w:rtl w:val="0"/>
        </w:rPr>
        <w:t xml:space="preserve"> </w:t>
      </w:r>
      <w:r w:rsidDel="00000000" w:rsidR="00000000" w:rsidRPr="00000000">
        <w:rPr>
          <w:sz w:val="24"/>
          <w:szCs w:val="24"/>
          <w:highlight w:val="cyan"/>
          <w:u w:val="single"/>
          <w:rtl w:val="0"/>
        </w:rPr>
        <w:t xml:space="preserve">‘it is difficult to compare the amount of suffering and harm that has been caused by personal </w:t>
      </w:r>
      <w:r w:rsidDel="00000000" w:rsidR="00000000" w:rsidRPr="00000000">
        <w:rPr>
          <w:i w:val="1"/>
          <w:sz w:val="24"/>
          <w:szCs w:val="24"/>
          <w:highlight w:val="cyan"/>
          <w:u w:val="single"/>
          <w:rtl w:val="0"/>
        </w:rPr>
        <w:t xml:space="preserve">or</w:t>
      </w:r>
      <w:r w:rsidDel="00000000" w:rsidR="00000000" w:rsidRPr="00000000">
        <w:rPr>
          <w:sz w:val="24"/>
          <w:szCs w:val="24"/>
          <w:highlight w:val="cyan"/>
          <w:u w:val="single"/>
          <w:rtl w:val="0"/>
        </w:rPr>
        <w:t xml:space="preserve"> structural violence; they are both of such an order of magnitude that comparisons appear meaningless’.</w:t>
      </w:r>
      <w:r w:rsidDel="00000000" w:rsidR="00000000" w:rsidRPr="00000000">
        <w:rPr>
          <w:sz w:val="16"/>
          <w:szCs w:val="16"/>
          <w:rtl w:val="0"/>
        </w:rPr>
        <w:t xml:space="preserve"> When we move from: Andy hit Brenda, and Brenda hurts, to: England colonized Australia, destroyed communities through physical separation, the loss of language, and disenfranchisement leading to intergenerational trauma, increased chances of incarceration, subjection to paradigm violence, and increased likelihood of an early death, all while – to this day – Australia continues </w:t>
      </w:r>
      <w:r w:rsidDel="00000000" w:rsidR="00000000" w:rsidRPr="00000000">
        <w:rPr>
          <w:i w:val="1"/>
          <w:sz w:val="16"/>
          <w:szCs w:val="16"/>
          <w:rtl w:val="0"/>
        </w:rPr>
        <w:t xml:space="preserve">not</w:t>
      </w:r>
      <w:r w:rsidDel="00000000" w:rsidR="00000000" w:rsidRPr="00000000">
        <w:rPr>
          <w:sz w:val="16"/>
          <w:szCs w:val="16"/>
          <w:rtl w:val="0"/>
        </w:rPr>
        <w:t xml:space="preserve"> to recognise the sovereignty of First Nations peoples via a treaty, it is clear that Galtung is right. Asking whether law can alleviate suffering – at all – is distinctly dependent on whether the law is actually part and parcel of the structural, symbolic, epistemic, linguistic, and psychosocial suffering in question.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eiircgnlhde9" w:id="11"/>
      <w:bookmarkEnd w:id="11"/>
      <w:r w:rsidDel="00000000" w:rsidR="00000000" w:rsidRPr="00000000">
        <w:rPr>
          <w:rtl w:val="0"/>
        </w:rPr>
        <w:t xml:space="preserve">Extinction First</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pStyle w:val="Heading4"/>
        <w:keepNext w:val="0"/>
        <w:keepLines w:val="0"/>
        <w:rPr/>
      </w:pPr>
      <w:bookmarkStart w:colFirst="0" w:colLast="0" w:name="_heading=h.29enu4slhhuj" w:id="12"/>
      <w:bookmarkEnd w:id="12"/>
      <w:r w:rsidDel="00000000" w:rsidR="00000000" w:rsidRPr="00000000">
        <w:rPr>
          <w:rtl w:val="0"/>
        </w:rPr>
        <w:t xml:space="preserve">Existential Risks O/W </w:t>
      </w:r>
    </w:p>
    <w:p w:rsidR="00000000" w:rsidDel="00000000" w:rsidP="00000000" w:rsidRDefault="00000000" w:rsidRPr="00000000" w14:paraId="00000032">
      <w:pPr>
        <w:rPr>
          <w:sz w:val="24"/>
          <w:szCs w:val="24"/>
        </w:rPr>
      </w:pPr>
      <w:r w:rsidDel="00000000" w:rsidR="00000000" w:rsidRPr="00000000">
        <w:rPr>
          <w:b w:val="1"/>
          <w:sz w:val="24"/>
          <w:szCs w:val="24"/>
          <w:u w:val="single"/>
          <w:rtl w:val="0"/>
        </w:rPr>
        <w:t xml:space="preserve">Farquhar et al. 17</w:t>
      </w:r>
      <w:r w:rsidDel="00000000" w:rsidR="00000000" w:rsidRPr="00000000">
        <w:rPr>
          <w:sz w:val="24"/>
          <w:szCs w:val="24"/>
          <w:rtl w:val="0"/>
        </w:rPr>
        <w:t xml:space="preserve"> </w:t>
      </w:r>
      <w:r w:rsidDel="00000000" w:rsidR="00000000" w:rsidRPr="00000000">
        <w:rPr>
          <w:sz w:val="16"/>
          <w:szCs w:val="16"/>
          <w:rtl w:val="0"/>
        </w:rPr>
        <w:t xml:space="preserve">(Sebastian Farquhar - Computer Science DPhil Student at the University of Oxford, John Halstead - Political Philosophy DPhil at the University of Oxford, Dr. Owen Cotton-Barratt - Pure Math DPhil at the University of Oxford, Dr. Stefan Schubert- Philosophy PhD at Lund University, Haydn Belfield- a BA, Andrew Snyder-Beattie- Philosophy PhD Student at the University of Oxford, 1/23/17, “Existential Risk: Diplomacy and Governance”, Global Priorities Project, Accessed 07/27/2025,</w:t>
      </w:r>
      <w:hyperlink r:id="rId19">
        <w:r w:rsidDel="00000000" w:rsidR="00000000" w:rsidRPr="00000000">
          <w:rPr>
            <w:sz w:val="16"/>
            <w:szCs w:val="16"/>
            <w:rtl w:val="0"/>
          </w:rPr>
          <w:t xml:space="preserve"> </w:t>
        </w:r>
      </w:hyperlink>
      <w:hyperlink r:id="rId20">
        <w:r w:rsidDel="00000000" w:rsidR="00000000" w:rsidRPr="00000000">
          <w:rPr>
            <w:color w:val="0563c1"/>
            <w:sz w:val="16"/>
            <w:szCs w:val="16"/>
            <w:u w:val="single"/>
            <w:rtl w:val="0"/>
          </w:rPr>
          <w:t xml:space="preserve">https://www.fhi.ox.ac.uk/wp-content/uploads/Existential-Risks-2017-01-23.pdf</w:t>
        </w:r>
      </w:hyperlink>
      <w:r w:rsidDel="00000000" w:rsidR="00000000" w:rsidRPr="00000000">
        <w:rPr>
          <w:sz w:val="16"/>
          <w:szCs w:val="16"/>
          <w:rtl w:val="0"/>
        </w:rPr>
        <w:t xml:space="preserve"> )//Isegora</w:t>
      </w:r>
      <w:r w:rsidDel="00000000" w:rsidR="00000000" w:rsidRPr="00000000">
        <w:rPr>
          <w:rtl w:val="0"/>
        </w:rPr>
      </w:r>
    </w:p>
    <w:p w:rsidR="00000000" w:rsidDel="00000000" w:rsidP="00000000" w:rsidRDefault="00000000" w:rsidRPr="00000000" w14:paraId="00000033">
      <w:pPr>
        <w:rPr>
          <w:sz w:val="16"/>
          <w:szCs w:val="16"/>
        </w:rPr>
      </w:pPr>
      <w:r w:rsidDel="00000000" w:rsidR="00000000" w:rsidRPr="00000000">
        <w:rPr>
          <w:sz w:val="16"/>
          <w:szCs w:val="16"/>
          <w:rtl w:val="0"/>
        </w:rPr>
        <w:t xml:space="preserve">This future could potentially be extremely long and full of flourishing, and would therefore have extremely large value. In standard risk analysis, when working out how to respond to risk, </w:t>
      </w:r>
      <w:r w:rsidDel="00000000" w:rsidR="00000000" w:rsidRPr="00000000">
        <w:rPr>
          <w:b w:val="1"/>
          <w:sz w:val="24"/>
          <w:szCs w:val="24"/>
          <w:highlight w:val="cyan"/>
          <w:u w:val="single"/>
          <w:rtl w:val="0"/>
        </w:rPr>
        <w:t xml:space="preserve">we work out</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expected value</w:t>
      </w:r>
      <w:r w:rsidDel="00000000" w:rsidR="00000000" w:rsidRPr="00000000">
        <w:rPr>
          <w:sz w:val="22"/>
          <w:szCs w:val="22"/>
          <w:rtl w:val="0"/>
        </w:rPr>
        <w:t xml:space="preserve"> of risk reduction, </w:t>
      </w:r>
      <w:r w:rsidDel="00000000" w:rsidR="00000000" w:rsidRPr="00000000">
        <w:rPr>
          <w:b w:val="1"/>
          <w:sz w:val="24"/>
          <w:szCs w:val="24"/>
          <w:highlight w:val="cyan"/>
          <w:u w:val="single"/>
          <w:rtl w:val="0"/>
        </w:rPr>
        <w:t xml:space="preserve">by weighing</w:t>
      </w:r>
      <w:r w:rsidDel="00000000" w:rsidR="00000000" w:rsidRPr="00000000">
        <w:rPr>
          <w:sz w:val="24"/>
          <w:szCs w:val="24"/>
          <w:u w:val="single"/>
          <w:rtl w:val="0"/>
        </w:rPr>
        <w:t xml:space="preserve"> </w:t>
      </w:r>
      <w:r w:rsidDel="00000000" w:rsidR="00000000" w:rsidRPr="00000000">
        <w:rPr>
          <w:b w:val="1"/>
          <w:sz w:val="22"/>
          <w:szCs w:val="22"/>
          <w:u w:val="single"/>
          <w:rtl w:val="0"/>
        </w:rPr>
        <w:t xml:space="preserve">the </w:t>
      </w:r>
      <w:r w:rsidDel="00000000" w:rsidR="00000000" w:rsidRPr="00000000">
        <w:rPr>
          <w:b w:val="1"/>
          <w:sz w:val="24"/>
          <w:szCs w:val="24"/>
          <w:highlight w:val="cyan"/>
          <w:u w:val="single"/>
          <w:rtl w:val="0"/>
        </w:rPr>
        <w:t xml:space="preserve">probability</w:t>
      </w:r>
      <w:r w:rsidDel="00000000" w:rsidR="00000000" w:rsidRPr="00000000">
        <w:rPr>
          <w:sz w:val="16"/>
          <w:szCs w:val="16"/>
          <w:rtl w:val="0"/>
        </w:rPr>
        <w:t xml:space="preserve"> that an action will prevent an adverse event </w:t>
      </w:r>
      <w:r w:rsidDel="00000000" w:rsidR="00000000" w:rsidRPr="00000000">
        <w:rPr>
          <w:b w:val="1"/>
          <w:sz w:val="24"/>
          <w:szCs w:val="24"/>
          <w:highlight w:val="cyan"/>
          <w:u w:val="single"/>
          <w:rtl w:val="0"/>
        </w:rPr>
        <w:t xml:space="preserve">against</w:t>
      </w:r>
      <w:r w:rsidDel="00000000" w:rsidR="00000000" w:rsidRPr="00000000">
        <w:rPr>
          <w:sz w:val="24"/>
          <w:szCs w:val="24"/>
          <w:u w:val="single"/>
          <w:rtl w:val="0"/>
        </w:rPr>
        <w:t xml:space="preserve"> </w:t>
      </w:r>
      <w:r w:rsidDel="00000000" w:rsidR="00000000" w:rsidRPr="00000000">
        <w:rPr>
          <w:sz w:val="22"/>
          <w:szCs w:val="22"/>
          <w:rtl w:val="0"/>
        </w:rPr>
        <w:t xml:space="preserve">the</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severity</w:t>
      </w:r>
      <w:r w:rsidDel="00000000" w:rsidR="00000000" w:rsidRPr="00000000">
        <w:rPr>
          <w:sz w:val="16"/>
          <w:szCs w:val="16"/>
          <w:rtl w:val="0"/>
        </w:rPr>
        <w:t xml:space="preserve"> of the event. Because the value of preventing existential catastrophe is so vast, even a tiny probability of prevention has huge expected value.67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w:t>
      </w:r>
      <w:r w:rsidDel="00000000" w:rsidR="00000000" w:rsidRPr="00000000">
        <w:rPr>
          <w:i w:val="1"/>
          <w:sz w:val="16"/>
          <w:szCs w:val="16"/>
          <w:rtl w:val="0"/>
        </w:rPr>
        <w:t xml:space="preserve">intergenerational equity</w:t>
      </w:r>
      <w:r w:rsidDel="00000000" w:rsidR="00000000" w:rsidRPr="00000000">
        <w:rPr>
          <w:sz w:val="16"/>
          <w:szCs w:val="16"/>
          <w:rtl w:val="0"/>
        </w:rPr>
        <w:t xml:space="preserve">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when it comes to </w:t>
      </w:r>
      <w:r w:rsidDel="00000000" w:rsidR="00000000" w:rsidRPr="00000000">
        <w:rPr>
          <w:b w:val="1"/>
          <w:sz w:val="24"/>
          <w:szCs w:val="24"/>
          <w:highlight w:val="cyan"/>
          <w:u w:val="single"/>
          <w:rtl w:val="0"/>
        </w:rPr>
        <w:t xml:space="preserve">existential risk</w:t>
      </w:r>
      <w:r w:rsidDel="00000000" w:rsidR="00000000" w:rsidRPr="00000000">
        <w:rPr>
          <w:sz w:val="22"/>
          <w:szCs w:val="22"/>
          <w:rtl w:val="0"/>
        </w:rPr>
        <w:t xml:space="preserve">, it </w:t>
      </w:r>
      <w:r w:rsidDel="00000000" w:rsidR="00000000" w:rsidRPr="00000000">
        <w:rPr>
          <w:b w:val="1"/>
          <w:sz w:val="24"/>
          <w:szCs w:val="24"/>
          <w:highlight w:val="cyan"/>
          <w:u w:val="single"/>
          <w:rtl w:val="0"/>
        </w:rPr>
        <w:t xml:space="preserve">would</w:t>
      </w:r>
      <w:r w:rsidDel="00000000" w:rsidR="00000000" w:rsidRPr="00000000">
        <w:rPr>
          <w:sz w:val="22"/>
          <w:szCs w:val="22"/>
          <w:rtl w:val="0"/>
        </w:rPr>
        <w:t xml:space="preserve"> seem that we </w:t>
      </w:r>
      <w:r w:rsidDel="00000000" w:rsidR="00000000" w:rsidRPr="00000000">
        <w:rPr>
          <w:b w:val="1"/>
          <w:sz w:val="24"/>
          <w:szCs w:val="24"/>
          <w:highlight w:val="cyan"/>
          <w:u w:val="single"/>
          <w:rtl w:val="0"/>
        </w:rPr>
        <w:t xml:space="preserve">fail to live up</w:t>
      </w:r>
      <w:r w:rsidDel="00000000" w:rsidR="00000000" w:rsidRPr="00000000">
        <w:rPr>
          <w:b w:val="1"/>
          <w:sz w:val="22"/>
          <w:szCs w:val="22"/>
          <w:u w:val="single"/>
          <w:rtl w:val="0"/>
        </w:rPr>
        <w:t xml:space="preserve"> to</w:t>
      </w:r>
      <w:r w:rsidDel="00000000" w:rsidR="00000000" w:rsidRPr="00000000">
        <w:rPr>
          <w:sz w:val="24"/>
          <w:szCs w:val="24"/>
          <w:u w:val="single"/>
          <w:rtl w:val="0"/>
        </w:rPr>
        <w:t xml:space="preserve"> principles of </w:t>
      </w:r>
      <w:r w:rsidDel="00000000" w:rsidR="00000000" w:rsidRPr="00000000">
        <w:rPr>
          <w:b w:val="1"/>
          <w:sz w:val="22"/>
          <w:szCs w:val="22"/>
          <w:u w:val="single"/>
          <w:rtl w:val="0"/>
        </w:rPr>
        <w:t xml:space="preserve">intergen</w:t>
      </w:r>
      <w:r w:rsidDel="00000000" w:rsidR="00000000" w:rsidRPr="00000000">
        <w:rPr>
          <w:sz w:val="22"/>
          <w:szCs w:val="22"/>
          <w:rtl w:val="0"/>
        </w:rPr>
        <w:t xml:space="preserve">  </w:t>
      </w:r>
      <w:r w:rsidDel="00000000" w:rsidR="00000000" w:rsidRPr="00000000">
        <w:rPr>
          <w:b w:val="1"/>
          <w:sz w:val="22"/>
          <w:szCs w:val="22"/>
          <w:u w:val="single"/>
          <w:rtl w:val="0"/>
        </w:rPr>
        <w:t xml:space="preserve">erational </w:t>
      </w:r>
      <w:r w:rsidDel="00000000" w:rsidR="00000000" w:rsidRPr="00000000">
        <w:rPr>
          <w:b w:val="1"/>
          <w:sz w:val="24"/>
          <w:szCs w:val="24"/>
          <w:highlight w:val="cyan"/>
          <w:u w:val="single"/>
          <w:rtl w:val="0"/>
        </w:rPr>
        <w:t xml:space="preserve">equity</w:t>
      </w:r>
      <w:r w:rsidDel="00000000" w:rsidR="00000000" w:rsidRPr="00000000">
        <w:rPr>
          <w:sz w:val="24"/>
          <w:szCs w:val="24"/>
          <w:u w:val="single"/>
          <w:rtl w:val="0"/>
        </w:rPr>
        <w:t xml:space="preserve">. Existential </w:t>
      </w:r>
      <w:r w:rsidDel="00000000" w:rsidR="00000000" w:rsidRPr="00000000">
        <w:rPr>
          <w:b w:val="1"/>
          <w:sz w:val="24"/>
          <w:szCs w:val="24"/>
          <w:highlight w:val="cyan"/>
          <w:u w:val="single"/>
          <w:rtl w:val="0"/>
        </w:rPr>
        <w:t xml:space="preserve">catastrophe</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would</w:t>
      </w:r>
      <w:r w:rsidDel="00000000" w:rsidR="00000000" w:rsidRPr="00000000">
        <w:rPr>
          <w:b w:val="1"/>
          <w:sz w:val="22"/>
          <w:szCs w:val="22"/>
          <w:u w:val="single"/>
          <w:rtl w:val="0"/>
        </w:rPr>
        <w:t xml:space="preserve"> </w:t>
      </w:r>
      <w:r w:rsidDel="00000000" w:rsidR="00000000" w:rsidRPr="00000000">
        <w:rPr>
          <w:sz w:val="24"/>
          <w:szCs w:val="24"/>
          <w:u w:val="single"/>
          <w:rtl w:val="0"/>
        </w:rPr>
        <w:t xml:space="preserve">not only </w:t>
      </w:r>
      <w:r w:rsidDel="00000000" w:rsidR="00000000" w:rsidRPr="00000000">
        <w:rPr>
          <w:b w:val="1"/>
          <w:sz w:val="24"/>
          <w:szCs w:val="24"/>
          <w:highlight w:val="cyan"/>
          <w:u w:val="single"/>
          <w:rtl w:val="0"/>
        </w:rPr>
        <w:t xml:space="preserve">give future generations</w:t>
      </w:r>
      <w:r w:rsidDel="00000000" w:rsidR="00000000" w:rsidRPr="00000000">
        <w:rPr>
          <w:sz w:val="24"/>
          <w:szCs w:val="24"/>
          <w:u w:val="single"/>
          <w:rtl w:val="0"/>
        </w:rPr>
        <w:t xml:space="preserve"> </w:t>
      </w:r>
      <w:r w:rsidDel="00000000" w:rsidR="00000000" w:rsidRPr="00000000">
        <w:rPr>
          <w:b w:val="1"/>
          <w:sz w:val="22"/>
          <w:szCs w:val="22"/>
          <w:u w:val="single"/>
          <w:rtl w:val="0"/>
        </w:rPr>
        <w:t xml:space="preserve">less than the current generations</w:t>
      </w:r>
      <w:r w:rsidDel="00000000" w:rsidR="00000000" w:rsidRPr="00000000">
        <w:rPr>
          <w:sz w:val="24"/>
          <w:szCs w:val="24"/>
          <w:u w:val="single"/>
          <w:rtl w:val="0"/>
        </w:rPr>
        <w:t xml:space="preserve">; it would give them </w:t>
      </w:r>
      <w:r w:rsidDel="00000000" w:rsidR="00000000" w:rsidRPr="00000000">
        <w:rPr>
          <w:b w:val="1"/>
          <w:i w:val="1"/>
          <w:sz w:val="22"/>
          <w:szCs w:val="22"/>
          <w:highlight w:val="cyan"/>
          <w:u w:val="single"/>
          <w:rtl w:val="0"/>
        </w:rPr>
        <w:t xml:space="preserve">nothing</w:t>
      </w:r>
      <w:r w:rsidDel="00000000" w:rsidR="00000000" w:rsidRPr="00000000">
        <w:rPr>
          <w:sz w:val="16"/>
          <w:szCs w:val="16"/>
          <w:rtl w:val="0"/>
        </w:rPr>
        <w:t xml:space="preserve">. Indeed, reducing existential risk plausibly has a quite low cost for us in comparison with the huge expected value it has for future generations. In spite of this, relatively little is done to reduce existential risk. Unless we give up on norms of intergenerational equity, they give us a strong case for significantly increasing our efforts to reduce existential risks.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w:t>
      </w:r>
      <w:r w:rsidDel="00000000" w:rsidR="00000000" w:rsidRPr="00000000">
        <w:rPr>
          <w:i w:val="1"/>
          <w:sz w:val="16"/>
          <w:szCs w:val="16"/>
          <w:rtl w:val="0"/>
        </w:rPr>
        <w:t xml:space="preserve">a global public good</w:t>
      </w:r>
      <w:r w:rsidDel="00000000" w:rsidR="00000000" w:rsidRPr="00000000">
        <w:rPr>
          <w:sz w:val="16"/>
          <w:szCs w:val="16"/>
          <w:rtl w:val="0"/>
        </w:rPr>
        <w:t xml:space="preserve">. Economic theory predicts that such goods tend to be underprovided. The benefits of existential risk reduction are widely and indivisibly dispersed around the globe from the countries responsible for taking action.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Secondly, as already suggested above, existential risk reduction is an </w:t>
      </w:r>
      <w:r w:rsidDel="00000000" w:rsidR="00000000" w:rsidRPr="00000000">
        <w:rPr>
          <w:i w:val="1"/>
          <w:sz w:val="16"/>
          <w:szCs w:val="16"/>
          <w:rtl w:val="0"/>
        </w:rPr>
        <w:t xml:space="preserve">intergenerational</w:t>
      </w:r>
      <w:r w:rsidDel="00000000" w:rsidR="00000000" w:rsidRPr="00000000">
        <w:rPr>
          <w:sz w:val="16"/>
          <w:szCs w:val="16"/>
          <w:rtl w:val="0"/>
        </w:rPr>
        <w:t xml:space="preserve"> public good: most of the benefits are enjoyed by future generations who have no say in the political process. For these goods, the problem is </w:t>
      </w:r>
      <w:r w:rsidDel="00000000" w:rsidR="00000000" w:rsidRPr="00000000">
        <w:rPr>
          <w:i w:val="1"/>
          <w:sz w:val="16"/>
          <w:szCs w:val="16"/>
          <w:rtl w:val="0"/>
        </w:rPr>
        <w:t xml:space="preserve">temporal</w:t>
      </w:r>
      <w:r w:rsidDel="00000000" w:rsidR="00000000" w:rsidRPr="00000000">
        <w:rPr>
          <w:sz w:val="16"/>
          <w:szCs w:val="16"/>
          <w:rtl w:val="0"/>
        </w:rPr>
        <w:t xml:space="preserve"> free riding: the current generation enjoys the benefits of inaction while future generations bear the costs.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Del="00000000" w:rsidR="00000000" w:rsidRPr="00000000">
        <w:rPr>
          <w:b w:val="1"/>
          <w:sz w:val="24"/>
          <w:szCs w:val="24"/>
          <w:highlight w:val="cyan"/>
          <w:u w:val="single"/>
          <w:rtl w:val="0"/>
        </w:rPr>
        <w:t xml:space="preserve">Cognitive biases</w:t>
      </w:r>
      <w:r w:rsidDel="00000000" w:rsidR="00000000" w:rsidRPr="00000000">
        <w:rPr>
          <w:sz w:val="16"/>
          <w:szCs w:val="16"/>
          <w:rtl w:val="0"/>
        </w:rPr>
        <w:t xml:space="preserve"> also </w:t>
      </w:r>
      <w:r w:rsidDel="00000000" w:rsidR="00000000" w:rsidRPr="00000000">
        <w:rPr>
          <w:b w:val="1"/>
          <w:sz w:val="24"/>
          <w:szCs w:val="24"/>
          <w:highlight w:val="cyan"/>
          <w:u w:val="single"/>
          <w:rtl w:val="0"/>
        </w:rPr>
        <w:t xml:space="preserve">lead people to underestimate existential risks</w:t>
      </w:r>
      <w:r w:rsidDel="00000000" w:rsidR="00000000" w:rsidRPr="00000000">
        <w:rPr>
          <w:sz w:val="24"/>
          <w:szCs w:val="24"/>
          <w:u w:val="single"/>
          <w:rtl w:val="0"/>
        </w:rPr>
        <w:t xml:space="preserve">.</w:t>
      </w:r>
      <w:r w:rsidDel="00000000" w:rsidR="00000000" w:rsidRPr="00000000">
        <w:rPr>
          <w:sz w:val="16"/>
          <w:szCs w:val="16"/>
          <w:rtl w:val="0"/>
        </w:rPr>
        <w:t xml:space="preserve"> Since there have not been any catastrophes of this magnitude, these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risks are not salient</w:t>
      </w:r>
      <w:r w:rsidDel="00000000" w:rsidR="00000000" w:rsidRPr="00000000">
        <w:rPr>
          <w:sz w:val="16"/>
          <w:szCs w:val="16"/>
          <w:rtl w:val="0"/>
        </w:rPr>
        <w:t xml:space="preserve"> to politicians and the public.72 </w:t>
      </w:r>
      <w:r w:rsidDel="00000000" w:rsidR="00000000" w:rsidRPr="00000000">
        <w:rPr>
          <w:b w:val="1"/>
          <w:sz w:val="24"/>
          <w:szCs w:val="24"/>
          <w:highlight w:val="cyan"/>
          <w:u w:val="single"/>
          <w:rtl w:val="0"/>
        </w:rPr>
        <w:t xml:space="preserve">This is</w:t>
      </w:r>
      <w:r w:rsidDel="00000000" w:rsidR="00000000" w:rsidRPr="00000000">
        <w:rPr>
          <w:sz w:val="16"/>
          <w:szCs w:val="16"/>
          <w:rtl w:val="0"/>
        </w:rPr>
        <w:t xml:space="preserve"> an example of the misapplication of </w:t>
      </w:r>
      <w:r w:rsidDel="00000000" w:rsidR="00000000" w:rsidRPr="00000000">
        <w:rPr>
          <w:b w:val="1"/>
          <w:sz w:val="22"/>
          <w:szCs w:val="22"/>
          <w:u w:val="single"/>
          <w:rtl w:val="0"/>
        </w:rPr>
        <w:t xml:space="preserve">the </w:t>
      </w:r>
      <w:r w:rsidDel="00000000" w:rsidR="00000000" w:rsidRPr="00000000">
        <w:rPr>
          <w:b w:val="1"/>
          <w:i w:val="1"/>
          <w:sz w:val="22"/>
          <w:szCs w:val="22"/>
          <w:highlight w:val="cyan"/>
          <w:u w:val="single"/>
          <w:rtl w:val="0"/>
        </w:rPr>
        <w:t xml:space="preserve">availability</w:t>
      </w:r>
      <w:r w:rsidDel="00000000" w:rsidR="00000000" w:rsidRPr="00000000">
        <w:rPr>
          <w:b w:val="1"/>
          <w:i w:val="1"/>
          <w:sz w:val="22"/>
          <w:szCs w:val="22"/>
          <w:u w:val="single"/>
          <w:rtl w:val="0"/>
        </w:rPr>
        <w:t xml:space="preserve"> heuristic</w:t>
      </w:r>
      <w:r w:rsidDel="00000000" w:rsidR="00000000" w:rsidRPr="00000000">
        <w:rPr>
          <w:sz w:val="24"/>
          <w:szCs w:val="24"/>
          <w:u w:val="single"/>
          <w:rtl w:val="0"/>
        </w:rPr>
        <w:t xml:space="preserve">, a mental shortcut </w:t>
      </w:r>
      <w:r w:rsidDel="00000000" w:rsidR="00000000" w:rsidRPr="00000000">
        <w:rPr>
          <w:b w:val="1"/>
          <w:sz w:val="24"/>
          <w:szCs w:val="24"/>
          <w:highlight w:val="cyan"/>
          <w:u w:val="single"/>
          <w:rtl w:val="0"/>
        </w:rPr>
        <w:t xml:space="preserve">which assumes</w:t>
      </w:r>
      <w:r w:rsidDel="00000000" w:rsidR="00000000" w:rsidRPr="00000000">
        <w:rPr>
          <w:sz w:val="16"/>
          <w:szCs w:val="16"/>
          <w:rtl w:val="0"/>
        </w:rPr>
        <w:t xml:space="preserve"> that </w:t>
      </w:r>
      <w:r w:rsidDel="00000000" w:rsidR="00000000" w:rsidRPr="00000000">
        <w:rPr>
          <w:b w:val="1"/>
          <w:sz w:val="24"/>
          <w:szCs w:val="24"/>
          <w:highlight w:val="cyan"/>
          <w:u w:val="single"/>
          <w:rtl w:val="0"/>
        </w:rPr>
        <w:t xml:space="preserve">something is important</w:t>
      </w:r>
      <w:r w:rsidDel="00000000" w:rsidR="00000000" w:rsidRPr="00000000">
        <w:rPr>
          <w:sz w:val="24"/>
          <w:szCs w:val="24"/>
          <w:u w:val="single"/>
          <w:rtl w:val="0"/>
        </w:rPr>
        <w:t xml:space="preserve"> </w:t>
      </w:r>
      <w:r w:rsidDel="00000000" w:rsidR="00000000" w:rsidRPr="00000000">
        <w:rPr>
          <w:b w:val="1"/>
          <w:sz w:val="22"/>
          <w:szCs w:val="22"/>
          <w:u w:val="single"/>
          <w:rtl w:val="0"/>
        </w:rPr>
        <w:t xml:space="preserve">only </w:t>
      </w:r>
      <w:r w:rsidDel="00000000" w:rsidR="00000000" w:rsidRPr="00000000">
        <w:rPr>
          <w:b w:val="1"/>
          <w:sz w:val="24"/>
          <w:szCs w:val="24"/>
          <w:highlight w:val="cyan"/>
          <w:u w:val="single"/>
          <w:rtl w:val="0"/>
        </w:rPr>
        <w:t xml:space="preserve">if</w:t>
      </w:r>
      <w:r w:rsidDel="00000000" w:rsidR="00000000" w:rsidRPr="00000000">
        <w:rPr>
          <w:sz w:val="24"/>
          <w:szCs w:val="24"/>
          <w:u w:val="single"/>
          <w:rtl w:val="0"/>
        </w:rPr>
        <w:t xml:space="preserve"> it can be </w:t>
      </w:r>
      <w:r w:rsidDel="00000000" w:rsidR="00000000" w:rsidRPr="00000000">
        <w:rPr>
          <w:b w:val="1"/>
          <w:sz w:val="22"/>
          <w:szCs w:val="22"/>
          <w:u w:val="single"/>
          <w:rtl w:val="0"/>
        </w:rPr>
        <w:t xml:space="preserve">readily </w:t>
      </w:r>
      <w:r w:rsidDel="00000000" w:rsidR="00000000" w:rsidRPr="00000000">
        <w:rPr>
          <w:b w:val="1"/>
          <w:sz w:val="24"/>
          <w:szCs w:val="24"/>
          <w:highlight w:val="cyan"/>
          <w:u w:val="single"/>
          <w:rtl w:val="0"/>
        </w:rPr>
        <w:t xml:space="preserve">recalled</w:t>
      </w:r>
      <w:r w:rsidDel="00000000" w:rsidR="00000000" w:rsidRPr="00000000">
        <w:rPr>
          <w:sz w:val="16"/>
          <w:szCs w:val="16"/>
          <w:rtl w:val="0"/>
        </w:rPr>
        <w:t xml:space="preserve">. </w:t>
      </w:r>
      <w:r w:rsidDel="00000000" w:rsidR="00000000" w:rsidRPr="00000000">
        <w:rPr>
          <w:b w:val="1"/>
          <w:sz w:val="22"/>
          <w:szCs w:val="22"/>
          <w:u w:val="single"/>
          <w:rtl w:val="0"/>
        </w:rPr>
        <w:t xml:space="preserve">Another cognitive bias</w:t>
      </w:r>
      <w:r w:rsidDel="00000000" w:rsidR="00000000" w:rsidRPr="00000000">
        <w:rPr>
          <w:sz w:val="16"/>
          <w:szCs w:val="16"/>
          <w:rtl w:val="0"/>
        </w:rPr>
        <w:t xml:space="preserve"> affecting perceptions of existential risk </w:t>
      </w:r>
      <w:r w:rsidDel="00000000" w:rsidR="00000000" w:rsidRPr="00000000">
        <w:rPr>
          <w:sz w:val="24"/>
          <w:szCs w:val="24"/>
          <w:u w:val="single"/>
          <w:rtl w:val="0"/>
        </w:rPr>
        <w:t xml:space="preserve">is </w:t>
      </w:r>
      <w:r w:rsidDel="00000000" w:rsidR="00000000" w:rsidRPr="00000000">
        <w:rPr>
          <w:b w:val="1"/>
          <w:sz w:val="24"/>
          <w:szCs w:val="24"/>
          <w:highlight w:val="cyan"/>
          <w:u w:val="single"/>
          <w:rtl w:val="0"/>
        </w:rPr>
        <w:t xml:space="preserve">scope neglect</w:t>
      </w:r>
      <w:r w:rsidDel="00000000" w:rsidR="00000000" w:rsidRPr="00000000">
        <w:rPr>
          <w:sz w:val="24"/>
          <w:szCs w:val="24"/>
          <w:u w:val="single"/>
          <w:rtl w:val="0"/>
        </w:rPr>
        <w:t xml:space="preserve">. In </w:t>
      </w:r>
      <w:r w:rsidDel="00000000" w:rsidR="00000000" w:rsidRPr="00000000">
        <w:rPr>
          <w:b w:val="1"/>
          <w:sz w:val="22"/>
          <w:szCs w:val="22"/>
          <w:u w:val="single"/>
          <w:rtl w:val="0"/>
        </w:rPr>
        <w:t xml:space="preserve">a seminal 1992 study</w:t>
      </w:r>
      <w:r w:rsidDel="00000000" w:rsidR="00000000" w:rsidRPr="00000000">
        <w:rPr>
          <w:sz w:val="24"/>
          <w:szCs w:val="24"/>
          <w:u w:val="single"/>
          <w:rtl w:val="0"/>
        </w:rPr>
        <w:t xml:space="preserve">, three groups were asked how much they would</w:t>
      </w:r>
      <w:r w:rsidDel="00000000" w:rsidR="00000000" w:rsidRPr="00000000">
        <w:rPr>
          <w:sz w:val="16"/>
          <w:szCs w:val="16"/>
          <w:rtl w:val="0"/>
        </w:rPr>
        <w:t xml:space="preserve"> be </w:t>
      </w:r>
      <w:r w:rsidDel="00000000" w:rsidR="00000000" w:rsidRPr="00000000">
        <w:rPr>
          <w:sz w:val="24"/>
          <w:szCs w:val="24"/>
          <w:u w:val="single"/>
          <w:rtl w:val="0"/>
        </w:rPr>
        <w:t xml:space="preserve">willing to pay to save 2,000</w:t>
      </w:r>
      <w:r w:rsidDel="00000000" w:rsidR="00000000" w:rsidRPr="00000000">
        <w:rPr>
          <w:sz w:val="16"/>
          <w:szCs w:val="16"/>
          <w:rtl w:val="0"/>
        </w:rPr>
        <w:t xml:space="preserve">, 20,000 </w:t>
      </w:r>
      <w:r w:rsidDel="00000000" w:rsidR="00000000" w:rsidRPr="00000000">
        <w:rPr>
          <w:sz w:val="24"/>
          <w:szCs w:val="24"/>
          <w:u w:val="single"/>
          <w:rtl w:val="0"/>
        </w:rPr>
        <w:t xml:space="preserve">or 200,000 birds</w:t>
      </w:r>
      <w:r w:rsidDel="00000000" w:rsidR="00000000" w:rsidRPr="00000000">
        <w:rPr>
          <w:sz w:val="16"/>
          <w:szCs w:val="16"/>
          <w:rtl w:val="0"/>
        </w:rPr>
        <w:t xml:space="preserve"> from drowning in uncovered oil ponds. The groups answered $80, $78, and $88, respectively.73 In this case, </w:t>
      </w:r>
      <w:r w:rsidDel="00000000" w:rsidR="00000000" w:rsidRPr="00000000">
        <w:rPr>
          <w:b w:val="1"/>
          <w:sz w:val="24"/>
          <w:szCs w:val="24"/>
          <w:highlight w:val="cyan"/>
          <w:u w:val="single"/>
          <w:rtl w:val="0"/>
        </w:rPr>
        <w:t xml:space="preserve">the size of</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w:t>
      </w:r>
      <w:r w:rsidDel="00000000" w:rsidR="00000000" w:rsidRPr="00000000">
        <w:rPr>
          <w:b w:val="1"/>
          <w:sz w:val="24"/>
          <w:szCs w:val="24"/>
          <w:highlight w:val="cyan"/>
          <w:u w:val="single"/>
          <w:rtl w:val="0"/>
        </w:rPr>
        <w:t xml:space="preserve"> benefits had little effect on</w:t>
      </w:r>
      <w:r w:rsidDel="00000000" w:rsidR="00000000" w:rsidRPr="00000000">
        <w:rPr>
          <w:sz w:val="24"/>
          <w:szCs w:val="24"/>
          <w:u w:val="single"/>
          <w:rtl w:val="0"/>
        </w:rPr>
        <w:t xml:space="preserve"> the scale of the preferred </w:t>
      </w:r>
      <w:r w:rsidDel="00000000" w:rsidR="00000000" w:rsidRPr="00000000">
        <w:rPr>
          <w:b w:val="1"/>
          <w:sz w:val="24"/>
          <w:szCs w:val="24"/>
          <w:highlight w:val="cyan"/>
          <w:u w:val="single"/>
          <w:rtl w:val="0"/>
        </w:rPr>
        <w:t xml:space="preserve">response. People</w:t>
      </w:r>
      <w:r w:rsidDel="00000000" w:rsidR="00000000" w:rsidRPr="00000000">
        <w:rPr>
          <w:sz w:val="24"/>
          <w:szCs w:val="24"/>
          <w:u w:val="single"/>
          <w:rtl w:val="0"/>
        </w:rPr>
        <w:t xml:space="preserve"> </w:t>
      </w:r>
      <w:r w:rsidDel="00000000" w:rsidR="00000000" w:rsidRPr="00000000">
        <w:rPr>
          <w:b w:val="1"/>
          <w:sz w:val="22"/>
          <w:szCs w:val="22"/>
          <w:u w:val="single"/>
          <w:rtl w:val="0"/>
        </w:rPr>
        <w:t xml:space="preserve">become </w:t>
      </w:r>
      <w:r w:rsidDel="00000000" w:rsidR="00000000" w:rsidRPr="00000000">
        <w:rPr>
          <w:b w:val="1"/>
          <w:sz w:val="24"/>
          <w:szCs w:val="24"/>
          <w:highlight w:val="cyan"/>
          <w:u w:val="single"/>
          <w:rtl w:val="0"/>
        </w:rPr>
        <w:t xml:space="preserve">numbed to</w:t>
      </w:r>
      <w:r w:rsidDel="00000000" w:rsidR="00000000" w:rsidRPr="00000000">
        <w:rPr>
          <w:sz w:val="24"/>
          <w:szCs w:val="24"/>
          <w:u w:val="single"/>
          <w:rtl w:val="0"/>
        </w:rPr>
        <w:t xml:space="preserve"> the effect of </w:t>
      </w:r>
      <w:r w:rsidDel="00000000" w:rsidR="00000000" w:rsidRPr="00000000">
        <w:rPr>
          <w:b w:val="1"/>
          <w:sz w:val="24"/>
          <w:szCs w:val="24"/>
          <w:highlight w:val="cyan"/>
          <w:u w:val="single"/>
          <w:rtl w:val="0"/>
        </w:rPr>
        <w:t xml:space="preserve">saving lives when</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numbers get</w:t>
      </w:r>
      <w:r w:rsidDel="00000000" w:rsidR="00000000" w:rsidRPr="00000000">
        <w:rPr>
          <w:b w:val="1"/>
          <w:sz w:val="22"/>
          <w:szCs w:val="22"/>
          <w:u w:val="single"/>
          <w:rtl w:val="0"/>
        </w:rPr>
        <w:t xml:space="preserve"> </w:t>
      </w:r>
      <w:r w:rsidDel="00000000" w:rsidR="00000000" w:rsidRPr="00000000">
        <w:rPr>
          <w:b w:val="1"/>
          <w:sz w:val="24"/>
          <w:szCs w:val="24"/>
          <w:highlight w:val="cyan"/>
          <w:u w:val="single"/>
          <w:rtl w:val="0"/>
        </w:rPr>
        <w:t xml:space="preserve">too large</w:t>
      </w:r>
      <w:r w:rsidDel="00000000" w:rsidR="00000000" w:rsidRPr="00000000">
        <w:rPr>
          <w:sz w:val="16"/>
          <w:szCs w:val="16"/>
          <w:rtl w:val="0"/>
        </w:rPr>
        <w:t xml:space="preserve">. 74 Scope neglect is a particularly acute problem for existential risk because the numbers at stake are so large. Due to scope neglect, decision-makers are prone to treat existential risks in a similar way to problems which are less severe by many orders of magnitude. A wide range of other cognitive biases are likely to affect the evaluation of existential risks.75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hi.ox.ac.uk/wp-content/uploads/Existential-Risks-2017-01-23.pdf" TargetMode="External"/><Relationship Id="rId11" Type="http://schemas.openxmlformats.org/officeDocument/2006/relationships/hyperlink" Target="http://taifaletu.blogspot.com/2009/08/idea-of-justice.html" TargetMode="External"/><Relationship Id="rId10" Type="http://schemas.openxmlformats.org/officeDocument/2006/relationships/hyperlink" Target="https://escholarship.org/content/qt2831x76r/qt2831x76r_noSplash_bd98c5ef47be8a1f0b8197a413e6ddd3.pdf?t=pje1jq" TargetMode="External"/><Relationship Id="rId13" Type="http://schemas.openxmlformats.org/officeDocument/2006/relationships/hyperlink" Target="https://www.valuecriterion.com/utilitarianism-framework#woller" TargetMode="External"/><Relationship Id="rId12" Type="http://schemas.openxmlformats.org/officeDocument/2006/relationships/hyperlink" Target="http://taifaletu.blogspot.com/2009/08/idea-of-justic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cholarship.org/content/qt2831x76r/qt2831x76r_noSplash_bd98c5ef47be8a1f0b8197a413e6ddd3.pdf?t=pje1jq" TargetMode="External"/><Relationship Id="rId15" Type="http://schemas.openxmlformats.org/officeDocument/2006/relationships/hyperlink" Target="http://grandchallengesforsocialwork.org/grand-challenges-for-social-work/transforming-our-society-to-dismantle-gender-oppression-and-create-equality-for-women-and-girls" TargetMode="External"/><Relationship Id="rId14" Type="http://schemas.openxmlformats.org/officeDocument/2006/relationships/hyperlink" Target="https://www.valuecriterion.com/utilitarianism-framework#woller" TargetMode="External"/><Relationship Id="rId17" Type="http://schemas.openxmlformats.org/officeDocument/2006/relationships/hyperlink" Target="https://doi.org/10.1080/13200968.2022.2088947" TargetMode="External"/><Relationship Id="rId16" Type="http://schemas.openxmlformats.org/officeDocument/2006/relationships/hyperlink" Target="http://grandchallengesforsocialwork.org/grand-challenges-for-social-work/transforming-our-society-to-dismantle-gender-oppression-and-create-equality-for-women-and-girls" TargetMode="External"/><Relationship Id="rId5" Type="http://schemas.openxmlformats.org/officeDocument/2006/relationships/styles" Target="styles.xml"/><Relationship Id="rId19" Type="http://schemas.openxmlformats.org/officeDocument/2006/relationships/hyperlink" Target="https://www.fhi.ox.ac.uk/wp-content/uploads/Existential-Risks-2017-01-23.pdf" TargetMode="External"/><Relationship Id="rId6" Type="http://schemas.openxmlformats.org/officeDocument/2006/relationships/customXml" Target="../customXML/item1.xml"/><Relationship Id="rId18" Type="http://schemas.openxmlformats.org/officeDocument/2006/relationships/hyperlink" Target="https://doi.org/10.1080/13200968.2022.2088947" TargetMode="External"/><Relationship Id="rId7" Type="http://schemas.openxmlformats.org/officeDocument/2006/relationships/hyperlink" Target="https://escholarship.org/content/qt2831x76r/qt2831x76r_noSplash_bd98c5ef47be8a1f0b8197a413e6ddd3.pdf?t=pje1jq" TargetMode="External"/><Relationship Id="rId8" Type="http://schemas.openxmlformats.org/officeDocument/2006/relationships/hyperlink" Target="https://escholarship.org/content/qt2831x76r/qt2831x76r_noSplash_bd98c5ef47be8a1f0b8197a413e6ddd3.pdf?t=pje1j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qJQrKwR4SdzHExrBPQ9MkBC5g==">CgMxLjAyDmguam85dnY5NGU3NjFnMg5oLmwyZWxmbG5pamhkbTIOaC5rODMwOHRiaXN0ZHkyDmgudjNzY2w5YWZid3o3Mg5oLjk4bWkwb2k1YnEwdjIOaC5mdHQ3cTZ4b2ZwZ3EyDmgueWFzZnhxcjJ3NjVlMg5oLnBsdjdlNno5cGN4MDIOaC5mYnI0eHZ1aXAyYXAyDmgudjM5YzBjYTUwMWN1Mg5oLmU1MGxsNWl6amVlYzIOaC5laWlyY2dubGhkZTkyDmguMjllbnU0c2xoaHVqOAByITFhWDhpLXVGTFY4VjFfX193ajd3TVhkQmd2c0p3X09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