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Alliance Entrapment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Alliances Good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heading=h.y0ytglx6rx2e" w:id="0"/>
      <w:bookmarkEnd w:id="0"/>
      <w:r w:rsidDel="00000000" w:rsidR="00000000" w:rsidRPr="00000000">
        <w:rPr>
          <w:rtl w:val="0"/>
        </w:rPr>
        <w:t xml:space="preserve">Deter Aggression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keepNext w:val="0"/>
        <w:keepLines w:val="0"/>
        <w:spacing w:before="40" w:line="303.4914545454546" w:lineRule="auto"/>
        <w:rPr/>
      </w:pPr>
      <w:bookmarkStart w:colFirst="0" w:colLast="0" w:name="_heading=h.u4h709bz9xth" w:id="1"/>
      <w:bookmarkEnd w:id="1"/>
      <w:r w:rsidDel="00000000" w:rsidR="00000000" w:rsidRPr="00000000">
        <w:rPr>
          <w:rtl w:val="0"/>
        </w:rPr>
        <w:t xml:space="preserve">US Alliances Deter Foreign Aggression and Gives US Leverage in Encouraging and Influencing Arms Talk</w:t>
      </w:r>
    </w:p>
    <w:p w:rsidR="00000000" w:rsidDel="00000000" w:rsidP="00000000" w:rsidRDefault="00000000" w:rsidRPr="00000000" w14:paraId="00000009">
      <w:pPr>
        <w:spacing w:after="160" w:line="256.7994545454545" w:lineRule="auto"/>
        <w:rPr>
          <w:sz w:val="16"/>
          <w:szCs w:val="16"/>
        </w:rPr>
      </w:pPr>
      <w:r w:rsidDel="00000000" w:rsidR="00000000" w:rsidRPr="00000000">
        <w:rPr>
          <w:b w:val="1"/>
          <w:sz w:val="26"/>
          <w:szCs w:val="26"/>
          <w:u w:val="single"/>
          <w:rtl w:val="0"/>
        </w:rPr>
        <w:t xml:space="preserve">Clark</w:t>
      </w:r>
      <w:r w:rsidDel="00000000" w:rsidR="00000000" w:rsidRPr="00000000">
        <w:rPr>
          <w:sz w:val="16"/>
          <w:szCs w:val="16"/>
          <w:rtl w:val="0"/>
        </w:rPr>
        <w:t xml:space="preserve">, Joseph . “Pentagon Official: Alliances Are Key to U.S. Nuclear Deterrence Advantage.” </w:t>
      </w:r>
      <w:r w:rsidDel="00000000" w:rsidR="00000000" w:rsidRPr="00000000">
        <w:rPr>
          <w:i w:val="1"/>
          <w:sz w:val="16"/>
          <w:szCs w:val="16"/>
          <w:rtl w:val="0"/>
        </w:rPr>
        <w:t xml:space="preserve">U.S. Strategic Command</w:t>
      </w:r>
      <w:r w:rsidDel="00000000" w:rsidR="00000000" w:rsidRPr="00000000">
        <w:rPr>
          <w:sz w:val="16"/>
          <w:szCs w:val="16"/>
          <w:rtl w:val="0"/>
        </w:rPr>
        <w:t xml:space="preserve">, 2 Aug. 20</w:t>
      </w:r>
      <w:r w:rsidDel="00000000" w:rsidR="00000000" w:rsidRPr="00000000">
        <w:rPr>
          <w:b w:val="1"/>
          <w:sz w:val="26"/>
          <w:szCs w:val="26"/>
          <w:u w:val="single"/>
          <w:rtl w:val="0"/>
        </w:rPr>
        <w:t xml:space="preserve">24</w:t>
      </w:r>
      <w:r w:rsidDel="00000000" w:rsidR="00000000" w:rsidRPr="00000000">
        <w:rPr>
          <w:sz w:val="16"/>
          <w:szCs w:val="16"/>
          <w:rtl w:val="0"/>
        </w:rPr>
        <w:t xml:space="preserve">, www.stratcom.mil/Media/News/News-Article-View/Article/3859817/pentagon-official-alliances-are-key-to-us-nuclear-deterrence-advantage/. Accessed 27 July 2025.</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16"/>
          <w:szCs w:val="16"/>
          <w:rtl w:val="0"/>
        </w:rPr>
        <w:t xml:space="preserve">WASHINGTON  –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U.S. maintains</w:t>
      </w:r>
      <w:r w:rsidDel="00000000" w:rsidR="00000000" w:rsidRPr="00000000">
        <w:rPr>
          <w:sz w:val="22"/>
          <w:szCs w:val="22"/>
          <w:u w:val="single"/>
          <w:rtl w:val="0"/>
        </w:rPr>
        <w:t xml:space="preserve"> an asymmetric strategic </w:t>
      </w:r>
      <w:r w:rsidDel="00000000" w:rsidR="00000000" w:rsidRPr="00000000">
        <w:rPr>
          <w:sz w:val="22"/>
          <w:szCs w:val="22"/>
          <w:highlight w:val="cyan"/>
          <w:u w:val="single"/>
          <w:rtl w:val="0"/>
        </w:rPr>
        <w:t xml:space="preserve">advantage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through</w:t>
      </w:r>
      <w:r w:rsidDel="00000000" w:rsidR="00000000" w:rsidRPr="00000000">
        <w:rPr>
          <w:sz w:val="22"/>
          <w:szCs w:val="22"/>
          <w:u w:val="single"/>
          <w:rtl w:val="0"/>
        </w:rPr>
        <w:t xml:space="preserve"> its </w:t>
      </w:r>
      <w:r w:rsidDel="00000000" w:rsidR="00000000" w:rsidRPr="00000000">
        <w:rPr>
          <w:sz w:val="22"/>
          <w:szCs w:val="22"/>
          <w:highlight w:val="cyan"/>
          <w:u w:val="single"/>
          <w:rtl w:val="0"/>
        </w:rPr>
        <w:t xml:space="preserve">global network of allies and partners</w:t>
      </w:r>
      <w:r w:rsidDel="00000000" w:rsidR="00000000" w:rsidRPr="00000000">
        <w:rPr>
          <w:sz w:val="22"/>
          <w:szCs w:val="22"/>
          <w:u w:val="single"/>
          <w:rtl w:val="0"/>
        </w:rPr>
        <w:t xml:space="preserve"> amid increasing competition, a senior Pentagon official said yesterday.</w:t>
      </w:r>
      <w:r w:rsidDel="00000000" w:rsidR="00000000" w:rsidRPr="00000000">
        <w:rPr>
          <w:sz w:val="16"/>
          <w:szCs w:val="16"/>
          <w:rtl w:val="0"/>
        </w:rPr>
        <w:t xml:space="preserve"> Vipin Narang, acting secretary of defense for space policy, said the Defense Department remains focused on continuing to strengthen its alliances and partnerships throughout the globe as a key pillar to its competitive approach as nuclear risks increase. "While the administration has long sought to strike a balance between deterrence and arms control, we now find ourselves in nothing short of a new nuclear age," Narang said during a discussion hosted by the Center for Strategic and International Studies, a public policy think tank in Washington.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new era</w:t>
      </w:r>
      <w:r w:rsidDel="00000000" w:rsidR="00000000" w:rsidRPr="00000000">
        <w:rPr>
          <w:sz w:val="22"/>
          <w:szCs w:val="22"/>
          <w:u w:val="single"/>
          <w:rtl w:val="0"/>
        </w:rPr>
        <w:t xml:space="preserve">, he said, is </w:t>
      </w:r>
      <w:r w:rsidDel="00000000" w:rsidR="00000000" w:rsidRPr="00000000">
        <w:rPr>
          <w:sz w:val="22"/>
          <w:szCs w:val="22"/>
          <w:highlight w:val="cyan"/>
          <w:u w:val="single"/>
          <w:rtl w:val="0"/>
        </w:rPr>
        <w:t xml:space="preserve">marked by "an unprecedented mix of</w:t>
      </w:r>
      <w:r w:rsidDel="00000000" w:rsidR="00000000" w:rsidRPr="00000000">
        <w:rPr>
          <w:sz w:val="22"/>
          <w:szCs w:val="22"/>
          <w:u w:val="single"/>
          <w:rtl w:val="0"/>
        </w:rPr>
        <w:t xml:space="preserve"> multiple, </w:t>
      </w:r>
      <w:r w:rsidDel="00000000" w:rsidR="00000000" w:rsidRPr="00000000">
        <w:rPr>
          <w:sz w:val="22"/>
          <w:szCs w:val="22"/>
          <w:highlight w:val="cyan"/>
          <w:u w:val="single"/>
          <w:rtl w:val="0"/>
        </w:rPr>
        <w:t xml:space="preserve">revisionist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nuclear challengers who are uninterested in arms control</w:t>
      </w:r>
      <w:r w:rsidDel="00000000" w:rsidR="00000000" w:rsidRPr="00000000">
        <w:rPr>
          <w:sz w:val="22"/>
          <w:szCs w:val="22"/>
          <w:u w:val="single"/>
          <w:rtl w:val="0"/>
        </w:rPr>
        <w:t xml:space="preserve"> or risk-reduction efforts, each rapidly modernizing and expanding their nuclear arsenals and openly threatening to employ nuclear weapons to achieve their aims." </w:t>
      </w:r>
      <w:r w:rsidDel="00000000" w:rsidR="00000000" w:rsidRPr="00000000">
        <w:rPr>
          <w:sz w:val="16"/>
          <w:szCs w:val="16"/>
          <w:rtl w:val="0"/>
        </w:rPr>
        <w:t xml:space="preserve">Those challengers include Russia, which continues to threaten nuclear escalation in its ongoing invasion of Ukraine even though Russian diplomats have proclaimed the need to avoid nuclear threats, Narang said. Narang cited Russia's growing stockpile of lower-yield, nuclear weapons that are unrestricted by treaties and Russia's development of a new anti-satellite capability designed to carry a nuclear weapon into space.   The latter capability, he said, poses a threat to "an entire orbit of assets crucial not just to the United States but the entire world." Narang also noted the increasing nuclear challenges in the Indo-Pacific posed by China and North Korea. A 2021 study by nongovernmental researchers revealed hundreds of new intercontinental ballistic missile silos under construction in Western China. Also in 2021, the intelligence community revealed that China had accelerated its nuclear expansion and assessed that China's government would likely field more than 1,000 operational warheads within the next decade.   "This expansion is being fueled, literally, by Russia as Moscow supplies China with highly enriched uranium reactor fuel, which supports the production of weapons-grade plutonium," Narang said</w:t>
      </w:r>
      <w:r w:rsidDel="00000000" w:rsidR="00000000" w:rsidRPr="00000000">
        <w:rPr>
          <w:sz w:val="22"/>
          <w:szCs w:val="22"/>
          <w:u w:val="single"/>
          <w:rtl w:val="0"/>
        </w:rPr>
        <w:t xml:space="preserve">.   He </w:t>
      </w:r>
      <w:r w:rsidDel="00000000" w:rsidR="00000000" w:rsidRPr="00000000">
        <w:rPr>
          <w:sz w:val="22"/>
          <w:szCs w:val="22"/>
          <w:highlight w:val="cyan"/>
          <w:u w:val="single"/>
          <w:rtl w:val="0"/>
        </w:rPr>
        <w:t xml:space="preserve">also noted Russia's growing</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partnership with North Korea</w:t>
      </w:r>
      <w:r w:rsidDel="00000000" w:rsidR="00000000" w:rsidRPr="00000000">
        <w:rPr>
          <w:sz w:val="22"/>
          <w:szCs w:val="22"/>
          <w:u w:val="single"/>
          <w:rtl w:val="0"/>
        </w:rPr>
        <w:t xml:space="preserve">, which he said further </w:t>
      </w:r>
      <w:r w:rsidDel="00000000" w:rsidR="00000000" w:rsidRPr="00000000">
        <w:rPr>
          <w:sz w:val="22"/>
          <w:szCs w:val="22"/>
          <w:highlight w:val="cyan"/>
          <w:u w:val="single"/>
          <w:rtl w:val="0"/>
        </w:rPr>
        <w:t xml:space="preserve">illustrates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disturbing</w:t>
      </w:r>
      <w:r w:rsidDel="00000000" w:rsidR="00000000" w:rsidRPr="00000000">
        <w:rPr>
          <w:sz w:val="22"/>
          <w:szCs w:val="22"/>
          <w:u w:val="single"/>
          <w:rtl w:val="0"/>
        </w:rPr>
        <w:t xml:space="preserve"> possibility of a </w:t>
      </w:r>
      <w:r w:rsidDel="00000000" w:rsidR="00000000" w:rsidRPr="00000000">
        <w:rPr>
          <w:sz w:val="22"/>
          <w:szCs w:val="22"/>
          <w:highlight w:val="cyan"/>
          <w:u w:val="single"/>
          <w:rtl w:val="0"/>
        </w:rPr>
        <w:t xml:space="preserve">collaboration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between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two</w:t>
      </w:r>
      <w:r w:rsidDel="00000000" w:rsidR="00000000" w:rsidRPr="00000000">
        <w:rPr>
          <w:sz w:val="22"/>
          <w:szCs w:val="22"/>
          <w:u w:val="single"/>
          <w:rtl w:val="0"/>
        </w:rPr>
        <w:t xml:space="preserve"> nuclear-</w:t>
      </w:r>
      <w:r w:rsidDel="00000000" w:rsidR="00000000" w:rsidRPr="00000000">
        <w:rPr>
          <w:sz w:val="22"/>
          <w:szCs w:val="22"/>
          <w:highlight w:val="cyan"/>
          <w:u w:val="single"/>
          <w:rtl w:val="0"/>
        </w:rPr>
        <w:t xml:space="preserve">armed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adversaries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U.S.</w:t>
      </w:r>
      <w:r w:rsidDel="00000000" w:rsidR="00000000" w:rsidRPr="00000000">
        <w:rPr>
          <w:sz w:val="16"/>
          <w:szCs w:val="16"/>
          <w:rtl w:val="0"/>
        </w:rPr>
        <w:t xml:space="preserve">   "Any one of these nuclear challenges would be daunting by itself, but the simultaneity and growing collaboration and evidence of collusion between them is unprecedented, forcing us to think in new and careful ways about challenges, such as escalation dynamics and deterring opportunistic aggression in this new nuclear age," Narang said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U</w:t>
      </w:r>
      <w:r w:rsidDel="00000000" w:rsidR="00000000" w:rsidRPr="00000000">
        <w:rPr>
          <w:sz w:val="22"/>
          <w:szCs w:val="22"/>
          <w:u w:val="single"/>
          <w:rtl w:val="0"/>
        </w:rPr>
        <w:t xml:space="preserve">nited </w:t>
      </w:r>
      <w:r w:rsidDel="00000000" w:rsidR="00000000" w:rsidRPr="00000000">
        <w:rPr>
          <w:sz w:val="22"/>
          <w:szCs w:val="22"/>
          <w:highlight w:val="cyan"/>
          <w:u w:val="single"/>
          <w:rtl w:val="0"/>
        </w:rPr>
        <w:t xml:space="preserve">S</w:t>
      </w:r>
      <w:r w:rsidDel="00000000" w:rsidR="00000000" w:rsidRPr="00000000">
        <w:rPr>
          <w:sz w:val="22"/>
          <w:szCs w:val="22"/>
          <w:u w:val="single"/>
          <w:rtl w:val="0"/>
        </w:rPr>
        <w:t xml:space="preserve">tates' competitive </w:t>
      </w:r>
      <w:r w:rsidDel="00000000" w:rsidR="00000000" w:rsidRPr="00000000">
        <w:rPr>
          <w:sz w:val="22"/>
          <w:szCs w:val="22"/>
          <w:highlight w:val="cyan"/>
          <w:u w:val="single"/>
          <w:rtl w:val="0"/>
        </w:rPr>
        <w:t xml:space="preserve">approach</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these growing </w:t>
      </w:r>
      <w:r w:rsidDel="00000000" w:rsidR="00000000" w:rsidRPr="00000000">
        <w:rPr>
          <w:sz w:val="22"/>
          <w:szCs w:val="22"/>
          <w:highlight w:val="cyan"/>
          <w:u w:val="single"/>
          <w:rtl w:val="0"/>
        </w:rPr>
        <w:t xml:space="preserve">challenges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includes</w:t>
      </w:r>
      <w:r w:rsidDel="00000000" w:rsidR="00000000" w:rsidRPr="00000000">
        <w:rPr>
          <w:sz w:val="22"/>
          <w:szCs w:val="22"/>
          <w:u w:val="single"/>
          <w:rtl w:val="0"/>
        </w:rPr>
        <w:t xml:space="preserve"> three pillars, he said, including fielding a modern nuclear deterrent and building the future generation of strategic thinkers and leaders to shape future nuclear policy and capabilities.  Additionally, the U.S. continues to </w:t>
      </w:r>
      <w:r w:rsidDel="00000000" w:rsidR="00000000" w:rsidRPr="00000000">
        <w:rPr>
          <w:sz w:val="22"/>
          <w:szCs w:val="22"/>
          <w:highlight w:val="cyan"/>
          <w:u w:val="single"/>
          <w:rtl w:val="0"/>
        </w:rPr>
        <w:t xml:space="preserve">strengthen</w:t>
      </w:r>
      <w:r w:rsidDel="00000000" w:rsidR="00000000" w:rsidRPr="00000000">
        <w:rPr>
          <w:sz w:val="22"/>
          <w:szCs w:val="22"/>
          <w:u w:val="single"/>
          <w:rtl w:val="0"/>
        </w:rPr>
        <w:t xml:space="preserve"> its </w:t>
      </w:r>
      <w:r w:rsidDel="00000000" w:rsidR="00000000" w:rsidRPr="00000000">
        <w:rPr>
          <w:sz w:val="22"/>
          <w:szCs w:val="22"/>
          <w:highlight w:val="cyan"/>
          <w:u w:val="single"/>
          <w:rtl w:val="0"/>
        </w:rPr>
        <w:t xml:space="preserve">global alliances and partnerships, which enhance strategic deterrence</w:t>
      </w:r>
      <w:r w:rsidDel="00000000" w:rsidR="00000000" w:rsidRPr="00000000">
        <w:rPr>
          <w:sz w:val="22"/>
          <w:szCs w:val="22"/>
          <w:u w:val="single"/>
          <w:rtl w:val="0"/>
        </w:rPr>
        <w:t xml:space="preserve">. In the Indo-Pacific, the U.S. has focused on tailored dialogues with key regional allies, including South Korea, Japan and Australia.</w:t>
      </w:r>
      <w:r w:rsidDel="00000000" w:rsidR="00000000" w:rsidRPr="00000000">
        <w:rPr>
          <w:sz w:val="16"/>
          <w:szCs w:val="16"/>
          <w:rtl w:val="0"/>
        </w:rPr>
        <w:t xml:space="preserve"> Topics under discussion include conventional nuclear integration, crisis consultation and efforts to bolster the common understanding of U.S. nuclear deterrence posture and capabilities. </w:t>
      </w:r>
      <w:r w:rsidDel="00000000" w:rsidR="00000000" w:rsidRPr="00000000">
        <w:rPr>
          <w:sz w:val="22"/>
          <w:szCs w:val="22"/>
          <w:highlight w:val="cyan"/>
          <w:u w:val="single"/>
          <w:rtl w:val="0"/>
        </w:rPr>
        <w:t xml:space="preserve">NATO</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also</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made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significant strides in nuclear deterrence and adapting to</w:t>
      </w:r>
      <w:r w:rsidDel="00000000" w:rsidR="00000000" w:rsidRPr="00000000">
        <w:rPr>
          <w:sz w:val="22"/>
          <w:szCs w:val="22"/>
          <w:u w:val="single"/>
          <w:rtl w:val="0"/>
        </w:rPr>
        <w:t xml:space="preserve"> the Russian </w:t>
      </w:r>
      <w:r w:rsidDel="00000000" w:rsidR="00000000" w:rsidRPr="00000000">
        <w:rPr>
          <w:sz w:val="22"/>
          <w:szCs w:val="22"/>
          <w:highlight w:val="cyan"/>
          <w:u w:val="single"/>
          <w:rtl w:val="0"/>
        </w:rPr>
        <w:t xml:space="preserve">threat</w:t>
      </w:r>
      <w:r w:rsidDel="00000000" w:rsidR="00000000" w:rsidRPr="00000000">
        <w:rPr>
          <w:sz w:val="22"/>
          <w:szCs w:val="22"/>
          <w:u w:val="single"/>
          <w:rtl w:val="0"/>
        </w:rPr>
        <w:t xml:space="preserve">, Narang said, including modernization of the alliance's nuclear capabilities and nuclear planning efforts to improve readiness for a range of potential contingencies.   Narang said the </w:t>
      </w:r>
      <w:r w:rsidDel="00000000" w:rsidR="00000000" w:rsidRPr="00000000">
        <w:rPr>
          <w:sz w:val="22"/>
          <w:szCs w:val="22"/>
          <w:highlight w:val="cyan"/>
          <w:u w:val="single"/>
          <w:rtl w:val="0"/>
        </w:rPr>
        <w:t xml:space="preserve">steps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U.S. has taken</w:t>
      </w:r>
      <w:r w:rsidDel="00000000" w:rsidR="00000000" w:rsidRPr="00000000">
        <w:rPr>
          <w:sz w:val="22"/>
          <w:szCs w:val="22"/>
          <w:u w:val="single"/>
          <w:rtl w:val="0"/>
        </w:rPr>
        <w:t xml:space="preserve"> in the face of the growing challenges "may </w:t>
      </w:r>
      <w:r w:rsidDel="00000000" w:rsidR="00000000" w:rsidRPr="00000000">
        <w:rPr>
          <w:sz w:val="22"/>
          <w:szCs w:val="22"/>
          <w:highlight w:val="cyan"/>
          <w:u w:val="single"/>
          <w:rtl w:val="0"/>
        </w:rPr>
        <w:t xml:space="preserve">help incentivize our adversaries to engage in strategic arms control discussions."</w:t>
      </w:r>
      <w:r w:rsidDel="00000000" w:rsidR="00000000" w:rsidRPr="00000000">
        <w:rPr>
          <w:sz w:val="22"/>
          <w:szCs w:val="22"/>
          <w:u w:val="single"/>
          <w:rtl w:val="0"/>
        </w:rPr>
        <w:t xml:space="preserve"> </w:t>
      </w:r>
      <w:r w:rsidDel="00000000" w:rsidR="00000000" w:rsidRPr="00000000">
        <w:rPr>
          <w:sz w:val="16"/>
          <w:szCs w:val="16"/>
          <w:rtl w:val="0"/>
        </w:rPr>
        <w:t xml:space="preserve"> "However, if our adversaries continue to make choices that make them and the world less safe, the United States is prepared to do what is necessary to successfully compete to deter aggression and assure our allies in this new nuclear age," he said.</w:t>
      </w:r>
    </w:p>
    <w:p w:rsidR="00000000" w:rsidDel="00000000" w:rsidP="00000000" w:rsidRDefault="00000000" w:rsidRPr="00000000" w14:paraId="0000000B">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C">
      <w:pPr>
        <w:pStyle w:val="Heading3"/>
        <w:rPr/>
      </w:pPr>
      <w:bookmarkStart w:colFirst="0" w:colLast="0" w:name="_heading=h.gog58668cklh" w:id="2"/>
      <w:bookmarkEnd w:id="2"/>
      <w:r w:rsidDel="00000000" w:rsidR="00000000" w:rsidRPr="00000000">
        <w:rPr>
          <w:rtl w:val="0"/>
        </w:rPr>
        <w:t xml:space="preserve">Reduced Costs</w:t>
      </w:r>
    </w:p>
    <w:p w:rsidR="00000000" w:rsidDel="00000000" w:rsidP="00000000" w:rsidRDefault="00000000" w:rsidRPr="00000000" w14:paraId="0000000D">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E">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F">
      <w:pPr>
        <w:pStyle w:val="Heading4"/>
        <w:keepNext w:val="0"/>
        <w:keepLines w:val="0"/>
        <w:spacing w:before="40" w:line="303.4914545454546" w:lineRule="auto"/>
        <w:rPr/>
      </w:pPr>
      <w:bookmarkStart w:colFirst="0" w:colLast="0" w:name="_heading=h.ydcfrmbhs0nh" w:id="3"/>
      <w:bookmarkEnd w:id="3"/>
      <w:r w:rsidDel="00000000" w:rsidR="00000000" w:rsidRPr="00000000">
        <w:rPr>
          <w:rtl w:val="0"/>
        </w:rPr>
        <w:t xml:space="preserve">Alliances Reduce Costs</w:t>
      </w:r>
    </w:p>
    <w:p w:rsidR="00000000" w:rsidDel="00000000" w:rsidP="00000000" w:rsidRDefault="00000000" w:rsidRPr="00000000" w14:paraId="00000010">
      <w:pPr>
        <w:spacing w:after="160" w:line="256.7994545454545" w:lineRule="auto"/>
        <w:rPr>
          <w:sz w:val="16"/>
          <w:szCs w:val="16"/>
        </w:rPr>
      </w:pPr>
      <w:r w:rsidDel="00000000" w:rsidR="00000000" w:rsidRPr="00000000">
        <w:rPr>
          <w:b w:val="1"/>
          <w:sz w:val="26"/>
          <w:szCs w:val="26"/>
          <w:u w:val="single"/>
          <w:rtl w:val="0"/>
        </w:rPr>
        <w:t xml:space="preserve">Chen</w:t>
      </w:r>
      <w:r w:rsidDel="00000000" w:rsidR="00000000" w:rsidRPr="00000000">
        <w:rPr>
          <w:sz w:val="16"/>
          <w:szCs w:val="16"/>
          <w:rtl w:val="0"/>
        </w:rPr>
        <w:t xml:space="preserve">, Wenrui, et al. “More Resources Are Better? Strategic Alliance Involvement and Cost Stickiness.” </w:t>
      </w:r>
      <w:r w:rsidDel="00000000" w:rsidR="00000000" w:rsidRPr="00000000">
        <w:rPr>
          <w:i w:val="1"/>
          <w:sz w:val="16"/>
          <w:szCs w:val="16"/>
          <w:rtl w:val="0"/>
        </w:rPr>
        <w:t xml:space="preserve">Finance Research Letters</w:t>
      </w:r>
      <w:r w:rsidDel="00000000" w:rsidR="00000000" w:rsidRPr="00000000">
        <w:rPr>
          <w:sz w:val="16"/>
          <w:szCs w:val="16"/>
          <w:rtl w:val="0"/>
        </w:rPr>
        <w:t xml:space="preserve">, vol. 59, 1 Jan. 20</w:t>
      </w:r>
      <w:r w:rsidDel="00000000" w:rsidR="00000000" w:rsidRPr="00000000">
        <w:rPr>
          <w:b w:val="1"/>
          <w:sz w:val="26"/>
          <w:szCs w:val="26"/>
          <w:u w:val="single"/>
          <w:rtl w:val="0"/>
        </w:rPr>
        <w:t xml:space="preserve">24</w:t>
      </w:r>
      <w:r w:rsidDel="00000000" w:rsidR="00000000" w:rsidRPr="00000000">
        <w:rPr>
          <w:sz w:val="16"/>
          <w:szCs w:val="16"/>
          <w:rtl w:val="0"/>
        </w:rPr>
        <w:t xml:space="preserve">, pp. 104813–104813, https://doi.org/10.1016/j.frl.2023.104813.</w:t>
      </w:r>
    </w:p>
    <w:p w:rsidR="00000000" w:rsidDel="00000000" w:rsidP="00000000" w:rsidRDefault="00000000" w:rsidRPr="00000000" w14:paraId="00000011">
      <w:pPr>
        <w:spacing w:after="160" w:line="256.7994545454545" w:lineRule="auto"/>
        <w:rPr>
          <w:sz w:val="16"/>
          <w:szCs w:val="16"/>
        </w:rPr>
      </w:pPr>
      <w:r w:rsidDel="00000000" w:rsidR="00000000" w:rsidRPr="00000000">
        <w:rPr>
          <w:sz w:val="22"/>
          <w:szCs w:val="22"/>
          <w:highlight w:val="cyan"/>
          <w:u w:val="single"/>
          <w:rtl w:val="0"/>
        </w:rPr>
        <w:t xml:space="preserve">Strategic alliances</w:t>
      </w:r>
      <w:r w:rsidDel="00000000" w:rsidR="00000000" w:rsidRPr="00000000">
        <w:rPr>
          <w:sz w:val="22"/>
          <w:szCs w:val="22"/>
          <w:u w:val="single"/>
          <w:rtl w:val="0"/>
        </w:rPr>
        <w:t xml:space="preserve"> are cooperative ventures</w:t>
      </w:r>
      <w:r w:rsidDel="00000000" w:rsidR="00000000" w:rsidRPr="00000000">
        <w:rPr>
          <w:sz w:val="16"/>
          <w:szCs w:val="16"/>
          <w:rtl w:val="0"/>
        </w:rPr>
        <w:t xml:space="preserve"> between independent organizations, aimed at leveraging combined expertise and pooling complementary resources</w:t>
      </w:r>
      <w:r w:rsidDel="00000000" w:rsidR="00000000" w:rsidRPr="00000000">
        <w:rPr>
          <w:sz w:val="22"/>
          <w:szCs w:val="22"/>
          <w:u w:val="single"/>
          <w:rtl w:val="0"/>
        </w:rPr>
        <w:t xml:space="preserve">. Such arrangements </w:t>
      </w:r>
      <w:r w:rsidDel="00000000" w:rsidR="00000000" w:rsidRPr="00000000">
        <w:rPr>
          <w:sz w:val="22"/>
          <w:szCs w:val="22"/>
          <w:highlight w:val="cyan"/>
          <w:u w:val="single"/>
          <w:rtl w:val="0"/>
        </w:rPr>
        <w:t xml:space="preserve">help reduce transaction costs and realize economies of scale</w:t>
      </w:r>
      <w:r w:rsidDel="00000000" w:rsidR="00000000" w:rsidRPr="00000000">
        <w:rPr>
          <w:sz w:val="22"/>
          <w:szCs w:val="22"/>
          <w:u w:val="single"/>
          <w:rtl w:val="0"/>
        </w:rPr>
        <w:t xml:space="preserve"> (Chan et al., 2023). While these alliances undeniably </w:t>
      </w:r>
      <w:r w:rsidDel="00000000" w:rsidR="00000000" w:rsidRPr="00000000">
        <w:rPr>
          <w:sz w:val="22"/>
          <w:szCs w:val="22"/>
          <w:highlight w:val="cyan"/>
          <w:u w:val="single"/>
          <w:rtl w:val="0"/>
        </w:rPr>
        <w:t xml:space="preserve">foster cooperation and enhance value creation</w:t>
      </w:r>
      <w:r w:rsidDel="00000000" w:rsidR="00000000" w:rsidRPr="00000000">
        <w:rPr>
          <w:sz w:val="16"/>
          <w:szCs w:val="16"/>
          <w:rtl w:val="0"/>
        </w:rPr>
        <w:t xml:space="preserve"> (Kumar et al., 2022), there remains a dearth of research on the constraints they place on firms’ resource flexibility due to alliance contracts and participation stipulations. This study addresses this gap by exploring the ramifications of strategic alliances on firms’ resource adjustment decisions, shedding light on the nuances of cost behavior within inter-firm collaborations.</w:t>
      </w:r>
    </w:p>
    <w:p w:rsidR="00000000" w:rsidDel="00000000" w:rsidP="00000000" w:rsidRDefault="00000000" w:rsidRPr="00000000" w14:paraId="00000012">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3">
      <w:pPr>
        <w:pStyle w:val="Heading3"/>
        <w:rPr/>
      </w:pPr>
      <w:bookmarkStart w:colFirst="0" w:colLast="0" w:name="_heading=h.e9rg8tj0pzzm" w:id="4"/>
      <w:bookmarkEnd w:id="4"/>
      <w:r w:rsidDel="00000000" w:rsidR="00000000" w:rsidRPr="00000000">
        <w:rPr>
          <w:rtl w:val="0"/>
        </w:rPr>
        <w:t xml:space="preserve">DOD requires alliances</w:t>
      </w:r>
    </w:p>
    <w:p w:rsidR="00000000" w:rsidDel="00000000" w:rsidP="00000000" w:rsidRDefault="00000000" w:rsidRPr="00000000" w14:paraId="00000014">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5">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6">
      <w:pPr>
        <w:pStyle w:val="Heading4"/>
        <w:keepNext w:val="0"/>
        <w:keepLines w:val="0"/>
        <w:spacing w:before="40" w:line="303.4914545454546" w:lineRule="auto"/>
        <w:rPr/>
      </w:pPr>
      <w:bookmarkStart w:colFirst="0" w:colLast="0" w:name="_heading=h.gdbreih36h9g" w:id="5"/>
      <w:bookmarkEnd w:id="5"/>
      <w:r w:rsidDel="00000000" w:rsidR="00000000" w:rsidRPr="00000000">
        <w:rPr>
          <w:rtl w:val="0"/>
        </w:rPr>
        <w:t xml:space="preserve">DOD Needs Strategic Alliances Now</w:t>
      </w:r>
    </w:p>
    <w:p w:rsidR="00000000" w:rsidDel="00000000" w:rsidP="00000000" w:rsidRDefault="00000000" w:rsidRPr="00000000" w14:paraId="00000017">
      <w:pPr>
        <w:spacing w:after="160" w:line="256.7994545454545" w:lineRule="auto"/>
        <w:rPr>
          <w:sz w:val="16"/>
          <w:szCs w:val="16"/>
        </w:rPr>
      </w:pPr>
      <w:r w:rsidDel="00000000" w:rsidR="00000000" w:rsidRPr="00000000">
        <w:rPr>
          <w:b w:val="1"/>
          <w:sz w:val="26"/>
          <w:szCs w:val="26"/>
          <w:u w:val="single"/>
          <w:rtl w:val="0"/>
        </w:rPr>
        <w:t xml:space="preserve">Oksana</w:t>
      </w:r>
      <w:r w:rsidDel="00000000" w:rsidR="00000000" w:rsidRPr="00000000">
        <w:rPr>
          <w:sz w:val="16"/>
          <w:szCs w:val="16"/>
          <w:rtl w:val="0"/>
        </w:rPr>
        <w:t xml:space="preserve">. “Alliances and Partnerships: The Greatest Global Strategic Advantage - National Defense Transportation Association.” </w:t>
      </w:r>
      <w:r w:rsidDel="00000000" w:rsidR="00000000" w:rsidRPr="00000000">
        <w:rPr>
          <w:i w:val="1"/>
          <w:sz w:val="16"/>
          <w:szCs w:val="16"/>
          <w:rtl w:val="0"/>
        </w:rPr>
        <w:t xml:space="preserve">National Defense Transportation Association</w:t>
      </w:r>
      <w:r w:rsidDel="00000000" w:rsidR="00000000" w:rsidRPr="00000000">
        <w:rPr>
          <w:sz w:val="16"/>
          <w:szCs w:val="16"/>
          <w:rtl w:val="0"/>
        </w:rPr>
        <w:t xml:space="preserve">, 11 Oct. 20</w:t>
      </w:r>
      <w:r w:rsidDel="00000000" w:rsidR="00000000" w:rsidRPr="00000000">
        <w:rPr>
          <w:b w:val="1"/>
          <w:sz w:val="26"/>
          <w:szCs w:val="26"/>
          <w:u w:val="single"/>
          <w:rtl w:val="0"/>
        </w:rPr>
        <w:t xml:space="preserve">23</w:t>
      </w:r>
      <w:r w:rsidDel="00000000" w:rsidR="00000000" w:rsidRPr="00000000">
        <w:rPr>
          <w:sz w:val="16"/>
          <w:szCs w:val="16"/>
          <w:rtl w:val="0"/>
        </w:rPr>
        <w:t xml:space="preserve">, www.ndtahq.com/alliances-and-partnerships-the-greatest-global-strategic-advantage/.</w:t>
      </w:r>
    </w:p>
    <w:p w:rsidR="00000000" w:rsidDel="00000000" w:rsidP="00000000" w:rsidRDefault="00000000" w:rsidRPr="00000000" w14:paraId="00000018">
      <w:pPr>
        <w:spacing w:after="160" w:line="256.7994545454545" w:lineRule="auto"/>
        <w:rPr>
          <w:sz w:val="22"/>
          <w:szCs w:val="22"/>
          <w:u w:val="single"/>
        </w:rPr>
      </w:pPr>
      <w:r w:rsidDel="00000000" w:rsidR="00000000" w:rsidRPr="00000000">
        <w:rPr>
          <w:sz w:val="16"/>
          <w:szCs w:val="16"/>
          <w:rtl w:val="0"/>
        </w:rPr>
        <w:t xml:space="preserve">The </w:t>
      </w:r>
      <w:r w:rsidDel="00000000" w:rsidR="00000000" w:rsidRPr="00000000">
        <w:rPr>
          <w:sz w:val="22"/>
          <w:szCs w:val="22"/>
          <w:highlight w:val="cyan"/>
          <w:u w:val="single"/>
          <w:rtl w:val="0"/>
        </w:rPr>
        <w:t xml:space="preserve">DOD cannot meet</w:t>
      </w:r>
      <w:r w:rsidDel="00000000" w:rsidR="00000000" w:rsidRPr="00000000">
        <w:rPr>
          <w:sz w:val="22"/>
          <w:szCs w:val="22"/>
          <w:u w:val="single"/>
          <w:rtl w:val="0"/>
        </w:rPr>
        <w:t xml:space="preserve"> its </w:t>
      </w:r>
      <w:r w:rsidDel="00000000" w:rsidR="00000000" w:rsidRPr="00000000">
        <w:rPr>
          <w:sz w:val="22"/>
          <w:szCs w:val="22"/>
          <w:highlight w:val="cyan"/>
          <w:u w:val="single"/>
          <w:rtl w:val="0"/>
        </w:rPr>
        <w:t xml:space="preserve">complex</w:t>
      </w:r>
      <w:r w:rsidDel="00000000" w:rsidR="00000000" w:rsidRPr="00000000">
        <w:rPr>
          <w:sz w:val="22"/>
          <w:szCs w:val="22"/>
          <w:u w:val="single"/>
          <w:rtl w:val="0"/>
        </w:rPr>
        <w:t xml:space="preserve"> and interconnected </w:t>
      </w:r>
      <w:r w:rsidDel="00000000" w:rsidR="00000000" w:rsidRPr="00000000">
        <w:rPr>
          <w:sz w:val="22"/>
          <w:szCs w:val="22"/>
          <w:highlight w:val="cyan"/>
          <w:u w:val="single"/>
          <w:rtl w:val="0"/>
        </w:rPr>
        <w:t xml:space="preserve">challenges alone</w:t>
      </w:r>
      <w:r w:rsidDel="00000000" w:rsidR="00000000" w:rsidRPr="00000000">
        <w:rPr>
          <w:sz w:val="16"/>
          <w:szCs w:val="16"/>
          <w:highlight w:val="cyan"/>
          <w:rtl w:val="0"/>
        </w:rPr>
        <w:t xml:space="preserve">.</w:t>
      </w:r>
      <w:r w:rsidDel="00000000" w:rsidR="00000000" w:rsidRPr="00000000">
        <w:rPr>
          <w:sz w:val="16"/>
          <w:szCs w:val="16"/>
          <w:rtl w:val="0"/>
        </w:rPr>
        <w:t xml:space="preserve"> Mutually beneficial alliances and partnerships are the Department’s greatest global strategic advantage—and are a center of gravity for this strategy. The DOD </w:t>
      </w:r>
      <w:r w:rsidDel="00000000" w:rsidR="00000000" w:rsidRPr="00000000">
        <w:rPr>
          <w:sz w:val="22"/>
          <w:szCs w:val="22"/>
          <w:highlight w:val="cyan"/>
          <w:u w:val="single"/>
          <w:rtl w:val="0"/>
        </w:rPr>
        <w:t xml:space="preserve">will strengthen</w:t>
      </w:r>
      <w:r w:rsidDel="00000000" w:rsidR="00000000" w:rsidRPr="00000000">
        <w:rPr>
          <w:sz w:val="22"/>
          <w:szCs w:val="22"/>
          <w:u w:val="single"/>
          <w:rtl w:val="0"/>
        </w:rPr>
        <w:t xml:space="preserve"> major regional security architectures </w:t>
      </w:r>
      <w:r w:rsidDel="00000000" w:rsidR="00000000" w:rsidRPr="00000000">
        <w:rPr>
          <w:sz w:val="22"/>
          <w:szCs w:val="22"/>
          <w:highlight w:val="cyan"/>
          <w:u w:val="single"/>
          <w:rtl w:val="0"/>
        </w:rPr>
        <w:t xml:space="preserve">with </w:t>
      </w:r>
      <w:r w:rsidDel="00000000" w:rsidR="00000000" w:rsidRPr="00000000">
        <w:rPr>
          <w:sz w:val="22"/>
          <w:szCs w:val="22"/>
          <w:u w:val="single"/>
          <w:rtl w:val="0"/>
        </w:rPr>
        <w:t xml:space="preserve">its </w:t>
      </w:r>
      <w:r w:rsidDel="00000000" w:rsidR="00000000" w:rsidRPr="00000000">
        <w:rPr>
          <w:sz w:val="22"/>
          <w:szCs w:val="22"/>
          <w:highlight w:val="cyan"/>
          <w:u w:val="single"/>
          <w:rtl w:val="0"/>
        </w:rPr>
        <w:t xml:space="preserve">allies and partners</w:t>
      </w:r>
      <w:r w:rsidDel="00000000" w:rsidR="00000000" w:rsidRPr="00000000">
        <w:rPr>
          <w:sz w:val="22"/>
          <w:szCs w:val="22"/>
          <w:u w:val="single"/>
          <w:rtl w:val="0"/>
        </w:rPr>
        <w:t xml:space="preserve"> </w:t>
      </w:r>
      <w:r w:rsidDel="00000000" w:rsidR="00000000" w:rsidRPr="00000000">
        <w:rPr>
          <w:sz w:val="16"/>
          <w:szCs w:val="16"/>
          <w:rtl w:val="0"/>
        </w:rPr>
        <w:t xml:space="preserve">based on complementary contributions; combined, </w:t>
      </w:r>
      <w:r w:rsidDel="00000000" w:rsidR="00000000" w:rsidRPr="00000000">
        <w:rPr>
          <w:sz w:val="22"/>
          <w:szCs w:val="22"/>
          <w:u w:val="single"/>
          <w:rtl w:val="0"/>
        </w:rPr>
        <w:t xml:space="preserve">collaborative operations and force planning</w:t>
      </w:r>
      <w:r w:rsidDel="00000000" w:rsidR="00000000" w:rsidRPr="00000000">
        <w:rPr>
          <w:sz w:val="22"/>
          <w:szCs w:val="22"/>
          <w:highlight w:val="cyan"/>
          <w:u w:val="single"/>
          <w:rtl w:val="0"/>
        </w:rPr>
        <w:t xml:space="preserve">; increased intelligence and information sharing; new</w:t>
      </w:r>
      <w:r w:rsidDel="00000000" w:rsidR="00000000" w:rsidRPr="00000000">
        <w:rPr>
          <w:sz w:val="22"/>
          <w:szCs w:val="22"/>
          <w:u w:val="single"/>
          <w:rtl w:val="0"/>
        </w:rPr>
        <w:t xml:space="preserve"> operational </w:t>
      </w:r>
      <w:r w:rsidDel="00000000" w:rsidR="00000000" w:rsidRPr="00000000">
        <w:rPr>
          <w:sz w:val="22"/>
          <w:szCs w:val="22"/>
          <w:highlight w:val="cyan"/>
          <w:u w:val="single"/>
          <w:rtl w:val="0"/>
        </w:rPr>
        <w:t xml:space="preserve">concepts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ability to draw on</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Joint Force</w:t>
      </w:r>
      <w:r w:rsidDel="00000000" w:rsidR="00000000" w:rsidRPr="00000000">
        <w:rPr>
          <w:sz w:val="22"/>
          <w:szCs w:val="22"/>
          <w:u w:val="single"/>
          <w:rtl w:val="0"/>
        </w:rPr>
        <w:t xml:space="preserve"> worldwide.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KWc7qNMXga22jpWplzFR43rCQA==">CgMxLjAyDmgueTB5dGdseDZyeDJlMg5oLnU0aDcwOWJ6OXh0aDIOaC5nb2c1ODY2OGNrbGgyDmgueWRjZnJtYmhzMG5oMg5oLmU5cmc4dGowcHp6bTIOaC5nZGJyZWloMzZoOWc4AHIhMWNnbEYyQmhpWXNXOTZDWHZMTkFuRWNOQW1ZOV9VMDdx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