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Business Confidence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Grows With Policy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746wg6kzqimy" w:id="0"/>
      <w:bookmarkEnd w:id="0"/>
      <w:r w:rsidDel="00000000" w:rsidR="00000000" w:rsidRPr="00000000">
        <w:rPr>
          <w:rtl w:val="0"/>
        </w:rPr>
        <w:t xml:space="preserve">Small Biz Confidence Grows After New Policies</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2"/>
          <w:szCs w:val="22"/>
          <w:u w:val="single"/>
          <w:rtl w:val="0"/>
        </w:rPr>
        <w:t xml:space="preserve">yalbalate</w:t>
      </w:r>
      <w:r w:rsidDel="00000000" w:rsidR="00000000" w:rsidRPr="00000000">
        <w:rPr>
          <w:sz w:val="16"/>
          <w:szCs w:val="16"/>
          <w:rtl w:val="0"/>
        </w:rPr>
        <w:t xml:space="preserve">. “Small Business Confidence Hits New High Following Passage of OBBBA - Americans for Prosperity.” </w:t>
      </w:r>
      <w:r w:rsidDel="00000000" w:rsidR="00000000" w:rsidRPr="00000000">
        <w:rPr>
          <w:i w:val="1"/>
          <w:sz w:val="16"/>
          <w:szCs w:val="16"/>
          <w:rtl w:val="0"/>
        </w:rPr>
        <w:t xml:space="preserve">Americans for Prosperity</w:t>
      </w:r>
      <w:r w:rsidDel="00000000" w:rsidR="00000000" w:rsidRPr="00000000">
        <w:rPr>
          <w:sz w:val="16"/>
          <w:szCs w:val="16"/>
          <w:rtl w:val="0"/>
        </w:rPr>
        <w:t xml:space="preserve">, 25 July 20</w:t>
      </w:r>
      <w:r w:rsidDel="00000000" w:rsidR="00000000" w:rsidRPr="00000000">
        <w:rPr>
          <w:b w:val="1"/>
          <w:sz w:val="22"/>
          <w:szCs w:val="22"/>
          <w:u w:val="single"/>
          <w:rtl w:val="0"/>
        </w:rPr>
        <w:t xml:space="preserve">25</w:t>
      </w:r>
      <w:r w:rsidDel="00000000" w:rsidR="00000000" w:rsidRPr="00000000">
        <w:rPr>
          <w:sz w:val="16"/>
          <w:szCs w:val="16"/>
          <w:rtl w:val="0"/>
        </w:rPr>
        <w:t xml:space="preserve">, americansforprosperity.org/press-release/small-business-confidence-hits-new-high-following-passage-of-obbba/. Accessed 26 July 2025. // Isegora</w:t>
      </w:r>
    </w:p>
    <w:p w:rsidR="00000000" w:rsidDel="00000000" w:rsidP="00000000" w:rsidRDefault="00000000" w:rsidRPr="00000000" w14:paraId="00000007">
      <w:pPr>
        <w:spacing w:after="160" w:line="256.7994545454545" w:lineRule="auto"/>
        <w:rPr>
          <w:sz w:val="22"/>
          <w:szCs w:val="22"/>
          <w:u w:val="single"/>
        </w:rPr>
      </w:pPr>
      <w:r w:rsidDel="00000000" w:rsidR="00000000" w:rsidRPr="00000000">
        <w:rPr>
          <w:sz w:val="16"/>
          <w:szCs w:val="16"/>
          <w:rtl w:val="0"/>
        </w:rPr>
        <w:t xml:space="preserve">Washington, D.C. </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Confidence among small business </w:t>
      </w:r>
      <w:r w:rsidDel="00000000" w:rsidR="00000000" w:rsidRPr="00000000">
        <w:rPr>
          <w:sz w:val="22"/>
          <w:szCs w:val="22"/>
          <w:u w:val="single"/>
          <w:rtl w:val="0"/>
        </w:rPr>
        <w:t xml:space="preserve">owners has </w:t>
      </w:r>
      <w:r w:rsidDel="00000000" w:rsidR="00000000" w:rsidRPr="00000000">
        <w:rPr>
          <w:sz w:val="22"/>
          <w:szCs w:val="22"/>
          <w:highlight w:val="cyan"/>
          <w:u w:val="single"/>
          <w:rtl w:val="0"/>
        </w:rPr>
        <w:t xml:space="preserve">surged to</w:t>
      </w:r>
      <w:r w:rsidDel="00000000" w:rsidR="00000000" w:rsidRPr="00000000">
        <w:rPr>
          <w:sz w:val="22"/>
          <w:szCs w:val="22"/>
          <w:u w:val="single"/>
          <w:rtl w:val="0"/>
        </w:rPr>
        <w:t xml:space="preserve"> its </w:t>
      </w:r>
      <w:r w:rsidDel="00000000" w:rsidR="00000000" w:rsidRPr="00000000">
        <w:rPr>
          <w:sz w:val="22"/>
          <w:szCs w:val="22"/>
          <w:highlight w:val="cyan"/>
          <w:u w:val="single"/>
          <w:rtl w:val="0"/>
        </w:rPr>
        <w:t xml:space="preserve">highest point</w:t>
      </w:r>
      <w:r w:rsidDel="00000000" w:rsidR="00000000" w:rsidRPr="00000000">
        <w:rPr>
          <w:sz w:val="22"/>
          <w:szCs w:val="22"/>
          <w:u w:val="single"/>
          <w:rtl w:val="0"/>
        </w:rPr>
        <w:t xml:space="preserve"> in recent memory, </w:t>
      </w:r>
      <w:r w:rsidDel="00000000" w:rsidR="00000000" w:rsidRPr="00000000">
        <w:rPr>
          <w:sz w:val="22"/>
          <w:szCs w:val="22"/>
          <w:highlight w:val="cyan"/>
          <w:u w:val="single"/>
          <w:rtl w:val="0"/>
        </w:rPr>
        <w:t xml:space="preserve">following</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enactment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w:t>
      </w:r>
      <w:r w:rsidDel="00000000" w:rsidR="00000000" w:rsidRPr="00000000">
        <w:rPr>
          <w:sz w:val="22"/>
          <w:szCs w:val="22"/>
          <w:u w:val="single"/>
          <w:rtl w:val="0"/>
        </w:rPr>
        <w:t xml:space="preserve"> the One Big Beautiful Bill (</w:t>
      </w:r>
      <w:r w:rsidDel="00000000" w:rsidR="00000000" w:rsidRPr="00000000">
        <w:rPr>
          <w:sz w:val="22"/>
          <w:szCs w:val="22"/>
          <w:highlight w:val="cyan"/>
          <w:u w:val="single"/>
          <w:rtl w:val="0"/>
        </w:rPr>
        <w:t xml:space="preserve">OBBBA</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According to</w:t>
      </w:r>
      <w:r w:rsidDel="00000000" w:rsidR="00000000" w:rsidRPr="00000000">
        <w:rPr>
          <w:sz w:val="22"/>
          <w:szCs w:val="22"/>
          <w:u w:val="single"/>
          <w:rtl w:val="0"/>
        </w:rPr>
        <w:t xml:space="preserve"> the latest </w:t>
      </w:r>
      <w:r w:rsidDel="00000000" w:rsidR="00000000" w:rsidRPr="00000000">
        <w:rPr>
          <w:sz w:val="22"/>
          <w:szCs w:val="22"/>
          <w:highlight w:val="cyan"/>
          <w:u w:val="single"/>
          <w:rtl w:val="0"/>
        </w:rPr>
        <w:t xml:space="preserve">CNBC</w:t>
      </w:r>
      <w:r w:rsidDel="00000000" w:rsidR="00000000" w:rsidRPr="00000000">
        <w:rPr>
          <w:sz w:val="22"/>
          <w:szCs w:val="22"/>
          <w:u w:val="single"/>
          <w:rtl w:val="0"/>
        </w:rPr>
        <w:t xml:space="preserve">|SurveyMonkey </w:t>
      </w:r>
      <w:r w:rsidDel="00000000" w:rsidR="00000000" w:rsidRPr="00000000">
        <w:rPr>
          <w:sz w:val="22"/>
          <w:szCs w:val="22"/>
          <w:highlight w:val="cyan"/>
          <w:u w:val="single"/>
          <w:rtl w:val="0"/>
        </w:rPr>
        <w:t xml:space="preserve">Small Business Survey, 46% of small business </w:t>
      </w:r>
      <w:r w:rsidDel="00000000" w:rsidR="00000000" w:rsidRPr="00000000">
        <w:rPr>
          <w:sz w:val="22"/>
          <w:szCs w:val="22"/>
          <w:u w:val="single"/>
          <w:rtl w:val="0"/>
        </w:rPr>
        <w:t xml:space="preserve">owners now </w:t>
      </w:r>
      <w:r w:rsidDel="00000000" w:rsidR="00000000" w:rsidRPr="00000000">
        <w:rPr>
          <w:sz w:val="22"/>
          <w:szCs w:val="22"/>
          <w:highlight w:val="cyan"/>
          <w:u w:val="single"/>
          <w:rtl w:val="0"/>
        </w:rPr>
        <w:t xml:space="preserve">rate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U.S. econ</w:t>
      </w:r>
      <w:r w:rsidDel="00000000" w:rsidR="00000000" w:rsidRPr="00000000">
        <w:rPr>
          <w:sz w:val="22"/>
          <w:szCs w:val="22"/>
          <w:u w:val="single"/>
          <w:rtl w:val="0"/>
        </w:rPr>
        <w:t xml:space="preserve">omy as </w:t>
      </w:r>
      <w:r w:rsidDel="00000000" w:rsidR="00000000" w:rsidRPr="00000000">
        <w:rPr>
          <w:sz w:val="22"/>
          <w:szCs w:val="22"/>
          <w:highlight w:val="cyan"/>
          <w:u w:val="single"/>
          <w:rtl w:val="0"/>
        </w:rPr>
        <w:t xml:space="preserve">“excellent” </w:t>
      </w:r>
      <w:r w:rsidDel="00000000" w:rsidR="00000000" w:rsidRPr="00000000">
        <w:rPr>
          <w:sz w:val="22"/>
          <w:szCs w:val="22"/>
          <w:u w:val="single"/>
          <w:rtl w:val="0"/>
        </w:rPr>
        <w:t xml:space="preserve">or </w:t>
      </w:r>
      <w:r w:rsidDel="00000000" w:rsidR="00000000" w:rsidRPr="00000000">
        <w:rPr>
          <w:sz w:val="22"/>
          <w:szCs w:val="22"/>
          <w:highlight w:val="cyan"/>
          <w:u w:val="single"/>
          <w:rtl w:val="0"/>
        </w:rPr>
        <w:t xml:space="preserve">“good,” </w:t>
      </w:r>
      <w:r w:rsidDel="00000000" w:rsidR="00000000" w:rsidRPr="00000000">
        <w:rPr>
          <w:sz w:val="22"/>
          <w:szCs w:val="22"/>
          <w:u w:val="single"/>
          <w:rtl w:val="0"/>
        </w:rPr>
        <w:t xml:space="preserve">a </w:t>
      </w:r>
      <w:r w:rsidDel="00000000" w:rsidR="00000000" w:rsidRPr="00000000">
        <w:rPr>
          <w:sz w:val="22"/>
          <w:szCs w:val="22"/>
          <w:highlight w:val="cyan"/>
          <w:u w:val="single"/>
          <w:rtl w:val="0"/>
        </w:rPr>
        <w:t xml:space="preserve">substantial jump from </w:t>
      </w:r>
      <w:r w:rsidDel="00000000" w:rsidR="00000000" w:rsidRPr="00000000">
        <w:rPr>
          <w:sz w:val="22"/>
          <w:szCs w:val="22"/>
          <w:u w:val="single"/>
          <w:rtl w:val="0"/>
        </w:rPr>
        <w:t xml:space="preserve">just </w:t>
      </w:r>
      <w:r w:rsidDel="00000000" w:rsidR="00000000" w:rsidRPr="00000000">
        <w:rPr>
          <w:sz w:val="22"/>
          <w:szCs w:val="22"/>
          <w:highlight w:val="cyan"/>
          <w:u w:val="single"/>
          <w:rtl w:val="0"/>
        </w:rPr>
        <w:t xml:space="preserve">30% in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previous quarter.</w:t>
      </w:r>
      <w:r w:rsidDel="00000000" w:rsidR="00000000" w:rsidRPr="00000000">
        <w:rPr>
          <w:sz w:val="16"/>
          <w:szCs w:val="16"/>
          <w:rtl w:val="0"/>
        </w:rPr>
        <w:t xml:space="preserve"> This upswing in optimism is a clear result of OBBBA, which provides long-awaited stability and policy certainty for entrepreneurs across the country AFP’s Managing Director, Kent Strang, issued the following statement: “Small businesses are the backbone of America’s economy—and thanks to OBBBA – America’s economic outlook is stronger than it has been in a long time. This bill delivers the predictability business owners rely on to make bold decisions that power local economies.” “With OBBBA in place, small business owners are expressing renewed confidence to invest, hire, and expand. The legislation is a cornerstone of pro-growth policy, laying a strong foundation for long-term prosperity and economic opportunity nationwide. </w:t>
      </w:r>
      <w:r w:rsidDel="00000000" w:rsidR="00000000" w:rsidRPr="00000000">
        <w:rPr>
          <w:sz w:val="22"/>
          <w:szCs w:val="22"/>
          <w:u w:val="single"/>
          <w:rtl w:val="0"/>
        </w:rPr>
        <w:t xml:space="preserve">“It doesn’t matter if you’re a Democrat or Republican, </w:t>
      </w:r>
      <w:r w:rsidDel="00000000" w:rsidR="00000000" w:rsidRPr="00000000">
        <w:rPr>
          <w:sz w:val="22"/>
          <w:szCs w:val="22"/>
          <w:highlight w:val="cyan"/>
          <w:u w:val="single"/>
          <w:rtl w:val="0"/>
        </w:rPr>
        <w:t xml:space="preserve">every business benefits from predictable tax rates</w:t>
      </w:r>
      <w:r w:rsidDel="00000000" w:rsidR="00000000" w:rsidRPr="00000000">
        <w:rPr>
          <w:sz w:val="22"/>
          <w:szCs w:val="22"/>
          <w:u w:val="single"/>
          <w:rtl w:val="0"/>
        </w:rPr>
        <w:t xml:space="preserve"> – and that relief is showing up loud and clear in this survey.”</w:t>
      </w:r>
    </w:p>
    <w:p w:rsidR="00000000" w:rsidDel="00000000" w:rsidP="00000000" w:rsidRDefault="00000000" w:rsidRPr="00000000" w14:paraId="00000008">
      <w:pPr>
        <w:spacing w:after="160" w:line="256.7994545454545" w:lineRule="auto"/>
        <w:rPr>
          <w:sz w:val="22"/>
          <w:szCs w:val="22"/>
          <w:u w:val="single"/>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rhmtsp7rcoyz" w:id="1"/>
      <w:bookmarkEnd w:id="1"/>
      <w:r w:rsidDel="00000000" w:rsidR="00000000" w:rsidRPr="00000000">
        <w:rPr>
          <w:rtl w:val="0"/>
        </w:rPr>
        <w:t xml:space="preserve">Resilient</w:t>
      </w:r>
    </w:p>
    <w:p w:rsidR="00000000" w:rsidDel="00000000" w:rsidP="00000000" w:rsidRDefault="00000000" w:rsidRPr="00000000" w14:paraId="0000000A">
      <w:pPr>
        <w:spacing w:after="160" w:line="256.7994545454545" w:lineRule="auto"/>
        <w:rPr>
          <w:sz w:val="22"/>
          <w:szCs w:val="22"/>
          <w:u w:val="single"/>
        </w:rPr>
      </w:pPr>
      <w:r w:rsidDel="00000000" w:rsidR="00000000" w:rsidRPr="00000000">
        <w:rPr>
          <w:rtl w:val="0"/>
        </w:rPr>
      </w:r>
    </w:p>
    <w:p w:rsidR="00000000" w:rsidDel="00000000" w:rsidP="00000000" w:rsidRDefault="00000000" w:rsidRPr="00000000" w14:paraId="0000000B">
      <w:pPr>
        <w:pStyle w:val="Heading4"/>
        <w:keepNext w:val="0"/>
        <w:keepLines w:val="0"/>
        <w:spacing w:before="40" w:line="303.4914545454546" w:lineRule="auto"/>
        <w:rPr/>
      </w:pPr>
      <w:bookmarkStart w:colFirst="0" w:colLast="0" w:name="_heading=h.1tpbszheygfy" w:id="2"/>
      <w:bookmarkEnd w:id="2"/>
      <w:r w:rsidDel="00000000" w:rsidR="00000000" w:rsidRPr="00000000">
        <w:rPr>
          <w:rtl w:val="0"/>
        </w:rPr>
        <w:t xml:space="preserve">Markets are resilient</w:t>
      </w:r>
    </w:p>
    <w:p w:rsidR="00000000" w:rsidDel="00000000" w:rsidP="00000000" w:rsidRDefault="00000000" w:rsidRPr="00000000" w14:paraId="0000000C">
      <w:pPr>
        <w:spacing w:after="160" w:line="256.7994545454545" w:lineRule="auto"/>
        <w:rPr>
          <w:sz w:val="16"/>
          <w:szCs w:val="16"/>
        </w:rPr>
      </w:pPr>
      <w:r w:rsidDel="00000000" w:rsidR="00000000" w:rsidRPr="00000000">
        <w:rPr>
          <w:sz w:val="16"/>
          <w:szCs w:val="16"/>
          <w:rtl w:val="0"/>
        </w:rPr>
        <w:t xml:space="preserve">First. “Over Time, Markets Have Proved Positive and Resilient</w:t>
      </w:r>
      <w:r w:rsidDel="00000000" w:rsidR="00000000" w:rsidRPr="00000000">
        <w:rPr>
          <w:sz w:val="22"/>
          <w:szCs w:val="22"/>
          <w:u w:val="single"/>
          <w:rtl w:val="0"/>
        </w:rPr>
        <w:t xml:space="preserve">.” </w:t>
      </w:r>
      <w:r w:rsidDel="00000000" w:rsidR="00000000" w:rsidRPr="00000000">
        <w:rPr>
          <w:b w:val="1"/>
          <w:i w:val="1"/>
          <w:sz w:val="26"/>
          <w:szCs w:val="26"/>
          <w:u w:val="single"/>
          <w:rtl w:val="0"/>
        </w:rPr>
        <w:t xml:space="preserve">First Tech Federal Credit Union</w:t>
      </w:r>
      <w:r w:rsidDel="00000000" w:rsidR="00000000" w:rsidRPr="00000000">
        <w:rPr>
          <w:sz w:val="16"/>
          <w:szCs w:val="16"/>
          <w:rtl w:val="0"/>
        </w:rPr>
        <w:t xml:space="preserve">, 10 Nov. 20</w:t>
      </w:r>
      <w:r w:rsidDel="00000000" w:rsidR="00000000" w:rsidRPr="00000000">
        <w:rPr>
          <w:b w:val="1"/>
          <w:sz w:val="26"/>
          <w:szCs w:val="26"/>
          <w:u w:val="single"/>
          <w:rtl w:val="0"/>
        </w:rPr>
        <w:t xml:space="preserve">21</w:t>
      </w:r>
      <w:r w:rsidDel="00000000" w:rsidR="00000000" w:rsidRPr="00000000">
        <w:rPr>
          <w:sz w:val="16"/>
          <w:szCs w:val="16"/>
          <w:rtl w:val="0"/>
        </w:rPr>
        <w:t xml:space="preserve">, www.firsttechfed.com/articles/invest/markets-have-proved-positive-and-resilient. // Isegora</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16"/>
          <w:szCs w:val="16"/>
          <w:rtl w:val="0"/>
        </w:rPr>
        <w:t xml:space="preserve">When markets react, consider a broader historical perspective before changing your financial course. Market volatility can often trigger emotional responses in investors, responses that can impact judgement and potentially affect long-term plans. These periods of volatility are an opportunity to connect with your advisor, enabling them to act as a sounding board for your concerns. By talking about current events in light of your overall financial plan, your advisor can provide reassuring perspective to help you stay the course or readjust if needed. </w:t>
      </w:r>
      <w:r w:rsidDel="00000000" w:rsidR="00000000" w:rsidRPr="00000000">
        <w:rPr>
          <w:sz w:val="22"/>
          <w:szCs w:val="22"/>
          <w:highlight w:val="cyan"/>
          <w:u w:val="single"/>
          <w:rtl w:val="0"/>
        </w:rPr>
        <w:t xml:space="preserve">Pullbacks</w:t>
      </w:r>
      <w:r w:rsidDel="00000000" w:rsidR="00000000" w:rsidRPr="00000000">
        <w:rPr>
          <w:sz w:val="22"/>
          <w:szCs w:val="22"/>
          <w:u w:val="single"/>
          <w:rtl w:val="0"/>
        </w:rPr>
        <w:t xml:space="preserve"> throughout history </w:t>
      </w:r>
      <w:r w:rsidDel="00000000" w:rsidR="00000000" w:rsidRPr="00000000">
        <w:rPr>
          <w:sz w:val="22"/>
          <w:szCs w:val="22"/>
          <w:highlight w:val="cyan"/>
          <w:u w:val="single"/>
          <w:rtl w:val="0"/>
        </w:rPr>
        <w:t xml:space="preserve">can make you want to</w:t>
      </w:r>
      <w:r w:rsidDel="00000000" w:rsidR="00000000" w:rsidRPr="00000000">
        <w:rPr>
          <w:sz w:val="22"/>
          <w:szCs w:val="22"/>
          <w:u w:val="single"/>
          <w:rtl w:val="0"/>
        </w:rPr>
        <w:t xml:space="preserve"> pull up stakes and </w:t>
      </w:r>
      <w:r w:rsidDel="00000000" w:rsidR="00000000" w:rsidRPr="00000000">
        <w:rPr>
          <w:sz w:val="22"/>
          <w:szCs w:val="22"/>
          <w:highlight w:val="cyan"/>
          <w:u w:val="single"/>
          <w:rtl w:val="0"/>
        </w:rPr>
        <w:t xml:space="preserve">run</w:t>
      </w:r>
      <w:r w:rsidDel="00000000" w:rsidR="00000000" w:rsidRPr="00000000">
        <w:rPr>
          <w:sz w:val="22"/>
          <w:szCs w:val="22"/>
          <w:u w:val="single"/>
          <w:rtl w:val="0"/>
        </w:rPr>
        <w:t xml:space="preserve"> – a reaction that’s often a mistake, especially for long-term investors. The right knowledge and historical perspective can help us avoid making investment decisions based on emotion rather than strategy. By looking at the market over a long period of time, we’re provided with a true testament of resiliency</w:t>
      </w:r>
      <w:r w:rsidDel="00000000" w:rsidR="00000000" w:rsidRPr="00000000">
        <w:rPr>
          <w:sz w:val="16"/>
          <w:szCs w:val="16"/>
          <w:rtl w:val="0"/>
        </w:rPr>
        <w:t xml:space="preserve">. Each decline along the way felt terrible, and </w:t>
      </w:r>
      <w:r w:rsidDel="00000000" w:rsidR="00000000" w:rsidRPr="00000000">
        <w:rPr>
          <w:sz w:val="22"/>
          <w:szCs w:val="22"/>
          <w:u w:val="single"/>
          <w:rtl w:val="0"/>
        </w:rPr>
        <w:t xml:space="preserve">declines today feel just as uncomfortable. </w:t>
      </w:r>
      <w:r w:rsidDel="00000000" w:rsidR="00000000" w:rsidRPr="00000000">
        <w:rPr>
          <w:sz w:val="22"/>
          <w:szCs w:val="22"/>
          <w:highlight w:val="cyan"/>
          <w:u w:val="single"/>
          <w:rtl w:val="0"/>
        </w:rPr>
        <w:t xml:space="preserve">But when we track</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overall growth</w:t>
      </w:r>
      <w:r w:rsidDel="00000000" w:rsidR="00000000" w:rsidRPr="00000000">
        <w:rPr>
          <w:sz w:val="22"/>
          <w:szCs w:val="22"/>
          <w:u w:val="single"/>
          <w:rtl w:val="0"/>
        </w:rPr>
        <w:t xml:space="preserve"> the market has achieved</w:t>
      </w:r>
      <w:r w:rsidDel="00000000" w:rsidR="00000000" w:rsidRPr="00000000">
        <w:rPr>
          <w:sz w:val="22"/>
          <w:szCs w:val="22"/>
          <w:highlight w:val="cyan"/>
          <w:u w:val="single"/>
          <w:rtl w:val="0"/>
        </w:rPr>
        <w:t xml:space="preserve">, it’s clear</w:t>
      </w:r>
      <w:r w:rsidDel="00000000" w:rsidR="00000000" w:rsidRPr="00000000">
        <w:rPr>
          <w:sz w:val="22"/>
          <w:szCs w:val="22"/>
          <w:u w:val="single"/>
          <w:rtl w:val="0"/>
        </w:rPr>
        <w:t xml:space="preserve"> that there are benefits to persistence, patience and commitment.</w:t>
      </w:r>
      <w:r w:rsidDel="00000000" w:rsidR="00000000" w:rsidRPr="00000000">
        <w:rPr>
          <w:sz w:val="16"/>
          <w:szCs w:val="16"/>
          <w:rtl w:val="0"/>
        </w:rPr>
        <w:t xml:space="preserve"> Remember: </w:t>
      </w:r>
      <w:r w:rsidDel="00000000" w:rsidR="00000000" w:rsidRPr="00000000">
        <w:rPr>
          <w:sz w:val="22"/>
          <w:szCs w:val="22"/>
          <w:u w:val="single"/>
          <w:rtl w:val="0"/>
        </w:rPr>
        <w:t xml:space="preserve">The stock </w:t>
      </w:r>
      <w:r w:rsidDel="00000000" w:rsidR="00000000" w:rsidRPr="00000000">
        <w:rPr>
          <w:sz w:val="22"/>
          <w:szCs w:val="22"/>
          <w:highlight w:val="cyan"/>
          <w:u w:val="single"/>
          <w:rtl w:val="0"/>
        </w:rPr>
        <w:t xml:space="preserve">market is cyclical</w:t>
      </w:r>
      <w:r w:rsidDel="00000000" w:rsidR="00000000" w:rsidRPr="00000000">
        <w:rPr>
          <w:sz w:val="22"/>
          <w:szCs w:val="22"/>
          <w:u w:val="single"/>
          <w:rtl w:val="0"/>
        </w:rPr>
        <w:t xml:space="preserve">. You will likely encounter numerous pullbacks and/or corrections as a long-term investor. A study of the stock </w:t>
      </w:r>
      <w:r w:rsidDel="00000000" w:rsidR="00000000" w:rsidRPr="00000000">
        <w:rPr>
          <w:sz w:val="22"/>
          <w:szCs w:val="22"/>
          <w:highlight w:val="cyan"/>
          <w:u w:val="single"/>
          <w:rtl w:val="0"/>
        </w:rPr>
        <w:t xml:space="preserve">market shows its resilience</w:t>
      </w:r>
      <w:r w:rsidDel="00000000" w:rsidR="00000000" w:rsidRPr="00000000">
        <w:rPr>
          <w:sz w:val="22"/>
          <w:szCs w:val="22"/>
          <w:u w:val="single"/>
          <w:rtl w:val="0"/>
        </w:rPr>
        <w:t xml:space="preserve">. In the long run, the </w:t>
      </w:r>
      <w:r w:rsidDel="00000000" w:rsidR="00000000" w:rsidRPr="00000000">
        <w:rPr>
          <w:sz w:val="22"/>
          <w:szCs w:val="22"/>
          <w:highlight w:val="cyan"/>
          <w:u w:val="single"/>
          <w:rtl w:val="0"/>
        </w:rPr>
        <w:t xml:space="preserve">upturns have always been stronger than the downturns</w:t>
      </w:r>
      <w:r w:rsidDel="00000000" w:rsidR="00000000" w:rsidRPr="00000000">
        <w:rPr>
          <w:sz w:val="22"/>
          <w:szCs w:val="22"/>
          <w:u w:val="single"/>
          <w:rtl w:val="0"/>
        </w:rPr>
        <w:t xml:space="preserve">. </w:t>
      </w:r>
      <w:r w:rsidDel="00000000" w:rsidR="00000000" w:rsidRPr="00000000">
        <w:rPr>
          <w:sz w:val="16"/>
          <w:szCs w:val="16"/>
          <w:rtl w:val="0"/>
        </w:rPr>
        <w:t xml:space="preserve">Staying invested through volatile times Timing the market is a near-impossible task. By staying invested, even through periods of volatility, investors can increase their chances of achieving higher returns. Even a few market days can impact overall returns. Over the past 15 years, the S&amp;P 500 has grown at an annualized rate of 7.5%. However, removing only the five best trading days over that 15-year period would bring the index’s total growth down to 4.7%, and missing the 20 best trading days pulls its return into negative territory. Don’t inadvertently miss out on important recovery days by trying to time the market’s every movement. Instead, speak with your advisor about how your long-term plan is positioned to weather short-term volatility – and discuss whether temporary pullbacks are actually an opportunity to strategically add to your portfolio. </w:t>
      </w:r>
      <w:r w:rsidDel="00000000" w:rsidR="00000000" w:rsidRPr="00000000">
        <w:rPr>
          <w:sz w:val="22"/>
          <w:szCs w:val="22"/>
          <w:u w:val="single"/>
          <w:rtl w:val="0"/>
        </w:rPr>
        <w:t xml:space="preserve">Remember: Generally, returns have been less volatile over longer holding periods. Returns over time have been positive in most cases. Even a few strong market days can significantly impact total returns. Dollar-cost averaging can help </w:t>
      </w:r>
      <w:r w:rsidDel="00000000" w:rsidR="00000000" w:rsidRPr="00000000">
        <w:rPr>
          <w:sz w:val="22"/>
          <w:szCs w:val="22"/>
          <w:highlight w:val="cyan"/>
          <w:u w:val="single"/>
          <w:rtl w:val="0"/>
        </w:rPr>
        <w:t xml:space="preserve">take advantage of volatility.</w:t>
      </w:r>
      <w:r w:rsidDel="00000000" w:rsidR="00000000" w:rsidRPr="00000000">
        <w:rPr>
          <w:sz w:val="16"/>
          <w:szCs w:val="16"/>
          <w:rtl w:val="0"/>
        </w:rPr>
        <w:t xml:space="preserve"> Especially during declines, your advisor can act as a sounding board for your concerns. By talking about current events in light of your overall financial plan, your advisor can help provide reassuring perspective to help you stay the course and take advantage of any opportunities that tumultuous markets can present.</w:t>
      </w:r>
    </w:p>
    <w:p w:rsidR="00000000" w:rsidDel="00000000" w:rsidP="00000000" w:rsidRDefault="00000000" w:rsidRPr="00000000" w14:paraId="0000000E">
      <w:pPr>
        <w:pStyle w:val="Heading2"/>
        <w:rPr/>
      </w:pPr>
      <w:bookmarkStart w:colFirst="0" w:colLast="0" w:name="_heading=h.x3xdpwnm7sin" w:id="3"/>
      <w:bookmarkEnd w:id="3"/>
      <w:r w:rsidDel="00000000" w:rsidR="00000000" w:rsidRPr="00000000">
        <w:rPr>
          <w:rtl w:val="0"/>
        </w:rPr>
        <w:t xml:space="preserve">Recessions good for Stocks</w:t>
      </w:r>
    </w:p>
    <w:p w:rsidR="00000000" w:rsidDel="00000000" w:rsidP="00000000" w:rsidRDefault="00000000" w:rsidRPr="00000000" w14:paraId="0000000F">
      <w:pPr>
        <w:spacing w:after="160" w:line="256.7994545454545" w:lineRule="auto"/>
        <w:rPr>
          <w:sz w:val="16"/>
          <w:szCs w:val="16"/>
        </w:rPr>
      </w:pPr>
      <w:r w:rsidDel="00000000" w:rsidR="00000000" w:rsidRPr="00000000">
        <w:rPr>
          <w:rtl w:val="0"/>
        </w:rPr>
      </w:r>
    </w:p>
    <w:p w:rsidR="00000000" w:rsidDel="00000000" w:rsidP="00000000" w:rsidRDefault="00000000" w:rsidRPr="00000000" w14:paraId="00000010">
      <w:pPr>
        <w:pStyle w:val="Heading4"/>
        <w:keepNext w:val="0"/>
        <w:keepLines w:val="0"/>
        <w:spacing w:before="40" w:line="303.4914545454546" w:lineRule="auto"/>
        <w:rPr/>
      </w:pPr>
      <w:bookmarkStart w:colFirst="0" w:colLast="0" w:name="_heading=h.1wnftjmpy83v" w:id="4"/>
      <w:bookmarkEnd w:id="4"/>
      <w:r w:rsidDel="00000000" w:rsidR="00000000" w:rsidRPr="00000000">
        <w:rPr>
          <w:rtl w:val="0"/>
        </w:rPr>
        <w:t xml:space="preserve">Markets Bounce Back Stronger After Recessions</w:t>
      </w:r>
    </w:p>
    <w:p w:rsidR="00000000" w:rsidDel="00000000" w:rsidP="00000000" w:rsidRDefault="00000000" w:rsidRPr="00000000" w14:paraId="00000011">
      <w:pPr>
        <w:spacing w:after="160" w:line="256.7994545454545" w:lineRule="auto"/>
        <w:rPr>
          <w:b w:val="1"/>
          <w:sz w:val="16"/>
          <w:szCs w:val="16"/>
        </w:rPr>
      </w:pPr>
      <w:r w:rsidDel="00000000" w:rsidR="00000000" w:rsidRPr="00000000">
        <w:rPr>
          <w:b w:val="1"/>
          <w:sz w:val="26"/>
          <w:szCs w:val="26"/>
          <w:u w:val="single"/>
          <w:rtl w:val="0"/>
        </w:rPr>
        <w:t xml:space="preserve">Cameron</w:t>
      </w:r>
      <w:r w:rsidDel="00000000" w:rsidR="00000000" w:rsidRPr="00000000">
        <w:rPr>
          <w:b w:val="1"/>
          <w:sz w:val="16"/>
          <w:szCs w:val="16"/>
          <w:rtl w:val="0"/>
        </w:rPr>
        <w:t xml:space="preserve">, Jonathan . “A Resilient Stock Market.” Cameron-Downing.com, 20</w:t>
      </w:r>
      <w:r w:rsidDel="00000000" w:rsidR="00000000" w:rsidRPr="00000000">
        <w:rPr>
          <w:b w:val="1"/>
          <w:sz w:val="26"/>
          <w:szCs w:val="26"/>
          <w:u w:val="single"/>
          <w:rtl w:val="0"/>
        </w:rPr>
        <w:t xml:space="preserve">24</w:t>
      </w:r>
      <w:r w:rsidDel="00000000" w:rsidR="00000000" w:rsidRPr="00000000">
        <w:rPr>
          <w:b w:val="1"/>
          <w:sz w:val="16"/>
          <w:szCs w:val="16"/>
          <w:rtl w:val="0"/>
        </w:rPr>
        <w:t xml:space="preserve">, www.cameron-downing.com/blog/a-resilient-stock-market. Accessed 27 July 2025. // Isegora</w:t>
      </w:r>
    </w:p>
    <w:p w:rsidR="00000000" w:rsidDel="00000000" w:rsidP="00000000" w:rsidRDefault="00000000" w:rsidRPr="00000000" w14:paraId="00000012">
      <w:pPr>
        <w:spacing w:after="160" w:line="256.7994545454545" w:lineRule="auto"/>
        <w:rPr>
          <w:sz w:val="16"/>
          <w:szCs w:val="16"/>
        </w:rPr>
      </w:pPr>
      <w:r w:rsidDel="00000000" w:rsidR="00000000" w:rsidRPr="00000000">
        <w:rPr>
          <w:sz w:val="22"/>
          <w:szCs w:val="22"/>
          <w:highlight w:val="cyan"/>
          <w:u w:val="single"/>
          <w:rtl w:val="0"/>
        </w:rPr>
        <w:t xml:space="preserve">Stocks</w:t>
      </w:r>
      <w:r w:rsidDel="00000000" w:rsidR="00000000" w:rsidRPr="00000000">
        <w:rPr>
          <w:sz w:val="22"/>
          <w:szCs w:val="22"/>
          <w:u w:val="single"/>
          <w:rtl w:val="0"/>
        </w:rPr>
        <w:t xml:space="preserve"> continue to </w:t>
      </w:r>
      <w:r w:rsidDel="00000000" w:rsidR="00000000" w:rsidRPr="00000000">
        <w:rPr>
          <w:sz w:val="22"/>
          <w:szCs w:val="22"/>
          <w:highlight w:val="cyan"/>
          <w:u w:val="single"/>
          <w:rtl w:val="0"/>
        </w:rPr>
        <w:t xml:space="preserve">perform well</w:t>
      </w:r>
      <w:r w:rsidDel="00000000" w:rsidR="00000000" w:rsidRPr="00000000">
        <w:rPr>
          <w:sz w:val="22"/>
          <w:szCs w:val="22"/>
          <w:u w:val="single"/>
          <w:rtl w:val="0"/>
        </w:rPr>
        <w:t xml:space="preserve">, buoyed by strong corporate earnings in technology. We’ve been hearing for the last couple of years that we should expect a recession.</w:t>
      </w:r>
      <w:r w:rsidDel="00000000" w:rsidR="00000000" w:rsidRPr="00000000">
        <w:rPr>
          <w:sz w:val="16"/>
          <w:szCs w:val="16"/>
          <w:rtl w:val="0"/>
        </w:rPr>
        <w:t xml:space="preserve"> The economy doesn’t feel rosy, especially since inflation has burned a hole in our wallets, but the recession has not come</w:t>
      </w:r>
      <w:r w:rsidDel="00000000" w:rsidR="00000000" w:rsidRPr="00000000">
        <w:rPr>
          <w:sz w:val="22"/>
          <w:szCs w:val="22"/>
          <w:u w:val="single"/>
          <w:rtl w:val="0"/>
        </w:rPr>
        <w:t xml:space="preserve">. A mild </w:t>
      </w:r>
      <w:r w:rsidDel="00000000" w:rsidR="00000000" w:rsidRPr="00000000">
        <w:rPr>
          <w:sz w:val="22"/>
          <w:szCs w:val="22"/>
          <w:highlight w:val="cyan"/>
          <w:u w:val="single"/>
          <w:rtl w:val="0"/>
        </w:rPr>
        <w:t xml:space="preserve">recession[s]</w:t>
      </w:r>
      <w:r w:rsidDel="00000000" w:rsidR="00000000" w:rsidRPr="00000000">
        <w:rPr>
          <w:sz w:val="22"/>
          <w:szCs w:val="22"/>
          <w:u w:val="single"/>
          <w:rtl w:val="0"/>
        </w:rPr>
        <w:t xml:space="preserve"> within the next couple years </w:t>
      </w:r>
      <w:r w:rsidDel="00000000" w:rsidR="00000000" w:rsidRPr="00000000">
        <w:rPr>
          <w:sz w:val="22"/>
          <w:szCs w:val="22"/>
          <w:highlight w:val="cyan"/>
          <w:u w:val="single"/>
          <w:rtl w:val="0"/>
        </w:rPr>
        <w:t xml:space="preserve">may occur</w:t>
      </w:r>
      <w:r w:rsidDel="00000000" w:rsidR="00000000" w:rsidRPr="00000000">
        <w:rPr>
          <w:sz w:val="22"/>
          <w:szCs w:val="22"/>
          <w:u w:val="single"/>
          <w:rtl w:val="0"/>
        </w:rPr>
        <w:t xml:space="preserve">, perhaps, </w:t>
      </w:r>
      <w:r w:rsidDel="00000000" w:rsidR="00000000" w:rsidRPr="00000000">
        <w:rPr>
          <w:sz w:val="22"/>
          <w:szCs w:val="22"/>
          <w:highlight w:val="cyan"/>
          <w:u w:val="single"/>
          <w:rtl w:val="0"/>
        </w:rPr>
        <w:t xml:space="preserve">but</w:t>
      </w:r>
      <w:r w:rsidDel="00000000" w:rsidR="00000000" w:rsidRPr="00000000">
        <w:rPr>
          <w:sz w:val="22"/>
          <w:szCs w:val="22"/>
          <w:u w:val="single"/>
          <w:rtl w:val="0"/>
        </w:rPr>
        <w:t xml:space="preserve"> that doesn’t mean the market will plummet for an extended period of time. In fact, the </w:t>
      </w:r>
      <w:r w:rsidDel="00000000" w:rsidR="00000000" w:rsidRPr="00000000">
        <w:rPr>
          <w:sz w:val="22"/>
          <w:szCs w:val="22"/>
          <w:highlight w:val="cyan"/>
          <w:u w:val="single"/>
          <w:rtl w:val="0"/>
        </w:rPr>
        <w:t xml:space="preserve">correlation between</w:t>
      </w:r>
      <w:r w:rsidDel="00000000" w:rsidR="00000000" w:rsidRPr="00000000">
        <w:rPr>
          <w:sz w:val="22"/>
          <w:szCs w:val="22"/>
          <w:u w:val="single"/>
          <w:rtl w:val="0"/>
        </w:rPr>
        <w:t xml:space="preserve"> U.S. stock </w:t>
      </w:r>
      <w:r w:rsidDel="00000000" w:rsidR="00000000" w:rsidRPr="00000000">
        <w:rPr>
          <w:sz w:val="22"/>
          <w:szCs w:val="22"/>
          <w:highlight w:val="cyan"/>
          <w:u w:val="single"/>
          <w:rtl w:val="0"/>
        </w:rPr>
        <w:t xml:space="preserve">market returns and changes to</w:t>
      </w:r>
      <w:r w:rsidDel="00000000" w:rsidR="00000000" w:rsidRPr="00000000">
        <w:rPr>
          <w:sz w:val="22"/>
          <w:szCs w:val="22"/>
          <w:u w:val="single"/>
          <w:rtl w:val="0"/>
        </w:rPr>
        <w:t xml:space="preserve"> our Gross Domestic Product </w:t>
      </w:r>
      <w:r w:rsidDel="00000000" w:rsidR="00000000" w:rsidRPr="00000000">
        <w:rPr>
          <w:sz w:val="22"/>
          <w:szCs w:val="22"/>
          <w:highlight w:val="cyan"/>
          <w:u w:val="single"/>
          <w:rtl w:val="0"/>
        </w:rPr>
        <w:t xml:space="preserve">(GDP) is near zero</w:t>
      </w:r>
      <w:r w:rsidDel="00000000" w:rsidR="00000000" w:rsidRPr="00000000">
        <w:rPr>
          <w:sz w:val="16"/>
          <w:szCs w:val="16"/>
          <w:rtl w:val="0"/>
        </w:rPr>
        <w:t xml:space="preserve">. To highlight this point, of the 31 recessions that have hit the U.S. since the Civil War, 16 of these recessions produced positive stock market returns! More on this from our research:  </w:t>
      </w:r>
      <w:r w:rsidDel="00000000" w:rsidR="00000000" w:rsidRPr="00000000">
        <w:rPr>
          <w:sz w:val="22"/>
          <w:szCs w:val="22"/>
          <w:u w:val="single"/>
          <w:rtl w:val="0"/>
        </w:rPr>
        <w:t xml:space="preserve">There have been </w:t>
      </w:r>
      <w:r w:rsidDel="00000000" w:rsidR="00000000" w:rsidRPr="00000000">
        <w:rPr>
          <w:sz w:val="22"/>
          <w:szCs w:val="22"/>
          <w:highlight w:val="cyan"/>
          <w:u w:val="single"/>
          <w:rtl w:val="0"/>
        </w:rPr>
        <w:t xml:space="preserve">16 recessions</w:t>
      </w:r>
      <w:r w:rsidDel="00000000" w:rsidR="00000000" w:rsidRPr="00000000">
        <w:rPr>
          <w:sz w:val="22"/>
          <w:szCs w:val="22"/>
          <w:u w:val="single"/>
          <w:rtl w:val="0"/>
        </w:rPr>
        <w:t xml:space="preserve"> which </w:t>
      </w:r>
      <w:r w:rsidDel="00000000" w:rsidR="00000000" w:rsidRPr="00000000">
        <w:rPr>
          <w:sz w:val="22"/>
          <w:szCs w:val="22"/>
          <w:highlight w:val="cyan"/>
          <w:u w:val="single"/>
          <w:rtl w:val="0"/>
        </w:rPr>
        <w:t xml:space="preserve">had positive stock market returns</w:t>
      </w:r>
      <w:r w:rsidDel="00000000" w:rsidR="00000000" w:rsidRPr="00000000">
        <w:rPr>
          <w:sz w:val="22"/>
          <w:szCs w:val="22"/>
          <w:u w:val="single"/>
          <w:rtl w:val="0"/>
        </w:rPr>
        <w:t xml:space="preserve">—as measured from the start to the end of each recession.</w:t>
      </w:r>
      <w:r w:rsidDel="00000000" w:rsidR="00000000" w:rsidRPr="00000000">
        <w:rPr>
          <w:sz w:val="16"/>
          <w:szCs w:val="16"/>
          <w:rtl w:val="0"/>
        </w:rPr>
        <w:t xml:space="preserve"> These positive-market recessions lasted on average 16 months, with stock returns ranging from 38.1% to 0.02%, with an annualized cumulative return of +9.8% and an average GDP decline of -2.7%.* -Source: -Russell  </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CRb3VBR9BALlQfVy78vA2qqs5g==">CgMxLjAyDmguNzQ2d2c2a3pxaW15Mg5oLnJobXRzcDdyY295ejIOaC4xdHBic3poZXlnZnkyDmgueDN4ZHB3bm03c2luMg5oLjF3bmZ0am1weTgzdjgAciExVlBZZm1ZcGMxUzlXNFBySklaN2pOSjJBNWZpWUNNOTM=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