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Food Shortage/Wars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Empirics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8rqgi8947n6p" w:id="0"/>
      <w:bookmarkEnd w:id="0"/>
      <w:r w:rsidDel="00000000" w:rsidR="00000000" w:rsidRPr="00000000">
        <w:rPr>
          <w:rtl w:val="0"/>
        </w:rPr>
        <w:t xml:space="preserve">Countries adapt to survive - Empirics. </w:t>
      </w:r>
    </w:p>
    <w:p w:rsidR="00000000" w:rsidDel="00000000" w:rsidP="00000000" w:rsidRDefault="00000000" w:rsidRPr="00000000" w14:paraId="00000006">
      <w:pPr>
        <w:spacing w:after="160" w:line="256.7994545454545" w:lineRule="auto"/>
        <w:rPr>
          <w:sz w:val="16"/>
          <w:szCs w:val="16"/>
        </w:rPr>
      </w:pPr>
      <w:r w:rsidDel="00000000" w:rsidR="00000000" w:rsidRPr="00000000">
        <w:rPr>
          <w:b w:val="1"/>
          <w:sz w:val="24"/>
          <w:szCs w:val="24"/>
          <w:u w:val="single"/>
          <w:rtl w:val="0"/>
        </w:rPr>
        <w:t xml:space="preserve">Simple Science 24</w:t>
      </w:r>
      <w:r w:rsidDel="00000000" w:rsidR="00000000" w:rsidRPr="00000000">
        <w:rPr>
          <w:sz w:val="16"/>
          <w:szCs w:val="16"/>
          <w:u w:val="single"/>
          <w:rtl w:val="0"/>
        </w:rPr>
        <w:t xml:space="preserve"> </w:t>
      </w:r>
      <w:r w:rsidDel="00000000" w:rsidR="00000000" w:rsidRPr="00000000">
        <w:rPr>
          <w:sz w:val="16"/>
          <w:szCs w:val="16"/>
          <w:rtl w:val="0"/>
        </w:rPr>
        <w:t xml:space="preserve">[Simple Science. (2025, May 31). Accessed Jul 5 2025 </w:t>
      </w:r>
      <w:r w:rsidDel="00000000" w:rsidR="00000000" w:rsidRPr="00000000">
        <w:rPr>
          <w:i w:val="1"/>
          <w:sz w:val="16"/>
          <w:szCs w:val="16"/>
          <w:rtl w:val="0"/>
        </w:rPr>
        <w:t xml:space="preserve">Responding to global food shortages: Challenges ahead</w:t>
      </w:r>
      <w:r w:rsidDel="00000000" w:rsidR="00000000" w:rsidRPr="00000000">
        <w:rPr>
          <w:sz w:val="16"/>
          <w:szCs w:val="16"/>
          <w:rtl w:val="0"/>
        </w:rPr>
        <w:t xml:space="preserve">.</w:t>
      </w:r>
      <w:hyperlink r:id="rId7">
        <w:r w:rsidDel="00000000" w:rsidR="00000000" w:rsidRPr="00000000">
          <w:rPr>
            <w:sz w:val="16"/>
            <w:szCs w:val="16"/>
            <w:rtl w:val="0"/>
          </w:rPr>
          <w:t xml:space="preserve"> </w:t>
        </w:r>
      </w:hyperlink>
      <w:hyperlink r:id="rId8">
        <w:r w:rsidDel="00000000" w:rsidR="00000000" w:rsidRPr="00000000">
          <w:rPr>
            <w:color w:val="0563c1"/>
            <w:sz w:val="16"/>
            <w:szCs w:val="16"/>
            <w:u w:val="single"/>
            <w:rtl w:val="0"/>
          </w:rPr>
          <w:t xml:space="preserve">https://scisimple.com/en/articles/2025-06-01-responding-to-global-food-shortages-challenges-ahead--a3zlqxo</w:t>
        </w:r>
      </w:hyperlink>
      <w:r w:rsidDel="00000000" w:rsidR="00000000" w:rsidRPr="00000000">
        <w:rPr>
          <w:sz w:val="16"/>
          <w:szCs w:val="16"/>
          <w:rtl w:val="0"/>
        </w:rPr>
        <w:t xml:space="preserve">;</w:t>
      </w:r>
      <w:r w:rsidDel="00000000" w:rsidR="00000000" w:rsidRPr="00000000">
        <w:rPr>
          <w:sz w:val="16"/>
          <w:szCs w:val="16"/>
          <w:rtl w:val="0"/>
        </w:rPr>
        <w:t xml:space="preserve"> Simple Science is a full-service experiential agency. Events, production, advertising, communication, design, and technology. All under one roof.] // Isegora</w:t>
      </w:r>
    </w:p>
    <w:p w:rsidR="00000000" w:rsidDel="00000000" w:rsidP="00000000" w:rsidRDefault="00000000" w:rsidRPr="00000000" w14:paraId="00000007">
      <w:pPr>
        <w:spacing w:after="160" w:line="256.7994545454545" w:lineRule="auto"/>
        <w:rPr>
          <w:sz w:val="24"/>
          <w:szCs w:val="24"/>
          <w:u w:val="single"/>
        </w:rPr>
      </w:pPr>
      <w:r w:rsidDel="00000000" w:rsidR="00000000" w:rsidRPr="00000000">
        <w:rPr>
          <w:sz w:val="24"/>
          <w:szCs w:val="24"/>
          <w:highlight w:val="cyan"/>
          <w:u w:val="single"/>
          <w:rtl w:val="0"/>
        </w:rPr>
        <w:t xml:space="preserve">When countries face food supply shocks,</w:t>
      </w:r>
      <w:r w:rsidDel="00000000" w:rsidR="00000000" w:rsidRPr="00000000">
        <w:rPr>
          <w:sz w:val="24"/>
          <w:szCs w:val="24"/>
          <w:u w:val="single"/>
          <w:rtl w:val="0"/>
        </w:rPr>
        <w:t xml:space="preserve"> their response capacity is crucial.</w:t>
      </w:r>
      <w:r w:rsidDel="00000000" w:rsidR="00000000" w:rsidRPr="00000000">
        <w:rPr>
          <w:sz w:val="16"/>
          <w:szCs w:val="16"/>
          <w:rtl w:val="0"/>
        </w:rPr>
        <w:t xml:space="preserve"> Unfortunately, many assessments of food systems treat the connections between food supply networks as fixed, even though they change over time. History has shown that during past crises, countries took various actions to increase food availability, but often these actions led to negative side effects. For example, in the 2008 food crisis, many countries decided to act swiftly to protect their citizens. However, maintaining rigid strategies only led to more losses. Adjusting trade and production links in response to shocks is essential, but this process is complicated by the competitive nature of food resources.</w:t>
      </w:r>
      <w:hyperlink r:id="rId9">
        <w:r w:rsidDel="00000000" w:rsidR="00000000" w:rsidRPr="00000000">
          <w:rPr>
            <w:sz w:val="16"/>
            <w:szCs w:val="16"/>
            <w:rtl w:val="0"/>
          </w:rPr>
          <w:t xml:space="preserve"> </w:t>
        </w:r>
      </w:hyperlink>
      <w:hyperlink r:id="rId10">
        <w:r w:rsidDel="00000000" w:rsidR="00000000" w:rsidRPr="00000000">
          <w:rPr>
            <w:color w:val="0563c1"/>
            <w:sz w:val="24"/>
            <w:szCs w:val="24"/>
            <w:u w:val="single"/>
            <w:rtl w:val="0"/>
          </w:rPr>
          <w:t xml:space="preserve">#</w:t>
        </w:r>
      </w:hyperlink>
      <w:r w:rsidDel="00000000" w:rsidR="00000000" w:rsidRPr="00000000">
        <w:rPr>
          <w:sz w:val="16"/>
          <w:szCs w:val="16"/>
          <w:rtl w:val="0"/>
        </w:rPr>
        <w:t xml:space="preserve">Building a New Framework To better understand how food systems react to shortages, a new approach is needed. Using extensive historical data on food inputs and outputs, researchers have developed a model to analyze how countries can effectively adapt their food supply strategies. This model takes into account various scenarios and identifies the best responses based on historical</w:t>
      </w:r>
      <w:hyperlink r:id="rId11">
        <w:r w:rsidDel="00000000" w:rsidR="00000000" w:rsidRPr="00000000">
          <w:rPr>
            <w:sz w:val="16"/>
            <w:szCs w:val="16"/>
            <w:rtl w:val="0"/>
          </w:rPr>
          <w:t xml:space="preserve"> </w:t>
        </w:r>
      </w:hyperlink>
      <w:hyperlink r:id="rId12">
        <w:r w:rsidDel="00000000" w:rsidR="00000000" w:rsidRPr="00000000">
          <w:rPr>
            <w:color w:val="0563c1"/>
            <w:sz w:val="24"/>
            <w:szCs w:val="24"/>
            <w:u w:val="single"/>
            <w:rtl w:val="0"/>
          </w:rPr>
          <w:t xml:space="preserve">Adaptations</w:t>
        </w:r>
      </w:hyperlink>
      <w:r w:rsidDel="00000000" w:rsidR="00000000" w:rsidRPr="00000000">
        <w:rPr>
          <w:sz w:val="16"/>
          <w:szCs w:val="16"/>
          <w:rtl w:val="0"/>
        </w:rPr>
        <w:t xml:space="preserve">. </w:t>
      </w:r>
      <w:r w:rsidDel="00000000" w:rsidR="00000000" w:rsidRPr="00000000">
        <w:rPr>
          <w:sz w:val="24"/>
          <w:szCs w:val="24"/>
          <w:u w:val="single"/>
          <w:rtl w:val="0"/>
        </w:rPr>
        <w:t xml:space="preserve">When shocks occur, countries can take different paths. </w:t>
      </w:r>
      <w:r w:rsidDel="00000000" w:rsidR="00000000" w:rsidRPr="00000000">
        <w:rPr>
          <w:sz w:val="24"/>
          <w:szCs w:val="24"/>
          <w:highlight w:val="cyan"/>
          <w:u w:val="single"/>
          <w:rtl w:val="0"/>
        </w:rPr>
        <w:t xml:space="preserve">They</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might try to increase imports, ramp up local production, or switch to substitute products</w:t>
      </w:r>
      <w:r w:rsidDel="00000000" w:rsidR="00000000" w:rsidRPr="00000000">
        <w:rPr>
          <w:sz w:val="24"/>
          <w:szCs w:val="24"/>
          <w:u w:val="single"/>
          <w:rtl w:val="0"/>
        </w:rPr>
        <w:t xml:space="preserve">. This model helps simulate different shock scenarios and evaluate the effectiveness of various strategies across countries and types of foo</w:t>
      </w:r>
      <w:r w:rsidDel="00000000" w:rsidR="00000000" w:rsidRPr="00000000">
        <w:rPr>
          <w:sz w:val="16"/>
          <w:szCs w:val="16"/>
          <w:rtl w:val="0"/>
        </w:rPr>
        <w:t xml:space="preserve">d.</w:t>
      </w:r>
      <w:hyperlink r:id="rId13">
        <w:r w:rsidDel="00000000" w:rsidR="00000000" w:rsidRPr="00000000">
          <w:rPr>
            <w:sz w:val="16"/>
            <w:szCs w:val="16"/>
            <w:rtl w:val="0"/>
          </w:rPr>
          <w:t xml:space="preserve"> </w:t>
        </w:r>
      </w:hyperlink>
      <w:hyperlink r:id="rId14">
        <w:r w:rsidDel="00000000" w:rsidR="00000000" w:rsidRPr="00000000">
          <w:rPr>
            <w:color w:val="0563c1"/>
            <w:sz w:val="24"/>
            <w:szCs w:val="24"/>
            <w:u w:val="single"/>
            <w:rtl w:val="0"/>
          </w:rPr>
          <w:t xml:space="preserve">#</w:t>
        </w:r>
      </w:hyperlink>
      <w:r w:rsidDel="00000000" w:rsidR="00000000" w:rsidRPr="00000000">
        <w:rPr>
          <w:sz w:val="16"/>
          <w:szCs w:val="16"/>
          <w:rtl w:val="0"/>
        </w:rPr>
        <w:t xml:space="preserve">How Adjustments Work in Practice The model works in several steps. First, it identifies relevant food shortage events by looking at annual changes in food availability. Then, it derives adjustment rules based on what countries did during these past events. These rules guide how countries can adjust their production and trade in response to shocks. The findings show that countries often rely on existing suppliers rather than seeking new ones during shortages. While some adjustments can be successful, the reality is that many countries still struggle, especially those with lower economic development.</w:t>
      </w:r>
      <w:hyperlink r:id="rId15">
        <w:r w:rsidDel="00000000" w:rsidR="00000000" w:rsidRPr="00000000">
          <w:rPr>
            <w:sz w:val="16"/>
            <w:szCs w:val="16"/>
            <w:rtl w:val="0"/>
          </w:rPr>
          <w:t xml:space="preserve"> </w:t>
        </w:r>
      </w:hyperlink>
      <w:hyperlink r:id="rId16">
        <w:r w:rsidDel="00000000" w:rsidR="00000000" w:rsidRPr="00000000">
          <w:rPr>
            <w:color w:val="0563c1"/>
            <w:sz w:val="24"/>
            <w:szCs w:val="24"/>
            <w:u w:val="single"/>
            <w:rtl w:val="0"/>
          </w:rPr>
          <w:t xml:space="preserve">#</w:t>
        </w:r>
      </w:hyperlink>
      <w:r w:rsidDel="00000000" w:rsidR="00000000" w:rsidRPr="00000000">
        <w:rPr>
          <w:sz w:val="16"/>
          <w:szCs w:val="16"/>
          <w:rtl w:val="0"/>
        </w:rPr>
        <w:t xml:space="preserve">Case Studies: </w:t>
      </w:r>
      <w:r w:rsidDel="00000000" w:rsidR="00000000" w:rsidRPr="00000000">
        <w:rPr>
          <w:sz w:val="24"/>
          <w:szCs w:val="24"/>
          <w:u w:val="single"/>
          <w:rtl w:val="0"/>
        </w:rPr>
        <w:t xml:space="preserve">Rice and Wheat </w:t>
      </w:r>
      <w:r w:rsidDel="00000000" w:rsidR="00000000" w:rsidRPr="00000000">
        <w:rPr>
          <w:sz w:val="24"/>
          <w:szCs w:val="24"/>
          <w:highlight w:val="cyan"/>
          <w:u w:val="single"/>
          <w:rtl w:val="0"/>
        </w:rPr>
        <w:t xml:space="preserve">To illustrate how these adjustments play out</w:t>
      </w:r>
      <w:r w:rsidDel="00000000" w:rsidR="00000000" w:rsidRPr="00000000">
        <w:rPr>
          <w:sz w:val="24"/>
          <w:szCs w:val="24"/>
          <w:u w:val="single"/>
          <w:rtl w:val="0"/>
        </w:rPr>
        <w:t xml:space="preserve"> in real life, let’s </w:t>
      </w:r>
      <w:r w:rsidDel="00000000" w:rsidR="00000000" w:rsidRPr="00000000">
        <w:rPr>
          <w:sz w:val="24"/>
          <w:szCs w:val="24"/>
          <w:highlight w:val="cyan"/>
          <w:u w:val="single"/>
          <w:rtl w:val="0"/>
        </w:rPr>
        <w:t xml:space="preserve">look</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at</w:t>
      </w:r>
      <w:r w:rsidDel="00000000" w:rsidR="00000000" w:rsidRPr="00000000">
        <w:rPr>
          <w:sz w:val="24"/>
          <w:szCs w:val="24"/>
          <w:u w:val="single"/>
          <w:rtl w:val="0"/>
        </w:rPr>
        <w:t xml:space="preserve"> two significant examples</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Indian</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rice</w:t>
      </w:r>
      <w:r w:rsidDel="00000000" w:rsidR="00000000" w:rsidRPr="00000000">
        <w:rPr>
          <w:sz w:val="24"/>
          <w:szCs w:val="24"/>
          <w:highlight w:val="cyan"/>
          <w:u w:val="single"/>
          <w:rtl w:val="0"/>
        </w:rPr>
        <w:t xml:space="preserve"> </w:t>
      </w:r>
      <w:r w:rsidDel="00000000" w:rsidR="00000000" w:rsidRPr="00000000">
        <w:rPr>
          <w:sz w:val="24"/>
          <w:szCs w:val="24"/>
          <w:u w:val="single"/>
          <w:rtl w:val="0"/>
        </w:rPr>
        <w:t xml:space="preserve">and Ukrainian wheat.</w:t>
      </w:r>
      <w:r w:rsidDel="00000000" w:rsidR="00000000" w:rsidRPr="00000000">
        <w:rPr>
          <w:sz w:val="24"/>
          <w:szCs w:val="24"/>
          <w:highlight w:val="cyan"/>
          <w:u w:val="single"/>
          <w:rtl w:val="0"/>
        </w:rPr>
        <w:t xml:space="preserve"> When India</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faced a </w:t>
      </w:r>
      <w:r w:rsidDel="00000000" w:rsidR="00000000" w:rsidRPr="00000000">
        <w:rPr>
          <w:b w:val="1"/>
          <w:sz w:val="24"/>
          <w:szCs w:val="24"/>
          <w:highlight w:val="cyan"/>
          <w:u w:val="single"/>
          <w:rtl w:val="0"/>
        </w:rPr>
        <w:t xml:space="preserve">rice</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supply</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shock</w:t>
      </w:r>
      <w:r w:rsidDel="00000000" w:rsidR="00000000" w:rsidRPr="00000000">
        <w:rPr>
          <w:sz w:val="16"/>
          <w:szCs w:val="16"/>
          <w:highlight w:val="cyan"/>
          <w:rtl w:val="0"/>
        </w:rPr>
        <w:t xml:space="preserve">,</w:t>
      </w:r>
      <w:r w:rsidDel="00000000" w:rsidR="00000000" w:rsidRPr="00000000">
        <w:rPr>
          <w:sz w:val="16"/>
          <w:szCs w:val="16"/>
          <w:rtl w:val="0"/>
        </w:rPr>
        <w:t xml:space="preserve"> the responses from other </w:t>
      </w:r>
      <w:r w:rsidDel="00000000" w:rsidR="00000000" w:rsidRPr="00000000">
        <w:rPr>
          <w:sz w:val="24"/>
          <w:szCs w:val="24"/>
          <w:highlight w:val="cyan"/>
          <w:u w:val="single"/>
          <w:rtl w:val="0"/>
        </w:rPr>
        <w:t xml:space="preserve">countries</w:t>
      </w:r>
      <w:r w:rsidDel="00000000" w:rsidR="00000000" w:rsidRPr="00000000">
        <w:rPr>
          <w:sz w:val="16"/>
          <w:szCs w:val="16"/>
          <w:rtl w:val="0"/>
        </w:rPr>
        <w:t xml:space="preserve"> varied widely. </w:t>
      </w:r>
      <w:r w:rsidDel="00000000" w:rsidR="00000000" w:rsidRPr="00000000">
        <w:rPr>
          <w:sz w:val="24"/>
          <w:szCs w:val="24"/>
          <w:u w:val="single"/>
          <w:rtl w:val="0"/>
        </w:rPr>
        <w:t xml:space="preserve">Some </w:t>
      </w:r>
      <w:r w:rsidDel="00000000" w:rsidR="00000000" w:rsidRPr="00000000">
        <w:rPr>
          <w:sz w:val="24"/>
          <w:szCs w:val="24"/>
          <w:highlight w:val="cyan"/>
          <w:u w:val="single"/>
          <w:rtl w:val="0"/>
        </w:rPr>
        <w:t xml:space="preserve">were able to mitigate their losses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by</w:t>
      </w:r>
      <w:r w:rsidDel="00000000" w:rsidR="00000000" w:rsidRPr="00000000">
        <w:rPr>
          <w:sz w:val="24"/>
          <w:szCs w:val="24"/>
          <w:u w:val="single"/>
          <w:rtl w:val="0"/>
        </w:rPr>
        <w:t xml:space="preserve"> finding </w:t>
      </w:r>
      <w:r w:rsidDel="00000000" w:rsidR="00000000" w:rsidRPr="00000000">
        <w:rPr>
          <w:sz w:val="24"/>
          <w:szCs w:val="24"/>
          <w:highlight w:val="cyan"/>
          <w:u w:val="single"/>
          <w:rtl w:val="0"/>
        </w:rPr>
        <w:t xml:space="preserve">alternative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sources</w:t>
      </w:r>
      <w:r w:rsidDel="00000000" w:rsidR="00000000" w:rsidRPr="00000000">
        <w:rPr>
          <w:sz w:val="24"/>
          <w:szCs w:val="24"/>
          <w:u w:val="single"/>
          <w:rtl w:val="0"/>
        </w:rPr>
        <w:t xml:space="preserve">,</w:t>
      </w:r>
      <w:r w:rsidDel="00000000" w:rsidR="00000000" w:rsidRPr="00000000">
        <w:rPr>
          <w:sz w:val="16"/>
          <w:szCs w:val="16"/>
          <w:rtl w:val="0"/>
        </w:rPr>
        <w:t xml:space="preserve"> while others, like Djibouti, faced significant challenges due to their high dependence on Indian rice. In the case of Ukrainian wheat,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adaptations </w:t>
      </w:r>
      <w:r w:rsidDel="00000000" w:rsidR="00000000" w:rsidRPr="00000000">
        <w:rPr>
          <w:b w:val="1"/>
          <w:sz w:val="24"/>
          <w:szCs w:val="24"/>
          <w:highlight w:val="cyan"/>
          <w:u w:val="single"/>
          <w:rtl w:val="0"/>
        </w:rPr>
        <w:t xml:space="preserve">generally</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resulted</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in</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lower</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losses</w:t>
      </w:r>
      <w:r w:rsidDel="00000000" w:rsidR="00000000" w:rsidRPr="00000000">
        <w:rPr>
          <w:sz w:val="24"/>
          <w:szCs w:val="24"/>
          <w:u w:val="single"/>
          <w:rtl w:val="0"/>
        </w:rPr>
        <w:t xml:space="preserve">. Most countries affected by the wheat shortage were able to lessen their losses</w:t>
      </w:r>
      <w:r w:rsidDel="00000000" w:rsidR="00000000" w:rsidRPr="00000000">
        <w:rPr>
          <w:sz w:val="16"/>
          <w:szCs w:val="16"/>
          <w:rtl w:val="0"/>
        </w:rPr>
        <w:t xml:space="preserve"> compared to a scenario where no adjustments were made. This is </w:t>
      </w:r>
      <w:r w:rsidDel="00000000" w:rsidR="00000000" w:rsidRPr="00000000">
        <w:rPr>
          <w:sz w:val="24"/>
          <w:szCs w:val="24"/>
          <w:u w:val="single"/>
          <w:rtl w:val="0"/>
        </w:rPr>
        <w:t xml:space="preserve">largely </w:t>
      </w:r>
      <w:r w:rsidDel="00000000" w:rsidR="00000000" w:rsidRPr="00000000">
        <w:rPr>
          <w:sz w:val="24"/>
          <w:szCs w:val="24"/>
          <w:highlight w:val="cyan"/>
          <w:u w:val="single"/>
          <w:rtl w:val="0"/>
        </w:rPr>
        <w:t xml:space="preserve">due to the</w:t>
      </w:r>
      <w:r w:rsidDel="00000000" w:rsidR="00000000" w:rsidRPr="00000000">
        <w:rPr>
          <w:sz w:val="24"/>
          <w:szCs w:val="24"/>
          <w:u w:val="single"/>
          <w:rtl w:val="0"/>
        </w:rPr>
        <w:t xml:space="preserve"> more </w:t>
      </w:r>
      <w:r w:rsidDel="00000000" w:rsidR="00000000" w:rsidRPr="00000000">
        <w:rPr>
          <w:b w:val="1"/>
          <w:sz w:val="24"/>
          <w:szCs w:val="24"/>
          <w:highlight w:val="cyan"/>
          <w:u w:val="single"/>
          <w:rtl w:val="0"/>
        </w:rPr>
        <w:t xml:space="preserve">diversified</w:t>
      </w:r>
      <w:r w:rsidDel="00000000" w:rsidR="00000000" w:rsidRPr="00000000">
        <w:rPr>
          <w:sz w:val="24"/>
          <w:szCs w:val="24"/>
          <w:highlight w:val="cyan"/>
          <w:u w:val="single"/>
          <w:rtl w:val="0"/>
        </w:rPr>
        <w:t xml:space="preserve"> nature of</w:t>
      </w:r>
      <w:r w:rsidDel="00000000" w:rsidR="00000000" w:rsidRPr="00000000">
        <w:rPr>
          <w:sz w:val="24"/>
          <w:szCs w:val="24"/>
          <w:u w:val="single"/>
          <w:rtl w:val="0"/>
        </w:rPr>
        <w:t xml:space="preserve"> wheat imports compared to rice.</w:t>
      </w:r>
      <w:r w:rsidDel="00000000" w:rsidR="00000000" w:rsidRPr="00000000">
        <w:rPr>
          <w:sz w:val="16"/>
          <w:szCs w:val="16"/>
          <w:rtl w:val="0"/>
        </w:rPr>
        <w:t xml:space="preserve"> Countries like Greece and Romania were able to </w:t>
      </w:r>
      <w:r w:rsidDel="00000000" w:rsidR="00000000" w:rsidRPr="00000000">
        <w:rPr>
          <w:sz w:val="24"/>
          <w:szCs w:val="24"/>
          <w:u w:val="single"/>
          <w:rtl w:val="0"/>
        </w:rPr>
        <w:t xml:space="preserve">increase their wheat </w:t>
      </w:r>
      <w:r w:rsidDel="00000000" w:rsidR="00000000" w:rsidRPr="00000000">
        <w:rPr>
          <w:sz w:val="24"/>
          <w:szCs w:val="24"/>
          <w:highlight w:val="cyan"/>
          <w:u w:val="single"/>
          <w:rtl w:val="0"/>
        </w:rPr>
        <w:t xml:space="preserve">availability</w:t>
      </w:r>
      <w:r w:rsidDel="00000000" w:rsidR="00000000" w:rsidRPr="00000000">
        <w:rPr>
          <w:sz w:val="24"/>
          <w:szCs w:val="24"/>
          <w:u w:val="single"/>
          <w:rtl w:val="0"/>
        </w:rPr>
        <w:t xml:space="preserve"> despite the challenges posed by the shock.</w:t>
      </w:r>
    </w:p>
    <w:p w:rsidR="00000000" w:rsidDel="00000000" w:rsidP="00000000" w:rsidRDefault="00000000" w:rsidRPr="00000000" w14:paraId="00000008">
      <w:pPr>
        <w:spacing w:after="160" w:line="256.7994545454545" w:lineRule="auto"/>
        <w:rPr>
          <w:sz w:val="22"/>
          <w:szCs w:val="22"/>
          <w:u w:val="single"/>
        </w:rPr>
      </w:pPr>
      <w:r w:rsidDel="00000000" w:rsidR="00000000" w:rsidRPr="00000000">
        <w:rPr>
          <w:sz w:val="22"/>
          <w:szCs w:val="22"/>
          <w:u w:val="single"/>
          <w:rtl w:val="0"/>
        </w:rPr>
        <w:t xml:space="preserve"> </w:t>
      </w:r>
    </w:p>
    <w:p w:rsidR="00000000" w:rsidDel="00000000" w:rsidP="00000000" w:rsidRDefault="00000000" w:rsidRPr="00000000" w14:paraId="00000009">
      <w:pPr>
        <w:pStyle w:val="Heading2"/>
        <w:rPr/>
      </w:pPr>
      <w:bookmarkStart w:colFirst="0" w:colLast="0" w:name="_heading=h.jbpyht1owzns" w:id="1"/>
      <w:bookmarkEnd w:id="1"/>
      <w:r w:rsidDel="00000000" w:rsidR="00000000" w:rsidRPr="00000000">
        <w:rPr>
          <w:rtl w:val="0"/>
        </w:rPr>
        <w:t xml:space="preserve">Turn – Solves Conflict</w:t>
      </w:r>
    </w:p>
    <w:p w:rsidR="00000000" w:rsidDel="00000000" w:rsidP="00000000" w:rsidRDefault="00000000" w:rsidRPr="00000000" w14:paraId="0000000A">
      <w:pPr>
        <w:spacing w:after="160" w:line="256.7994545454545" w:lineRule="auto"/>
        <w:rPr>
          <w:sz w:val="22"/>
          <w:szCs w:val="22"/>
          <w:u w:val="single"/>
        </w:rPr>
      </w:pPr>
      <w:r w:rsidDel="00000000" w:rsidR="00000000" w:rsidRPr="00000000">
        <w:rPr>
          <w:rtl w:val="0"/>
        </w:rPr>
      </w:r>
    </w:p>
    <w:p w:rsidR="00000000" w:rsidDel="00000000" w:rsidP="00000000" w:rsidRDefault="00000000" w:rsidRPr="00000000" w14:paraId="0000000B">
      <w:pPr>
        <w:pStyle w:val="Heading4"/>
        <w:keepNext w:val="0"/>
        <w:keepLines w:val="0"/>
        <w:spacing w:before="40" w:line="303.4914545454546" w:lineRule="auto"/>
        <w:rPr/>
      </w:pPr>
      <w:bookmarkStart w:colFirst="0" w:colLast="0" w:name="_heading=h.vfynyair8jt9" w:id="2"/>
      <w:bookmarkEnd w:id="2"/>
      <w:r w:rsidDel="00000000" w:rsidR="00000000" w:rsidRPr="00000000">
        <w:rPr>
          <w:rtl w:val="0"/>
        </w:rPr>
        <w:t xml:space="preserve">Turn – </w:t>
      </w:r>
      <w:r w:rsidDel="00000000" w:rsidR="00000000" w:rsidRPr="00000000">
        <w:rPr>
          <w:rtl w:val="0"/>
        </w:rPr>
        <w:t xml:space="preserve">Food insecurity suppresses conflict.</w:t>
      </w:r>
    </w:p>
    <w:p w:rsidR="00000000" w:rsidDel="00000000" w:rsidP="00000000" w:rsidRDefault="00000000" w:rsidRPr="00000000" w14:paraId="0000000C">
      <w:pPr>
        <w:spacing w:after="160" w:line="256.7994545454545" w:lineRule="auto"/>
        <w:rPr>
          <w:sz w:val="16"/>
          <w:szCs w:val="16"/>
        </w:rPr>
      </w:pPr>
      <w:r w:rsidDel="00000000" w:rsidR="00000000" w:rsidRPr="00000000">
        <w:rPr>
          <w:b w:val="1"/>
          <w:sz w:val="24"/>
          <w:szCs w:val="24"/>
          <w:u w:val="single"/>
          <w:rtl w:val="0"/>
        </w:rPr>
        <w:t xml:space="preserve">Hendrix and Brinkman 13 </w:t>
      </w:r>
      <w:r w:rsidDel="00000000" w:rsidR="00000000" w:rsidRPr="00000000">
        <w:rPr>
          <w:sz w:val="16"/>
          <w:szCs w:val="16"/>
          <w:rtl w:val="0"/>
        </w:rPr>
        <w:t xml:space="preserve">[Hendrix, C., &amp; Brinkman, H.-J. (Cullen Hendrix (@cullenhendrix) is Director of the Sié Chéou-Kang Center for International Security and Diplomacy and Professor at the Korbel School of International Studies, University of Denver, Nonresident Senior Fellow at the Peterson Institute for International Economics, and Senior Research Advisor at the Center) (2013, June 17). Accessed Jul 5 2025 </w:t>
      </w:r>
      <w:r w:rsidDel="00000000" w:rsidR="00000000" w:rsidRPr="00000000">
        <w:rPr>
          <w:i w:val="1"/>
          <w:sz w:val="16"/>
          <w:szCs w:val="16"/>
          <w:rtl w:val="0"/>
        </w:rPr>
        <w:t xml:space="preserve">Food insecurity and conflict dynamics: Causal linkages and complex feedbacks: Stability: International Journal of Security and Development</w:t>
      </w:r>
      <w:r w:rsidDel="00000000" w:rsidR="00000000" w:rsidRPr="00000000">
        <w:rPr>
          <w:sz w:val="16"/>
          <w:szCs w:val="16"/>
          <w:rtl w:val="0"/>
        </w:rPr>
        <w:t xml:space="preserve">. Stability. </w:t>
      </w:r>
      <w:r w:rsidDel="00000000" w:rsidR="00000000" w:rsidRPr="00000000">
        <w:rPr>
          <w:sz w:val="16"/>
          <w:szCs w:val="16"/>
          <w:rtl w:val="0"/>
        </w:rPr>
        <w:t xml:space="preserve">https://stabilityjournal.org/articles/10.5334/sta.bm]</w:t>
      </w:r>
      <w:r w:rsidDel="00000000" w:rsidR="00000000" w:rsidRPr="00000000">
        <w:rPr>
          <w:sz w:val="16"/>
          <w:szCs w:val="16"/>
          <w:rtl w:val="0"/>
        </w:rPr>
        <w:t xml:space="preserve"> // Isegora</w:t>
      </w:r>
    </w:p>
    <w:p w:rsidR="00000000" w:rsidDel="00000000" w:rsidP="00000000" w:rsidRDefault="00000000" w:rsidRPr="00000000" w14:paraId="0000000D">
      <w:pPr>
        <w:spacing w:after="160" w:line="256.7994545454545" w:lineRule="auto"/>
        <w:rPr>
          <w:sz w:val="16"/>
          <w:szCs w:val="16"/>
        </w:rPr>
      </w:pPr>
      <w:r w:rsidDel="00000000" w:rsidR="00000000" w:rsidRPr="00000000">
        <w:rPr>
          <w:sz w:val="24"/>
          <w:szCs w:val="24"/>
          <w:u w:val="single"/>
          <w:rtl w:val="0"/>
        </w:rPr>
        <w:t xml:space="preserve">Moreover, there may be a potential countervailing effect of acute </w:t>
      </w:r>
      <w:r w:rsidDel="00000000" w:rsidR="00000000" w:rsidRPr="00000000">
        <w:rPr>
          <w:sz w:val="24"/>
          <w:szCs w:val="24"/>
          <w:highlight w:val="cyan"/>
          <w:u w:val="single"/>
          <w:rtl w:val="0"/>
        </w:rPr>
        <w:t xml:space="preserve">food insecurity</w:t>
      </w:r>
      <w:r w:rsidDel="00000000" w:rsidR="00000000" w:rsidRPr="00000000">
        <w:rPr>
          <w:sz w:val="24"/>
          <w:szCs w:val="24"/>
          <w:u w:val="single"/>
          <w:rtl w:val="0"/>
        </w:rPr>
        <w:t xml:space="preserve"> on rebellion</w:t>
      </w:r>
      <w:r w:rsidDel="00000000" w:rsidR="00000000" w:rsidRPr="00000000">
        <w:rPr>
          <w:sz w:val="16"/>
          <w:szCs w:val="16"/>
          <w:rtl w:val="0"/>
        </w:rPr>
        <w:t xml:space="preserve"> – such as in cases where the effects of drought interplay with those of political and economic marginalization. While food insecurity may be a source of grievances and motivate individual participation in rebellion in some instances</w:t>
      </w:r>
      <w:r w:rsidDel="00000000" w:rsidR="00000000" w:rsidRPr="00000000">
        <w:rPr>
          <w:sz w:val="24"/>
          <w:szCs w:val="24"/>
          <w:u w:val="single"/>
          <w:rtl w:val="0"/>
        </w:rPr>
        <w:t xml:space="preserve">, it </w:t>
      </w:r>
      <w:r w:rsidDel="00000000" w:rsidR="00000000" w:rsidRPr="00000000">
        <w:rPr>
          <w:sz w:val="24"/>
          <w:szCs w:val="24"/>
          <w:u w:val="single"/>
          <w:rtl w:val="0"/>
        </w:rPr>
        <w:t xml:space="preserve">may</w:t>
      </w:r>
      <w:r w:rsidDel="00000000" w:rsidR="00000000" w:rsidRPr="00000000">
        <w:rPr>
          <w:sz w:val="24"/>
          <w:szCs w:val="24"/>
          <w:highlight w:val="cyan"/>
          <w:u w:val="single"/>
          <w:rtl w:val="0"/>
        </w:rPr>
        <w:t xml:space="preserve"> suppress conflict</w:t>
      </w:r>
      <w:r w:rsidDel="00000000" w:rsidR="00000000" w:rsidRPr="00000000">
        <w:rPr>
          <w:sz w:val="24"/>
          <w:szCs w:val="24"/>
          <w:u w:val="single"/>
          <w:rtl w:val="0"/>
        </w:rPr>
        <w:t xml:space="preserve"> via its effect on the resource base necessary to sustain rebellion</w:t>
      </w:r>
      <w:r w:rsidDel="00000000" w:rsidR="00000000" w:rsidRPr="00000000">
        <w:rPr>
          <w:sz w:val="16"/>
          <w:szCs w:val="16"/>
          <w:rtl w:val="0"/>
        </w:rPr>
        <w:t xml:space="preserve">. Food insecurity may produce grievances, but grievances are neither a necessary nor sufficient condition for armed conflict. Aggrieved actors must be able to mobilize partisans, which require resources (Tilly 1978, Collier and Hoeffler 2004). Thus, while rising food insecurity as a result of higher food prices or curtailed access can be a source of grievances, </w:t>
      </w:r>
      <w:r w:rsidDel="00000000" w:rsidR="00000000" w:rsidRPr="00000000">
        <w:rPr>
          <w:sz w:val="24"/>
          <w:szCs w:val="24"/>
          <w:u w:val="single"/>
          <w:rtl w:val="0"/>
        </w:rPr>
        <w:t xml:space="preserve">acute food insecurity may diminish conflict for three basic reasons. </w:t>
      </w:r>
      <w:r w:rsidDel="00000000" w:rsidR="00000000" w:rsidRPr="00000000">
        <w:rPr>
          <w:sz w:val="24"/>
          <w:szCs w:val="24"/>
          <w:highlight w:val="cyan"/>
          <w:u w:val="single"/>
          <w:rtl w:val="0"/>
        </w:rPr>
        <w:t xml:space="preserve">First</w:t>
      </w:r>
      <w:r w:rsidDel="00000000" w:rsidR="00000000" w:rsidRPr="00000000">
        <w:rPr>
          <w:sz w:val="24"/>
          <w:szCs w:val="24"/>
          <w:u w:val="single"/>
          <w:rtl w:val="0"/>
        </w:rPr>
        <w:t xml:space="preserve">, acute </w:t>
      </w:r>
      <w:r w:rsidDel="00000000" w:rsidR="00000000" w:rsidRPr="00000000">
        <w:rPr>
          <w:sz w:val="24"/>
          <w:szCs w:val="24"/>
          <w:highlight w:val="cyan"/>
          <w:u w:val="single"/>
          <w:rtl w:val="0"/>
        </w:rPr>
        <w:t xml:space="preserve">insecurity</w:t>
      </w:r>
      <w:r w:rsidDel="00000000" w:rsidR="00000000" w:rsidRPr="00000000">
        <w:rPr>
          <w:sz w:val="24"/>
          <w:szCs w:val="24"/>
          <w:u w:val="single"/>
          <w:rtl w:val="0"/>
        </w:rPr>
        <w:t xml:space="preserve">, such as that caused by drought and crop failure, </w:t>
      </w:r>
      <w:r w:rsidDel="00000000" w:rsidR="00000000" w:rsidRPr="00000000">
        <w:rPr>
          <w:b w:val="1"/>
          <w:sz w:val="24"/>
          <w:szCs w:val="24"/>
          <w:highlight w:val="cyan"/>
          <w:u w:val="single"/>
          <w:rtl w:val="0"/>
        </w:rPr>
        <w:t xml:space="preserve">diminishes</w:t>
      </w:r>
      <w:r w:rsidDel="00000000" w:rsidR="00000000" w:rsidRPr="00000000">
        <w:rPr>
          <w:sz w:val="24"/>
          <w:szCs w:val="24"/>
          <w:highlight w:val="cyan"/>
          <w:u w:val="single"/>
          <w:rtl w:val="0"/>
        </w:rPr>
        <w:t xml:space="preserve"> the resources available to militants</w:t>
      </w:r>
      <w:r w:rsidDel="00000000" w:rsidR="00000000" w:rsidRPr="00000000">
        <w:rPr>
          <w:sz w:val="24"/>
          <w:szCs w:val="24"/>
          <w:u w:val="single"/>
          <w:rtl w:val="0"/>
        </w:rPr>
        <w:t xml:space="preserve">.</w:t>
      </w:r>
      <w:r w:rsidDel="00000000" w:rsidR="00000000" w:rsidRPr="00000000">
        <w:rPr>
          <w:sz w:val="16"/>
          <w:szCs w:val="16"/>
          <w:rtl w:val="0"/>
        </w:rPr>
        <w:t xml:space="preserve"> Military thinkers ranging from Sun Tzu4 to Napoleon5 have recognized that the ability to forage is a binding constraint on militaries – especially those, such as rebel organizations, that lack sophisticated logistics and support networks. Rebel movements typically do not grow their own food and depend on voluntary or coerced contributions from the population. Drought depresses rural incomes via reduced agricultural production making it more difficult to find willing donors and making civilians more likely to resist coercion. </w:t>
      </w:r>
      <w:r w:rsidDel="00000000" w:rsidR="00000000" w:rsidRPr="00000000">
        <w:rPr>
          <w:sz w:val="24"/>
          <w:szCs w:val="24"/>
          <w:u w:val="single"/>
          <w:rtl w:val="0"/>
        </w:rPr>
        <w:t xml:space="preserve">These dynamics have been </w:t>
      </w:r>
      <w:r w:rsidDel="00000000" w:rsidR="00000000" w:rsidRPr="00000000">
        <w:rPr>
          <w:b w:val="1"/>
          <w:sz w:val="24"/>
          <w:szCs w:val="24"/>
          <w:highlight w:val="cyan"/>
          <w:u w:val="single"/>
          <w:rtl w:val="0"/>
        </w:rPr>
        <w:t xml:space="preserve">evident</w:t>
      </w:r>
      <w:r w:rsidDel="00000000" w:rsidR="00000000" w:rsidRPr="00000000">
        <w:rPr>
          <w:sz w:val="24"/>
          <w:szCs w:val="24"/>
          <w:highlight w:val="cyan"/>
          <w:u w:val="single"/>
          <w:rtl w:val="0"/>
        </w:rPr>
        <w:t xml:space="preserve"> in Somalia.</w:t>
      </w:r>
      <w:r w:rsidDel="00000000" w:rsidR="00000000" w:rsidRPr="00000000">
        <w:rPr>
          <w:sz w:val="24"/>
          <w:szCs w:val="24"/>
          <w:u w:val="single"/>
          <w:rtl w:val="0"/>
        </w:rPr>
        <w:t xml:space="preserve"> As </w:t>
      </w:r>
      <w:r w:rsidDel="00000000" w:rsidR="00000000" w:rsidRPr="00000000">
        <w:rPr>
          <w:sz w:val="24"/>
          <w:szCs w:val="24"/>
          <w:highlight w:val="cyan"/>
          <w:u w:val="single"/>
          <w:rtl w:val="0"/>
        </w:rPr>
        <w:t xml:space="preserve">drought</w:t>
      </w:r>
      <w:r w:rsidDel="00000000" w:rsidR="00000000" w:rsidRPr="00000000">
        <w:rPr>
          <w:sz w:val="24"/>
          <w:szCs w:val="24"/>
          <w:u w:val="single"/>
          <w:rtl w:val="0"/>
        </w:rPr>
        <w:t xml:space="preserve"> gripped that country in 2010–2012, the resulting humanitarian emergency </w:t>
      </w:r>
      <w:r w:rsidDel="00000000" w:rsidR="00000000" w:rsidRPr="00000000">
        <w:rPr>
          <w:b w:val="1"/>
          <w:sz w:val="24"/>
          <w:szCs w:val="24"/>
          <w:highlight w:val="cyan"/>
          <w:u w:val="single"/>
          <w:rtl w:val="0"/>
        </w:rPr>
        <w:t xml:space="preserve">debilitated</w:t>
      </w:r>
      <w:r w:rsidDel="00000000" w:rsidR="00000000" w:rsidRPr="00000000">
        <w:rPr>
          <w:sz w:val="24"/>
          <w:szCs w:val="24"/>
          <w:u w:val="single"/>
          <w:rtl w:val="0"/>
        </w:rPr>
        <w:t xml:space="preserve"> Harakat al-Shabaab al-Mujahideen,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 main armed opposition to Somalia’s</w:t>
      </w:r>
      <w:r w:rsidDel="00000000" w:rsidR="00000000" w:rsidRPr="00000000">
        <w:rPr>
          <w:sz w:val="24"/>
          <w:szCs w:val="24"/>
          <w:u w:val="single"/>
          <w:rtl w:val="0"/>
        </w:rPr>
        <w:t xml:space="preserve"> Transitional </w:t>
      </w:r>
      <w:r w:rsidDel="00000000" w:rsidR="00000000" w:rsidRPr="00000000">
        <w:rPr>
          <w:sz w:val="24"/>
          <w:szCs w:val="24"/>
          <w:highlight w:val="cyan"/>
          <w:u w:val="single"/>
          <w:rtl w:val="0"/>
        </w:rPr>
        <w:t xml:space="preserve">Federal Governmen</w:t>
      </w:r>
      <w:r w:rsidDel="00000000" w:rsidR="00000000" w:rsidRPr="00000000">
        <w:rPr>
          <w:sz w:val="24"/>
          <w:szCs w:val="24"/>
          <w:u w:val="single"/>
          <w:rtl w:val="0"/>
        </w:rPr>
        <w:t xml:space="preserve">t</w:t>
      </w:r>
      <w:r w:rsidDel="00000000" w:rsidR="00000000" w:rsidRPr="00000000">
        <w:rPr>
          <w:sz w:val="16"/>
          <w:szCs w:val="16"/>
          <w:rtl w:val="0"/>
        </w:rPr>
        <w:t xml:space="preserve">. While al-Shabaab has been accused of food aid theft and using food denial as a weapon, environmental stress may have undermined its military capacity. Drought forced farmers and herders to flee regions considered al-Shabaab strongholds, undercutting the movement’s economic base (Roble 2011). As resources became scarcer – the UN declared famine conditions in July 2011 </w:t>
      </w:r>
      <w:r w:rsidDel="00000000" w:rsidR="00000000" w:rsidRPr="00000000">
        <w:rPr>
          <w:sz w:val="24"/>
          <w:szCs w:val="24"/>
          <w:u w:val="single"/>
          <w:rtl w:val="0"/>
        </w:rPr>
        <w:t xml:space="preserve">– al-Shabaab resorted to levying higher taxes and confiscating livestock, creating tension between the movement and communities under its control.</w:t>
      </w:r>
      <w:r w:rsidDel="00000000" w:rsidR="00000000" w:rsidRPr="00000000">
        <w:rPr>
          <w:sz w:val="16"/>
          <w:szCs w:val="16"/>
          <w:rtl w:val="0"/>
        </w:rPr>
        <w:t xml:space="preserve"> The blockage and diversion of food aid angered tribal groups and sparked violent clashes with local militias.6 In November 2011, al-Shabaab raided the Somali offices of UNICEF, the World Food Programme, and 14 other organizations, forcing them to suspend relief work (Chonghaile 2011). Organizations that continued to provide aid were met with new, higher “taxes” – forced levies of goods – on aid shipments the following month (UN Monitoring Group 2012). Though motivated by a desire to avoid dependency on Western organizations, the gambit backfired. The increasing strain on affected populations caused al-Shabaab to lose support both at home and abroad, contributing to al-Shabaab’s military decline and a wave of defections in 2012. </w:t>
      </w:r>
      <w:r w:rsidDel="00000000" w:rsidR="00000000" w:rsidRPr="00000000">
        <w:rPr>
          <w:sz w:val="24"/>
          <w:szCs w:val="24"/>
          <w:highlight w:val="cyan"/>
          <w:u w:val="single"/>
          <w:rtl w:val="0"/>
        </w:rPr>
        <w:t xml:space="preserve">Second, food insecurity </w:t>
      </w:r>
      <w:r w:rsidDel="00000000" w:rsidR="00000000" w:rsidRPr="00000000">
        <w:rPr>
          <w:b w:val="1"/>
          <w:sz w:val="24"/>
          <w:szCs w:val="24"/>
          <w:highlight w:val="cyan"/>
          <w:u w:val="single"/>
          <w:rtl w:val="0"/>
        </w:rPr>
        <w:t xml:space="preserve">can</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hinder</w:t>
      </w:r>
      <w:r w:rsidDel="00000000" w:rsidR="00000000" w:rsidRPr="00000000">
        <w:rPr>
          <w:sz w:val="24"/>
          <w:szCs w:val="24"/>
          <w:u w:val="single"/>
          <w:rtl w:val="0"/>
        </w:rPr>
        <w:t xml:space="preserve"> active political participation – including </w:t>
      </w:r>
      <w:r w:rsidDel="00000000" w:rsidR="00000000" w:rsidRPr="00000000">
        <w:rPr>
          <w:b w:val="1"/>
          <w:sz w:val="24"/>
          <w:szCs w:val="24"/>
          <w:highlight w:val="cyan"/>
          <w:u w:val="single"/>
          <w:rtl w:val="0"/>
        </w:rPr>
        <w:t xml:space="preserve">participation in civil conflict</w:t>
      </w:r>
      <w:r w:rsidDel="00000000" w:rsidR="00000000" w:rsidRPr="00000000">
        <w:rPr>
          <w:sz w:val="16"/>
          <w:szCs w:val="16"/>
          <w:rtl w:val="0"/>
        </w:rPr>
        <w:t xml:space="preserve"> – at the individual level. </w:t>
      </w:r>
      <w:r w:rsidDel="00000000" w:rsidR="00000000" w:rsidRPr="00000000">
        <w:rPr>
          <w:sz w:val="24"/>
          <w:szCs w:val="24"/>
          <w:highlight w:val="cyan"/>
          <w:u w:val="single"/>
          <w:rtl w:val="0"/>
        </w:rPr>
        <w:t xml:space="preserve">People experiencing acute food insecurity invest</w:t>
      </w:r>
      <w:r w:rsidDel="00000000" w:rsidR="00000000" w:rsidRPr="00000000">
        <w:rPr>
          <w:sz w:val="24"/>
          <w:szCs w:val="24"/>
          <w:u w:val="single"/>
          <w:rtl w:val="0"/>
        </w:rPr>
        <w:t xml:space="preserve"> virtually </w:t>
      </w:r>
      <w:r w:rsidDel="00000000" w:rsidR="00000000" w:rsidRPr="00000000">
        <w:rPr>
          <w:b w:val="1"/>
          <w:sz w:val="24"/>
          <w:szCs w:val="24"/>
          <w:highlight w:val="cyan"/>
          <w:u w:val="single"/>
          <w:rtl w:val="0"/>
        </w:rPr>
        <w:t xml:space="preserve">all their effort </w:t>
      </w:r>
      <w:r w:rsidDel="00000000" w:rsidR="00000000" w:rsidRPr="00000000">
        <w:rPr>
          <w:sz w:val="24"/>
          <w:szCs w:val="24"/>
          <w:highlight w:val="cyan"/>
          <w:u w:val="single"/>
          <w:rtl w:val="0"/>
        </w:rPr>
        <w:t xml:space="preserve">in the pursuit of food</w:t>
      </w:r>
      <w:r w:rsidDel="00000000" w:rsidR="00000000" w:rsidRPr="00000000">
        <w:rPr>
          <w:sz w:val="24"/>
          <w:szCs w:val="24"/>
          <w:u w:val="single"/>
          <w:rtl w:val="0"/>
        </w:rPr>
        <w:t xml:space="preserve">,</w:t>
      </w:r>
      <w:r w:rsidDel="00000000" w:rsidR="00000000" w:rsidRPr="00000000">
        <w:rPr>
          <w:sz w:val="16"/>
          <w:szCs w:val="16"/>
          <w:rtl w:val="0"/>
        </w:rPr>
        <w:t xml:space="preserve"> leaving little time and energy for the pursuit of higher-order needs like political goals, community needs, and ideological ends (Maslow 1984, Inglehart 1981). For this reason, it is usually not the most poor or food-insecure who participate in rebellion, and </w:t>
      </w:r>
      <w:r w:rsidDel="00000000" w:rsidR="00000000" w:rsidRPr="00000000">
        <w:rPr>
          <w:sz w:val="24"/>
          <w:szCs w:val="24"/>
          <w:u w:val="single"/>
          <w:rtl w:val="0"/>
        </w:rPr>
        <w:t xml:space="preserve">civil </w:t>
      </w:r>
      <w:r w:rsidDel="00000000" w:rsidR="00000000" w:rsidRPr="00000000">
        <w:rPr>
          <w:sz w:val="24"/>
          <w:szCs w:val="24"/>
          <w:highlight w:val="cyan"/>
          <w:u w:val="single"/>
          <w:rtl w:val="0"/>
        </w:rPr>
        <w:t xml:space="preserve">conflict is relatively more prevalent under conditions of relative food abundance</w:t>
      </w:r>
      <w:r w:rsidDel="00000000" w:rsidR="00000000" w:rsidRPr="00000000">
        <w:rPr>
          <w:sz w:val="16"/>
          <w:szCs w:val="16"/>
          <w:rtl w:val="0"/>
        </w:rPr>
        <w:t xml:space="preserve"> and better agro-climatic conditions </w:t>
      </w:r>
      <w:r w:rsidDel="00000000" w:rsidR="00000000" w:rsidRPr="00000000">
        <w:rPr>
          <w:sz w:val="24"/>
          <w:szCs w:val="24"/>
          <w:u w:val="single"/>
          <w:rtl w:val="0"/>
        </w:rPr>
        <w:t xml:space="preserve">(Thiesen 2012, Hendrix and Salehyan 2012, Salehyan and Hendrix 2012).</w:t>
      </w:r>
      <w:r w:rsidDel="00000000" w:rsidR="00000000" w:rsidRPr="00000000">
        <w:rPr>
          <w:sz w:val="16"/>
          <w:szCs w:val="16"/>
          <w:rtl w:val="0"/>
        </w:rPr>
        <w:t xml:space="preserve"> Finally, the fact that </w:t>
      </w:r>
      <w:r w:rsidDel="00000000" w:rsidR="00000000" w:rsidRPr="00000000">
        <w:rPr>
          <w:sz w:val="24"/>
          <w:szCs w:val="24"/>
          <w:u w:val="single"/>
          <w:rtl w:val="0"/>
        </w:rPr>
        <w:t xml:space="preserve">food denial </w:t>
      </w:r>
      <w:r w:rsidDel="00000000" w:rsidR="00000000" w:rsidRPr="00000000">
        <w:rPr>
          <w:sz w:val="16"/>
          <w:szCs w:val="16"/>
          <w:rtl w:val="0"/>
        </w:rPr>
        <w:t xml:space="preserve">is often incorporated into counterinsurgency </w:t>
      </w:r>
      <w:r w:rsidDel="00000000" w:rsidR="00000000" w:rsidRPr="00000000">
        <w:rPr>
          <w:sz w:val="24"/>
          <w:szCs w:val="24"/>
          <w:u w:val="single"/>
          <w:rtl w:val="0"/>
        </w:rPr>
        <w:t xml:space="preserve">operations suggests that acute </w:t>
      </w:r>
      <w:r w:rsidDel="00000000" w:rsidR="00000000" w:rsidRPr="00000000">
        <w:rPr>
          <w:sz w:val="24"/>
          <w:szCs w:val="24"/>
          <w:highlight w:val="cyan"/>
          <w:u w:val="single"/>
          <w:rtl w:val="0"/>
        </w:rPr>
        <w:t xml:space="preserve">and severe food insecurity should </w:t>
      </w:r>
      <w:r w:rsidDel="00000000" w:rsidR="00000000" w:rsidRPr="00000000">
        <w:rPr>
          <w:b w:val="1"/>
          <w:sz w:val="24"/>
          <w:szCs w:val="24"/>
          <w:highlight w:val="cyan"/>
          <w:u w:val="single"/>
          <w:rtl w:val="0"/>
        </w:rPr>
        <w:t xml:space="preserve">suppress</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insurgent</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violence</w:t>
      </w:r>
      <w:r w:rsidDel="00000000" w:rsidR="00000000" w:rsidRPr="00000000">
        <w:rPr>
          <w:sz w:val="16"/>
          <w:szCs w:val="16"/>
          <w:rtl w:val="0"/>
        </w:rPr>
        <w:t xml:space="preserve"> (Macrae and Zwi 1992). In conflicts ranging from the Second Boer War (1899–1902)7 and the Ethiopian-Eritrean civil war (1964–1991) to the ongoing conflict between the Government of the Sudan and rebel movements in South Kordofan and Blue Nile states, denial of food and food aid has been a central part of counterinsurgency strategies (Valentino, Huth and Balch-Lindsay 2004, Downes 2007). Because insurgents seek to avoid direct confrontation with state forces, governments often resort to targeting the guerrilla’s base of support, i.e., the local population (Mason and Krane 1989). This is more likely when governments have less professionalized militaries and capable bureaucracies, and thus resort to draining-the-sea tactics as a second-best option (Arreguin-Toft 2001). This tactic can backfire, leading to increased support for rebels if they are able to effectively shield local populations from harm.</w:t>
      </w:r>
    </w:p>
    <w:p w:rsidR="00000000" w:rsidDel="00000000" w:rsidP="00000000" w:rsidRDefault="00000000" w:rsidRPr="00000000" w14:paraId="0000000E">
      <w:pPr>
        <w:pStyle w:val="Heading2"/>
        <w:rPr/>
      </w:pPr>
      <w:bookmarkStart w:colFirst="0" w:colLast="0" w:name="_heading=h.wvcolahaaw10" w:id="3"/>
      <w:bookmarkEnd w:id="3"/>
      <w:r w:rsidDel="00000000" w:rsidR="00000000" w:rsidRPr="00000000">
        <w:rPr>
          <w:rtl w:val="0"/>
        </w:rPr>
        <w:t xml:space="preserve">No War Impact</w:t>
      </w:r>
    </w:p>
    <w:p w:rsidR="00000000" w:rsidDel="00000000" w:rsidP="00000000" w:rsidRDefault="00000000" w:rsidRPr="00000000" w14:paraId="0000000F">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0">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1">
      <w:pPr>
        <w:pStyle w:val="Heading4"/>
        <w:keepNext w:val="0"/>
        <w:keepLines w:val="0"/>
        <w:spacing w:before="40" w:line="303.4914545454546" w:lineRule="auto"/>
        <w:rPr/>
      </w:pPr>
      <w:bookmarkStart w:colFirst="0" w:colLast="0" w:name="_heading=h.jduawgyxcv4s" w:id="4"/>
      <w:bookmarkEnd w:id="4"/>
      <w:r w:rsidDel="00000000" w:rsidR="00000000" w:rsidRPr="00000000">
        <w:rPr>
          <w:rtl w:val="0"/>
        </w:rPr>
        <w:t xml:space="preserve">Food insecurity alone doesn’t cause war. </w:t>
      </w:r>
    </w:p>
    <w:p w:rsidR="00000000" w:rsidDel="00000000" w:rsidP="00000000" w:rsidRDefault="00000000" w:rsidRPr="00000000" w14:paraId="00000012">
      <w:pPr>
        <w:spacing w:after="160" w:line="256.7994545454545" w:lineRule="auto"/>
        <w:rPr>
          <w:sz w:val="16"/>
          <w:szCs w:val="16"/>
        </w:rPr>
      </w:pPr>
      <w:r w:rsidDel="00000000" w:rsidR="00000000" w:rsidRPr="00000000">
        <w:rPr>
          <w:b w:val="1"/>
          <w:sz w:val="22"/>
          <w:szCs w:val="22"/>
          <w:u w:val="single"/>
          <w:rtl w:val="0"/>
        </w:rPr>
        <w:t xml:space="preserve">Killick and Kröger 23 </w:t>
      </w:r>
      <w:r w:rsidDel="00000000" w:rsidR="00000000" w:rsidRPr="00000000">
        <w:rPr>
          <w:sz w:val="16"/>
          <w:szCs w:val="16"/>
          <w:rtl w:val="0"/>
        </w:rPr>
        <w:t xml:space="preserve">[Killick, Tony, and Sarah Kröger. (Tony Killick and Sarah Kröger are senior fellows in CSIS’s Global Food Security Program) “Dangerously Hungry: The Link Between Food Insecurity and Conflict.” Center for Strategic and International Studies, Global Food Security Program, 6 Apr. 2023. Accessed 5 July 2025.</w:t>
      </w:r>
      <w:hyperlink r:id="rId17">
        <w:r w:rsidDel="00000000" w:rsidR="00000000" w:rsidRPr="00000000">
          <w:rPr>
            <w:sz w:val="16"/>
            <w:szCs w:val="16"/>
            <w:rtl w:val="0"/>
          </w:rPr>
          <w:t xml:space="preserve"> </w:t>
        </w:r>
      </w:hyperlink>
      <w:hyperlink r:id="rId18">
        <w:r w:rsidDel="00000000" w:rsidR="00000000" w:rsidRPr="00000000">
          <w:rPr>
            <w:color w:val="0563c1"/>
            <w:sz w:val="16"/>
            <w:szCs w:val="16"/>
            <w:u w:val="single"/>
            <w:rtl w:val="0"/>
          </w:rPr>
          <w:t xml:space="preserve">https://www.csis.org/analysis/dangerously-hungry-link-between-food-insecurity-and-conflict</w:t>
        </w:r>
      </w:hyperlink>
      <w:r w:rsidDel="00000000" w:rsidR="00000000" w:rsidRPr="00000000">
        <w:rPr>
          <w:sz w:val="16"/>
          <w:szCs w:val="16"/>
          <w:rtl w:val="0"/>
        </w:rPr>
        <w:t xml:space="preserve">.] // Isegora</w:t>
      </w:r>
    </w:p>
    <w:p w:rsidR="00000000" w:rsidDel="00000000" w:rsidP="00000000" w:rsidRDefault="00000000" w:rsidRPr="00000000" w14:paraId="00000013">
      <w:pPr>
        <w:spacing w:after="160" w:line="256.7994545454545" w:lineRule="auto"/>
        <w:rPr>
          <w:sz w:val="16"/>
          <w:szCs w:val="16"/>
        </w:rPr>
      </w:pPr>
      <w:r w:rsidDel="00000000" w:rsidR="00000000" w:rsidRPr="00000000">
        <w:rPr>
          <w:sz w:val="16"/>
          <w:szCs w:val="16"/>
          <w:rtl w:val="0"/>
        </w:rPr>
        <w:t xml:space="preserve">Peer-reviewed research on the 2022 global food price crisis is still forthcoming, but several authors have already estimated the downstream effects it has had, and will continue to have, on conflict. Tufts University economist Eoin McGuirk and deputy director of Stanford’s Center on Food Security and the Environment, Marshall Burke, for example, have studied the impact of Russia’s war on Ukraine on producer and consumer price indexes, and the effect of these indexes on violence in Africa. They estimate that “the weighted average effect of the Russian invasion to be an increase in intergroup conflict in Africa of 5.3%.”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rsidR="00000000" w:rsidDel="00000000" w:rsidP="00000000" w:rsidRDefault="00000000" w:rsidRPr="00000000" w14:paraId="00000014">
      <w:pPr>
        <w:spacing w:after="160" w:line="256.7994545454545" w:lineRule="auto"/>
        <w:rPr>
          <w:sz w:val="16"/>
          <w:szCs w:val="16"/>
        </w:rPr>
      </w:pPr>
      <w:r w:rsidDel="00000000" w:rsidR="00000000" w:rsidRPr="00000000">
        <w:rPr>
          <w:sz w:val="16"/>
          <w:szCs w:val="16"/>
          <w:rtl w:val="0"/>
        </w:rPr>
        <w:t xml:space="preserve">Motivators of Food-Related Instability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Modern conflicts are almost never driven by a single cause</w:t>
      </w:r>
      <w:r w:rsidDel="00000000" w:rsidR="00000000" w:rsidRPr="00000000">
        <w:rPr>
          <w:sz w:val="24"/>
          <w:szCs w:val="24"/>
          <w:u w:val="single"/>
          <w:rtl w:val="0"/>
        </w:rPr>
        <w:t xml:space="preserve">.</w:t>
      </w:r>
      <w:r w:rsidDel="00000000" w:rsidR="00000000" w:rsidRPr="00000000">
        <w:rPr>
          <w:sz w:val="24"/>
          <w:szCs w:val="24"/>
          <w:rtl w:val="0"/>
        </w:rPr>
        <w:t xml:space="preserve"> </w:t>
      </w:r>
      <w:r w:rsidDel="00000000" w:rsidR="00000000" w:rsidRPr="00000000">
        <w:rPr>
          <w:sz w:val="16"/>
          <w:szCs w:val="16"/>
          <w:rtl w:val="0"/>
        </w:rPr>
        <w:t xml:space="preserve">Food insecurity is often referred to as “the straw that breaks the camel’s back” or a “threat multiplier” in conflict events. It is true that </w:t>
      </w:r>
      <w:r w:rsidDel="00000000" w:rsidR="00000000" w:rsidRPr="00000000">
        <w:rPr>
          <w:sz w:val="24"/>
          <w:szCs w:val="24"/>
          <w:highlight w:val="cyan"/>
          <w:u w:val="single"/>
          <w:rtl w:val="0"/>
        </w:rPr>
        <w:t xml:space="preserve">food insecurity alone is</w:t>
      </w:r>
      <w:r w:rsidDel="00000000" w:rsidR="00000000" w:rsidRPr="00000000">
        <w:rPr>
          <w:sz w:val="24"/>
          <w:szCs w:val="24"/>
          <w:u w:val="single"/>
          <w:rtl w:val="0"/>
        </w:rPr>
        <w:t xml:space="preserve"> often </w:t>
      </w:r>
      <w:r w:rsidDel="00000000" w:rsidR="00000000" w:rsidRPr="00000000">
        <w:rPr>
          <w:b w:val="1"/>
          <w:sz w:val="24"/>
          <w:szCs w:val="24"/>
          <w:highlight w:val="cyan"/>
          <w:u w:val="single"/>
          <w:rtl w:val="0"/>
        </w:rPr>
        <w:t xml:space="preserve">not</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enough</w:t>
      </w:r>
      <w:r w:rsidDel="00000000" w:rsidR="00000000" w:rsidRPr="00000000">
        <w:rPr>
          <w:sz w:val="24"/>
          <w:szCs w:val="24"/>
          <w:highlight w:val="cyan"/>
          <w:u w:val="single"/>
          <w:rtl w:val="0"/>
        </w:rPr>
        <w:t xml:space="preserve"> to produce conflict; it must also be met with </w:t>
      </w:r>
      <w:r w:rsidDel="00000000" w:rsidR="00000000" w:rsidRPr="00000000">
        <w:rPr>
          <w:b w:val="1"/>
          <w:sz w:val="24"/>
          <w:szCs w:val="24"/>
          <w:highlight w:val="cyan"/>
          <w:u w:val="single"/>
          <w:rtl w:val="0"/>
        </w:rPr>
        <w:t xml:space="preserve">external</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motivators</w:t>
      </w:r>
      <w:r w:rsidDel="00000000" w:rsidR="00000000" w:rsidRPr="00000000">
        <w:rPr>
          <w:sz w:val="24"/>
          <w:szCs w:val="24"/>
          <w:u w:val="single"/>
          <w:rtl w:val="0"/>
        </w:rPr>
        <w:t xml:space="preserve"> that cause people to resort to violence, </w:t>
      </w:r>
      <w:r w:rsidDel="00000000" w:rsidR="00000000" w:rsidRPr="00000000">
        <w:rPr>
          <w:sz w:val="24"/>
          <w:szCs w:val="24"/>
          <w:highlight w:val="cyan"/>
          <w:u w:val="single"/>
          <w:rtl w:val="0"/>
        </w:rPr>
        <w:t xml:space="preserve">and is strongly determined by the </w:t>
      </w:r>
      <w:r w:rsidDel="00000000" w:rsidR="00000000" w:rsidRPr="00000000">
        <w:rPr>
          <w:b w:val="1"/>
          <w:sz w:val="24"/>
          <w:szCs w:val="24"/>
          <w:highlight w:val="cyan"/>
          <w:u w:val="single"/>
          <w:rtl w:val="0"/>
        </w:rPr>
        <w:t xml:space="preserve">underlying</w:t>
      </w:r>
      <w:r w:rsidDel="00000000" w:rsidR="00000000" w:rsidRPr="00000000">
        <w:rPr>
          <w:sz w:val="24"/>
          <w:szCs w:val="24"/>
          <w:u w:val="single"/>
          <w:rtl w:val="0"/>
        </w:rPr>
        <w:t xml:space="preserve"> social, political, and economic </w:t>
      </w:r>
      <w:r w:rsidDel="00000000" w:rsidR="00000000" w:rsidRPr="00000000">
        <w:rPr>
          <w:b w:val="1"/>
          <w:sz w:val="24"/>
          <w:szCs w:val="24"/>
          <w:highlight w:val="cyan"/>
          <w:u w:val="single"/>
          <w:rtl w:val="0"/>
        </w:rPr>
        <w:t xml:space="preserve">context</w:t>
      </w:r>
      <w:r w:rsidDel="00000000" w:rsidR="00000000" w:rsidRPr="00000000">
        <w:rPr>
          <w:sz w:val="24"/>
          <w:szCs w:val="24"/>
          <w:rtl w:val="0"/>
        </w:rPr>
        <w:t xml:space="preserve">. </w:t>
      </w:r>
      <w:r w:rsidDel="00000000" w:rsidR="00000000" w:rsidRPr="00000000">
        <w:rPr>
          <w:sz w:val="24"/>
          <w:szCs w:val="24"/>
          <w:u w:val="single"/>
          <w:rtl w:val="0"/>
        </w:rPr>
        <w:t xml:space="preserve">Those motivators can be captured in three interrelated concepts: desperation, grievance, and governance.</w:t>
      </w:r>
      <w:r w:rsidDel="00000000" w:rsidR="00000000" w:rsidRPr="00000000">
        <w:rPr>
          <w:sz w:val="24"/>
          <w:szCs w:val="24"/>
          <w:rtl w:val="0"/>
        </w:rPr>
        <w:t xml:space="preserve"> </w:t>
      </w:r>
      <w:r w:rsidDel="00000000" w:rsidR="00000000" w:rsidRPr="00000000">
        <w:rPr>
          <w:sz w:val="16"/>
          <w:szCs w:val="16"/>
          <w:rtl w:val="0"/>
        </w:rPr>
        <w:t xml:space="preserve">Often, the strongest motivator for participation in conflict is economics. This is sometimes referred to as the opportunity cost thesis, which states that when incomes are low and expected returns from fighting outweigh the benefits of traditional economic activity, one’s motivation to join a militia or rebellion increases. Researchers refer to this motivator as greed, a reference to the material benefits—even extreme wealth—often anticipated by groups staging rebellion. In the case of recruitment of food insecure populations to extremist movements, though, it is not one’s desire for wealth but one’s inability to meet their basic needs that is exploited. This is not greed, but desperation.</w:t>
      </w:r>
    </w:p>
    <w:p w:rsidR="00000000" w:rsidDel="00000000" w:rsidP="00000000" w:rsidRDefault="00000000" w:rsidRPr="00000000" w14:paraId="00000015">
      <w:pPr>
        <w:spacing w:after="160" w:line="256.7994545454545" w:lineRule="auto"/>
        <w:rPr>
          <w:sz w:val="16"/>
          <w:szCs w:val="16"/>
        </w:rPr>
      </w:pPr>
      <w:r w:rsidDel="00000000" w:rsidR="00000000" w:rsidRPr="00000000">
        <w:rPr>
          <w:sz w:val="16"/>
          <w:szCs w:val="16"/>
          <w:rtl w:val="0"/>
        </w:rPr>
        <w:t xml:space="preserve">In interviews with former al Shabaab fighters in Somalia, socioeconomic conditions were the most common motivator for joining. The authors of that study, Anneli Botha and Mahdi Abdile, spoke to one fighter who explained that he and his friends were lured with promises of a mobile phone and $50 a month upon joining. Other terrorist organizations have employed similar recruitment tactics. The Islamic State, for example, offered refugees food and cash payments of up to $1,000 to join, and Boko Haram has been shown to provide meals and loans to prospective recruits. In many settings, violent extremist organizations are also known to capture the means of food production or agricultural resources in order to fuel their rebellion. Food insecurity can raise the cost of mounting an insurgency, leading to the victimization of people who produce and hold food. Violence against civilians, in other words, can be a resource mobilization strategy.</w:t>
      </w:r>
    </w:p>
    <w:p w:rsidR="00000000" w:rsidDel="00000000" w:rsidP="00000000" w:rsidRDefault="00000000" w:rsidRPr="00000000" w14:paraId="00000016">
      <w:pPr>
        <w:spacing w:after="160" w:line="256.7994545454545" w:lineRule="auto"/>
        <w:rPr>
          <w:sz w:val="16"/>
          <w:szCs w:val="16"/>
        </w:rPr>
      </w:pPr>
      <w:r w:rsidDel="00000000" w:rsidR="00000000" w:rsidRPr="00000000">
        <w:rPr>
          <w:sz w:val="16"/>
          <w:szCs w:val="16"/>
          <w:rtl w:val="0"/>
        </w:rPr>
        <w:t xml:space="preserve">The second category of motivation is grievance.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collective agency—or a force that brings people together—is also required for higher levels of violence. Food price riots are a good example of this grievance-based phenomenon, with high food prices (especially for foods of cultural importance) fueling frustration and mistrust that cuts across class and ethnic groups. Grievance, of course, can also be divisive. In grievance-motivated instability involving food, food insecurity is often the straw that breaks the camel’s back and causes societies to cleave along preestablished lines over perceived or real inequalities or discrimination.</w:t>
      </w:r>
    </w:p>
    <w:p w:rsidR="00000000" w:rsidDel="00000000" w:rsidP="00000000" w:rsidRDefault="00000000" w:rsidRPr="00000000" w14:paraId="00000017">
      <w:pPr>
        <w:spacing w:after="160" w:line="256.7994545454545" w:lineRule="auto"/>
        <w:rPr/>
      </w:pPr>
      <w:r w:rsidDel="00000000" w:rsidR="00000000" w:rsidRPr="00000000">
        <w:rPr>
          <w:sz w:val="16"/>
          <w:szCs w:val="16"/>
          <w:rtl w:val="0"/>
        </w:rPr>
        <w:t xml:space="preserve">Finally, food-related instability is made more likely through poor governance. The inability of a government to ensure an adequate food supply for its people can lead to questions over a government’s legitimacy and ability to fulfill its people’s most basic needs. In a 2017 report by the UN Development Program, the authors note that 71 percent of voluntary recruits (to extremist groups) identified government action as the final trigger that motivated them to join the organization. Limited government capacity to provide services or policing can create a “vacuum effect,” which is a dynamic that provides an opening for rebel groups to offer an alternative and suggest that they themselves could provide those basic services to people.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cisimple.com/en/keywords/adaptation--kk678qr" TargetMode="External"/><Relationship Id="rId10" Type="http://schemas.openxmlformats.org/officeDocument/2006/relationships/hyperlink" Target="https://scisimple.com/en/articles/2025-06-01-responding-to-global-food-shortages-challenges-ahead--a3zlqxo?utm_source=chatgpt.com#content-building-a-new-framework" TargetMode="External"/><Relationship Id="rId13" Type="http://schemas.openxmlformats.org/officeDocument/2006/relationships/hyperlink" Target="https://scisimple.com/en/articles/2025-06-01-responding-to-global-food-shortages-challenges-ahead--a3zlqxo?utm_source=chatgpt.com#content-how-adjustments-work-in-practice" TargetMode="External"/><Relationship Id="rId12" Type="http://schemas.openxmlformats.org/officeDocument/2006/relationships/hyperlink" Target="https://scisimple.com/en/keywords/adaptation--kk678q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simple.com/en/articles/2025-06-01-responding-to-global-food-shortages-challenges-ahead--a3zlqxo?utm_source=chatgpt.com#content-building-a-new-framework" TargetMode="External"/><Relationship Id="rId15" Type="http://schemas.openxmlformats.org/officeDocument/2006/relationships/hyperlink" Target="https://scisimple.com/en/articles/2025-06-01-responding-to-global-food-shortages-challenges-ahead--a3zlqxo?utm_source=chatgpt.com#content-case-studies-rice-and-wheat" TargetMode="External"/><Relationship Id="rId14" Type="http://schemas.openxmlformats.org/officeDocument/2006/relationships/hyperlink" Target="https://scisimple.com/en/articles/2025-06-01-responding-to-global-food-shortages-challenges-ahead--a3zlqxo?utm_source=chatgpt.com#content-how-adjustments-work-in-practice" TargetMode="External"/><Relationship Id="rId17" Type="http://schemas.openxmlformats.org/officeDocument/2006/relationships/hyperlink" Target="https://www.csis.org/analysis/dangerously-hungry-link-between-food-insecurity-and-conflict" TargetMode="External"/><Relationship Id="rId16" Type="http://schemas.openxmlformats.org/officeDocument/2006/relationships/hyperlink" Target="https://scisimple.com/en/articles/2025-06-01-responding-to-global-food-shortages-challenges-ahead--a3zlqxo?utm_source=chatgpt.com#content-case-studies-rice-and-wheat"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ww.csis.org/analysis/dangerously-hungry-link-between-food-insecurity-and-conflict" TargetMode="External"/><Relationship Id="rId7" Type="http://schemas.openxmlformats.org/officeDocument/2006/relationships/hyperlink" Target="https://scisimple.com/en/articles/2025-06-01-responding-to-global-food-shortages-challenges-ahead--a3zlqxo" TargetMode="External"/><Relationship Id="rId8" Type="http://schemas.openxmlformats.org/officeDocument/2006/relationships/hyperlink" Target="https://scisimple.com/en/articles/2025-06-01-responding-to-global-food-shortages-challenges-ahead--a3zlqx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JNbbnp1kEcXIA19WGcba8VRqbQ==">CgMxLjAyDmguOHJxZ2k4OTQ3bjZwMg5oLmpicHlodDFvd3puczIOaC52ZnlueWFpcjhqdDkyDmgud3Zjb2xhaGFhdzEwMg5oLmpkdWF3Z3l4Y3Y0czgAciExS2RUbmVna2pIRFpvc21nU3NQYlRlT2VkZWt4alo5NUE=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