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Military Retrenchment 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Impossible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line="276.0005454545455" w:lineRule="auto"/>
        <w:rPr>
          <w:b w:val="1"/>
          <w:sz w:val="26"/>
          <w:szCs w:val="26"/>
        </w:rPr>
      </w:pPr>
      <w:r w:rsidDel="00000000" w:rsidR="00000000" w:rsidRPr="00000000">
        <w:rPr>
          <w:b w:val="1"/>
          <w:sz w:val="26"/>
          <w:szCs w:val="26"/>
          <w:rtl w:val="0"/>
        </w:rPr>
        <w:t xml:space="preserve">Even if retrenchment is good, American policies make it impossible.</w:t>
      </w:r>
    </w:p>
    <w:p w:rsidR="00000000" w:rsidDel="00000000" w:rsidP="00000000" w:rsidRDefault="00000000" w:rsidRPr="00000000" w14:paraId="00000009">
      <w:pPr>
        <w:keepNext w:val="0"/>
        <w:keepLines w:val="0"/>
        <w:spacing w:after="240" w:before="0" w:line="392.72727272727275" w:lineRule="auto"/>
        <w:rPr>
          <w:b w:val="0"/>
          <w:sz w:val="16"/>
          <w:szCs w:val="16"/>
        </w:rPr>
      </w:pPr>
      <w:r w:rsidDel="00000000" w:rsidR="00000000" w:rsidRPr="00000000">
        <w:rPr>
          <w:b w:val="1"/>
          <w:sz w:val="24"/>
          <w:szCs w:val="24"/>
          <w:u w:val="single"/>
          <w:rtl w:val="0"/>
        </w:rPr>
        <w:t xml:space="preserve">Harris’24</w:t>
      </w:r>
      <w:r w:rsidDel="00000000" w:rsidR="00000000" w:rsidRPr="00000000">
        <w:rPr>
          <w:b w:val="0"/>
          <w:sz w:val="24"/>
          <w:szCs w:val="24"/>
          <w:rtl w:val="0"/>
        </w:rPr>
        <w:t xml:space="preserve"> </w:t>
      </w:r>
      <w:r w:rsidDel="00000000" w:rsidR="00000000" w:rsidRPr="00000000">
        <w:rPr>
          <w:b w:val="0"/>
          <w:sz w:val="16"/>
          <w:szCs w:val="16"/>
          <w:rtl w:val="0"/>
        </w:rPr>
        <w:t xml:space="preserve">[Peter Harris is a non-resident fellow at Defense Priorities and an associate professor of political science at Colorado State University, (September 30th, 2024). </w:t>
      </w:r>
      <w:r w:rsidDel="00000000" w:rsidR="00000000" w:rsidRPr="00000000">
        <w:rPr>
          <w:b w:val="0"/>
          <w:i w:val="1"/>
          <w:sz w:val="16"/>
          <w:szCs w:val="16"/>
          <w:rtl w:val="0"/>
        </w:rPr>
        <w:t xml:space="preserve">America is built for war and is unfit for peace | USAPP</w:t>
      </w:r>
      <w:r w:rsidDel="00000000" w:rsidR="00000000" w:rsidRPr="00000000">
        <w:rPr>
          <w:b w:val="0"/>
          <w:sz w:val="16"/>
          <w:szCs w:val="16"/>
          <w:rtl w:val="0"/>
        </w:rPr>
        <w:t xml:space="preserve">. USAPP | American Politics and Policy. Available at: https://blogs.lse.ac.uk/usappblog/2024/09/30/america-is-built-for-war-and-is-unfit-for-peace/, Accessed 16 July 2025.]  // Isegora</w:t>
      </w:r>
    </w:p>
    <w:p w:rsidR="00000000" w:rsidDel="00000000" w:rsidP="00000000" w:rsidRDefault="00000000" w:rsidRPr="00000000" w14:paraId="0000000A">
      <w:pPr>
        <w:spacing w:after="380" w:line="431.99999999999994" w:lineRule="auto"/>
        <w:rPr>
          <w:sz w:val="16"/>
          <w:szCs w:val="16"/>
        </w:rPr>
      </w:pPr>
      <w:r w:rsidDel="00000000" w:rsidR="00000000" w:rsidRPr="00000000">
        <w:rPr>
          <w:sz w:val="16"/>
          <w:szCs w:val="16"/>
          <w:rtl w:val="0"/>
        </w:rPr>
        <w:t xml:space="preserve">No, </w:t>
      </w:r>
      <w:r w:rsidDel="00000000" w:rsidR="00000000" w:rsidRPr="00000000">
        <w:rPr>
          <w:sz w:val="24"/>
          <w:szCs w:val="24"/>
          <w:highlight w:val="cyan"/>
          <w:u w:val="single"/>
          <w:rtl w:val="0"/>
        </w:rPr>
        <w:t xml:space="preserve">what makes retrenchment impossible today is that America’s government and politics are hardwired to pursue the exact opposite set of policies: a grand strategy of “military primacy.” </w:t>
      </w:r>
      <w:r w:rsidDel="00000000" w:rsidR="00000000" w:rsidRPr="00000000">
        <w:rPr>
          <w:sz w:val="16"/>
          <w:szCs w:val="16"/>
          <w:rtl w:val="0"/>
        </w:rPr>
        <w:t xml:space="preserve">This is entirely by design. During the World War II and Cold War eras, international demands forced Americans to “go abroad” to fight fascism and contain communism. But because the United States was unused to such expansive foreign policies, its leaders recognized (and ordinary voters accepted) that massive domestic reforms would be necessary to support an indefinite and globe-spanning military presence.</w:t>
      </w:r>
    </w:p>
    <w:p w:rsidR="00000000" w:rsidDel="00000000" w:rsidP="00000000" w:rsidRDefault="00000000" w:rsidRPr="00000000" w14:paraId="0000000B">
      <w:pPr>
        <w:spacing w:after="240" w:line="276.0005454545455" w:lineRule="auto"/>
        <w:rPr/>
      </w:pPr>
      <w:r w:rsidDel="00000000" w:rsidR="00000000" w:rsidRPr="00000000">
        <w:rPr>
          <w:rtl w:val="0"/>
        </w:rPr>
      </w:r>
    </w:p>
    <w:p w:rsidR="00000000" w:rsidDel="00000000" w:rsidP="00000000" w:rsidRDefault="00000000" w:rsidRPr="00000000" w14:paraId="0000000C">
      <w:pPr>
        <w:pStyle w:val="Heading2"/>
        <w:rPr/>
      </w:pPr>
      <w:bookmarkStart w:colFirst="0" w:colLast="0" w:name="_heading=h.h912fb3xs4j4" w:id="0"/>
      <w:bookmarkEnd w:id="0"/>
      <w:r w:rsidDel="00000000" w:rsidR="00000000" w:rsidRPr="00000000">
        <w:rPr>
          <w:rtl w:val="0"/>
        </w:rPr>
        <w:t xml:space="preserve">Military Power</w:t>
      </w:r>
    </w:p>
    <w:p w:rsidR="00000000" w:rsidDel="00000000" w:rsidP="00000000" w:rsidRDefault="00000000" w:rsidRPr="00000000" w14:paraId="0000000D">
      <w:pPr>
        <w:spacing w:after="240" w:line="276.0005454545455" w:lineRule="auto"/>
        <w:rPr/>
      </w:pPr>
      <w:r w:rsidDel="00000000" w:rsidR="00000000" w:rsidRPr="00000000">
        <w:rPr>
          <w:rtl w:val="0"/>
        </w:rPr>
      </w:r>
    </w:p>
    <w:p w:rsidR="00000000" w:rsidDel="00000000" w:rsidP="00000000" w:rsidRDefault="00000000" w:rsidRPr="00000000" w14:paraId="0000000E">
      <w:pPr>
        <w:pStyle w:val="Heading4"/>
        <w:spacing w:after="240" w:line="276.0005454545455" w:lineRule="auto"/>
        <w:rPr/>
      </w:pPr>
      <w:bookmarkStart w:colFirst="0" w:colLast="0" w:name="_heading=h.qudq5l3hx5fd" w:id="1"/>
      <w:bookmarkEnd w:id="1"/>
      <w:r w:rsidDel="00000000" w:rsidR="00000000" w:rsidRPr="00000000">
        <w:rPr>
          <w:rtl w:val="0"/>
        </w:rPr>
        <w:t xml:space="preserve">Retrenchment causes the U.S to lose its platform for military engagement in important regions.</w:t>
      </w:r>
    </w:p>
    <w:p w:rsidR="00000000" w:rsidDel="00000000" w:rsidP="00000000" w:rsidRDefault="00000000" w:rsidRPr="00000000" w14:paraId="0000000F">
      <w:pPr>
        <w:spacing w:after="240" w:line="276.0005454545455" w:lineRule="auto"/>
        <w:rPr>
          <w:sz w:val="16"/>
          <w:szCs w:val="16"/>
        </w:rPr>
      </w:pPr>
      <w:r w:rsidDel="00000000" w:rsidR="00000000" w:rsidRPr="00000000">
        <w:rPr>
          <w:b w:val="1"/>
          <w:sz w:val="24"/>
          <w:szCs w:val="24"/>
          <w:u w:val="single"/>
          <w:rtl w:val="0"/>
        </w:rPr>
        <w:t xml:space="preserve">Desyatnikov’25</w:t>
      </w:r>
      <w:r w:rsidDel="00000000" w:rsidR="00000000" w:rsidRPr="00000000">
        <w:rPr>
          <w:sz w:val="16"/>
          <w:szCs w:val="16"/>
          <w:rtl w:val="0"/>
        </w:rPr>
        <w:t xml:space="preserve"> [Igor Desyatnikov is a graduate student in the Department of Government at Harvard University, where he specializes in International Security, Eastern Europe, post-Soviet states and Transatlantic relations, (March 31st, 2025). </w:t>
      </w:r>
      <w:r w:rsidDel="00000000" w:rsidR="00000000" w:rsidRPr="00000000">
        <w:rPr>
          <w:i w:val="1"/>
          <w:sz w:val="16"/>
          <w:szCs w:val="16"/>
          <w:rtl w:val="0"/>
        </w:rPr>
        <w:t xml:space="preserve">The Strategic Case for US Security Guarantees in Europe</w:t>
      </w:r>
      <w:r w:rsidDel="00000000" w:rsidR="00000000" w:rsidRPr="00000000">
        <w:rPr>
          <w:sz w:val="16"/>
          <w:szCs w:val="16"/>
          <w:rtl w:val="0"/>
        </w:rPr>
        <w:t xml:space="preserve">. Geopolitical Monitor. Available at: https://www.geopoliticalmonitor.com/the-strategic-case-for-us-security-guarantees-in-europe/, Accessed 16 July 2025.] // Isegora</w:t>
      </w:r>
    </w:p>
    <w:p w:rsidR="00000000" w:rsidDel="00000000" w:rsidP="00000000" w:rsidRDefault="00000000" w:rsidRPr="00000000" w14:paraId="00000010">
      <w:pPr>
        <w:spacing w:after="540" w:before="400" w:line="333.60054545454545" w:lineRule="auto"/>
        <w:rPr>
          <w:sz w:val="24"/>
          <w:szCs w:val="24"/>
          <w:highlight w:val="cyan"/>
          <w:u w:val="single"/>
        </w:rPr>
      </w:pPr>
      <w:r w:rsidDel="00000000" w:rsidR="00000000" w:rsidRPr="00000000">
        <w:rPr>
          <w:sz w:val="24"/>
          <w:szCs w:val="24"/>
          <w:highlight w:val="cyan"/>
          <w:u w:val="single"/>
          <w:rtl w:val="0"/>
        </w:rPr>
        <w:t xml:space="preserve">The presence of US forces </w:t>
      </w:r>
      <w:r w:rsidDel="00000000" w:rsidR="00000000" w:rsidRPr="00000000">
        <w:rPr>
          <w:sz w:val="24"/>
          <w:szCs w:val="24"/>
          <w:u w:val="single"/>
          <w:rtl w:val="0"/>
        </w:rPr>
        <w:t xml:space="preserve">in Europe</w:t>
      </w:r>
      <w:r w:rsidDel="00000000" w:rsidR="00000000" w:rsidRPr="00000000">
        <w:rPr>
          <w:sz w:val="24"/>
          <w:szCs w:val="24"/>
          <w:highlight w:val="cyan"/>
          <w:u w:val="single"/>
          <w:rtl w:val="0"/>
        </w:rPr>
        <w:t xml:space="preserve"> allows for a critical forward-operating platform for military engagements beyond the continent. European bases serve as logistical hubs for operations in Africa, the Middle East, and</w:t>
      </w:r>
      <w:r w:rsidDel="00000000" w:rsidR="00000000" w:rsidRPr="00000000">
        <w:rPr>
          <w:sz w:val="24"/>
          <w:szCs w:val="24"/>
          <w:rtl w:val="0"/>
        </w:rPr>
        <w:t xml:space="preserve"> </w:t>
      </w:r>
      <w:r w:rsidDel="00000000" w:rsidR="00000000" w:rsidRPr="00000000">
        <w:rPr>
          <w:sz w:val="16"/>
          <w:szCs w:val="16"/>
          <w:rtl w:val="0"/>
        </w:rPr>
        <w:t xml:space="preserve">other volatile regions. They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function as a “giant aircraft carrier,” enabling rapid response to crises and sustaining global military dominance.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Retrenchment would weaken the United States’ ability to project power, ceding influence to adversaries like Russia and China.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heading=h.jsrgmeug1r1w" w:id="2"/>
      <w:bookmarkEnd w:id="2"/>
      <w:r w:rsidDel="00000000" w:rsidR="00000000" w:rsidRPr="00000000">
        <w:rPr>
          <w:rtl w:val="0"/>
        </w:rPr>
        <w:t xml:space="preserve">AT Europe Retrenchment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rPr/>
      </w:pPr>
      <w:bookmarkStart w:colFirst="0" w:colLast="0" w:name="_heading=h.wj7v1qo42v5g" w:id="3"/>
      <w:bookmarkEnd w:id="3"/>
      <w:r w:rsidDel="00000000" w:rsidR="00000000" w:rsidRPr="00000000">
        <w:rPr>
          <w:rtl w:val="0"/>
        </w:rPr>
        <w:t xml:space="preserve">Prolif</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pStyle w:val="Heading4"/>
        <w:spacing w:after="240" w:line="276.0005454545455" w:lineRule="auto"/>
        <w:rPr/>
      </w:pPr>
      <w:bookmarkStart w:colFirst="0" w:colLast="0" w:name="_heading=h.jicvqlh3p0z6" w:id="4"/>
      <w:bookmarkEnd w:id="4"/>
      <w:r w:rsidDel="00000000" w:rsidR="00000000" w:rsidRPr="00000000">
        <w:rPr>
          <w:rtl w:val="0"/>
        </w:rPr>
        <w:t xml:space="preserve">Retrenchment opens the door for nuclear proliferation which causes </w:t>
      </w:r>
      <w:r w:rsidDel="00000000" w:rsidR="00000000" w:rsidRPr="00000000">
        <w:rPr>
          <w:u w:val="single"/>
          <w:rtl w:val="0"/>
        </w:rPr>
        <w:t xml:space="preserve">mass casualties</w:t>
      </w:r>
      <w:r w:rsidDel="00000000" w:rsidR="00000000" w:rsidRPr="00000000">
        <w:rPr>
          <w:rtl w:val="0"/>
        </w:rPr>
        <w:t xml:space="preserve">.</w:t>
      </w:r>
    </w:p>
    <w:p w:rsidR="00000000" w:rsidDel="00000000" w:rsidP="00000000" w:rsidRDefault="00000000" w:rsidRPr="00000000" w14:paraId="00000018">
      <w:pPr>
        <w:spacing w:after="240" w:line="276.0005454545455" w:lineRule="auto"/>
        <w:rPr>
          <w:sz w:val="16"/>
          <w:szCs w:val="16"/>
        </w:rPr>
      </w:pPr>
      <w:r w:rsidDel="00000000" w:rsidR="00000000" w:rsidRPr="00000000">
        <w:rPr>
          <w:b w:val="1"/>
          <w:sz w:val="24"/>
          <w:szCs w:val="24"/>
          <w:u w:val="single"/>
          <w:rtl w:val="0"/>
        </w:rPr>
        <w:t xml:space="preserve">Desyatnikov’25</w:t>
      </w:r>
      <w:r w:rsidDel="00000000" w:rsidR="00000000" w:rsidRPr="00000000">
        <w:rPr>
          <w:sz w:val="16"/>
          <w:szCs w:val="16"/>
          <w:rtl w:val="0"/>
        </w:rPr>
        <w:t xml:space="preserve"> [Igor Desyatnikov is a graduate student in the Department of Government at Harvard University, where he specializes in International Security, Eastern Europe, post-Soviet states and Transatlantic relations, (March 31st, 2025). </w:t>
      </w:r>
      <w:r w:rsidDel="00000000" w:rsidR="00000000" w:rsidRPr="00000000">
        <w:rPr>
          <w:i w:val="1"/>
          <w:sz w:val="16"/>
          <w:szCs w:val="16"/>
          <w:rtl w:val="0"/>
        </w:rPr>
        <w:t xml:space="preserve">The Strategic Case for US Security Guarantees in Europe</w:t>
      </w:r>
      <w:r w:rsidDel="00000000" w:rsidR="00000000" w:rsidRPr="00000000">
        <w:rPr>
          <w:sz w:val="16"/>
          <w:szCs w:val="16"/>
          <w:rtl w:val="0"/>
        </w:rPr>
        <w:t xml:space="preserve">. Geopolitical Monitor. Available at: https://www.geopoliticalmonitor.com/the-strategic-case-for-us-security-guarantees-in-europe/, Accessed 16 July 2025.] // Isegora</w:t>
      </w:r>
    </w:p>
    <w:p w:rsidR="00000000" w:rsidDel="00000000" w:rsidP="00000000" w:rsidRDefault="00000000" w:rsidRPr="00000000" w14:paraId="00000019">
      <w:pPr>
        <w:spacing w:after="540" w:before="400" w:line="333.60054545454545" w:lineRule="auto"/>
        <w:rPr>
          <w:sz w:val="16"/>
          <w:szCs w:val="16"/>
        </w:rPr>
      </w:pPr>
      <w:r w:rsidDel="00000000" w:rsidR="00000000" w:rsidRPr="00000000">
        <w:rPr>
          <w:sz w:val="16"/>
          <w:szCs w:val="16"/>
          <w:rtl w:val="0"/>
        </w:rPr>
        <w:t xml:space="preserve">In addition, weakening NATO would embolden Russian ambitions in Eastern Europe, raising the likelihood of regional conflicts. Russia’s annexation of Crimea and invasion of Donbas in 2014 is a stark reminder of the consequences of insufficient deterrence. The US disengagement is bound to weaken European security architecture and embolden Russia to pursue further territorial ambitions. This will create long-term instability on the continent and necessitate future American intervention at even greater costs.</w:t>
      </w:r>
    </w:p>
    <w:p w:rsidR="00000000" w:rsidDel="00000000" w:rsidP="00000000" w:rsidRDefault="00000000" w:rsidRPr="00000000" w14:paraId="0000001A">
      <w:pPr>
        <w:spacing w:after="540" w:before="400" w:line="333.60054545454545" w:lineRule="auto"/>
        <w:rPr>
          <w:sz w:val="16"/>
          <w:szCs w:val="16"/>
        </w:rPr>
      </w:pPr>
      <w:r w:rsidDel="00000000" w:rsidR="00000000" w:rsidRPr="00000000">
        <w:rPr>
          <w:sz w:val="16"/>
          <w:szCs w:val="16"/>
          <w:rtl w:val="0"/>
        </w:rPr>
        <w:t xml:space="preserve">One of</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most significant risk</w:t>
      </w:r>
      <w:r w:rsidDel="00000000" w:rsidR="00000000" w:rsidRPr="00000000">
        <w:rPr>
          <w:sz w:val="16"/>
          <w:szCs w:val="16"/>
          <w:rtl w:val="0"/>
        </w:rPr>
        <w:t xml:space="preserv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of a US pullout from Europe is the nuclear proliferation</w:t>
      </w:r>
      <w:r w:rsidDel="00000000" w:rsidR="00000000" w:rsidRPr="00000000">
        <w:rPr>
          <w:sz w:val="24"/>
          <w:szCs w:val="24"/>
          <w:rtl w:val="0"/>
        </w:rPr>
        <w:t xml:space="preserve"> </w:t>
      </w:r>
      <w:r w:rsidDel="00000000" w:rsidR="00000000" w:rsidRPr="00000000">
        <w:rPr>
          <w:sz w:val="16"/>
          <w:szCs w:val="16"/>
          <w:rtl w:val="0"/>
        </w:rPr>
        <w:t xml:space="preserve">that</w:t>
      </w:r>
      <w:r w:rsidDel="00000000" w:rsidR="00000000" w:rsidRPr="00000000">
        <w:rPr>
          <w:sz w:val="16"/>
          <w:szCs w:val="16"/>
          <w:highlight w:val="cyan"/>
          <w:u w:val="single"/>
          <w:rtl w:val="0"/>
        </w:rPr>
        <w:t xml:space="preserve"> </w:t>
      </w:r>
      <w:r w:rsidDel="00000000" w:rsidR="00000000" w:rsidRPr="00000000">
        <w:rPr>
          <w:sz w:val="24"/>
          <w:szCs w:val="24"/>
          <w:highlight w:val="cyan"/>
          <w:u w:val="single"/>
          <w:rtl w:val="0"/>
        </w:rPr>
        <w:t xml:space="preserve">it could unleash.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US</w:t>
      </w:r>
      <w:r w:rsidDel="00000000" w:rsidR="00000000" w:rsidRPr="00000000">
        <w:rPr>
          <w:sz w:val="24"/>
          <w:szCs w:val="24"/>
          <w:rtl w:val="0"/>
        </w:rPr>
        <w:t xml:space="preserve"> </w:t>
      </w:r>
      <w:r w:rsidDel="00000000" w:rsidR="00000000" w:rsidRPr="00000000">
        <w:rPr>
          <w:sz w:val="16"/>
          <w:szCs w:val="16"/>
          <w:rtl w:val="0"/>
        </w:rPr>
        <w:t xml:space="preserve">nuclear umbrella </w:t>
      </w:r>
      <w:r w:rsidDel="00000000" w:rsidR="00000000" w:rsidRPr="00000000">
        <w:rPr>
          <w:sz w:val="24"/>
          <w:szCs w:val="24"/>
          <w:highlight w:val="cyan"/>
          <w:u w:val="single"/>
          <w:rtl w:val="0"/>
        </w:rPr>
        <w:t xml:space="preserve">has long deterred European states from pursuing independent nuclear capabilities. If Washington were to withdraw </w:t>
      </w:r>
      <w:r w:rsidDel="00000000" w:rsidR="00000000" w:rsidRPr="00000000">
        <w:rPr>
          <w:sz w:val="16"/>
          <w:szCs w:val="16"/>
          <w:rtl w:val="0"/>
        </w:rPr>
        <w:t xml:space="preserve">its security guarantees</w:t>
      </w:r>
      <w:r w:rsidDel="00000000" w:rsidR="00000000" w:rsidRPr="00000000">
        <w:rPr>
          <w:sz w:val="24"/>
          <w:szCs w:val="24"/>
          <w:highlight w:val="cyan"/>
          <w:u w:val="single"/>
          <w:rtl w:val="0"/>
        </w:rPr>
        <w:t xml:space="preserve">, countries like Poland, Germany, and Sweden may seek nuclear armament</w:t>
      </w:r>
      <w:r w:rsidDel="00000000" w:rsidR="00000000" w:rsidRPr="00000000">
        <w:rPr>
          <w:sz w:val="16"/>
          <w:szCs w:val="16"/>
          <w:rtl w:val="0"/>
        </w:rPr>
        <w:t xml:space="preserve"> to counterbalance Russian threats. Similarly, </w:t>
      </w:r>
      <w:r w:rsidDel="00000000" w:rsidR="00000000" w:rsidRPr="00000000">
        <w:rPr>
          <w:sz w:val="24"/>
          <w:szCs w:val="24"/>
          <w:highlight w:val="cyan"/>
          <w:u w:val="single"/>
          <w:rtl w:val="0"/>
        </w:rPr>
        <w:t xml:space="preserve">longstanding US partners in Asia, such as Japan and South Korea, could develop nuclear weapons if they perceive an American nuclear umbrella to be less than ironclad</w:t>
      </w:r>
      <w:r w:rsidDel="00000000" w:rsidR="00000000" w:rsidRPr="00000000">
        <w:rPr>
          <w:sz w:val="24"/>
          <w:szCs w:val="24"/>
          <w:rtl w:val="0"/>
        </w:rPr>
        <w:t xml:space="preserve"> </w:t>
      </w:r>
      <w:r w:rsidDel="00000000" w:rsidR="00000000" w:rsidRPr="00000000">
        <w:rPr>
          <w:sz w:val="16"/>
          <w:szCs w:val="16"/>
          <w:rtl w:val="0"/>
        </w:rPr>
        <w:t xml:space="preserve">while faced with regional nuclear-armed adversaries. A world with more nuclear-armed states increases the risk of miscalculation, escalation, and regional conflicts.</w:t>
      </w:r>
    </w:p>
    <w:p w:rsidR="00000000" w:rsidDel="00000000" w:rsidP="00000000" w:rsidRDefault="00000000" w:rsidRPr="00000000" w14:paraId="0000001B">
      <w:pPr>
        <w:pStyle w:val="Heading3"/>
        <w:rPr/>
      </w:pPr>
      <w:bookmarkStart w:colFirst="0" w:colLast="0" w:name="_heading=h.tfl77xqipf6a" w:id="5"/>
      <w:bookmarkEnd w:id="5"/>
      <w:r w:rsidDel="00000000" w:rsidR="00000000" w:rsidRPr="00000000">
        <w:rPr>
          <w:rtl w:val="0"/>
        </w:rPr>
        <w:t xml:space="preserve">AT Expensive</w:t>
      </w:r>
      <w:r w:rsidDel="00000000" w:rsidR="00000000" w:rsidRPr="00000000">
        <w:rPr>
          <w:rtl w:val="0"/>
        </w:rPr>
      </w:r>
    </w:p>
    <w:p w:rsidR="00000000" w:rsidDel="00000000" w:rsidP="00000000" w:rsidRDefault="00000000" w:rsidRPr="00000000" w14:paraId="0000001C">
      <w:pPr>
        <w:spacing w:after="240" w:line="276.0005454545455" w:lineRule="auto"/>
        <w:rPr/>
      </w:pPr>
      <w:r w:rsidDel="00000000" w:rsidR="00000000" w:rsidRPr="00000000">
        <w:rPr>
          <w:rtl w:val="0"/>
        </w:rPr>
      </w:r>
    </w:p>
    <w:p w:rsidR="00000000" w:rsidDel="00000000" w:rsidP="00000000" w:rsidRDefault="00000000" w:rsidRPr="00000000" w14:paraId="0000001D">
      <w:pPr>
        <w:pStyle w:val="Heading4"/>
        <w:spacing w:after="240" w:line="276.0005454545455" w:lineRule="auto"/>
        <w:rPr/>
      </w:pPr>
      <w:bookmarkStart w:colFirst="0" w:colLast="0" w:name="_heading=h.e3k8l03l9ddi" w:id="6"/>
      <w:bookmarkEnd w:id="6"/>
      <w:r w:rsidDel="00000000" w:rsidR="00000000" w:rsidRPr="00000000">
        <w:rPr>
          <w:rtl w:val="0"/>
        </w:rPr>
        <w:t xml:space="preserve">Maintaing the military in Europe is net cheaper.</w:t>
      </w:r>
    </w:p>
    <w:p w:rsidR="00000000" w:rsidDel="00000000" w:rsidP="00000000" w:rsidRDefault="00000000" w:rsidRPr="00000000" w14:paraId="0000001E">
      <w:pPr>
        <w:spacing w:after="240" w:line="360" w:lineRule="auto"/>
        <w:rPr>
          <w:sz w:val="16"/>
          <w:szCs w:val="16"/>
        </w:rPr>
      </w:pPr>
      <w:r w:rsidDel="00000000" w:rsidR="00000000" w:rsidRPr="00000000">
        <w:rPr>
          <w:b w:val="1"/>
          <w:sz w:val="24"/>
          <w:szCs w:val="24"/>
          <w:u w:val="single"/>
          <w:rtl w:val="0"/>
        </w:rPr>
        <w:t xml:space="preserve">Desyatnikov’25</w:t>
      </w:r>
      <w:r w:rsidDel="00000000" w:rsidR="00000000" w:rsidRPr="00000000">
        <w:rPr>
          <w:sz w:val="16"/>
          <w:szCs w:val="16"/>
          <w:rtl w:val="0"/>
        </w:rPr>
        <w:t xml:space="preserve"> [Igor Desyatnikov is a graduate student in the Department of Government at Harvard University, where he specializes in International Security, Eastern Europe, post-Soviet states and Transatlantic relations, (March 31st, 2025). </w:t>
      </w:r>
      <w:r w:rsidDel="00000000" w:rsidR="00000000" w:rsidRPr="00000000">
        <w:rPr>
          <w:i w:val="1"/>
          <w:sz w:val="16"/>
          <w:szCs w:val="16"/>
          <w:rtl w:val="0"/>
        </w:rPr>
        <w:t xml:space="preserve">The Strategic Case for US Security Guarantees in Europe</w:t>
      </w:r>
      <w:r w:rsidDel="00000000" w:rsidR="00000000" w:rsidRPr="00000000">
        <w:rPr>
          <w:sz w:val="16"/>
          <w:szCs w:val="16"/>
          <w:rtl w:val="0"/>
        </w:rPr>
        <w:t xml:space="preserve">. Geopolitical Monitor. Available at: https://www.geopoliticalmonitor.com/the-strategic-case-for-us-security-guarantees-in-europe/, Accessed 16 July 2025.] // Isegora</w:t>
      </w:r>
    </w:p>
    <w:p w:rsidR="00000000" w:rsidDel="00000000" w:rsidP="00000000" w:rsidRDefault="00000000" w:rsidRPr="00000000" w14:paraId="0000001F">
      <w:pPr>
        <w:spacing w:after="540" w:before="400" w:line="333.60054545454545" w:lineRule="auto"/>
        <w:rPr>
          <w:sz w:val="16"/>
          <w:szCs w:val="16"/>
        </w:rPr>
      </w:pPr>
      <w:r w:rsidDel="00000000" w:rsidR="00000000" w:rsidRPr="00000000">
        <w:rPr>
          <w:sz w:val="24"/>
          <w:szCs w:val="24"/>
          <w:highlight w:val="cyan"/>
          <w:u w:val="single"/>
          <w:rtl w:val="0"/>
        </w:rPr>
        <w:t xml:space="preserve">While some argue that maintaining US forces in Europe is financially burdensome, the alternative—global instability—poses even</w:t>
      </w:r>
      <w:r w:rsidDel="00000000" w:rsidR="00000000" w:rsidRPr="00000000">
        <w:rPr>
          <w:sz w:val="24"/>
          <w:szCs w:val="24"/>
          <w:rtl w:val="0"/>
        </w:rPr>
        <w:t xml:space="preserve"> </w:t>
      </w:r>
      <w:r w:rsidDel="00000000" w:rsidR="00000000" w:rsidRPr="00000000">
        <w:rPr>
          <w:sz w:val="16"/>
          <w:szCs w:val="16"/>
          <w:rtl w:val="0"/>
        </w:rPr>
        <w:t xml:space="preserve">greater risks, accompanied by ever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higher financial burdens. For example, toward the end of the Cold War, the US defense spending as % of GDP</w:t>
      </w:r>
      <w:hyperlink r:id="rId7">
        <w:r w:rsidDel="00000000" w:rsidR="00000000" w:rsidRPr="00000000">
          <w:rPr>
            <w:sz w:val="24"/>
            <w:szCs w:val="24"/>
            <w:highlight w:val="cyan"/>
            <w:u w:val="single"/>
            <w:rtl w:val="0"/>
          </w:rPr>
          <w:t xml:space="preserve"> </w:t>
        </w:r>
      </w:hyperlink>
      <w:hyperlink r:id="rId8">
        <w:r w:rsidDel="00000000" w:rsidR="00000000" w:rsidRPr="00000000">
          <w:rPr>
            <w:color w:val="1155cc"/>
            <w:sz w:val="24"/>
            <w:szCs w:val="24"/>
            <w:highlight w:val="cyan"/>
            <w:u w:val="single"/>
            <w:rtl w:val="0"/>
          </w:rPr>
          <w:t xml:space="preserve">amounted</w:t>
        </w:r>
      </w:hyperlink>
      <w:r w:rsidDel="00000000" w:rsidR="00000000" w:rsidRPr="00000000">
        <w:rPr>
          <w:sz w:val="24"/>
          <w:szCs w:val="24"/>
          <w:highlight w:val="cyan"/>
          <w:u w:val="single"/>
          <w:rtl w:val="0"/>
        </w:rPr>
        <w:t xml:space="preserve"> to 5.7%, significantly higher than the current 2.7%.</w:t>
      </w:r>
      <w:r w:rsidDel="00000000" w:rsidR="00000000" w:rsidRPr="00000000">
        <w:rPr>
          <w:sz w:val="24"/>
          <w:szCs w:val="24"/>
          <w:rtl w:val="0"/>
        </w:rPr>
        <w:t xml:space="preserve"> </w:t>
      </w:r>
      <w:r w:rsidDel="00000000" w:rsidR="00000000" w:rsidRPr="00000000">
        <w:rPr>
          <w:sz w:val="24"/>
          <w:szCs w:val="24"/>
          <w:u w:val="single"/>
          <w:rtl w:val="0"/>
        </w:rPr>
        <w:t xml:space="preserve">The costs of war and conflict far exceed the cost of prevention.</w:t>
      </w:r>
      <w:r w:rsidDel="00000000" w:rsidR="00000000" w:rsidRPr="00000000">
        <w:rPr>
          <w:sz w:val="24"/>
          <w:szCs w:val="24"/>
          <w:rtl w:val="0"/>
        </w:rPr>
        <w:t xml:space="preserve"> </w:t>
      </w:r>
      <w:r w:rsidDel="00000000" w:rsidR="00000000" w:rsidRPr="00000000">
        <w:rPr>
          <w:sz w:val="16"/>
          <w:szCs w:val="16"/>
          <w:rtl w:val="0"/>
        </w:rPr>
        <w:t xml:space="preserve">By maintaining the continued security backstop to Europe, the US ensures against the potentially catastrophic costs of future military interventions dictated by unchecked aggression from adversaries. The long-term security and economic benefits of a stable Europe vastly outweigh the expenses associated with maintaining a military presence. The current administration could balance its domestic fiscal concerns by negotiating with the Europeans to absorb some of the costs of its security commitments to the continent in return for reinforcing the permanence of the defense partnership and helping develop a</w:t>
      </w:r>
      <w:hyperlink r:id="rId9">
        <w:r w:rsidDel="00000000" w:rsidR="00000000" w:rsidRPr="00000000">
          <w:rPr>
            <w:sz w:val="16"/>
            <w:szCs w:val="16"/>
            <w:rtl w:val="0"/>
          </w:rPr>
          <w:t xml:space="preserve"> </w:t>
        </w:r>
      </w:hyperlink>
      <w:hyperlink r:id="rId10">
        <w:r w:rsidDel="00000000" w:rsidR="00000000" w:rsidRPr="00000000">
          <w:rPr>
            <w:color w:val="1155cc"/>
            <w:sz w:val="16"/>
            <w:szCs w:val="16"/>
            <w:rtl w:val="0"/>
          </w:rPr>
          <w:t xml:space="preserve">parallel command and control within NATO managed by the European members of the alliance</w:t>
        </w:r>
      </w:hyperlink>
      <w:r w:rsidDel="00000000" w:rsidR="00000000" w:rsidRPr="00000000">
        <w:rPr>
          <w:sz w:val="16"/>
          <w:szCs w:val="16"/>
          <w:rtl w:val="0"/>
        </w:rPr>
        <w:t xml:space="preserve">. Additionally, continued engagement ensures the United States retains access to key strategic locations, intelligence-sharing networks, and vital economic partnerships that contribute to its global leadership.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heading=h.kfs6dia649s2" w:id="7"/>
      <w:bookmarkEnd w:id="7"/>
      <w:r w:rsidDel="00000000" w:rsidR="00000000" w:rsidRPr="00000000">
        <w:rPr>
          <w:rtl w:val="0"/>
        </w:rPr>
        <w:t xml:space="preserve">Credibility</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pStyle w:val="Heading4"/>
        <w:spacing w:after="240" w:line="276.0005454545455" w:lineRule="auto"/>
        <w:rPr/>
      </w:pPr>
      <w:bookmarkStart w:colFirst="0" w:colLast="0" w:name="_heading=h.yl7rj1wajg8e" w:id="8"/>
      <w:bookmarkEnd w:id="8"/>
      <w:r w:rsidDel="00000000" w:rsidR="00000000" w:rsidRPr="00000000">
        <w:rPr>
          <w:rtl w:val="0"/>
        </w:rPr>
        <w:t xml:space="preserve">retrenchment causes us to lose credibility and trust with allies.</w:t>
      </w:r>
    </w:p>
    <w:p w:rsidR="00000000" w:rsidDel="00000000" w:rsidP="00000000" w:rsidRDefault="00000000" w:rsidRPr="00000000" w14:paraId="00000024">
      <w:pPr>
        <w:spacing w:after="240" w:line="276.0005454545455" w:lineRule="auto"/>
        <w:rPr>
          <w:sz w:val="16"/>
          <w:szCs w:val="16"/>
        </w:rPr>
      </w:pPr>
      <w:r w:rsidDel="00000000" w:rsidR="00000000" w:rsidRPr="00000000">
        <w:rPr>
          <w:b w:val="1"/>
          <w:sz w:val="24"/>
          <w:szCs w:val="24"/>
          <w:u w:val="single"/>
          <w:rtl w:val="0"/>
        </w:rPr>
        <w:t xml:space="preserve">Desyatnikov’25</w:t>
      </w:r>
      <w:r w:rsidDel="00000000" w:rsidR="00000000" w:rsidRPr="00000000">
        <w:rPr>
          <w:sz w:val="16"/>
          <w:szCs w:val="16"/>
          <w:rtl w:val="0"/>
        </w:rPr>
        <w:t xml:space="preserve"> [Igor Desyatnikov is a graduate student in the Department of Government at Harvard University, where he specializes in International Security, Eastern Europe, post-Soviet states and Transatlantic relations, (March 31st, 2025). </w:t>
      </w:r>
      <w:r w:rsidDel="00000000" w:rsidR="00000000" w:rsidRPr="00000000">
        <w:rPr>
          <w:i w:val="1"/>
          <w:sz w:val="16"/>
          <w:szCs w:val="16"/>
          <w:rtl w:val="0"/>
        </w:rPr>
        <w:t xml:space="preserve">The Strategic Case for US Security Guarantees in Europe</w:t>
      </w:r>
      <w:r w:rsidDel="00000000" w:rsidR="00000000" w:rsidRPr="00000000">
        <w:rPr>
          <w:sz w:val="16"/>
          <w:szCs w:val="16"/>
          <w:rtl w:val="0"/>
        </w:rPr>
        <w:t xml:space="preserve">. Geopolitical Monitor. Available at: https://www.geopoliticalmonitor.com/the-strategic-case-for-us-security-guarantees-in-europe/, Accessed 16 July 2025.] // Isegora</w:t>
      </w:r>
    </w:p>
    <w:p w:rsidR="00000000" w:rsidDel="00000000" w:rsidP="00000000" w:rsidRDefault="00000000" w:rsidRPr="00000000" w14:paraId="00000025">
      <w:pPr>
        <w:spacing w:after="540" w:before="400" w:line="333.60054545454545" w:lineRule="auto"/>
        <w:rPr>
          <w:sz w:val="16"/>
          <w:szCs w:val="16"/>
        </w:rPr>
      </w:pPr>
      <w:r w:rsidDel="00000000" w:rsidR="00000000" w:rsidRPr="00000000">
        <w:rPr>
          <w:sz w:val="16"/>
          <w:szCs w:val="16"/>
          <w:rtl w:val="0"/>
        </w:rPr>
        <w:t xml:space="preserve">A</w:t>
      </w:r>
      <w:r w:rsidDel="00000000" w:rsidR="00000000" w:rsidRPr="00000000">
        <w:rPr>
          <w:sz w:val="24"/>
          <w:szCs w:val="24"/>
          <w:highlight w:val="cyan"/>
          <w:u w:val="single"/>
          <w:rtl w:val="0"/>
        </w:rPr>
        <w:t xml:space="preserve"> sudden withdrawal </w:t>
      </w:r>
      <w:r w:rsidDel="00000000" w:rsidR="00000000" w:rsidRPr="00000000">
        <w:rPr>
          <w:sz w:val="24"/>
          <w:szCs w:val="24"/>
          <w:u w:val="single"/>
          <w:rtl w:val="0"/>
        </w:rPr>
        <w:t xml:space="preserve">from NATO</w:t>
      </w:r>
      <w:r w:rsidDel="00000000" w:rsidR="00000000" w:rsidRPr="00000000">
        <w:rPr>
          <w:sz w:val="24"/>
          <w:szCs w:val="24"/>
          <w:highlight w:val="cyan"/>
          <w:u w:val="single"/>
          <w:rtl w:val="0"/>
        </w:rPr>
        <w:t xml:space="preserve"> would signal US unreliability, eroding trust among allies </w:t>
      </w:r>
      <w:r w:rsidDel="00000000" w:rsidR="00000000" w:rsidRPr="00000000">
        <w:rPr>
          <w:sz w:val="16"/>
          <w:szCs w:val="16"/>
          <w:rtl w:val="0"/>
        </w:rPr>
        <w:t xml:space="preserve">worldwide.</w:t>
      </w:r>
      <w:r w:rsidDel="00000000" w:rsidR="00000000" w:rsidRPr="00000000">
        <w:rPr>
          <w:sz w:val="16"/>
          <w:szCs w:val="16"/>
          <w:highlight w:val="cyan"/>
          <w:u w:val="single"/>
          <w:rtl w:val="0"/>
        </w:rPr>
        <w:t xml:space="preserve"> </w:t>
      </w:r>
      <w:r w:rsidDel="00000000" w:rsidR="00000000" w:rsidRPr="00000000">
        <w:rPr>
          <w:sz w:val="24"/>
          <w:szCs w:val="24"/>
          <w:highlight w:val="cyan"/>
          <w:u w:val="single"/>
          <w:rtl w:val="0"/>
        </w:rPr>
        <w:t xml:space="preserve">Asian partners like Japan, South Korea, Vietnam, and the Philippines might question the durability of US commitment in their region, making an accommodation with China an attractive alternative</w:t>
      </w:r>
      <w:r w:rsidDel="00000000" w:rsidR="00000000" w:rsidRPr="00000000">
        <w:rPr>
          <w:sz w:val="16"/>
          <w:szCs w:val="16"/>
          <w:rtl w:val="0"/>
        </w:rPr>
        <w:t xml:space="preserve"> and undermining the US Asia pivot. 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perceived weakening of American alliance structures might embolden China to act aggressively in Taiwan</w:t>
      </w:r>
      <w:r w:rsidDel="00000000" w:rsidR="00000000" w:rsidRPr="00000000">
        <w:rPr>
          <w:sz w:val="16"/>
          <w:szCs w:val="16"/>
          <w:rtl w:val="0"/>
        </w:rPr>
        <w:t xml:space="preserve">, calculating that US security guarantees are conditional or ephemeral. The stability of other strategic regions is directly tied to the credibility of US commitments in Europe, where the alliance is one of the oldest and is accompanied by strong cultural and political links.</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pStyle w:val="Heading3"/>
        <w:rPr/>
      </w:pPr>
      <w:bookmarkStart w:colFirst="0" w:colLast="0" w:name="_heading=h.5hdfx2mz1wjw" w:id="9"/>
      <w:bookmarkEnd w:id="9"/>
      <w:r w:rsidDel="00000000" w:rsidR="00000000" w:rsidRPr="00000000">
        <w:rPr>
          <w:rtl w:val="0"/>
        </w:rPr>
        <w:t xml:space="preserve">Russia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spacing w:after="240" w:line="276.0005454545455" w:lineRule="auto"/>
        <w:rPr/>
      </w:pPr>
      <w:bookmarkStart w:colFirst="0" w:colLast="0" w:name="_heading=h.ardbfqwz9ijq" w:id="10"/>
      <w:bookmarkEnd w:id="10"/>
      <w:r w:rsidDel="00000000" w:rsidR="00000000" w:rsidRPr="00000000">
        <w:rPr>
          <w:rtl w:val="0"/>
        </w:rPr>
        <w:t xml:space="preserve">Retrenchment provokes Russian aggression</w:t>
      </w:r>
    </w:p>
    <w:p w:rsidR="00000000" w:rsidDel="00000000" w:rsidP="00000000" w:rsidRDefault="00000000" w:rsidRPr="00000000" w14:paraId="0000002A">
      <w:pPr>
        <w:spacing w:after="240" w:line="276.0005454545455" w:lineRule="auto"/>
        <w:rPr>
          <w:sz w:val="16"/>
          <w:szCs w:val="16"/>
        </w:rPr>
      </w:pPr>
      <w:r w:rsidDel="00000000" w:rsidR="00000000" w:rsidRPr="00000000">
        <w:rPr>
          <w:b w:val="1"/>
          <w:sz w:val="24"/>
          <w:szCs w:val="24"/>
          <w:u w:val="single"/>
          <w:rtl w:val="0"/>
        </w:rPr>
        <w:t xml:space="preserve">Desyatnikov’25</w:t>
      </w:r>
      <w:r w:rsidDel="00000000" w:rsidR="00000000" w:rsidRPr="00000000">
        <w:rPr>
          <w:sz w:val="16"/>
          <w:szCs w:val="16"/>
          <w:rtl w:val="0"/>
        </w:rPr>
        <w:t xml:space="preserve"> [Igor Desyatnikov is a graduate student in the Department of Government at Harvard University, where he specializes in International Security, Eastern Europe, post-Soviet states and Transatlantic relations, (March 31st, 2025). </w:t>
      </w:r>
      <w:r w:rsidDel="00000000" w:rsidR="00000000" w:rsidRPr="00000000">
        <w:rPr>
          <w:i w:val="1"/>
          <w:sz w:val="16"/>
          <w:szCs w:val="16"/>
          <w:rtl w:val="0"/>
        </w:rPr>
        <w:t xml:space="preserve">The Strategic Case for US Security Guarantees in Europe</w:t>
      </w:r>
      <w:r w:rsidDel="00000000" w:rsidR="00000000" w:rsidRPr="00000000">
        <w:rPr>
          <w:sz w:val="16"/>
          <w:szCs w:val="16"/>
          <w:rtl w:val="0"/>
        </w:rPr>
        <w:t xml:space="preserve">. Geopolitical Monitor. Available at: https://www.geopoliticalmonitor.com/the-strategic-case-for-us-security-guarantees-in-europe/, Accessed 16 July 2025.] // Isegora</w:t>
      </w:r>
    </w:p>
    <w:p w:rsidR="00000000" w:rsidDel="00000000" w:rsidP="00000000" w:rsidRDefault="00000000" w:rsidRPr="00000000" w14:paraId="0000002B">
      <w:pPr>
        <w:spacing w:after="540" w:before="400" w:line="333.60054545454545" w:lineRule="auto"/>
        <w:rPr>
          <w:b w:val="1"/>
          <w:sz w:val="24"/>
          <w:szCs w:val="24"/>
          <w:u w:val="single"/>
        </w:rPr>
      </w:pPr>
      <w:r w:rsidDel="00000000" w:rsidR="00000000" w:rsidRPr="00000000">
        <w:rPr>
          <w:sz w:val="16"/>
          <w:szCs w:val="16"/>
          <w:rtl w:val="0"/>
        </w:rPr>
        <w:t xml:space="preserve">In addition, </w:t>
      </w:r>
      <w:r w:rsidDel="00000000" w:rsidR="00000000" w:rsidRPr="00000000">
        <w:rPr>
          <w:sz w:val="24"/>
          <w:szCs w:val="24"/>
          <w:highlight w:val="cyan"/>
          <w:u w:val="single"/>
          <w:rtl w:val="0"/>
        </w:rPr>
        <w:t xml:space="preserve">weakening NATO would embolden Russian ambitions in Eastern Europe, raising the likelihood of regional conflicts. Russia’s annexation of Crimea and invasion of Donbas in 2014 is a stark reminder of the consequences of insufficient deterrence.</w:t>
      </w:r>
      <w:r w:rsidDel="00000000" w:rsidR="00000000" w:rsidRPr="00000000">
        <w:rPr>
          <w:sz w:val="24"/>
          <w:szCs w:val="24"/>
          <w:rtl w:val="0"/>
        </w:rPr>
        <w:t xml:space="preserve"> </w:t>
      </w:r>
      <w:r w:rsidDel="00000000" w:rsidR="00000000" w:rsidRPr="00000000">
        <w:rPr>
          <w:sz w:val="16"/>
          <w:szCs w:val="16"/>
          <w:rtl w:val="0"/>
        </w:rPr>
        <w:t xml:space="preserve">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US disengagement is bound to </w:t>
      </w:r>
      <w:r w:rsidDel="00000000" w:rsidR="00000000" w:rsidRPr="00000000">
        <w:rPr>
          <w:sz w:val="16"/>
          <w:szCs w:val="16"/>
          <w:rtl w:val="0"/>
        </w:rPr>
        <w:t xml:space="preserve">weaken European security architecture and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embolden Russia to pursue further territorial ambitions.</w:t>
      </w:r>
      <w:r w:rsidDel="00000000" w:rsidR="00000000" w:rsidRPr="00000000">
        <w:rPr>
          <w:sz w:val="24"/>
          <w:szCs w:val="24"/>
          <w:rtl w:val="0"/>
        </w:rPr>
        <w:t xml:space="preserve"> </w:t>
      </w:r>
      <w:r w:rsidDel="00000000" w:rsidR="00000000" w:rsidRPr="00000000">
        <w:rPr>
          <w:b w:val="1"/>
          <w:sz w:val="24"/>
          <w:szCs w:val="24"/>
          <w:u w:val="single"/>
          <w:rtl w:val="0"/>
        </w:rPr>
        <w:t xml:space="preserve">This will create long-term instability on the continent and necessitate future American intervention at even greater costs.</w:t>
      </w:r>
    </w:p>
    <w:p w:rsidR="00000000" w:rsidDel="00000000" w:rsidP="00000000" w:rsidRDefault="00000000" w:rsidRPr="00000000" w14:paraId="0000002C">
      <w:pPr>
        <w:pStyle w:val="Heading3"/>
        <w:rPr/>
      </w:pPr>
      <w:bookmarkStart w:colFirst="0" w:colLast="0" w:name="_heading=h.e35u3e6nmtkd" w:id="11"/>
      <w:bookmarkEnd w:id="11"/>
      <w:r w:rsidDel="00000000" w:rsidR="00000000" w:rsidRPr="00000000">
        <w:rPr>
          <w:rtl w:val="0"/>
        </w:rPr>
        <w:t xml:space="preserve">Global Power</w:t>
      </w:r>
    </w:p>
    <w:p w:rsidR="00000000" w:rsidDel="00000000" w:rsidP="00000000" w:rsidRDefault="00000000" w:rsidRPr="00000000" w14:paraId="0000002D">
      <w:pPr>
        <w:spacing w:after="240" w:line="276.0005454545455" w:lineRule="auto"/>
        <w:rPr/>
      </w:pPr>
      <w:r w:rsidDel="00000000" w:rsidR="00000000" w:rsidRPr="00000000">
        <w:rPr>
          <w:rtl w:val="0"/>
        </w:rPr>
      </w:r>
    </w:p>
    <w:p w:rsidR="00000000" w:rsidDel="00000000" w:rsidP="00000000" w:rsidRDefault="00000000" w:rsidRPr="00000000" w14:paraId="0000002E">
      <w:pPr>
        <w:pStyle w:val="Heading4"/>
        <w:spacing w:after="240" w:line="276.0005454545455" w:lineRule="auto"/>
        <w:rPr/>
      </w:pPr>
      <w:bookmarkStart w:colFirst="0" w:colLast="0" w:name="_heading=h.yychejttdihf" w:id="12"/>
      <w:bookmarkEnd w:id="12"/>
      <w:r w:rsidDel="00000000" w:rsidR="00000000" w:rsidRPr="00000000">
        <w:rPr>
          <w:rtl w:val="0"/>
        </w:rPr>
        <w:t xml:space="preserve">Retrenchment causes the U.S to lose its seat at the table entirely.</w:t>
      </w:r>
    </w:p>
    <w:p w:rsidR="00000000" w:rsidDel="00000000" w:rsidP="00000000" w:rsidRDefault="00000000" w:rsidRPr="00000000" w14:paraId="0000002F">
      <w:pPr>
        <w:spacing w:after="240" w:line="276.0005454545455" w:lineRule="auto"/>
        <w:rPr>
          <w:sz w:val="16"/>
          <w:szCs w:val="16"/>
        </w:rPr>
      </w:pPr>
      <w:r w:rsidDel="00000000" w:rsidR="00000000" w:rsidRPr="00000000">
        <w:rPr>
          <w:b w:val="1"/>
          <w:sz w:val="24"/>
          <w:szCs w:val="24"/>
          <w:u w:val="single"/>
          <w:rtl w:val="0"/>
        </w:rPr>
        <w:t xml:space="preserve">Desyatnikov’25</w:t>
      </w:r>
      <w:r w:rsidDel="00000000" w:rsidR="00000000" w:rsidRPr="00000000">
        <w:rPr>
          <w:sz w:val="16"/>
          <w:szCs w:val="16"/>
          <w:rtl w:val="0"/>
        </w:rPr>
        <w:t xml:space="preserve"> [Igor Desyatnikov is a graduate student in the Department of Government at Harvard University, where he specializes in International Security, Eastern Europe, post-Soviet states and Transatlantic relations, (March 31st, 2025). </w:t>
      </w:r>
      <w:r w:rsidDel="00000000" w:rsidR="00000000" w:rsidRPr="00000000">
        <w:rPr>
          <w:i w:val="1"/>
          <w:sz w:val="16"/>
          <w:szCs w:val="16"/>
          <w:rtl w:val="0"/>
        </w:rPr>
        <w:t xml:space="preserve">The Strategic Case for US Security Guarantees in Europe</w:t>
      </w:r>
      <w:r w:rsidDel="00000000" w:rsidR="00000000" w:rsidRPr="00000000">
        <w:rPr>
          <w:sz w:val="16"/>
          <w:szCs w:val="16"/>
          <w:rtl w:val="0"/>
        </w:rPr>
        <w:t xml:space="preserve">. Geopolitical Monitor. Available at: https://www.geopoliticalmonitor.com/the-strategic-case-for-us-security-guarantees-in-europe/, Accessed 16 July 2025.] // Isegora</w:t>
      </w:r>
    </w:p>
    <w:p w:rsidR="00000000" w:rsidDel="00000000" w:rsidP="00000000" w:rsidRDefault="00000000" w:rsidRPr="00000000" w14:paraId="00000030">
      <w:pPr>
        <w:spacing w:after="540" w:before="400" w:line="333.60054545454545" w:lineRule="auto"/>
        <w:rPr>
          <w:sz w:val="16"/>
          <w:szCs w:val="16"/>
        </w:rPr>
      </w:pPr>
      <w:r w:rsidDel="00000000" w:rsidR="00000000" w:rsidRPr="00000000">
        <w:rPr>
          <w:sz w:val="16"/>
          <w:szCs w:val="16"/>
          <w:rtl w:val="0"/>
        </w:rPr>
        <w:t xml:space="preserve">The US military presence in Europe strengthens intelligence sharing with European partners covering security and terrorism threats, cyber warfare, and espionage. A weakened NATO could limit the quality and quantity of intelligence shared with the United States, reducing the ability to address security risks preemptively.</w:t>
      </w:r>
    </w:p>
    <w:p w:rsidR="00000000" w:rsidDel="00000000" w:rsidP="00000000" w:rsidRDefault="00000000" w:rsidRPr="00000000" w14:paraId="00000031">
      <w:pPr>
        <w:spacing w:after="540" w:before="400" w:line="333.60054545454545" w:lineRule="auto"/>
        <w:rPr>
          <w:sz w:val="16"/>
          <w:szCs w:val="16"/>
        </w:rPr>
      </w:pPr>
      <w:r w:rsidDel="00000000" w:rsidR="00000000" w:rsidRPr="00000000">
        <w:rPr>
          <w:sz w:val="16"/>
          <w:szCs w:val="16"/>
          <w:rtl w:val="0"/>
        </w:rPr>
        <w:t xml:space="preserve">In addition to defense,</w:t>
      </w:r>
      <w:r w:rsidDel="00000000" w:rsidR="00000000" w:rsidRPr="00000000">
        <w:rPr>
          <w:sz w:val="24"/>
          <w:szCs w:val="24"/>
          <w:highlight w:val="cyan"/>
          <w:u w:val="single"/>
          <w:rtl w:val="0"/>
        </w:rPr>
        <w:t xml:space="preserve"> America’s military partnership with Europe promotes US diplomatic leverage globally. It fosters the alignment of our European allies with US foreign policy priorities</w:t>
      </w:r>
      <w:r w:rsidDel="00000000" w:rsidR="00000000" w:rsidRPr="00000000">
        <w:rPr>
          <w:sz w:val="24"/>
          <w:szCs w:val="24"/>
          <w:rtl w:val="0"/>
        </w:rPr>
        <w:t xml:space="preserve">, </w:t>
      </w:r>
      <w:r w:rsidDel="00000000" w:rsidR="00000000" w:rsidRPr="00000000">
        <w:rPr>
          <w:sz w:val="16"/>
          <w:szCs w:val="16"/>
          <w:rtl w:val="0"/>
        </w:rPr>
        <w:t xml:space="preserve">particularly concerning China, Iran, and Middle Eastern security matters. European support strengthens multilateral approaches in trade, sanctions, and strategic deterrence. A </w:t>
      </w:r>
      <w:r w:rsidDel="00000000" w:rsidR="00000000" w:rsidRPr="00000000">
        <w:rPr>
          <w:sz w:val="24"/>
          <w:szCs w:val="24"/>
          <w:highlight w:val="cyan"/>
          <w:u w:val="single"/>
          <w:rtl w:val="0"/>
        </w:rPr>
        <w:t xml:space="preserve">US withdrawal from Europe would undermine this cooperation, encouraging European nations to pursue independent or alternative alignments,</w:t>
      </w:r>
      <w:r w:rsidDel="00000000" w:rsidR="00000000" w:rsidRPr="00000000">
        <w:rPr>
          <w:sz w:val="16"/>
          <w:szCs w:val="16"/>
          <w:rtl w:val="0"/>
        </w:rPr>
        <w:t xml:space="preserve"> potentially</w:t>
      </w:r>
      <w:r w:rsidDel="00000000" w:rsidR="00000000" w:rsidRPr="00000000">
        <w:rPr>
          <w:sz w:val="24"/>
          <w:szCs w:val="24"/>
          <w:highlight w:val="cyan"/>
          <w:u w:val="single"/>
          <w:rtl w:val="0"/>
        </w:rPr>
        <w:t xml:space="preserve"> diluting US influence on the global stage.</w:t>
      </w:r>
      <w:r w:rsidDel="00000000" w:rsidR="00000000" w:rsidRPr="00000000">
        <w:rPr>
          <w:sz w:val="24"/>
          <w:szCs w:val="24"/>
          <w:rtl w:val="0"/>
        </w:rPr>
        <w:t xml:space="preserve"> </w:t>
      </w:r>
      <w:r w:rsidDel="00000000" w:rsidR="00000000" w:rsidRPr="00000000">
        <w:rPr>
          <w:sz w:val="16"/>
          <w:szCs w:val="16"/>
          <w:rtl w:val="0"/>
        </w:rPr>
        <w:t xml:space="preserve">The recent hints of weakened commitment to European security, have already</w:t>
      </w:r>
      <w:hyperlink r:id="rId11">
        <w:r w:rsidDel="00000000" w:rsidR="00000000" w:rsidRPr="00000000">
          <w:rPr>
            <w:sz w:val="16"/>
            <w:szCs w:val="16"/>
            <w:rtl w:val="0"/>
          </w:rPr>
          <w:t xml:space="preserve"> </w:t>
        </w:r>
      </w:hyperlink>
      <w:hyperlink r:id="rId12">
        <w:r w:rsidDel="00000000" w:rsidR="00000000" w:rsidRPr="00000000">
          <w:rPr>
            <w:color w:val="1155cc"/>
            <w:sz w:val="16"/>
            <w:szCs w:val="16"/>
            <w:rtl w:val="0"/>
          </w:rPr>
          <w:t xml:space="preserve">prompted</w:t>
        </w:r>
      </w:hyperlink>
      <w:r w:rsidDel="00000000" w:rsidR="00000000" w:rsidRPr="00000000">
        <w:rPr>
          <w:sz w:val="16"/>
          <w:szCs w:val="16"/>
          <w:rtl w:val="0"/>
        </w:rPr>
        <w:t xml:space="preserve"> China’s Special Representative to the EU, Lu Shaye to issue statements aimed at increasing China’s links and influence in Europe.</w:t>
      </w:r>
    </w:p>
    <w:p w:rsidR="00000000" w:rsidDel="00000000" w:rsidP="00000000" w:rsidRDefault="00000000" w:rsidRPr="00000000" w14:paraId="00000032">
      <w:pPr>
        <w:spacing w:after="540" w:before="400" w:line="333.60054545454545" w:lineRule="auto"/>
        <w:rPr>
          <w:sz w:val="16"/>
          <w:szCs w:val="16"/>
        </w:rPr>
      </w:pPr>
      <w:r w:rsidDel="00000000" w:rsidR="00000000" w:rsidRPr="00000000">
        <w:rPr>
          <w:sz w:val="24"/>
          <w:szCs w:val="24"/>
          <w:highlight w:val="cyan"/>
          <w:u w:val="single"/>
          <w:rtl w:val="0"/>
        </w:rPr>
        <w:t xml:space="preserve">By maintaining a military commitment to Europe, the United States puts itself in a position to play an influential role in European security policy.</w:t>
      </w:r>
      <w:r w:rsidDel="00000000" w:rsidR="00000000" w:rsidRPr="00000000">
        <w:rPr>
          <w:sz w:val="24"/>
          <w:szCs w:val="24"/>
          <w:rtl w:val="0"/>
        </w:rPr>
        <w:t xml:space="preserve"> </w:t>
      </w:r>
      <w:r w:rsidDel="00000000" w:rsidR="00000000" w:rsidRPr="00000000">
        <w:rPr>
          <w:sz w:val="16"/>
          <w:szCs w:val="16"/>
          <w:rtl w:val="0"/>
        </w:rPr>
        <w:t xml:space="preserve">The influence Washington holds over European defense strategy ensures that NATO remains aligned with broader US geopolitical goals. The interconnected nature of economic and security interests means 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US withdrawal would not only erode military influence but also diminish economic and diplomatic sway.</w:t>
      </w:r>
      <w:r w:rsidDel="00000000" w:rsidR="00000000" w:rsidRPr="00000000">
        <w:rPr>
          <w:sz w:val="24"/>
          <w:szCs w:val="24"/>
          <w:rtl w:val="0"/>
        </w:rPr>
        <w:t xml:space="preserve"> </w:t>
      </w:r>
      <w:r w:rsidDel="00000000" w:rsidR="00000000" w:rsidRPr="00000000">
        <w:rPr>
          <w:sz w:val="16"/>
          <w:szCs w:val="16"/>
          <w:rtl w:val="0"/>
        </w:rPr>
        <w:t xml:space="preserve">By maintaining a presence, the US ensures that</w:t>
      </w:r>
      <w:hyperlink r:id="rId13">
        <w:r w:rsidDel="00000000" w:rsidR="00000000" w:rsidRPr="00000000">
          <w:rPr>
            <w:sz w:val="16"/>
            <w:szCs w:val="16"/>
            <w:rtl w:val="0"/>
          </w:rPr>
          <w:t xml:space="preserve"> </w:t>
        </w:r>
      </w:hyperlink>
      <w:hyperlink r:id="rId14">
        <w:r w:rsidDel="00000000" w:rsidR="00000000" w:rsidRPr="00000000">
          <w:rPr>
            <w:color w:val="1155cc"/>
            <w:sz w:val="16"/>
            <w:szCs w:val="16"/>
            <w:rtl w:val="0"/>
          </w:rPr>
          <w:t xml:space="preserve">NATO</w:t>
        </w:r>
      </w:hyperlink>
      <w:r w:rsidDel="00000000" w:rsidR="00000000" w:rsidRPr="00000000">
        <w:rPr>
          <w:sz w:val="16"/>
          <w:szCs w:val="16"/>
          <w:rtl w:val="0"/>
        </w:rPr>
        <w:t xml:space="preserve"> remains a tool for advancing US strategic objectives rather than an independent European military alliance that may not always align with US interests. It also ensures that the partnership between the US and Europe augments American superpower status and minimizes the alternative of Europe evolving into a distinct pole in the multipolar world, which could turn it from a strategic partner to a strategic competitor.</w:t>
      </w:r>
    </w:p>
    <w:p w:rsidR="00000000" w:rsidDel="00000000" w:rsidP="00000000" w:rsidRDefault="00000000" w:rsidRPr="00000000" w14:paraId="00000033">
      <w:pPr>
        <w:pStyle w:val="Heading3"/>
        <w:rPr/>
      </w:pPr>
      <w:bookmarkStart w:colFirst="0" w:colLast="0" w:name="_heading=h.v35mvitxusks" w:id="13"/>
      <w:bookmarkEnd w:id="13"/>
      <w:r w:rsidDel="00000000" w:rsidR="00000000" w:rsidRPr="00000000">
        <w:rPr>
          <w:rtl w:val="0"/>
        </w:rPr>
        <w:t xml:space="preserve">Economy</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pStyle w:val="Heading4"/>
        <w:spacing w:after="240" w:line="276.0005454545455" w:lineRule="auto"/>
        <w:rPr/>
      </w:pPr>
      <w:bookmarkStart w:colFirst="0" w:colLast="0" w:name="_heading=h.7c7nw8nkkkte" w:id="14"/>
      <w:bookmarkEnd w:id="14"/>
      <w:r w:rsidDel="00000000" w:rsidR="00000000" w:rsidRPr="00000000">
        <w:rPr>
          <w:rtl w:val="0"/>
        </w:rPr>
        <w:t xml:space="preserve">Retrenchment causes our domestic defense prices to rise, drastically hurting the economy.</w:t>
      </w:r>
    </w:p>
    <w:p w:rsidR="00000000" w:rsidDel="00000000" w:rsidP="00000000" w:rsidRDefault="00000000" w:rsidRPr="00000000" w14:paraId="00000036">
      <w:pPr>
        <w:spacing w:after="240" w:line="276.0005454545455" w:lineRule="auto"/>
        <w:rPr>
          <w:sz w:val="16"/>
          <w:szCs w:val="16"/>
        </w:rPr>
      </w:pPr>
      <w:r w:rsidDel="00000000" w:rsidR="00000000" w:rsidRPr="00000000">
        <w:rPr>
          <w:b w:val="1"/>
          <w:sz w:val="24"/>
          <w:szCs w:val="24"/>
          <w:u w:val="single"/>
          <w:rtl w:val="0"/>
        </w:rPr>
        <w:t xml:space="preserve">Desyatnikov’25</w:t>
      </w:r>
      <w:r w:rsidDel="00000000" w:rsidR="00000000" w:rsidRPr="00000000">
        <w:rPr>
          <w:sz w:val="16"/>
          <w:szCs w:val="16"/>
          <w:rtl w:val="0"/>
        </w:rPr>
        <w:t xml:space="preserve"> [Igor Desyatnikov is a graduate student in the Department of Government at Harvard University, where he specializes in International Security, Eastern Europe, post-Soviet states and Transatlantic relations, (March 31st, 2025). </w:t>
      </w:r>
      <w:r w:rsidDel="00000000" w:rsidR="00000000" w:rsidRPr="00000000">
        <w:rPr>
          <w:i w:val="1"/>
          <w:sz w:val="16"/>
          <w:szCs w:val="16"/>
          <w:rtl w:val="0"/>
        </w:rPr>
        <w:t xml:space="preserve">The Strategic Case for US Security Guarantees in Europe</w:t>
      </w:r>
      <w:r w:rsidDel="00000000" w:rsidR="00000000" w:rsidRPr="00000000">
        <w:rPr>
          <w:sz w:val="16"/>
          <w:szCs w:val="16"/>
          <w:rtl w:val="0"/>
        </w:rPr>
        <w:t xml:space="preserve">. Geopolitical Monitor. Available at: https://www.geopoliticalmonitor.com/the-strategic-case-for-us-security-guarantees-in-europe/, Accessed 16 July 2025.] // Isegora</w:t>
      </w:r>
    </w:p>
    <w:p w:rsidR="00000000" w:rsidDel="00000000" w:rsidP="00000000" w:rsidRDefault="00000000" w:rsidRPr="00000000" w14:paraId="00000037">
      <w:pPr>
        <w:spacing w:after="540" w:before="400" w:line="333.60054545454545" w:lineRule="auto"/>
        <w:rPr>
          <w:sz w:val="16"/>
          <w:szCs w:val="16"/>
        </w:rPr>
      </w:pPr>
      <w:r w:rsidDel="00000000" w:rsidR="00000000" w:rsidRPr="00000000">
        <w:rPr>
          <w:sz w:val="16"/>
          <w:szCs w:val="16"/>
          <w:rtl w:val="0"/>
        </w:rPr>
        <w:t xml:space="preserve">Beyond security,</w:t>
      </w:r>
      <w:r w:rsidDel="00000000" w:rsidR="00000000" w:rsidRPr="00000000">
        <w:rPr>
          <w:sz w:val="24"/>
          <w:szCs w:val="24"/>
          <w:highlight w:val="cyan"/>
          <w:u w:val="single"/>
          <w:rtl w:val="0"/>
        </w:rPr>
        <w:t xml:space="preserve"> US involvement in NATO provides substantial economic benefits to the US defense sector. European nations procure</w:t>
      </w:r>
      <w:r w:rsidDel="00000000" w:rsidR="00000000" w:rsidRPr="00000000">
        <w:rPr>
          <w:b w:val="1"/>
          <w:sz w:val="24"/>
          <w:szCs w:val="24"/>
          <w:highlight w:val="cyan"/>
          <w:u w:val="single"/>
          <w:rtl w:val="0"/>
        </w:rPr>
        <w:t xml:space="preserve"> nearly</w:t>
      </w:r>
      <w:hyperlink r:id="rId15">
        <w:r w:rsidDel="00000000" w:rsidR="00000000" w:rsidRPr="00000000">
          <w:rPr>
            <w:b w:val="1"/>
            <w:sz w:val="24"/>
            <w:szCs w:val="24"/>
            <w:highlight w:val="cyan"/>
            <w:u w:val="single"/>
            <w:rtl w:val="0"/>
          </w:rPr>
          <w:t xml:space="preserve"> </w:t>
        </w:r>
      </w:hyperlink>
      <w:hyperlink r:id="rId16">
        <w:r w:rsidDel="00000000" w:rsidR="00000000" w:rsidRPr="00000000">
          <w:rPr>
            <w:b w:val="1"/>
            <w:color w:val="1155cc"/>
            <w:sz w:val="24"/>
            <w:szCs w:val="24"/>
            <w:highlight w:val="cyan"/>
            <w:u w:val="single"/>
            <w:rtl w:val="0"/>
          </w:rPr>
          <w:t xml:space="preserve">two-thirds</w:t>
        </w:r>
      </w:hyperlink>
      <w:hyperlink r:id="rId17">
        <w:r w:rsidDel="00000000" w:rsidR="00000000" w:rsidRPr="00000000">
          <w:rPr>
            <w:color w:val="1155cc"/>
            <w:sz w:val="24"/>
            <w:szCs w:val="24"/>
            <w:highlight w:val="cyan"/>
            <w:u w:val="single"/>
            <w:rtl w:val="0"/>
          </w:rPr>
          <w:t xml:space="preserve"> of their military equipment from US suppliers</w:t>
        </w:r>
      </w:hyperlink>
      <w:r w:rsidDel="00000000" w:rsidR="00000000" w:rsidRPr="00000000">
        <w:rPr>
          <w:sz w:val="24"/>
          <w:szCs w:val="24"/>
          <w:highlight w:val="cyan"/>
          <w:u w:val="single"/>
          <w:rtl w:val="0"/>
        </w:rPr>
        <w:t xml:space="preserve">, supporting domestic manufacturing</w:t>
      </w:r>
      <w:r w:rsidDel="00000000" w:rsidR="00000000" w:rsidRPr="00000000">
        <w:rPr>
          <w:sz w:val="16"/>
          <w:szCs w:val="16"/>
          <w:rtl w:val="0"/>
        </w:rPr>
        <w:t xml:space="preserve"> and reducing per-unit costs of high-ticket defense items. </w:t>
      </w:r>
      <w:r w:rsidDel="00000000" w:rsidR="00000000" w:rsidRPr="00000000">
        <w:rPr>
          <w:sz w:val="24"/>
          <w:szCs w:val="24"/>
          <w:highlight w:val="cyan"/>
          <w:u w:val="single"/>
          <w:rtl w:val="0"/>
        </w:rPr>
        <w:t xml:space="preserve">Without European demand, US defense firms would face higher costs, which could weaken the domestic defense industrial base.</w:t>
      </w:r>
      <w:r w:rsidDel="00000000" w:rsidR="00000000" w:rsidRPr="00000000">
        <w:rPr>
          <w:sz w:val="16"/>
          <w:szCs w:val="16"/>
          <w:rtl w:val="0"/>
        </w:rPr>
        <w:t xml:space="preserve"> Furthermore, shared development efforts in advanced military technologies foster innovation and interoperability among</w:t>
      </w:r>
      <w:hyperlink r:id="rId18">
        <w:r w:rsidDel="00000000" w:rsidR="00000000" w:rsidRPr="00000000">
          <w:rPr>
            <w:sz w:val="16"/>
            <w:szCs w:val="16"/>
            <w:rtl w:val="0"/>
          </w:rPr>
          <w:t xml:space="preserve"> </w:t>
        </w:r>
      </w:hyperlink>
      <w:hyperlink r:id="rId19">
        <w:r w:rsidDel="00000000" w:rsidR="00000000" w:rsidRPr="00000000">
          <w:rPr>
            <w:color w:val="1155cc"/>
            <w:sz w:val="16"/>
            <w:szCs w:val="16"/>
            <w:rtl w:val="0"/>
          </w:rPr>
          <w:t xml:space="preserve">NATO allies</w:t>
        </w:r>
      </w:hyperlink>
      <w:r w:rsidDel="00000000" w:rsidR="00000000" w:rsidRPr="00000000">
        <w:rPr>
          <w:sz w:val="16"/>
          <w:szCs w:val="16"/>
          <w:rtl w:val="0"/>
        </w:rPr>
        <w:t xml:space="preserve">, reinforcing collective security. Should the United States pull back its military presence from the continent, the Europeans are highly likely to strengthen their own military-industrial complex (for example, the</w:t>
      </w:r>
      <w:hyperlink r:id="rId20">
        <w:r w:rsidDel="00000000" w:rsidR="00000000" w:rsidRPr="00000000">
          <w:rPr>
            <w:sz w:val="16"/>
            <w:szCs w:val="16"/>
            <w:rtl w:val="0"/>
          </w:rPr>
          <w:t xml:space="preserve"> </w:t>
        </w:r>
      </w:hyperlink>
      <w:hyperlink r:id="rId21">
        <w:r w:rsidDel="00000000" w:rsidR="00000000" w:rsidRPr="00000000">
          <w:rPr>
            <w:color w:val="1155cc"/>
            <w:sz w:val="16"/>
            <w:szCs w:val="16"/>
            <w:rtl w:val="0"/>
          </w:rPr>
          <w:t xml:space="preserve">ReArm Europe policy</w:t>
        </w:r>
      </w:hyperlink>
      <w:r w:rsidDel="00000000" w:rsidR="00000000" w:rsidRPr="00000000">
        <w:rPr>
          <w:sz w:val="16"/>
          <w:szCs w:val="16"/>
          <w:rtl w:val="0"/>
        </w:rPr>
        <w:t xml:space="preserve">), robbing the US defense sector of customers and transforming Europe into a potential competitor in the global defense export ecosystem. The recent freezing of military aid to Ukraine has already prompted the Europeans to question their reliance on the American military supply chain, with</w:t>
      </w:r>
      <w:hyperlink r:id="rId22">
        <w:r w:rsidDel="00000000" w:rsidR="00000000" w:rsidRPr="00000000">
          <w:rPr>
            <w:sz w:val="16"/>
            <w:szCs w:val="16"/>
            <w:rtl w:val="0"/>
          </w:rPr>
          <w:t xml:space="preserve"> </w:t>
        </w:r>
      </w:hyperlink>
      <w:hyperlink r:id="rId23">
        <w:r w:rsidDel="00000000" w:rsidR="00000000" w:rsidRPr="00000000">
          <w:rPr>
            <w:color w:val="1155cc"/>
            <w:sz w:val="16"/>
            <w:szCs w:val="16"/>
            <w:rtl w:val="0"/>
          </w:rPr>
          <w:t xml:space="preserve">Canada and Portugal mulling canceling their F-35 fighter jet orders</w:t>
        </w:r>
      </w:hyperlink>
      <w:r w:rsidDel="00000000" w:rsidR="00000000" w:rsidRPr="00000000">
        <w:rPr>
          <w:sz w:val="16"/>
          <w:szCs w:val="16"/>
          <w:rtl w:val="0"/>
        </w:rPr>
        <w:t xml:space="preserve">. At the same time, French President</w:t>
      </w:r>
      <w:hyperlink r:id="rId24">
        <w:r w:rsidDel="00000000" w:rsidR="00000000" w:rsidRPr="00000000">
          <w:rPr>
            <w:sz w:val="16"/>
            <w:szCs w:val="16"/>
            <w:rtl w:val="0"/>
          </w:rPr>
          <w:t xml:space="preserve"> </w:t>
        </w:r>
      </w:hyperlink>
      <w:hyperlink r:id="rId25">
        <w:r w:rsidDel="00000000" w:rsidR="00000000" w:rsidRPr="00000000">
          <w:rPr>
            <w:color w:val="1155cc"/>
            <w:sz w:val="16"/>
            <w:szCs w:val="16"/>
            <w:rtl w:val="0"/>
          </w:rPr>
          <w:t xml:space="preserve">Macron suggested Rafaele as an alternative</w:t>
        </w:r>
      </w:hyperlink>
      <w:r w:rsidDel="00000000" w:rsidR="00000000" w:rsidRPr="00000000">
        <w:rPr>
          <w:sz w:val="16"/>
          <w:szCs w:val="16"/>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eopoliticalmonitor.com/europe-at-a-crossroads-promise-and-perils-of-the-rearm-europe-strategy/" TargetMode="External"/><Relationship Id="rId22" Type="http://schemas.openxmlformats.org/officeDocument/2006/relationships/hyperlink" Target="https://fortune.com/2025/03/15/f35-stealth-fighter-nato-allies-canada-portugal-trump-trade-war-europe-defense/" TargetMode="External"/><Relationship Id="rId21" Type="http://schemas.openxmlformats.org/officeDocument/2006/relationships/hyperlink" Target="https://www.geopoliticalmonitor.com/europe-at-a-crossroads-promise-and-perils-of-the-rearm-europe-strategy/" TargetMode="External"/><Relationship Id="rId24" Type="http://schemas.openxmlformats.org/officeDocument/2006/relationships/hyperlink" Target="https://www.politico.eu/article/macron-to-eu-colleagues-stop-buying-american-buy-european/" TargetMode="External"/><Relationship Id="rId23" Type="http://schemas.openxmlformats.org/officeDocument/2006/relationships/hyperlink" Target="https://fortune.com/2025/03/15/f35-stealth-fighter-nato-allies-canada-portugal-trump-trade-war-europe-defen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opoliticalmonitor.com/is-it-time-for-a-european-saceur-in-nato/" TargetMode="External"/><Relationship Id="rId25" Type="http://schemas.openxmlformats.org/officeDocument/2006/relationships/hyperlink" Target="https://www.politico.eu/article/macron-to-eu-colleagues-stop-buying-american-buy-europea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efense.gov/Multimedia/Photos/igphoto/2002099941/" TargetMode="External"/><Relationship Id="rId8" Type="http://schemas.openxmlformats.org/officeDocument/2006/relationships/hyperlink" Target="https://www.defense.gov/Multimedia/Photos/igphoto/2002099941/" TargetMode="External"/><Relationship Id="rId11" Type="http://schemas.openxmlformats.org/officeDocument/2006/relationships/hyperlink" Target="https://www.scmp.com/news/china/diplomacy/article/3301233/chinas-envoy-eu-lu-shaye-appalled-trumps-treatment-europe" TargetMode="External"/><Relationship Id="rId10" Type="http://schemas.openxmlformats.org/officeDocument/2006/relationships/hyperlink" Target="https://www.geopoliticalmonitor.com/is-it-time-for-a-european-saceur-in-nato/" TargetMode="External"/><Relationship Id="rId13" Type="http://schemas.openxmlformats.org/officeDocument/2006/relationships/hyperlink" Target="https://www.geopoliticalmonitor.com/tag/nato/" TargetMode="External"/><Relationship Id="rId12" Type="http://schemas.openxmlformats.org/officeDocument/2006/relationships/hyperlink" Target="https://www.scmp.com/news/china/diplomacy/article/3301233/chinas-envoy-eu-lu-shaye-appalled-trumps-treatment-europe" TargetMode="External"/><Relationship Id="rId15" Type="http://schemas.openxmlformats.org/officeDocument/2006/relationships/hyperlink" Target="https://cepa.org/article/europe-needs-to-keep-buying-american/" TargetMode="External"/><Relationship Id="rId14" Type="http://schemas.openxmlformats.org/officeDocument/2006/relationships/hyperlink" Target="https://www.geopoliticalmonitor.com/tag/nato/" TargetMode="External"/><Relationship Id="rId17" Type="http://schemas.openxmlformats.org/officeDocument/2006/relationships/hyperlink" Target="https://cepa.org/article/europe-needs-to-keep-buying-american/" TargetMode="External"/><Relationship Id="rId16" Type="http://schemas.openxmlformats.org/officeDocument/2006/relationships/hyperlink" Target="https://cepa.org/article/europe-needs-to-keep-buying-american/" TargetMode="External"/><Relationship Id="rId19" Type="http://schemas.openxmlformats.org/officeDocument/2006/relationships/hyperlink" Target="https://www.geopoliticalmonitor.com/tag/nato/" TargetMode="External"/><Relationship Id="rId18" Type="http://schemas.openxmlformats.org/officeDocument/2006/relationships/hyperlink" Target="https://www.geopoliticalmonitor.com/tag/na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2fuUxFy8vNkKtNEKdDLVoN4c9A==">CgMxLjAyDmguaDkxMmZiM3hzNGo0Mg5oLnF1ZHE1bDNoeDVmZDIOaC5qc3JnbWV1ZzFyMXcyDmgud2o3djFxbzQydjVnMg5oLmppY3ZxbGgzcDB6NjIOaC50Zmw3N3hxaXBmNmEyDmguZTNrOGwwM2w5ZGRpMg5oLmtmczZkaWE2NDlzMjIOaC55bDdyajF3YWpnOGUyDmguNWhkZngybXoxd2p3Mg5oLmFyZGJmcXd6OWlqcTIOaC5lMzV1M2U2bm10a2QyDmgueXljaGVqdHRkaWhmMg5oLnYzNW12aXR4dXNrczIOaC43Yzdudzhua2trdGU4AHIhMVAxSFpyRGcxR2Nvc3N6WUd6QnZSTFU1UWp1Z2lNOU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