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Resource Wars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No Escalation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heading=h.mfdimim0ib9" w:id="0"/>
      <w:bookmarkEnd w:id="0"/>
      <w:r w:rsidDel="00000000" w:rsidR="00000000" w:rsidRPr="00000000">
        <w:rPr>
          <w:rtl w:val="0"/>
        </w:rPr>
        <w:t xml:space="preserve">Cooperation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4"/>
        <w:keepNext w:val="0"/>
        <w:keepLines w:val="0"/>
        <w:spacing w:before="40" w:line="303.4914545454546" w:lineRule="auto"/>
        <w:rPr/>
      </w:pPr>
      <w:bookmarkStart w:colFirst="0" w:colLast="0" w:name="_heading=h.skfbkwpbawdb" w:id="1"/>
      <w:bookmarkEnd w:id="1"/>
      <w:r w:rsidDel="00000000" w:rsidR="00000000" w:rsidRPr="00000000">
        <w:rPr>
          <w:rtl w:val="0"/>
        </w:rPr>
        <w:t xml:space="preserve">Resource wars don’t </w:t>
      </w:r>
      <w:r w:rsidDel="00000000" w:rsidR="00000000" w:rsidRPr="00000000">
        <w:rPr>
          <w:u w:val="single"/>
          <w:rtl w:val="0"/>
        </w:rPr>
        <w:t xml:space="preserve">escalate</w:t>
      </w:r>
      <w:r w:rsidDel="00000000" w:rsidR="00000000" w:rsidRPr="00000000">
        <w:rPr>
          <w:rtl w:val="0"/>
        </w:rPr>
        <w:t xml:space="preserve">---</w:t>
      </w:r>
      <w:r w:rsidDel="00000000" w:rsidR="00000000" w:rsidRPr="00000000">
        <w:rPr>
          <w:u w:val="single"/>
          <w:rtl w:val="0"/>
        </w:rPr>
        <w:t xml:space="preserve">cooperation</w:t>
      </w:r>
      <w:r w:rsidDel="00000000" w:rsidR="00000000" w:rsidRPr="00000000">
        <w:rPr>
          <w:rtl w:val="0"/>
        </w:rPr>
        <w:t xml:space="preserve"> is far more likely, empirics prove.</w:t>
      </w:r>
    </w:p>
    <w:p w:rsidR="00000000" w:rsidDel="00000000" w:rsidP="00000000" w:rsidRDefault="00000000" w:rsidRPr="00000000" w14:paraId="0000000A">
      <w:pPr>
        <w:spacing w:after="160" w:line="256.7994545454545" w:lineRule="auto"/>
        <w:rPr>
          <w:sz w:val="22"/>
          <w:szCs w:val="22"/>
        </w:rPr>
      </w:pPr>
      <w:r w:rsidDel="00000000" w:rsidR="00000000" w:rsidRPr="00000000">
        <w:rPr>
          <w:b w:val="1"/>
          <w:sz w:val="26"/>
          <w:szCs w:val="26"/>
          <w:u w:val="single"/>
          <w:rtl w:val="0"/>
        </w:rPr>
        <w:t xml:space="preserve">Yang et. al 20</w:t>
      </w:r>
      <w:r w:rsidDel="00000000" w:rsidR="00000000" w:rsidRPr="00000000">
        <w:rPr>
          <w:sz w:val="22"/>
          <w:szCs w:val="22"/>
          <w:rtl w:val="0"/>
        </w:rPr>
        <w:t xml:space="preserve"> [Xiaojun Yang; November; School of Public Policy and Administration, Xi’an Jiaotong University, Xi’an; MIT Press, "Beyond Resource Wars: Scarcity, Environmental Degradation, and International Cooperation," https://direct.mit.edu/books/edited-volume/2891/Beyond-Resource-WarsScarcity-Environmental] //Isegora</w:t>
      </w:r>
    </w:p>
    <w:p w:rsidR="00000000" w:rsidDel="00000000" w:rsidP="00000000" w:rsidRDefault="00000000" w:rsidRPr="00000000" w14:paraId="0000000B">
      <w:pPr>
        <w:spacing w:after="160" w:line="256.7994545454545" w:lineRule="auto"/>
        <w:rPr>
          <w:sz w:val="16"/>
          <w:szCs w:val="16"/>
        </w:rPr>
      </w:pPr>
      <w:r w:rsidDel="00000000" w:rsidR="00000000" w:rsidRPr="00000000">
        <w:rPr>
          <w:sz w:val="16"/>
          <w:szCs w:val="16"/>
          <w:rtl w:val="0"/>
        </w:rPr>
        <w:t xml:space="preserve">On the other hand, </w:t>
      </w:r>
      <w:r w:rsidDel="00000000" w:rsidR="00000000" w:rsidRPr="00000000">
        <w:rPr>
          <w:sz w:val="22"/>
          <w:szCs w:val="22"/>
          <w:highlight w:val="cyan"/>
          <w:u w:val="single"/>
          <w:rtl w:val="0"/>
        </w:rPr>
        <w:t xml:space="preserve">resource scarcity</w:t>
      </w:r>
      <w:r w:rsidDel="00000000" w:rsidR="00000000" w:rsidRPr="00000000">
        <w:rPr>
          <w:sz w:val="22"/>
          <w:szCs w:val="22"/>
          <w:u w:val="single"/>
          <w:rtl w:val="0"/>
        </w:rPr>
        <w:t xml:space="preserve"> could also </w:t>
      </w:r>
      <w:r w:rsidDel="00000000" w:rsidR="00000000" w:rsidRPr="00000000">
        <w:rPr>
          <w:sz w:val="22"/>
          <w:szCs w:val="22"/>
          <w:highlight w:val="cyan"/>
          <w:u w:val="single"/>
          <w:rtl w:val="0"/>
        </w:rPr>
        <w:t xml:space="preserve">promote </w:t>
      </w:r>
      <w:r w:rsidDel="00000000" w:rsidR="00000000" w:rsidRPr="00000000">
        <w:rPr>
          <w:b w:val="1"/>
          <w:sz w:val="22"/>
          <w:szCs w:val="22"/>
          <w:highlight w:val="cyan"/>
          <w:u w:val="single"/>
          <w:rtl w:val="0"/>
        </w:rPr>
        <w:t xml:space="preserve">cooperative</w:t>
      </w:r>
      <w:r w:rsidDel="00000000" w:rsidR="00000000" w:rsidRPr="00000000">
        <w:rPr>
          <w:sz w:val="22"/>
          <w:szCs w:val="22"/>
          <w:highlight w:val="cyan"/>
          <w:u w:val="single"/>
          <w:rtl w:val="0"/>
        </w:rPr>
        <w:t xml:space="preserve"> behavior</w:t>
      </w:r>
      <w:r w:rsidDel="00000000" w:rsidR="00000000" w:rsidRPr="00000000">
        <w:rPr>
          <w:sz w:val="16"/>
          <w:szCs w:val="16"/>
          <w:rtl w:val="0"/>
        </w:rPr>
        <w:t xml:space="preserve"> because </w:t>
      </w:r>
      <w:r w:rsidDel="00000000" w:rsidR="00000000" w:rsidRPr="00000000">
        <w:rPr>
          <w:sz w:val="22"/>
          <w:szCs w:val="22"/>
          <w:u w:val="single"/>
          <w:rtl w:val="0"/>
        </w:rPr>
        <w:t xml:space="preserve">there are </w:t>
      </w:r>
      <w:r w:rsidDel="00000000" w:rsidR="00000000" w:rsidRPr="00000000">
        <w:rPr>
          <w:sz w:val="16"/>
          <w:szCs w:val="16"/>
          <w:rtl w:val="0"/>
        </w:rPr>
        <w:t xml:space="preserve">potential </w:t>
      </w:r>
      <w:r w:rsidDel="00000000" w:rsidR="00000000" w:rsidRPr="00000000">
        <w:rPr>
          <w:sz w:val="22"/>
          <w:szCs w:val="22"/>
          <w:highlight w:val="cyan"/>
          <w:u w:val="single"/>
          <w:rtl w:val="0"/>
        </w:rPr>
        <w:t xml:space="preserve">incentives for people to use the resources </w:t>
      </w:r>
      <w:r w:rsidDel="00000000" w:rsidR="00000000" w:rsidRPr="00000000">
        <w:rPr>
          <w:b w:val="1"/>
          <w:sz w:val="22"/>
          <w:szCs w:val="22"/>
          <w:highlight w:val="cyan"/>
          <w:u w:val="single"/>
          <w:rtl w:val="0"/>
        </w:rPr>
        <w:t xml:space="preserve">efficiently</w:t>
      </w:r>
      <w:r w:rsidDel="00000000" w:rsidR="00000000" w:rsidRPr="00000000">
        <w:rPr>
          <w:sz w:val="22"/>
          <w:szCs w:val="22"/>
          <w:highlight w:val="cyan"/>
          <w:u w:val="single"/>
          <w:rtl w:val="0"/>
        </w:rPr>
        <w:t xml:space="preserve"> in order to </w:t>
      </w:r>
      <w:r w:rsidDel="00000000" w:rsidR="00000000" w:rsidRPr="00000000">
        <w:rPr>
          <w:b w:val="1"/>
          <w:sz w:val="22"/>
          <w:szCs w:val="22"/>
          <w:highlight w:val="cyan"/>
          <w:u w:val="single"/>
          <w:rtl w:val="0"/>
        </w:rPr>
        <w:t xml:space="preserve">maximize</w:t>
      </w:r>
      <w:r w:rsidDel="00000000" w:rsidR="00000000" w:rsidRPr="00000000">
        <w:rPr>
          <w:sz w:val="22"/>
          <w:szCs w:val="22"/>
          <w:highlight w:val="cyan"/>
          <w:u w:val="single"/>
          <w:rtl w:val="0"/>
        </w:rPr>
        <w:t xml:space="preserve"> the </w:t>
      </w:r>
      <w:r w:rsidDel="00000000" w:rsidR="00000000" w:rsidRPr="00000000">
        <w:rPr>
          <w:b w:val="1"/>
          <w:sz w:val="22"/>
          <w:szCs w:val="22"/>
          <w:highlight w:val="cyan"/>
          <w:u w:val="single"/>
          <w:rtl w:val="0"/>
        </w:rPr>
        <w:t xml:space="preserve">welfare</w:t>
      </w:r>
      <w:r w:rsidDel="00000000" w:rsidR="00000000" w:rsidRPr="00000000">
        <w:rPr>
          <w:sz w:val="22"/>
          <w:szCs w:val="22"/>
          <w:highlight w:val="cyan"/>
          <w:u w:val="single"/>
          <w:rtl w:val="0"/>
        </w:rPr>
        <w:t xml:space="preserve"> of the group</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 experiment</w:t>
      </w:r>
      <w:r w:rsidDel="00000000" w:rsidR="00000000" w:rsidRPr="00000000">
        <w:rPr>
          <w:sz w:val="16"/>
          <w:szCs w:val="16"/>
          <w:rtl w:val="0"/>
        </w:rPr>
        <w:t xml:space="preserve">al </w:t>
      </w:r>
      <w:r w:rsidDel="00000000" w:rsidR="00000000" w:rsidRPr="00000000">
        <w:rPr>
          <w:sz w:val="22"/>
          <w:szCs w:val="22"/>
          <w:u w:val="single"/>
          <w:rtl w:val="0"/>
        </w:rPr>
        <w:t xml:space="preserve">settings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people have refrained</w:t>
      </w:r>
      <w:r w:rsidDel="00000000" w:rsidR="00000000" w:rsidRPr="00000000">
        <w:rPr>
          <w:sz w:val="16"/>
          <w:szCs w:val="16"/>
          <w:rtl w:val="0"/>
        </w:rPr>
        <w:t xml:space="preserve">, at least to some extent, </w:t>
      </w:r>
      <w:r w:rsidDel="00000000" w:rsidR="00000000" w:rsidRPr="00000000">
        <w:rPr>
          <w:sz w:val="22"/>
          <w:szCs w:val="22"/>
          <w:highlight w:val="cyan"/>
          <w:u w:val="single"/>
          <w:rtl w:val="0"/>
        </w:rPr>
        <w:t xml:space="preserve">from over-</w:t>
      </w:r>
      <w:r w:rsidDel="00000000" w:rsidR="00000000" w:rsidRPr="00000000">
        <w:rPr>
          <w:b w:val="1"/>
          <w:sz w:val="22"/>
          <w:szCs w:val="22"/>
          <w:highlight w:val="cyan"/>
          <w:u w:val="single"/>
          <w:rtl w:val="0"/>
        </w:rPr>
        <w:t xml:space="preserve">appropriating</w:t>
      </w:r>
      <w:r w:rsidDel="00000000" w:rsidR="00000000" w:rsidRPr="00000000">
        <w:rPr>
          <w:sz w:val="22"/>
          <w:szCs w:val="22"/>
          <w:u w:val="single"/>
          <w:rtl w:val="0"/>
        </w:rPr>
        <w:t xml:space="preserve"> when facing increasing </w:t>
      </w:r>
      <w:r w:rsidDel="00000000" w:rsidR="00000000" w:rsidRPr="00000000">
        <w:rPr>
          <w:b w:val="1"/>
          <w:sz w:val="22"/>
          <w:szCs w:val="22"/>
          <w:u w:val="single"/>
          <w:rtl w:val="0"/>
        </w:rPr>
        <w:t xml:space="preserve">scarcity</w:t>
      </w:r>
      <w:r w:rsidDel="00000000" w:rsidR="00000000" w:rsidRPr="00000000">
        <w:rPr>
          <w:sz w:val="22"/>
          <w:szCs w:val="22"/>
          <w:u w:val="single"/>
          <w:rtl w:val="0"/>
        </w:rPr>
        <w:t xml:space="preserve"> </w:t>
      </w:r>
      <w:r w:rsidDel="00000000" w:rsidR="00000000" w:rsidRPr="00000000">
        <w:rPr>
          <w:sz w:val="16"/>
          <w:szCs w:val="16"/>
          <w:rtl w:val="0"/>
        </w:rPr>
        <w:t xml:space="preserve">and potential depletion of resources (Lindahl, Crepin, &amp; Schill, 2016, Oses-Eraso, Udina, &amp; Viladrich-Grau, 2008, Oses-Eraso and Viladrich-Grau, 2007). In the field, several studies find that (perceived) </w:t>
      </w:r>
      <w:r w:rsidDel="00000000" w:rsidR="00000000" w:rsidRPr="00000000">
        <w:rPr>
          <w:sz w:val="22"/>
          <w:szCs w:val="22"/>
          <w:u w:val="single"/>
          <w:rtl w:val="0"/>
        </w:rPr>
        <w:t xml:space="preserve">resource </w:t>
      </w:r>
      <w:r w:rsidDel="00000000" w:rsidR="00000000" w:rsidRPr="00000000">
        <w:rPr>
          <w:sz w:val="22"/>
          <w:szCs w:val="22"/>
          <w:highlight w:val="cyan"/>
          <w:u w:val="single"/>
          <w:rtl w:val="0"/>
        </w:rPr>
        <w:t xml:space="preserve">scarcity</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associated with better</w:t>
      </w:r>
      <w:r w:rsidDel="00000000" w:rsidR="00000000" w:rsidRPr="00000000">
        <w:rPr>
          <w:sz w:val="22"/>
          <w:szCs w:val="22"/>
          <w:u w:val="single"/>
          <w:rtl w:val="0"/>
        </w:rPr>
        <w:t xml:space="preserve"> common pool </w:t>
      </w:r>
      <w:r w:rsidDel="00000000" w:rsidR="00000000" w:rsidRPr="00000000">
        <w:rPr>
          <w:sz w:val="22"/>
          <w:szCs w:val="22"/>
          <w:highlight w:val="cyan"/>
          <w:u w:val="single"/>
          <w:rtl w:val="0"/>
        </w:rPr>
        <w:t xml:space="preserve">resource </w:t>
      </w:r>
      <w:r w:rsidDel="00000000" w:rsidR="00000000" w:rsidRPr="00000000">
        <w:rPr>
          <w:b w:val="1"/>
          <w:sz w:val="22"/>
          <w:szCs w:val="22"/>
          <w:highlight w:val="cyan"/>
          <w:u w:val="single"/>
          <w:rtl w:val="0"/>
        </w:rPr>
        <w:t xml:space="preserve">management</w:t>
      </w:r>
      <w:r w:rsidDel="00000000" w:rsidR="00000000" w:rsidRPr="00000000">
        <w:rPr>
          <w:sz w:val="22"/>
          <w:szCs w:val="22"/>
          <w:u w:val="single"/>
          <w:rtl w:val="0"/>
        </w:rPr>
        <w:t xml:space="preserve"> practices</w:t>
      </w:r>
      <w:r w:rsidDel="00000000" w:rsidR="00000000" w:rsidRPr="00000000">
        <w:rPr>
          <w:sz w:val="16"/>
          <w:szCs w:val="16"/>
          <w:rtl w:val="0"/>
        </w:rPr>
        <w:t xml:space="preserve"> (Araral, 2009, Brooks, 2010, Ito, 2012, Wang et al., 2016).</w:t>
      </w:r>
    </w:p>
    <w:p w:rsidR="00000000" w:rsidDel="00000000" w:rsidP="00000000" w:rsidRDefault="00000000" w:rsidRPr="00000000" w14:paraId="0000000C">
      <w:pPr>
        <w:spacing w:after="160" w:line="256.7994545454545" w:lineRule="auto"/>
        <w:rPr>
          <w:sz w:val="16"/>
          <w:szCs w:val="16"/>
        </w:rPr>
      </w:pPr>
      <w:r w:rsidDel="00000000" w:rsidR="00000000" w:rsidRPr="00000000">
        <w:rPr>
          <w:sz w:val="22"/>
          <w:szCs w:val="22"/>
          <w:highlight w:val="cyan"/>
          <w:u w:val="single"/>
          <w:rtl w:val="0"/>
        </w:rPr>
        <w:t xml:space="preserve">This study provides</w:t>
      </w:r>
      <w:r w:rsidDel="00000000" w:rsidR="00000000" w:rsidRPr="00000000">
        <w:rPr>
          <w:sz w:val="22"/>
          <w:szCs w:val="22"/>
          <w:u w:val="single"/>
          <w:rtl w:val="0"/>
        </w:rPr>
        <w:t xml:space="preserve"> an </w:t>
      </w:r>
      <w:r w:rsidDel="00000000" w:rsidR="00000000" w:rsidRPr="00000000">
        <w:rPr>
          <w:sz w:val="22"/>
          <w:szCs w:val="22"/>
          <w:highlight w:val="cyan"/>
          <w:u w:val="single"/>
          <w:rtl w:val="0"/>
        </w:rPr>
        <w:t xml:space="preserve">empirical test of the </w:t>
      </w:r>
      <w:r w:rsidDel="00000000" w:rsidR="00000000" w:rsidRPr="00000000">
        <w:rPr>
          <w:b w:val="1"/>
          <w:sz w:val="22"/>
          <w:szCs w:val="22"/>
          <w:highlight w:val="cyan"/>
          <w:u w:val="single"/>
          <w:rtl w:val="0"/>
        </w:rPr>
        <w:t xml:space="preserve">link</w:t>
      </w:r>
      <w:r w:rsidDel="00000000" w:rsidR="00000000" w:rsidRPr="00000000">
        <w:rPr>
          <w:sz w:val="22"/>
          <w:szCs w:val="22"/>
          <w:highlight w:val="cyan"/>
          <w:u w:val="single"/>
          <w:rtl w:val="0"/>
        </w:rPr>
        <w:t xml:space="preserve"> between resource </w:t>
      </w:r>
      <w:r w:rsidDel="00000000" w:rsidR="00000000" w:rsidRPr="00000000">
        <w:rPr>
          <w:b w:val="1"/>
          <w:sz w:val="22"/>
          <w:szCs w:val="22"/>
          <w:highlight w:val="cyan"/>
          <w:u w:val="single"/>
          <w:rtl w:val="0"/>
        </w:rPr>
        <w:t xml:space="preserve">scarcity</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cooperation</w:t>
      </w:r>
      <w:r w:rsidDel="00000000" w:rsidR="00000000" w:rsidRPr="00000000">
        <w:rPr>
          <w:sz w:val="16"/>
          <w:szCs w:val="16"/>
          <w:rtl w:val="0"/>
        </w:rPr>
        <w:t xml:space="preserve">. Specifically, we focus on water scarcity in irrigation agriculture, and examine the effect of water scarcity on cooperation in the context of a gravity irrigation system in western China. To be clear, the cooperation in this study is about willingness to cooperate or cooperative preferences. One challenge of studying the relationship between resource scarcity and cooperation is that it is difficult to measure individuals’ innate propensity to cooperate with others. Real life cooperative behavior is often confounded by unobserved motivations and external constraints. This warrants an experimental approach to measure the willingness to cooperate. We conducted a lab-in-the-field experiment with rural residents in China, where subjects played public goods games in three-person groups. In the anonymous and abstract decision-making environment of a public goods game, we can eliminate the real-life confounding factors. We use the contributions to the public account in the game as a measure of individual’s general willingness to cooperate in rural communities.</w:t>
      </w:r>
    </w:p>
    <w:p w:rsidR="00000000" w:rsidDel="00000000" w:rsidP="00000000" w:rsidRDefault="00000000" w:rsidRPr="00000000" w14:paraId="0000000D">
      <w:pPr>
        <w:pStyle w:val="Heading3"/>
        <w:rPr/>
      </w:pPr>
      <w:bookmarkStart w:colFirst="0" w:colLast="0" w:name="_heading=h.i7kxoepipb5y" w:id="2"/>
      <w:bookmarkEnd w:id="2"/>
      <w:r w:rsidDel="00000000" w:rsidR="00000000" w:rsidRPr="00000000">
        <w:rPr>
          <w:rtl w:val="0"/>
        </w:rPr>
        <w:t xml:space="preserve">Empirical Policies</w:t>
      </w:r>
    </w:p>
    <w:p w:rsidR="00000000" w:rsidDel="00000000" w:rsidP="00000000" w:rsidRDefault="00000000" w:rsidRPr="00000000" w14:paraId="0000000E">
      <w:pPr>
        <w:spacing w:after="160" w:line="256.7994545454545" w:lineRule="auto"/>
        <w:rPr>
          <w:sz w:val="16"/>
          <w:szCs w:val="16"/>
        </w:rPr>
      </w:pPr>
      <w:r w:rsidDel="00000000" w:rsidR="00000000" w:rsidRPr="00000000">
        <w:rPr>
          <w:rtl w:val="0"/>
        </w:rPr>
      </w:r>
    </w:p>
    <w:p w:rsidR="00000000" w:rsidDel="00000000" w:rsidP="00000000" w:rsidRDefault="00000000" w:rsidRPr="00000000" w14:paraId="0000000F">
      <w:pPr>
        <w:pStyle w:val="Heading4"/>
        <w:keepNext w:val="0"/>
        <w:keepLines w:val="0"/>
        <w:spacing w:before="40" w:line="303.4914545454546" w:lineRule="auto"/>
        <w:rPr/>
      </w:pPr>
      <w:bookmarkStart w:colFirst="0" w:colLast="0" w:name="_heading=h.uxo6oyqy189i" w:id="3"/>
      <w:bookmarkEnd w:id="3"/>
      <w:r w:rsidDel="00000000" w:rsidR="00000000" w:rsidRPr="00000000">
        <w:rPr>
          <w:rtl w:val="0"/>
        </w:rPr>
        <w:t xml:space="preserve">Resource </w:t>
      </w:r>
      <w:r w:rsidDel="00000000" w:rsidR="00000000" w:rsidRPr="00000000">
        <w:rPr>
          <w:u w:val="single"/>
          <w:rtl w:val="0"/>
        </w:rPr>
        <w:t xml:space="preserve">wars</w:t>
      </w:r>
      <w:r w:rsidDel="00000000" w:rsidR="00000000" w:rsidRPr="00000000">
        <w:rPr>
          <w:rtl w:val="0"/>
        </w:rPr>
        <w:t xml:space="preserve"> don’t escalate---a plethora of </w:t>
      </w:r>
      <w:r w:rsidDel="00000000" w:rsidR="00000000" w:rsidRPr="00000000">
        <w:rPr>
          <w:u w:val="single"/>
          <w:rtl w:val="0"/>
        </w:rPr>
        <w:t xml:space="preserve">policies</w:t>
      </w:r>
      <w:r w:rsidDel="00000000" w:rsidR="00000000" w:rsidRPr="00000000">
        <w:rPr>
          <w:rtl w:val="0"/>
        </w:rPr>
        <w:t xml:space="preserve"> solve and act as a </w:t>
      </w:r>
      <w:r w:rsidDel="00000000" w:rsidR="00000000" w:rsidRPr="00000000">
        <w:rPr>
          <w:u w:val="single"/>
          <w:rtl w:val="0"/>
        </w:rPr>
        <w:t xml:space="preserve">buffer</w:t>
      </w:r>
      <w:r w:rsidDel="00000000" w:rsidR="00000000" w:rsidRPr="00000000">
        <w:rPr>
          <w:rtl w:val="0"/>
        </w:rPr>
        <w:t xml:space="preserve"> to conflict and have empirically succeeded.</w:t>
      </w:r>
    </w:p>
    <w:p w:rsidR="00000000" w:rsidDel="00000000" w:rsidP="00000000" w:rsidRDefault="00000000" w:rsidRPr="00000000" w14:paraId="00000010">
      <w:pPr>
        <w:spacing w:after="160" w:line="256.7994545454545" w:lineRule="auto"/>
        <w:rPr>
          <w:sz w:val="22"/>
          <w:szCs w:val="22"/>
        </w:rPr>
      </w:pPr>
      <w:r w:rsidDel="00000000" w:rsidR="00000000" w:rsidRPr="00000000">
        <w:rPr>
          <w:b w:val="1"/>
          <w:sz w:val="26"/>
          <w:szCs w:val="26"/>
          <w:u w:val="single"/>
          <w:rtl w:val="0"/>
        </w:rPr>
        <w:t xml:space="preserve">Lee 25</w:t>
      </w:r>
      <w:r w:rsidDel="00000000" w:rsidR="00000000" w:rsidRPr="00000000">
        <w:rPr>
          <w:sz w:val="22"/>
          <w:szCs w:val="22"/>
          <w:rtl w:val="0"/>
        </w:rPr>
        <w:t xml:space="preserve"> [Sarah Lee; May 2025; Assistant Professor of Organizational Behavior and Management, La Vida Dominican Scholarly Works Fellow; Number Analytics, "Navigating Resource Conflicts," https://www.numberanalytics.com/blog/navigating-resource-conflicts] Isegora</w:t>
      </w:r>
    </w:p>
    <w:p w:rsidR="00000000" w:rsidDel="00000000" w:rsidP="00000000" w:rsidRDefault="00000000" w:rsidRPr="00000000" w14:paraId="00000011">
      <w:pPr>
        <w:spacing w:after="160" w:line="256.7994545454545" w:lineRule="auto"/>
        <w:rPr>
          <w:sz w:val="22"/>
          <w:szCs w:val="22"/>
          <w:u w:val="single"/>
        </w:rPr>
      </w:pPr>
      <w:r w:rsidDel="00000000" w:rsidR="00000000" w:rsidRPr="00000000">
        <w:rPr>
          <w:sz w:val="16"/>
          <w:szCs w:val="16"/>
          <w:rtl w:val="0"/>
        </w:rPr>
        <w:t xml:space="preserve">Strategies for </w:t>
      </w:r>
      <w:r w:rsidDel="00000000" w:rsidR="00000000" w:rsidRPr="00000000">
        <w:rPr>
          <w:sz w:val="22"/>
          <w:szCs w:val="22"/>
          <w:u w:val="single"/>
          <w:rtl w:val="0"/>
        </w:rPr>
        <w:t xml:space="preserve">Conflict Mitigation</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16"/>
          <w:szCs w:val="16"/>
          <w:rtl w:val="0"/>
        </w:rPr>
        <w:t xml:space="preserve">Given the complex and multifaceted nature of resource conflicts, </w:t>
      </w:r>
      <w:r w:rsidDel="00000000" w:rsidR="00000000" w:rsidRPr="00000000">
        <w:rPr>
          <w:b w:val="1"/>
          <w:sz w:val="22"/>
          <w:szCs w:val="22"/>
          <w:u w:val="single"/>
          <w:rtl w:val="0"/>
        </w:rPr>
        <w:t xml:space="preserve">effective</w:t>
      </w:r>
      <w:r w:rsidDel="00000000" w:rsidR="00000000" w:rsidRPr="00000000">
        <w:rPr>
          <w:sz w:val="22"/>
          <w:szCs w:val="22"/>
          <w:u w:val="single"/>
          <w:rtl w:val="0"/>
        </w:rPr>
        <w:t xml:space="preserve"> strategies for conflict mitigation are essential</w:t>
      </w:r>
      <w:r w:rsidDel="00000000" w:rsidR="00000000" w:rsidRPr="00000000">
        <w:rPr>
          <w:sz w:val="16"/>
          <w:szCs w:val="16"/>
          <w:u w:val="single"/>
          <w:rtl w:val="0"/>
        </w:rPr>
        <w:t xml:space="preserve">.</w:t>
      </w:r>
      <w:r w:rsidDel="00000000" w:rsidR="00000000" w:rsidRPr="00000000">
        <w:rPr>
          <w:sz w:val="16"/>
          <w:szCs w:val="16"/>
          <w:rtl w:val="0"/>
        </w:rPr>
        <w:t xml:space="preserve"> The following sections outline some of the key approaches to mitigating resource conflicts.</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Diplomatic Initiatives and International Cooperation</w:t>
      </w:r>
    </w:p>
    <w:p w:rsidR="00000000" w:rsidDel="00000000" w:rsidP="00000000" w:rsidRDefault="00000000" w:rsidRPr="00000000" w14:paraId="00000014">
      <w:pPr>
        <w:spacing w:after="160" w:line="256.7994545454545" w:lineRule="auto"/>
        <w:rPr>
          <w:sz w:val="16"/>
          <w:szCs w:val="16"/>
        </w:rPr>
      </w:pPr>
      <w:r w:rsidDel="00000000" w:rsidR="00000000" w:rsidRPr="00000000">
        <w:rPr>
          <w:sz w:val="22"/>
          <w:szCs w:val="22"/>
          <w:highlight w:val="cyan"/>
          <w:u w:val="single"/>
          <w:rtl w:val="0"/>
        </w:rPr>
        <w:t xml:space="preserve">Diplomatic initiatives and international cooperation are </w:t>
      </w:r>
      <w:r w:rsidDel="00000000" w:rsidR="00000000" w:rsidRPr="00000000">
        <w:rPr>
          <w:b w:val="1"/>
          <w:sz w:val="22"/>
          <w:szCs w:val="22"/>
          <w:highlight w:val="cyan"/>
          <w:u w:val="single"/>
          <w:rtl w:val="0"/>
        </w:rPr>
        <w:t xml:space="preserve">critical</w:t>
      </w:r>
      <w:r w:rsidDel="00000000" w:rsidR="00000000" w:rsidRPr="00000000">
        <w:rPr>
          <w:sz w:val="22"/>
          <w:szCs w:val="22"/>
          <w:highlight w:val="cyan"/>
          <w:u w:val="single"/>
          <w:rtl w:val="0"/>
        </w:rPr>
        <w:t xml:space="preserve"> for mitigating resource conflicts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Countries</w:t>
      </w:r>
      <w:r w:rsidDel="00000000" w:rsidR="00000000" w:rsidRPr="00000000">
        <w:rPr>
          <w:sz w:val="16"/>
          <w:szCs w:val="16"/>
          <w:rtl w:val="0"/>
        </w:rPr>
        <w:t xml:space="preserve"> can work together to </w:t>
      </w:r>
      <w:r w:rsidDel="00000000" w:rsidR="00000000" w:rsidRPr="00000000">
        <w:rPr>
          <w:sz w:val="22"/>
          <w:szCs w:val="22"/>
          <w:highlight w:val="cyan"/>
          <w:u w:val="single"/>
          <w:rtl w:val="0"/>
        </w:rPr>
        <w:t xml:space="preserve">establish agreements</w:t>
      </w:r>
      <w:r w:rsidDel="00000000" w:rsidR="00000000" w:rsidRPr="00000000">
        <w:rPr>
          <w:sz w:val="22"/>
          <w:szCs w:val="22"/>
          <w:u w:val="single"/>
          <w:rtl w:val="0"/>
        </w:rPr>
        <w:t xml:space="preserve"> </w:t>
      </w:r>
      <w:r w:rsidDel="00000000" w:rsidR="00000000" w:rsidRPr="00000000">
        <w:rPr>
          <w:sz w:val="16"/>
          <w:szCs w:val="16"/>
          <w:rtl w:val="0"/>
        </w:rPr>
        <w:t xml:space="preserve">and frameworks for </w:t>
      </w:r>
      <w:r w:rsidDel="00000000" w:rsidR="00000000" w:rsidRPr="00000000">
        <w:rPr>
          <w:sz w:val="22"/>
          <w:szCs w:val="22"/>
          <w:highlight w:val="cyan"/>
          <w:u w:val="single"/>
          <w:rtl w:val="0"/>
        </w:rPr>
        <w:t xml:space="preserve">managing </w:t>
      </w:r>
      <w:r w:rsidDel="00000000" w:rsidR="00000000" w:rsidRPr="00000000">
        <w:rPr>
          <w:b w:val="1"/>
          <w:sz w:val="22"/>
          <w:szCs w:val="22"/>
          <w:highlight w:val="cyan"/>
          <w:u w:val="single"/>
          <w:rtl w:val="0"/>
        </w:rPr>
        <w:t xml:space="preserve">shared</w:t>
      </w:r>
      <w:r w:rsidDel="00000000" w:rsidR="00000000" w:rsidRPr="00000000">
        <w:rPr>
          <w:sz w:val="22"/>
          <w:szCs w:val="22"/>
          <w:highlight w:val="cyan"/>
          <w:u w:val="single"/>
          <w:rtl w:val="0"/>
        </w:rPr>
        <w:t xml:space="preserve"> resources</w:t>
      </w:r>
      <w:r w:rsidDel="00000000" w:rsidR="00000000" w:rsidRPr="00000000">
        <w:rPr>
          <w:sz w:val="16"/>
          <w:szCs w:val="16"/>
          <w:rtl w:val="0"/>
        </w:rPr>
        <w:t xml:space="preserve">, </w:t>
      </w:r>
      <w:r w:rsidDel="00000000" w:rsidR="00000000" w:rsidRPr="00000000">
        <w:rPr>
          <w:sz w:val="22"/>
          <w:szCs w:val="22"/>
          <w:u w:val="single"/>
          <w:rtl w:val="0"/>
        </w:rPr>
        <w:t xml:space="preserve">s</w:t>
      </w:r>
      <w:r w:rsidDel="00000000" w:rsidR="00000000" w:rsidRPr="00000000">
        <w:rPr>
          <w:sz w:val="22"/>
          <w:szCs w:val="22"/>
          <w:highlight w:val="cyan"/>
          <w:u w:val="single"/>
          <w:rtl w:val="0"/>
        </w:rPr>
        <w:t xml:space="preserve">uch as transboundary water basins and fisheries</w:t>
      </w:r>
      <w:r w:rsidDel="00000000" w:rsidR="00000000" w:rsidRPr="00000000">
        <w:rPr>
          <w:sz w:val="16"/>
          <w:szCs w:val="16"/>
          <w:rtl w:val="0"/>
        </w:rPr>
        <w:t xml:space="preserve">.</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22"/>
          <w:szCs w:val="22"/>
          <w:highlight w:val="cyan"/>
          <w:u w:val="single"/>
          <w:rtl w:val="0"/>
        </w:rPr>
        <w:t xml:space="preserve">For example</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 Nile Basin</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Initiative</w:t>
      </w:r>
      <w:r w:rsidDel="00000000" w:rsidR="00000000" w:rsidRPr="00000000">
        <w:rPr>
          <w:sz w:val="16"/>
          <w:szCs w:val="16"/>
          <w:rtl w:val="0"/>
        </w:rPr>
        <w:t xml:space="preserve"> is a regional organization that brings together countries in the Nile Basin to manage the river's resources. The initiative has helped to promote cooperation and reduce tensions between countries in the region.</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Some key benefits of diplomatic initiatives and international cooperation include:</w:t>
      </w:r>
    </w:p>
    <w:p w:rsidR="00000000" w:rsidDel="00000000" w:rsidP="00000000" w:rsidRDefault="00000000" w:rsidRPr="00000000" w14:paraId="00000017">
      <w:pPr>
        <w:spacing w:after="160" w:line="256.7994545454545" w:lineRule="auto"/>
        <w:rPr>
          <w:sz w:val="16"/>
          <w:szCs w:val="16"/>
        </w:rPr>
      </w:pPr>
      <w:r w:rsidDel="00000000" w:rsidR="00000000" w:rsidRPr="00000000">
        <w:rPr>
          <w:sz w:val="22"/>
          <w:szCs w:val="22"/>
          <w:u w:val="single"/>
          <w:rtl w:val="0"/>
        </w:rPr>
        <w:t xml:space="preserve">Improved </w:t>
      </w:r>
      <w:r w:rsidDel="00000000" w:rsidR="00000000" w:rsidRPr="00000000">
        <w:rPr>
          <w:b w:val="1"/>
          <w:sz w:val="22"/>
          <w:szCs w:val="22"/>
          <w:u w:val="single"/>
          <w:rtl w:val="0"/>
        </w:rPr>
        <w:t xml:space="preserve">communication</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coordination</w:t>
      </w:r>
      <w:r w:rsidDel="00000000" w:rsidR="00000000" w:rsidRPr="00000000">
        <w:rPr>
          <w:sz w:val="16"/>
          <w:szCs w:val="16"/>
          <w:rtl w:val="0"/>
        </w:rPr>
        <w:t xml:space="preserve"> between countries</w:t>
      </w:r>
    </w:p>
    <w:p w:rsidR="00000000" w:rsidDel="00000000" w:rsidP="00000000" w:rsidRDefault="00000000" w:rsidRPr="00000000" w14:paraId="00000018">
      <w:pPr>
        <w:spacing w:after="160" w:line="256.7994545454545" w:lineRule="auto"/>
        <w:rPr>
          <w:sz w:val="16"/>
          <w:szCs w:val="16"/>
        </w:rPr>
      </w:pPr>
      <w:r w:rsidDel="00000000" w:rsidR="00000000" w:rsidRPr="00000000">
        <w:rPr>
          <w:sz w:val="22"/>
          <w:szCs w:val="22"/>
          <w:highlight w:val="cyan"/>
          <w:u w:val="single"/>
          <w:rtl w:val="0"/>
        </w:rPr>
        <w:t xml:space="preserve">Establishment of </w:t>
      </w:r>
      <w:r w:rsidDel="00000000" w:rsidR="00000000" w:rsidRPr="00000000">
        <w:rPr>
          <w:b w:val="1"/>
          <w:sz w:val="22"/>
          <w:szCs w:val="22"/>
          <w:highlight w:val="cyan"/>
          <w:u w:val="single"/>
          <w:rtl w:val="0"/>
        </w:rPr>
        <w:t xml:space="preserve">clear</w:t>
      </w:r>
      <w:r w:rsidDel="00000000" w:rsidR="00000000" w:rsidRPr="00000000">
        <w:rPr>
          <w:sz w:val="22"/>
          <w:szCs w:val="22"/>
          <w:highlight w:val="cyan"/>
          <w:u w:val="single"/>
          <w:rtl w:val="0"/>
        </w:rPr>
        <w:t xml:space="preserve"> rules</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frameworks</w:t>
      </w:r>
      <w:r w:rsidDel="00000000" w:rsidR="00000000" w:rsidRPr="00000000">
        <w:rPr>
          <w:sz w:val="16"/>
          <w:szCs w:val="16"/>
          <w:rtl w:val="0"/>
        </w:rPr>
        <w:t xml:space="preserve"> for managing shared resources</w:t>
      </w:r>
    </w:p>
    <w:p w:rsidR="00000000" w:rsidDel="00000000" w:rsidP="00000000" w:rsidRDefault="00000000" w:rsidRPr="00000000" w14:paraId="00000019">
      <w:pPr>
        <w:spacing w:after="160" w:line="256.7994545454545" w:lineRule="auto"/>
        <w:rPr>
          <w:sz w:val="16"/>
          <w:szCs w:val="16"/>
        </w:rPr>
      </w:pPr>
      <w:r w:rsidDel="00000000" w:rsidR="00000000" w:rsidRPr="00000000">
        <w:rPr>
          <w:b w:val="1"/>
          <w:sz w:val="22"/>
          <w:szCs w:val="22"/>
          <w:u w:val="single"/>
          <w:rtl w:val="0"/>
        </w:rPr>
        <w:t xml:space="preserve">Enhanced</w:t>
      </w:r>
      <w:r w:rsidDel="00000000" w:rsidR="00000000" w:rsidRPr="00000000">
        <w:rPr>
          <w:sz w:val="22"/>
          <w:szCs w:val="22"/>
          <w:u w:val="single"/>
          <w:rtl w:val="0"/>
        </w:rPr>
        <w:t xml:space="preserve"> cooperation</w:t>
      </w:r>
      <w:r w:rsidDel="00000000" w:rsidR="00000000" w:rsidRPr="00000000">
        <w:rPr>
          <w:sz w:val="16"/>
          <w:szCs w:val="16"/>
          <w:rtl w:val="0"/>
        </w:rPr>
        <w:t xml:space="preserve"> and collaboration on resource management issues</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Reduced tensions and conflict between countries</w:t>
      </w:r>
    </w:p>
    <w:p w:rsidR="00000000" w:rsidDel="00000000" w:rsidP="00000000" w:rsidRDefault="00000000" w:rsidRPr="00000000" w14:paraId="0000001B">
      <w:pPr>
        <w:spacing w:after="160" w:line="256.7994545454545" w:lineRule="auto"/>
        <w:rPr>
          <w:sz w:val="16"/>
          <w:szCs w:val="16"/>
        </w:rPr>
      </w:pPr>
      <w:r w:rsidDel="00000000" w:rsidR="00000000" w:rsidRPr="00000000">
        <w:rPr>
          <w:sz w:val="16"/>
          <w:szCs w:val="16"/>
          <w:rtl w:val="0"/>
        </w:rPr>
        <w:t xml:space="preserve">Sustainable Resource Management Practices</w:t>
      </w:r>
    </w:p>
    <w:p w:rsidR="00000000" w:rsidDel="00000000" w:rsidP="00000000" w:rsidRDefault="00000000" w:rsidRPr="00000000" w14:paraId="0000001C">
      <w:pPr>
        <w:spacing w:after="160" w:line="256.7994545454545" w:lineRule="auto"/>
        <w:rPr>
          <w:sz w:val="16"/>
          <w:szCs w:val="16"/>
          <w:highlight w:val="cyan"/>
        </w:rPr>
      </w:pPr>
      <w:r w:rsidDel="00000000" w:rsidR="00000000" w:rsidRPr="00000000">
        <w:rPr>
          <w:b w:val="1"/>
          <w:sz w:val="22"/>
          <w:szCs w:val="22"/>
          <w:highlight w:val="cyan"/>
          <w:u w:val="single"/>
          <w:rtl w:val="0"/>
        </w:rPr>
        <w:t xml:space="preserve">Sustainable</w:t>
      </w:r>
      <w:r w:rsidDel="00000000" w:rsidR="00000000" w:rsidRPr="00000000">
        <w:rPr>
          <w:sz w:val="22"/>
          <w:szCs w:val="22"/>
          <w:highlight w:val="cyan"/>
          <w:u w:val="single"/>
          <w:rtl w:val="0"/>
        </w:rPr>
        <w:t xml:space="preserve"> resource management practices are </w:t>
      </w:r>
      <w:r w:rsidDel="00000000" w:rsidR="00000000" w:rsidRPr="00000000">
        <w:rPr>
          <w:b w:val="1"/>
          <w:sz w:val="22"/>
          <w:szCs w:val="22"/>
          <w:highlight w:val="cyan"/>
          <w:u w:val="single"/>
          <w:rtl w:val="0"/>
        </w:rPr>
        <w:t xml:space="preserve">essential</w:t>
      </w:r>
      <w:r w:rsidDel="00000000" w:rsidR="00000000" w:rsidRPr="00000000">
        <w:rPr>
          <w:sz w:val="22"/>
          <w:szCs w:val="22"/>
          <w:highlight w:val="cyan"/>
          <w:u w:val="single"/>
          <w:rtl w:val="0"/>
        </w:rPr>
        <w:t xml:space="preserve"> for reducing the ris</w:t>
      </w:r>
      <w:r w:rsidDel="00000000" w:rsidR="00000000" w:rsidRPr="00000000">
        <w:rPr>
          <w:sz w:val="22"/>
          <w:szCs w:val="22"/>
          <w:u w:val="single"/>
          <w:rtl w:val="0"/>
        </w:rPr>
        <w:t xml:space="preserve">k</w:t>
      </w:r>
      <w:r w:rsidDel="00000000" w:rsidR="00000000" w:rsidRPr="00000000">
        <w:rPr>
          <w:sz w:val="16"/>
          <w:szCs w:val="16"/>
          <w:rtl w:val="0"/>
        </w:rPr>
        <w:t xml:space="preserve"> of resource conflicts. </w:t>
      </w:r>
      <w:r w:rsidDel="00000000" w:rsidR="00000000" w:rsidRPr="00000000">
        <w:rPr>
          <w:sz w:val="22"/>
          <w:szCs w:val="22"/>
          <w:u w:val="single"/>
          <w:rtl w:val="0"/>
        </w:rPr>
        <w:t xml:space="preserve">This </w:t>
      </w:r>
      <w:r w:rsidDel="00000000" w:rsidR="00000000" w:rsidRPr="00000000">
        <w:rPr>
          <w:sz w:val="22"/>
          <w:szCs w:val="22"/>
          <w:highlight w:val="cyan"/>
          <w:u w:val="single"/>
          <w:rtl w:val="0"/>
        </w:rPr>
        <w:t xml:space="preserve">includes practices such as sustainable </w:t>
      </w:r>
      <w:r w:rsidDel="00000000" w:rsidR="00000000" w:rsidRPr="00000000">
        <w:rPr>
          <w:b w:val="1"/>
          <w:sz w:val="22"/>
          <w:szCs w:val="22"/>
          <w:highlight w:val="cyan"/>
          <w:u w:val="single"/>
          <w:rtl w:val="0"/>
        </w:rPr>
        <w:t xml:space="preserve">agriculture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forestry</w:t>
      </w:r>
      <w:r w:rsidDel="00000000" w:rsidR="00000000" w:rsidRPr="00000000">
        <w:rPr>
          <w:sz w:val="16"/>
          <w:szCs w:val="16"/>
          <w:rtl w:val="0"/>
        </w:rPr>
        <w:t xml:space="preserve">, and </w:t>
      </w:r>
      <w:r w:rsidDel="00000000" w:rsidR="00000000" w:rsidRPr="00000000">
        <w:rPr>
          <w:b w:val="1"/>
          <w:sz w:val="22"/>
          <w:szCs w:val="22"/>
          <w:highlight w:val="cyan"/>
          <w:u w:val="single"/>
          <w:rtl w:val="0"/>
        </w:rPr>
        <w:t xml:space="preserve">fisheries</w:t>
      </w:r>
      <w:r w:rsidDel="00000000" w:rsidR="00000000" w:rsidRPr="00000000">
        <w:rPr>
          <w:sz w:val="16"/>
          <w:szCs w:val="16"/>
          <w:rtl w:val="0"/>
        </w:rPr>
        <w:t xml:space="preserve"> management, as well as </w:t>
      </w:r>
      <w:r w:rsidDel="00000000" w:rsidR="00000000" w:rsidRPr="00000000">
        <w:rPr>
          <w:sz w:val="22"/>
          <w:szCs w:val="22"/>
          <w:highlight w:val="cyan"/>
          <w:u w:val="single"/>
          <w:rtl w:val="0"/>
        </w:rPr>
        <w:t xml:space="preserve">the use of </w:t>
      </w:r>
      <w:r w:rsidDel="00000000" w:rsidR="00000000" w:rsidRPr="00000000">
        <w:rPr>
          <w:b w:val="1"/>
          <w:sz w:val="22"/>
          <w:szCs w:val="22"/>
          <w:highlight w:val="cyan"/>
          <w:u w:val="single"/>
          <w:rtl w:val="0"/>
        </w:rPr>
        <w:t xml:space="preserve">renewable</w:t>
      </w:r>
      <w:r w:rsidDel="00000000" w:rsidR="00000000" w:rsidRPr="00000000">
        <w:rPr>
          <w:sz w:val="22"/>
          <w:szCs w:val="22"/>
          <w:highlight w:val="cyan"/>
          <w:u w:val="single"/>
          <w:rtl w:val="0"/>
        </w:rPr>
        <w:t xml:space="preserve"> energy sources</w:t>
      </w:r>
      <w:r w:rsidDel="00000000" w:rsidR="00000000" w:rsidRPr="00000000">
        <w:rPr>
          <w:sz w:val="16"/>
          <w:szCs w:val="16"/>
          <w:highlight w:val="cyan"/>
          <w:rtl w:val="0"/>
        </w:rPr>
        <w:t xml:space="preserve">.</w:t>
      </w:r>
    </w:p>
    <w:p w:rsidR="00000000" w:rsidDel="00000000" w:rsidP="00000000" w:rsidRDefault="00000000" w:rsidRPr="00000000" w14:paraId="0000001D">
      <w:pPr>
        <w:spacing w:after="160" w:line="256.7994545454545" w:lineRule="auto"/>
        <w:rPr>
          <w:sz w:val="16"/>
          <w:szCs w:val="16"/>
        </w:rPr>
      </w:pPr>
      <w:r w:rsidDel="00000000" w:rsidR="00000000" w:rsidRPr="00000000">
        <w:rPr>
          <w:sz w:val="22"/>
          <w:szCs w:val="22"/>
          <w:highlight w:val="cyan"/>
          <w:u w:val="single"/>
          <w:rtl w:val="0"/>
        </w:rPr>
        <w:t xml:space="preserve">Sustainable</w:t>
      </w:r>
      <w:r w:rsidDel="00000000" w:rsidR="00000000" w:rsidRPr="00000000">
        <w:rPr>
          <w:sz w:val="16"/>
          <w:szCs w:val="16"/>
          <w:rtl w:val="0"/>
        </w:rPr>
        <w:t xml:space="preserve"> resource </w:t>
      </w:r>
      <w:r w:rsidDel="00000000" w:rsidR="00000000" w:rsidRPr="00000000">
        <w:rPr>
          <w:sz w:val="22"/>
          <w:szCs w:val="22"/>
          <w:highlight w:val="cyan"/>
          <w:u w:val="single"/>
          <w:rtl w:val="0"/>
        </w:rPr>
        <w:t xml:space="preserve">management</w:t>
      </w:r>
      <w:r w:rsidDel="00000000" w:rsidR="00000000" w:rsidRPr="00000000">
        <w:rPr>
          <w:sz w:val="16"/>
          <w:szCs w:val="16"/>
          <w:rtl w:val="0"/>
        </w:rPr>
        <w:t xml:space="preserve"> practices can </w:t>
      </w:r>
      <w:r w:rsidDel="00000000" w:rsidR="00000000" w:rsidRPr="00000000">
        <w:rPr>
          <w:sz w:val="22"/>
          <w:szCs w:val="22"/>
          <w:u w:val="single"/>
          <w:rtl w:val="0"/>
        </w:rPr>
        <w:t xml:space="preserve">help</w:t>
      </w:r>
      <w:r w:rsidDel="00000000" w:rsidR="00000000" w:rsidRPr="00000000">
        <w:rPr>
          <w:sz w:val="16"/>
          <w:szCs w:val="16"/>
          <w:rtl w:val="0"/>
        </w:rPr>
        <w:t xml:space="preserve"> to </w:t>
      </w:r>
      <w:r w:rsidDel="00000000" w:rsidR="00000000" w:rsidRPr="00000000">
        <w:rPr>
          <w:b w:val="1"/>
          <w:sz w:val="22"/>
          <w:szCs w:val="22"/>
          <w:highlight w:val="cyan"/>
          <w:u w:val="single"/>
          <w:rtl w:val="0"/>
        </w:rPr>
        <w:t xml:space="preserve">reduce</w:t>
      </w:r>
      <w:r w:rsidDel="00000000" w:rsidR="00000000" w:rsidRPr="00000000">
        <w:rPr>
          <w:sz w:val="16"/>
          <w:szCs w:val="16"/>
          <w:rtl w:val="0"/>
        </w:rPr>
        <w:t xml:space="preserve"> the </w:t>
      </w:r>
      <w:r w:rsidDel="00000000" w:rsidR="00000000" w:rsidRPr="00000000">
        <w:rPr>
          <w:b w:val="1"/>
          <w:sz w:val="22"/>
          <w:szCs w:val="22"/>
          <w:highlight w:val="cyan"/>
          <w:u w:val="single"/>
          <w:rtl w:val="0"/>
        </w:rPr>
        <w:t xml:space="preserve">pressure</w:t>
      </w:r>
      <w:r w:rsidDel="00000000" w:rsidR="00000000" w:rsidRPr="00000000">
        <w:rPr>
          <w:sz w:val="22"/>
          <w:szCs w:val="22"/>
          <w:highlight w:val="cyan"/>
          <w:u w:val="single"/>
          <w:rtl w:val="0"/>
        </w:rPr>
        <w:t xml:space="preserve"> on resources</w:t>
      </w:r>
      <w:r w:rsidDel="00000000" w:rsidR="00000000" w:rsidRPr="00000000">
        <w:rPr>
          <w:sz w:val="16"/>
          <w:szCs w:val="16"/>
          <w:rtl w:val="0"/>
        </w:rPr>
        <w:t xml:space="preserve">, </w:t>
      </w:r>
      <w:r w:rsidDel="00000000" w:rsidR="00000000" w:rsidRPr="00000000">
        <w:rPr>
          <w:sz w:val="22"/>
          <w:szCs w:val="22"/>
          <w:u w:val="single"/>
          <w:rtl w:val="0"/>
        </w:rPr>
        <w:t xml:space="preserve">improve</w:t>
      </w:r>
      <w:r w:rsidDel="00000000" w:rsidR="00000000" w:rsidRPr="00000000">
        <w:rPr>
          <w:sz w:val="16"/>
          <w:szCs w:val="16"/>
          <w:rtl w:val="0"/>
        </w:rPr>
        <w:t xml:space="preserve"> their </w:t>
      </w:r>
      <w:r w:rsidDel="00000000" w:rsidR="00000000" w:rsidRPr="00000000">
        <w:rPr>
          <w:b w:val="1"/>
          <w:sz w:val="22"/>
          <w:szCs w:val="22"/>
          <w:u w:val="single"/>
          <w:rtl w:val="0"/>
        </w:rPr>
        <w:t xml:space="preserve">availability</w:t>
      </w:r>
      <w:r w:rsidDel="00000000" w:rsidR="00000000" w:rsidRPr="00000000">
        <w:rPr>
          <w:sz w:val="16"/>
          <w:szCs w:val="16"/>
          <w:rtl w:val="0"/>
        </w:rPr>
        <w:t xml:space="preserve">, and </w:t>
      </w:r>
      <w:r w:rsidDel="00000000" w:rsidR="00000000" w:rsidRPr="00000000">
        <w:rPr>
          <w:sz w:val="22"/>
          <w:szCs w:val="22"/>
          <w:u w:val="single"/>
          <w:rtl w:val="0"/>
        </w:rPr>
        <w:t xml:space="preserve">promote</w:t>
      </w:r>
      <w:r w:rsidDel="00000000" w:rsidR="00000000" w:rsidRPr="00000000">
        <w:rPr>
          <w:sz w:val="16"/>
          <w:szCs w:val="16"/>
          <w:rtl w:val="0"/>
        </w:rPr>
        <w:t xml:space="preserve"> more </w:t>
      </w:r>
      <w:r w:rsidDel="00000000" w:rsidR="00000000" w:rsidRPr="00000000">
        <w:rPr>
          <w:b w:val="1"/>
          <w:sz w:val="22"/>
          <w:szCs w:val="22"/>
          <w:u w:val="single"/>
          <w:rtl w:val="0"/>
        </w:rPr>
        <w:t xml:space="preserve">equitable</w:t>
      </w:r>
      <w:r w:rsidDel="00000000" w:rsidR="00000000" w:rsidRPr="00000000">
        <w:rPr>
          <w:sz w:val="22"/>
          <w:szCs w:val="22"/>
          <w:u w:val="single"/>
          <w:rtl w:val="0"/>
        </w:rPr>
        <w:t xml:space="preserve"> access</w:t>
      </w:r>
      <w:r w:rsidDel="00000000" w:rsidR="00000000" w:rsidRPr="00000000">
        <w:rPr>
          <w:sz w:val="16"/>
          <w:szCs w:val="16"/>
          <w:rtl w:val="0"/>
        </w:rPr>
        <w:t xml:space="preserve"> to resources. For example, sustainable agriculture practices can help to improve crop yields and reduce the pressure on water resources.</w:t>
      </w:r>
    </w:p>
    <w:p w:rsidR="00000000" w:rsidDel="00000000" w:rsidP="00000000" w:rsidRDefault="00000000" w:rsidRPr="00000000" w14:paraId="0000001E">
      <w:pPr>
        <w:spacing w:after="160" w:line="256.7994545454545" w:lineRule="auto"/>
        <w:rPr>
          <w:sz w:val="16"/>
          <w:szCs w:val="16"/>
        </w:rPr>
      </w:pPr>
      <w:r w:rsidDel="00000000" w:rsidR="00000000" w:rsidRPr="00000000">
        <w:rPr>
          <w:sz w:val="16"/>
          <w:szCs w:val="16"/>
          <w:rtl w:val="0"/>
        </w:rPr>
        <w:t xml:space="preserve">Some key sustainable resource management practices include:</w:t>
      </w:r>
    </w:p>
    <w:p w:rsidR="00000000" w:rsidDel="00000000" w:rsidP="00000000" w:rsidRDefault="00000000" w:rsidRPr="00000000" w14:paraId="0000001F">
      <w:pPr>
        <w:spacing w:after="160" w:line="256.7994545454545" w:lineRule="auto"/>
        <w:rPr>
          <w:sz w:val="16"/>
          <w:szCs w:val="16"/>
        </w:rPr>
      </w:pPr>
      <w:r w:rsidDel="00000000" w:rsidR="00000000" w:rsidRPr="00000000">
        <w:rPr>
          <w:sz w:val="16"/>
          <w:szCs w:val="16"/>
          <w:rtl w:val="0"/>
        </w:rPr>
        <w:t xml:space="preserve">Sustainable agriculture practices, such as crop rotation and agroforestry</w:t>
      </w:r>
    </w:p>
    <w:p w:rsidR="00000000" w:rsidDel="00000000" w:rsidP="00000000" w:rsidRDefault="00000000" w:rsidRPr="00000000" w14:paraId="00000020">
      <w:pPr>
        <w:spacing w:after="160" w:line="256.7994545454545" w:lineRule="auto"/>
        <w:rPr>
          <w:sz w:val="16"/>
          <w:szCs w:val="16"/>
        </w:rPr>
      </w:pPr>
      <w:r w:rsidDel="00000000" w:rsidR="00000000" w:rsidRPr="00000000">
        <w:rPr>
          <w:sz w:val="16"/>
          <w:szCs w:val="16"/>
          <w:rtl w:val="0"/>
        </w:rPr>
        <w:t xml:space="preserve">Sustainable forestry practices, such as selective logging and reforestation</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16"/>
          <w:szCs w:val="16"/>
          <w:rtl w:val="0"/>
        </w:rPr>
        <w:t xml:space="preserve">Sustainable fisheries management practices, such as catch limits and marine protected areas</w:t>
      </w:r>
    </w:p>
    <w:p w:rsidR="00000000" w:rsidDel="00000000" w:rsidP="00000000" w:rsidRDefault="00000000" w:rsidRPr="00000000" w14:paraId="00000022">
      <w:pPr>
        <w:spacing w:after="160" w:line="256.7994545454545" w:lineRule="auto"/>
        <w:rPr>
          <w:sz w:val="16"/>
          <w:szCs w:val="16"/>
        </w:rPr>
      </w:pPr>
      <w:r w:rsidDel="00000000" w:rsidR="00000000" w:rsidRPr="00000000">
        <w:rPr>
          <w:sz w:val="16"/>
          <w:szCs w:val="16"/>
          <w:rtl w:val="0"/>
        </w:rPr>
        <w:t xml:space="preserve">Renewable energy sources, such as solar and wind power</w:t>
      </w:r>
    </w:p>
    <w:p w:rsidR="00000000" w:rsidDel="00000000" w:rsidP="00000000" w:rsidRDefault="00000000" w:rsidRPr="00000000" w14:paraId="00000023">
      <w:pPr>
        <w:pStyle w:val="Heading2"/>
        <w:rPr/>
      </w:pPr>
      <w:bookmarkStart w:colFirst="0" w:colLast="0" w:name="_heading=h.h10itfsfmxb7" w:id="4"/>
      <w:bookmarkEnd w:id="4"/>
      <w:r w:rsidDel="00000000" w:rsidR="00000000" w:rsidRPr="00000000">
        <w:rPr>
          <w:rtl w:val="0"/>
        </w:rPr>
        <w:t xml:space="preserve">Alt Causes</w:t>
      </w:r>
    </w:p>
    <w:p w:rsidR="00000000" w:rsidDel="00000000" w:rsidP="00000000" w:rsidRDefault="00000000" w:rsidRPr="00000000" w14:paraId="00000024">
      <w:pPr>
        <w:spacing w:after="160" w:line="256.7994545454545" w:lineRule="auto"/>
        <w:rPr>
          <w:sz w:val="16"/>
          <w:szCs w:val="16"/>
        </w:rPr>
      </w:pPr>
      <w:r w:rsidDel="00000000" w:rsidR="00000000" w:rsidRPr="00000000">
        <w:rPr>
          <w:rtl w:val="0"/>
        </w:rPr>
      </w:r>
    </w:p>
    <w:p w:rsidR="00000000" w:rsidDel="00000000" w:rsidP="00000000" w:rsidRDefault="00000000" w:rsidRPr="00000000" w14:paraId="00000025">
      <w:pPr>
        <w:pStyle w:val="Heading4"/>
        <w:keepNext w:val="0"/>
        <w:keepLines w:val="0"/>
        <w:spacing w:before="40" w:line="303.4914545454546" w:lineRule="auto"/>
        <w:rPr/>
      </w:pPr>
      <w:bookmarkStart w:colFirst="0" w:colLast="0" w:name="_heading=h.sevq6j1rqpgx" w:id="5"/>
      <w:bookmarkEnd w:id="5"/>
      <w:r w:rsidDel="00000000" w:rsidR="00000000" w:rsidRPr="00000000">
        <w:rPr>
          <w:rtl w:val="0"/>
        </w:rPr>
        <w:t xml:space="preserve">There are many </w:t>
      </w:r>
      <w:r w:rsidDel="00000000" w:rsidR="00000000" w:rsidRPr="00000000">
        <w:rPr>
          <w:u w:val="single"/>
          <w:rtl w:val="0"/>
        </w:rPr>
        <w:t xml:space="preserve">alt</w:t>
      </w:r>
      <w:r w:rsidDel="00000000" w:rsidR="00000000" w:rsidRPr="00000000">
        <w:rPr>
          <w:rtl w:val="0"/>
        </w:rPr>
        <w:t xml:space="preserve"> causes to war.</w:t>
      </w:r>
    </w:p>
    <w:p w:rsidR="00000000" w:rsidDel="00000000" w:rsidP="00000000" w:rsidRDefault="00000000" w:rsidRPr="00000000" w14:paraId="00000026">
      <w:pPr>
        <w:spacing w:after="160" w:line="256.7994545454545" w:lineRule="auto"/>
        <w:rPr>
          <w:sz w:val="16"/>
          <w:szCs w:val="16"/>
        </w:rPr>
      </w:pPr>
      <w:r w:rsidDel="00000000" w:rsidR="00000000" w:rsidRPr="00000000">
        <w:rPr>
          <w:b w:val="1"/>
          <w:sz w:val="26"/>
          <w:szCs w:val="26"/>
          <w:u w:val="single"/>
          <w:rtl w:val="0"/>
        </w:rPr>
        <w:t xml:space="preserve">Baryamov 18</w:t>
      </w:r>
      <w:r w:rsidDel="00000000" w:rsidR="00000000" w:rsidRPr="00000000">
        <w:rPr>
          <w:sz w:val="22"/>
          <w:szCs w:val="22"/>
          <w:rtl w:val="0"/>
        </w:rPr>
        <w:t xml:space="preserve"> </w:t>
      </w:r>
      <w:r w:rsidDel="00000000" w:rsidR="00000000" w:rsidRPr="00000000">
        <w:rPr>
          <w:sz w:val="16"/>
          <w:szCs w:val="16"/>
          <w:rtl w:val="0"/>
        </w:rPr>
        <w:t xml:space="preserve">[Agha Baryamov; January; PhD candidate and lecturer in the department of International Relations and International Organization @ University of Groningen; Journal of Eurasian Studies, 2018, "Review: Dubious nexus between natural resources and conflict," https://www.sciencedirect.com/science/article/pii/S187936651730026X] //Isegora</w:t>
      </w:r>
    </w:p>
    <w:p w:rsidR="00000000" w:rsidDel="00000000" w:rsidP="00000000" w:rsidRDefault="00000000" w:rsidRPr="00000000" w14:paraId="00000027">
      <w:pPr>
        <w:spacing w:after="160" w:line="256.7994545454545" w:lineRule="auto"/>
        <w:rPr>
          <w:sz w:val="22"/>
          <w:szCs w:val="22"/>
          <w:u w:val="single"/>
        </w:rPr>
      </w:pPr>
      <w:r w:rsidDel="00000000" w:rsidR="00000000" w:rsidRPr="00000000">
        <w:rPr>
          <w:sz w:val="16"/>
          <w:szCs w:val="16"/>
          <w:rtl w:val="0"/>
        </w:rPr>
        <w:t xml:space="preserve">First, </w:t>
      </w:r>
      <w:r w:rsidDel="00000000" w:rsidR="00000000" w:rsidRPr="00000000">
        <w:rPr>
          <w:sz w:val="22"/>
          <w:szCs w:val="22"/>
          <w:u w:val="single"/>
          <w:rtl w:val="0"/>
        </w:rPr>
        <w:t xml:space="preserve">function of natural resources in conflict is narrowly explained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Less research</w:t>
      </w:r>
      <w:r w:rsidDel="00000000" w:rsidR="00000000" w:rsidRPr="00000000">
        <w:rPr>
          <w:sz w:val="22"/>
          <w:szCs w:val="22"/>
          <w:u w:val="single"/>
          <w:rtl w:val="0"/>
        </w:rPr>
        <w:t xml:space="preserve"> has been </w:t>
      </w:r>
      <w:r w:rsidDel="00000000" w:rsidR="00000000" w:rsidRPr="00000000">
        <w:rPr>
          <w:sz w:val="22"/>
          <w:szCs w:val="22"/>
          <w:highlight w:val="cyan"/>
          <w:u w:val="single"/>
          <w:rtl w:val="0"/>
        </w:rPr>
        <w:t xml:space="preserve">devoted to</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non-resource factors</w:t>
      </w:r>
      <w:r w:rsidDel="00000000" w:rsidR="00000000" w:rsidRPr="00000000">
        <w:rPr>
          <w:sz w:val="22"/>
          <w:szCs w:val="22"/>
          <w:highlight w:val="cyan"/>
          <w:u w:val="single"/>
          <w:rtl w:val="0"/>
        </w:rPr>
        <w:t xml:space="preserve"> of conflicts</w:t>
      </w:r>
      <w:r w:rsidDel="00000000" w:rsidR="00000000" w:rsidRPr="00000000">
        <w:rPr>
          <w:sz w:val="22"/>
          <w:szCs w:val="22"/>
          <w:u w:val="single"/>
          <w:rtl w:val="0"/>
        </w:rPr>
        <w:t xml:space="preserve"> and their connection with resources. </w:t>
      </w:r>
      <w:r w:rsidDel="00000000" w:rsidR="00000000" w:rsidRPr="00000000">
        <w:rPr>
          <w:sz w:val="22"/>
          <w:szCs w:val="22"/>
          <w:highlight w:val="cyan"/>
          <w:u w:val="single"/>
          <w:rtl w:val="0"/>
        </w:rPr>
        <w:t xml:space="preserve">Conflict is</w:t>
      </w:r>
      <w:r w:rsidDel="00000000" w:rsidR="00000000" w:rsidRPr="00000000">
        <w:rPr>
          <w:sz w:val="22"/>
          <w:szCs w:val="22"/>
          <w:u w:val="single"/>
          <w:rtl w:val="0"/>
        </w:rPr>
        <w:t xml:space="preserve"> composed of </w:t>
      </w:r>
      <w:r w:rsidDel="00000000" w:rsidR="00000000" w:rsidRPr="00000000">
        <w:rPr>
          <w:sz w:val="22"/>
          <w:szCs w:val="22"/>
          <w:highlight w:val="cyan"/>
          <w:u w:val="single"/>
          <w:rtl w:val="0"/>
        </w:rPr>
        <w:t xml:space="preserve">multiple dimensions (</w:t>
      </w:r>
      <w:r w:rsidDel="00000000" w:rsidR="00000000" w:rsidRPr="00000000">
        <w:rPr>
          <w:b w:val="1"/>
          <w:sz w:val="22"/>
          <w:szCs w:val="22"/>
          <w:highlight w:val="cyan"/>
          <w:u w:val="single"/>
          <w:rtl w:val="0"/>
        </w:rPr>
        <w:t xml:space="preserve">political</w:t>
      </w:r>
      <w:r w:rsidDel="00000000" w:rsidR="00000000" w:rsidRPr="00000000">
        <w:rPr>
          <w:sz w:val="22"/>
          <w:szCs w:val="22"/>
          <w:u w:val="single"/>
          <w:rtl w:val="0"/>
        </w:rPr>
        <w:t xml:space="preserve">, economic, </w:t>
      </w:r>
      <w:r w:rsidDel="00000000" w:rsidR="00000000" w:rsidRPr="00000000">
        <w:rPr>
          <w:b w:val="1"/>
          <w:sz w:val="22"/>
          <w:szCs w:val="22"/>
          <w:highlight w:val="cyan"/>
          <w:u w:val="single"/>
          <w:rtl w:val="0"/>
        </w:rPr>
        <w:t xml:space="preserve">historical</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cultural</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ethnic</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geographical</w:t>
      </w:r>
      <w:r w:rsidDel="00000000" w:rsidR="00000000" w:rsidRPr="00000000">
        <w:rPr>
          <w:sz w:val="22"/>
          <w:szCs w:val="22"/>
          <w:u w:val="single"/>
          <w:rtl w:val="0"/>
        </w:rPr>
        <w:t xml:space="preserve"> etc.) </w:t>
      </w:r>
      <w:r w:rsidDel="00000000" w:rsidR="00000000" w:rsidRPr="00000000">
        <w:rPr>
          <w:sz w:val="22"/>
          <w:szCs w:val="22"/>
          <w:highlight w:val="cyan"/>
          <w:u w:val="single"/>
          <w:rtl w:val="0"/>
        </w:rPr>
        <w:t xml:space="preserve">rather than single</w:t>
      </w:r>
      <w:r w:rsidDel="00000000" w:rsidR="00000000" w:rsidRPr="00000000">
        <w:rPr>
          <w:sz w:val="22"/>
          <w:szCs w:val="22"/>
          <w:u w:val="single"/>
          <w:rtl w:val="0"/>
        </w:rPr>
        <w:t xml:space="preserve"> factor.</w:t>
      </w:r>
      <w:r w:rsidDel="00000000" w:rsidR="00000000" w:rsidRPr="00000000">
        <w:rPr>
          <w:sz w:val="16"/>
          <w:szCs w:val="16"/>
          <w:rtl w:val="0"/>
        </w:rPr>
        <w:t xml:space="preserve"> It is not clear how non-resource dimensions of conflict interact with natural resources, namely poor performance of state institutions or scarcity of state capacity One may understand how natural resources influence non-resource dimensions but one may not find how and whether non-resource dimensions affect scarcity or abundancy of natural resources. </w:t>
      </w:r>
      <w:r w:rsidDel="00000000" w:rsidR="00000000" w:rsidRPr="00000000">
        <w:rPr>
          <w:sz w:val="22"/>
          <w:szCs w:val="22"/>
          <w:u w:val="single"/>
          <w:rtl w:val="0"/>
        </w:rPr>
        <w:t xml:space="preserve">In this regard, it is </w:t>
      </w:r>
      <w:r w:rsidDel="00000000" w:rsidR="00000000" w:rsidRPr="00000000">
        <w:rPr>
          <w:b w:val="1"/>
          <w:sz w:val="22"/>
          <w:szCs w:val="22"/>
          <w:highlight w:val="cyan"/>
          <w:u w:val="single"/>
          <w:rtl w:val="0"/>
        </w:rPr>
        <w:t xml:space="preserve">not sufficient</w:t>
      </w:r>
      <w:r w:rsidDel="00000000" w:rsidR="00000000" w:rsidRPr="00000000">
        <w:rPr>
          <w:sz w:val="22"/>
          <w:szCs w:val="22"/>
          <w:highlight w:val="cyan"/>
          <w:u w:val="single"/>
          <w:rtl w:val="0"/>
        </w:rPr>
        <w:t xml:space="preserve"> to</w:t>
      </w:r>
      <w:r w:rsidDel="00000000" w:rsidR="00000000" w:rsidRPr="00000000">
        <w:rPr>
          <w:sz w:val="22"/>
          <w:szCs w:val="22"/>
          <w:u w:val="single"/>
          <w:rtl w:val="0"/>
        </w:rPr>
        <w:t xml:space="preserve"> simply </w:t>
      </w:r>
      <w:r w:rsidDel="00000000" w:rsidR="00000000" w:rsidRPr="00000000">
        <w:rPr>
          <w:sz w:val="22"/>
          <w:szCs w:val="22"/>
          <w:highlight w:val="cyan"/>
          <w:u w:val="single"/>
          <w:rtl w:val="0"/>
        </w:rPr>
        <w:t xml:space="preserve">propose</w:t>
      </w:r>
      <w:r w:rsidDel="00000000" w:rsidR="00000000" w:rsidRPr="00000000">
        <w:rPr>
          <w:sz w:val="22"/>
          <w:szCs w:val="22"/>
          <w:u w:val="single"/>
          <w:rtl w:val="0"/>
        </w:rPr>
        <w:t xml:space="preserve"> scarcity or abundancy of natural </w:t>
      </w:r>
      <w:r w:rsidDel="00000000" w:rsidR="00000000" w:rsidRPr="00000000">
        <w:rPr>
          <w:sz w:val="22"/>
          <w:szCs w:val="22"/>
          <w:highlight w:val="cyan"/>
          <w:u w:val="single"/>
          <w:rtl w:val="0"/>
        </w:rPr>
        <w:t xml:space="preserve">resources as the </w:t>
      </w:r>
      <w:r w:rsidDel="00000000" w:rsidR="00000000" w:rsidRPr="00000000">
        <w:rPr>
          <w:b w:val="1"/>
          <w:sz w:val="22"/>
          <w:szCs w:val="22"/>
          <w:highlight w:val="cyan"/>
          <w:u w:val="single"/>
          <w:rtl w:val="0"/>
        </w:rPr>
        <w:t xml:space="preserve">fundamental</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reason</w:t>
      </w:r>
      <w:r w:rsidDel="00000000" w:rsidR="00000000" w:rsidRPr="00000000">
        <w:rPr>
          <w:sz w:val="22"/>
          <w:szCs w:val="22"/>
          <w:u w:val="single"/>
          <w:rtl w:val="0"/>
        </w:rPr>
        <w:t xml:space="preserve"> for </w:t>
      </w:r>
      <w:r w:rsidDel="00000000" w:rsidR="00000000" w:rsidRPr="00000000">
        <w:rPr>
          <w:b w:val="1"/>
          <w:sz w:val="22"/>
          <w:szCs w:val="22"/>
          <w:u w:val="single"/>
          <w:rtl w:val="0"/>
        </w:rPr>
        <w:t xml:space="preserve">conflicts</w:t>
      </w:r>
      <w:r w:rsidDel="00000000" w:rsidR="00000000" w:rsidRPr="00000000">
        <w:rPr>
          <w:sz w:val="22"/>
          <w:szCs w:val="22"/>
          <w:u w:val="single"/>
          <w:rtl w:val="0"/>
        </w:rPr>
        <w:t xml:space="preserve">.</w:t>
      </w:r>
    </w:p>
    <w:p w:rsidR="00000000" w:rsidDel="00000000" w:rsidP="00000000" w:rsidRDefault="00000000" w:rsidRPr="00000000" w14:paraId="00000028">
      <w:pPr>
        <w:spacing w:after="160" w:line="256.7994545454545" w:lineRule="auto"/>
        <w:rPr>
          <w:sz w:val="22"/>
          <w:szCs w:val="22"/>
          <w:highlight w:val="cyan"/>
          <w:u w:val="single"/>
        </w:rPr>
      </w:pPr>
      <w:r w:rsidDel="00000000" w:rsidR="00000000" w:rsidRPr="00000000">
        <w:rPr>
          <w:sz w:val="16"/>
          <w:szCs w:val="16"/>
          <w:rtl w:val="0"/>
        </w:rPr>
        <w:t xml:space="preserve">Second, less research has scrutinized political and economic costs of resources wars, namely occupation cost, international cost and investment costs (e.g. Meierding, 2016). </w:t>
      </w:r>
      <w:r w:rsidDel="00000000" w:rsidR="00000000" w:rsidRPr="00000000">
        <w:rPr>
          <w:sz w:val="22"/>
          <w:szCs w:val="22"/>
          <w:u w:val="single"/>
          <w:rtl w:val="0"/>
        </w:rPr>
        <w:t xml:space="preserve">The existing works give a </w:t>
      </w:r>
      <w:r w:rsidDel="00000000" w:rsidR="00000000" w:rsidRPr="00000000">
        <w:rPr>
          <w:b w:val="1"/>
          <w:sz w:val="22"/>
          <w:szCs w:val="22"/>
          <w:highlight w:val="cyan"/>
          <w:u w:val="single"/>
          <w:rtl w:val="0"/>
        </w:rPr>
        <w:t xml:space="preserve">misleading impression</w:t>
      </w:r>
      <w:r w:rsidDel="00000000" w:rsidR="00000000" w:rsidRPr="00000000">
        <w:rPr>
          <w:sz w:val="22"/>
          <w:szCs w:val="22"/>
          <w:highlight w:val="cyan"/>
          <w:u w:val="single"/>
          <w:rtl w:val="0"/>
        </w:rPr>
        <w:t xml:space="preserve"> that resource incomes</w:t>
      </w:r>
      <w:r w:rsidDel="00000000" w:rsidR="00000000" w:rsidRPr="00000000">
        <w:rPr>
          <w:sz w:val="22"/>
          <w:szCs w:val="22"/>
          <w:u w:val="single"/>
          <w:rtl w:val="0"/>
        </w:rPr>
        <w:t xml:space="preserve"> can </w:t>
      </w:r>
      <w:r w:rsidDel="00000000" w:rsidR="00000000" w:rsidRPr="00000000">
        <w:rPr>
          <w:sz w:val="22"/>
          <w:szCs w:val="22"/>
          <w:highlight w:val="cyan"/>
          <w:u w:val="single"/>
          <w:rtl w:val="0"/>
        </w:rPr>
        <w:t xml:space="preserve">cover</w:t>
      </w:r>
      <w:r w:rsidDel="00000000" w:rsidR="00000000" w:rsidRPr="00000000">
        <w:rPr>
          <w:sz w:val="22"/>
          <w:szCs w:val="22"/>
          <w:u w:val="single"/>
          <w:rtl w:val="0"/>
        </w:rPr>
        <w:t xml:space="preserve"> easily invasion, investment and international </w:t>
      </w:r>
      <w:r w:rsidDel="00000000" w:rsidR="00000000" w:rsidRPr="00000000">
        <w:rPr>
          <w:sz w:val="22"/>
          <w:szCs w:val="22"/>
          <w:highlight w:val="cyan"/>
          <w:u w:val="single"/>
          <w:rtl w:val="0"/>
        </w:rPr>
        <w:t xml:space="preserve">costs of wars.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aPwm/X6oDNXgRD2yMamSpW1fQ==">CgMxLjAyDWgubWZkaW1pbTBpYjkyDmguc2tmYmt3cGJhd2RiMg5oLmk3a3hvZXBpcGI1eTIOaC51eG82b3lxeTE4OWkyDmguaDEwaXRmc2ZteGI3Mg5oLnNldnE2ajFycXBneDgAciExOXRMSDZGendxamJjV19mbkFrZG01S0tvZGhwOVhCYmY=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