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73E93" w14:textId="77777777" w:rsidR="00AB2D02" w:rsidRPr="003C1FC7" w:rsidRDefault="00EA4085" w:rsidP="003C1FC7">
      <w:pPr>
        <w:spacing w:after="0" w:line="276" w:lineRule="auto"/>
        <w:jc w:val="center"/>
        <w:textAlignment w:val="baseline"/>
        <w:rPr>
          <w:rFonts w:ascii="Helvetica" w:hAnsi="Helvetica" w:cs="Segoe UI"/>
          <w:b/>
          <w:bCs/>
          <w:sz w:val="12"/>
          <w:szCs w:val="12"/>
          <w:u w:val="single"/>
        </w:rPr>
      </w:pPr>
      <w:r w:rsidRPr="003C1FC7">
        <w:rPr>
          <w:rFonts w:ascii="Helvetica" w:hAnsi="Helvetica" w:cs="Segoe UI"/>
          <w:b/>
          <w:bCs/>
          <w:sz w:val="44"/>
          <w:szCs w:val="44"/>
          <w:u w:val="single"/>
        </w:rPr>
        <w:t>1NC </w:t>
      </w:r>
    </w:p>
    <w:p w14:paraId="670841ED" w14:textId="1E215612" w:rsidR="00EA4085" w:rsidRPr="003C1FC7" w:rsidRDefault="00AB2D02" w:rsidP="003C1FC7">
      <w:pPr>
        <w:spacing w:after="0" w:line="276" w:lineRule="auto"/>
        <w:jc w:val="center"/>
        <w:textAlignment w:val="baseline"/>
        <w:rPr>
          <w:rFonts w:ascii="Helvetica" w:hAnsi="Helvetica" w:cs="Segoe UI"/>
          <w:b/>
          <w:bCs/>
          <w:sz w:val="12"/>
          <w:szCs w:val="12"/>
          <w:u w:val="single"/>
        </w:rPr>
      </w:pPr>
      <w:r w:rsidRPr="003C1FC7">
        <w:rPr>
          <w:rFonts w:ascii="Helvetica" w:hAnsi="Helvetica" w:cs="Segoe UI"/>
          <w:b/>
          <w:bCs/>
          <w:sz w:val="12"/>
          <w:szCs w:val="12"/>
          <w:u w:val="single"/>
        </w:rPr>
        <w:t>Short</w:t>
      </w:r>
      <w:r w:rsidR="000E6503" w:rsidRPr="003C1FC7">
        <w:rPr>
          <w:rFonts w:ascii="Helvetica" w:hAnsi="Helvetica" w:cs="Segoe UI"/>
          <w:b/>
          <w:bCs/>
          <w:sz w:val="32"/>
          <w:szCs w:val="32"/>
          <w:u w:val="single"/>
        </w:rPr>
        <w:t xml:space="preserve"> Version (2:3</w:t>
      </w:r>
      <w:r w:rsidRPr="003C1FC7">
        <w:rPr>
          <w:rFonts w:ascii="Helvetica" w:hAnsi="Helvetica" w:cs="Segoe UI"/>
          <w:b/>
          <w:bCs/>
          <w:sz w:val="32"/>
          <w:szCs w:val="32"/>
          <w:u w:val="single"/>
        </w:rPr>
        <w:t>0</w:t>
      </w:r>
      <w:r w:rsidR="00EA4085" w:rsidRPr="003C1FC7">
        <w:rPr>
          <w:rFonts w:ascii="Helvetica" w:hAnsi="Helvetica" w:cs="Segoe UI"/>
          <w:b/>
          <w:bCs/>
          <w:sz w:val="32"/>
          <w:szCs w:val="32"/>
          <w:u w:val="single"/>
        </w:rPr>
        <w:t>) </w:t>
      </w:r>
    </w:p>
    <w:p w14:paraId="42D6079A" w14:textId="11F09586"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A. Interpretation – The </w:t>
      </w:r>
      <w:proofErr w:type="spellStart"/>
      <w:r w:rsidRPr="003C1FC7">
        <w:rPr>
          <w:rFonts w:ascii="Helvetica" w:hAnsi="Helvetica" w:cs="Segoe UI"/>
          <w:b/>
          <w:bCs/>
          <w:sz w:val="26"/>
          <w:szCs w:val="26"/>
        </w:rPr>
        <w:t>aff</w:t>
      </w:r>
      <w:proofErr w:type="spellEnd"/>
      <w:r w:rsidRPr="003C1FC7">
        <w:rPr>
          <w:rFonts w:ascii="Helvetica" w:hAnsi="Helvetica" w:cs="Segoe UI"/>
          <w:b/>
          <w:bCs/>
          <w:sz w:val="26"/>
          <w:szCs w:val="26"/>
        </w:rPr>
        <w:t> must defend the </w:t>
      </w:r>
      <w:r w:rsidR="003C1FC7" w:rsidRPr="003C1FC7">
        <w:rPr>
          <w:rFonts w:ascii="Helvetica" w:hAnsi="Helvetica" w:cs="Segoe UI"/>
          <w:b/>
          <w:bCs/>
          <w:sz w:val="26"/>
          <w:szCs w:val="26"/>
        </w:rPr>
        <w:t>______</w:t>
      </w:r>
      <w:r w:rsidRPr="003C1FC7">
        <w:rPr>
          <w:rFonts w:ascii="Helvetica" w:hAnsi="Helvetica" w:cs="Segoe UI"/>
          <w:b/>
          <w:bCs/>
          <w:sz w:val="26"/>
          <w:szCs w:val="26"/>
        </w:rPr>
        <w:t xml:space="preserve"> topic as a general principle. To clarify, the </w:t>
      </w:r>
      <w:proofErr w:type="spellStart"/>
      <w:r w:rsidRPr="003C1FC7">
        <w:rPr>
          <w:rFonts w:ascii="Helvetica" w:hAnsi="Helvetica" w:cs="Segoe UI"/>
          <w:b/>
          <w:bCs/>
          <w:sz w:val="26"/>
          <w:szCs w:val="26"/>
        </w:rPr>
        <w:t>aff</w:t>
      </w:r>
      <w:proofErr w:type="spellEnd"/>
      <w:r w:rsidRPr="003C1FC7">
        <w:rPr>
          <w:rFonts w:ascii="Helvetica" w:hAnsi="Helvetica" w:cs="Segoe UI"/>
          <w:b/>
          <w:bCs/>
          <w:sz w:val="26"/>
          <w:szCs w:val="26"/>
        </w:rPr>
        <w:t> cannot limit the advocacy to a certain country, type of medical choice, or group of adolescents. </w:t>
      </w:r>
    </w:p>
    <w:p w14:paraId="27EE6501"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B. Violation – [The </w:t>
      </w:r>
      <w:proofErr w:type="spellStart"/>
      <w:r w:rsidRPr="003C1FC7">
        <w:rPr>
          <w:rFonts w:ascii="Helvetica" w:hAnsi="Helvetica" w:cs="Segoe UI"/>
          <w:b/>
          <w:bCs/>
          <w:sz w:val="26"/>
          <w:szCs w:val="26"/>
        </w:rPr>
        <w:t>aff</w:t>
      </w:r>
      <w:proofErr w:type="spellEnd"/>
      <w:r w:rsidRPr="003C1FC7">
        <w:rPr>
          <w:rFonts w:ascii="Helvetica" w:hAnsi="Helvetica" w:cs="Segoe UI"/>
          <w:b/>
          <w:bCs/>
          <w:sz w:val="26"/>
          <w:szCs w:val="26"/>
        </w:rPr>
        <w:t> defends a small subset of the topic.] </w:t>
      </w:r>
    </w:p>
    <w:p w14:paraId="7FA5AAD4"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C. Standards </w:t>
      </w:r>
    </w:p>
    <w:p w14:paraId="1197948F"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7F2AEA11"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1. </w:t>
      </w:r>
      <w:proofErr w:type="spellStart"/>
      <w:r w:rsidRPr="003C1FC7">
        <w:rPr>
          <w:rFonts w:ascii="Helvetica" w:hAnsi="Helvetica" w:cs="Segoe UI"/>
          <w:b/>
          <w:bCs/>
          <w:sz w:val="26"/>
          <w:szCs w:val="26"/>
        </w:rPr>
        <w:t>Resolutional</w:t>
      </w:r>
      <w:proofErr w:type="spellEnd"/>
      <w:r w:rsidRPr="003C1FC7">
        <w:rPr>
          <w:rFonts w:ascii="Helvetica" w:hAnsi="Helvetica" w:cs="Segoe UI"/>
          <w:b/>
          <w:bCs/>
          <w:sz w:val="26"/>
          <w:szCs w:val="26"/>
        </w:rPr>
        <w:t> Semantics </w:t>
      </w:r>
    </w:p>
    <w:p w14:paraId="2C629041"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The topic uses </w:t>
      </w:r>
      <w:r w:rsidRPr="003C1FC7">
        <w:rPr>
          <w:rFonts w:ascii="Helvetica" w:hAnsi="Helvetica" w:cs="Segoe UI"/>
          <w:b/>
          <w:bCs/>
          <w:sz w:val="26"/>
          <w:szCs w:val="26"/>
          <w:u w:val="single"/>
        </w:rPr>
        <w:t>bare plurals</w:t>
      </w:r>
      <w:r w:rsidRPr="003C1FC7">
        <w:rPr>
          <w:rFonts w:ascii="Helvetica" w:hAnsi="Helvetica" w:cs="Segoe UI"/>
          <w:b/>
          <w:bCs/>
          <w:sz w:val="26"/>
          <w:szCs w:val="26"/>
        </w:rPr>
        <w:t> which prove it’s a generic statement </w:t>
      </w:r>
    </w:p>
    <w:p w14:paraId="5C44CDAD"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b/>
          <w:bCs/>
          <w:sz w:val="26"/>
          <w:szCs w:val="26"/>
        </w:rPr>
        <w:t>Debois 15</w:t>
      </w:r>
      <w:r w:rsidRPr="003C1FC7">
        <w:rPr>
          <w:rFonts w:ascii="Helvetica" w:hAnsi="Helvetica" w:cs="Segoe UI"/>
          <w:sz w:val="26"/>
          <w:szCs w:val="26"/>
        </w:rPr>
        <w:t> </w:t>
      </w:r>
    </w:p>
    <w:p w14:paraId="56934B4D"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16"/>
          <w:szCs w:val="16"/>
        </w:rPr>
        <w:t>Danny Debois (won the TOC, NCFL Grand Nationals, the </w:t>
      </w:r>
      <w:proofErr w:type="spellStart"/>
      <w:r w:rsidRPr="003C1FC7">
        <w:rPr>
          <w:rFonts w:ascii="Helvetica" w:hAnsi="Helvetica" w:cs="Segoe UI"/>
          <w:sz w:val="16"/>
          <w:szCs w:val="16"/>
        </w:rPr>
        <w:t>Minneapple</w:t>
      </w:r>
      <w:proofErr w:type="spellEnd"/>
      <w:r w:rsidRPr="003C1FC7">
        <w:rPr>
          <w:rFonts w:ascii="Helvetica" w:hAnsi="Helvetica" w:cs="Segoe UI"/>
          <w:sz w:val="16"/>
          <w:szCs w:val="16"/>
        </w:rPr>
        <w:t>, the </w:t>
      </w:r>
      <w:proofErr w:type="spellStart"/>
      <w:r w:rsidRPr="003C1FC7">
        <w:rPr>
          <w:rFonts w:ascii="Helvetica" w:hAnsi="Helvetica" w:cs="Segoe UI"/>
          <w:sz w:val="16"/>
          <w:szCs w:val="16"/>
        </w:rPr>
        <w:t>Glenbrooks</w:t>
      </w:r>
      <w:proofErr w:type="spellEnd"/>
      <w:r w:rsidRPr="003C1FC7">
        <w:rPr>
          <w:rFonts w:ascii="Helvetica" w:hAnsi="Helvetica" w:cs="Segoe UI"/>
          <w:sz w:val="16"/>
          <w:szCs w:val="16"/>
        </w:rPr>
        <w:t>, and the Harvard Invitational). “Topic Analysis by Danny DeBois.” Victory Briefs. 1 September 2015. JDN.  </w:t>
      </w:r>
    </w:p>
    <w:p w14:paraId="6BBCA090"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4"/>
          <w:u w:val="single"/>
        </w:rPr>
        <w:t>Like “just governments” in the Jan-Feb 2015 topic</w:t>
      </w:r>
      <w:r w:rsidRPr="003C1FC7">
        <w:rPr>
          <w:rFonts w:ascii="Helvetica" w:hAnsi="Helvetica" w:cs="Segoe UI"/>
          <w:sz w:val="16"/>
          <w:szCs w:val="16"/>
        </w:rPr>
        <w:t> “Just governments ought to require employers that pay a living wage,” </w:t>
      </w:r>
      <w:r w:rsidRPr="003C1FC7">
        <w:rPr>
          <w:rFonts w:ascii="Helvetica" w:hAnsi="Helvetica" w:cs="Segoe UI"/>
          <w:b/>
          <w:bCs/>
          <w:sz w:val="24"/>
          <w:u w:val="single"/>
          <w:shd w:val="clear" w:color="auto" w:fill="FFFF00"/>
        </w:rPr>
        <w:t>“adolescents” in this topic is a bare plural</w:t>
      </w:r>
      <w:r w:rsidRPr="003C1FC7">
        <w:rPr>
          <w:rFonts w:ascii="Helvetica" w:hAnsi="Helvetica" w:cs="Segoe UI"/>
          <w:sz w:val="24"/>
          <w:u w:val="single"/>
          <w:shd w:val="clear" w:color="auto" w:fill="FFFF00"/>
        </w:rPr>
        <w:t>—i.e. there’s no article</w:t>
      </w:r>
      <w:r w:rsidRPr="003C1FC7">
        <w:rPr>
          <w:rFonts w:ascii="Helvetica" w:hAnsi="Helvetica" w:cs="Segoe UI"/>
          <w:sz w:val="16"/>
          <w:szCs w:val="16"/>
        </w:rPr>
        <w:t> or demonstrative </w:t>
      </w:r>
      <w:r w:rsidRPr="003C1FC7">
        <w:rPr>
          <w:rFonts w:ascii="Helvetica" w:hAnsi="Helvetica" w:cs="Segoe UI"/>
          <w:sz w:val="24"/>
          <w:u w:val="single"/>
        </w:rPr>
        <w:t>in front</w:t>
      </w:r>
      <w:r w:rsidRPr="003C1FC7">
        <w:rPr>
          <w:rFonts w:ascii="Helvetica" w:hAnsi="Helvetica" w:cs="Segoe UI"/>
          <w:sz w:val="16"/>
          <w:szCs w:val="16"/>
        </w:rPr>
        <w:t> of adolescents </w:t>
      </w:r>
      <w:r w:rsidRPr="003C1FC7">
        <w:rPr>
          <w:rFonts w:ascii="Helvetica" w:hAnsi="Helvetica" w:cs="Segoe UI"/>
          <w:sz w:val="24"/>
          <w:u w:val="single"/>
        </w:rPr>
        <w:t>like “the” or “these” indicating which adolescents the resolution is talking about. </w:t>
      </w:r>
      <w:r w:rsidRPr="003C1FC7">
        <w:rPr>
          <w:rFonts w:ascii="Helvetica" w:hAnsi="Helvetica" w:cs="Segoe UI"/>
          <w:b/>
          <w:bCs/>
          <w:sz w:val="24"/>
          <w:u w:val="single"/>
          <w:shd w:val="clear" w:color="auto" w:fill="FFFF00"/>
        </w:rPr>
        <w:t>Bare plurals indicate that the resolution is a generic statement</w:t>
      </w:r>
      <w:r w:rsidRPr="003C1FC7">
        <w:rPr>
          <w:rFonts w:ascii="Helvetica" w:hAnsi="Helvetica" w:cs="Segoe UI"/>
          <w:sz w:val="24"/>
          <w:u w:val="single"/>
          <w:shd w:val="clear" w:color="auto" w:fill="FFFF00"/>
        </w:rPr>
        <w:t>, and</w:t>
      </w:r>
      <w:r w:rsidRPr="003C1FC7">
        <w:rPr>
          <w:rFonts w:ascii="Helvetica" w:hAnsi="Helvetica" w:cs="Segoe UI"/>
          <w:sz w:val="24"/>
          <w:u w:val="single"/>
        </w:rPr>
        <w:t> consequently</w:t>
      </w:r>
      <w:r w:rsidRPr="003C1FC7">
        <w:rPr>
          <w:rFonts w:ascii="Helvetica" w:hAnsi="Helvetica" w:cs="Segoe UI"/>
          <w:sz w:val="16"/>
          <w:szCs w:val="16"/>
        </w:rPr>
        <w:t>, in order to textually affirm, </w:t>
      </w:r>
      <w:proofErr w:type="spellStart"/>
      <w:r w:rsidRPr="003C1FC7">
        <w:rPr>
          <w:rFonts w:ascii="Helvetica" w:hAnsi="Helvetica" w:cs="Segoe UI"/>
          <w:sz w:val="20"/>
          <w:szCs w:val="20"/>
          <w:u w:val="single"/>
          <w:shd w:val="clear" w:color="auto" w:fill="FFFF00"/>
        </w:rPr>
        <w:t>aff</w:t>
      </w:r>
      <w:proofErr w:type="spellEnd"/>
      <w:r w:rsidRPr="003C1FC7">
        <w:rPr>
          <w:rFonts w:ascii="Helvetica" w:hAnsi="Helvetica" w:cs="Segoe UI"/>
          <w:sz w:val="24"/>
          <w:u w:val="single"/>
          <w:shd w:val="clear" w:color="auto" w:fill="FFFF00"/>
        </w:rPr>
        <w:t> advocacies would have to prove why adolescents in general have a right to make autonomous medical decisions, not</w:t>
      </w:r>
      <w:r w:rsidRPr="003C1FC7">
        <w:rPr>
          <w:rFonts w:ascii="Helvetica" w:hAnsi="Helvetica" w:cs="Segoe UI"/>
          <w:sz w:val="24"/>
          <w:u w:val="single"/>
        </w:rPr>
        <w:t> why certain </w:t>
      </w:r>
      <w:r w:rsidRPr="003C1FC7">
        <w:rPr>
          <w:rFonts w:ascii="Helvetica" w:hAnsi="Helvetica" w:cs="Segoe UI"/>
          <w:sz w:val="24"/>
          <w:u w:val="single"/>
          <w:shd w:val="clear" w:color="auto" w:fill="FFFF00"/>
        </w:rPr>
        <w:t>adolescents in a given country or with a certain status</w:t>
      </w:r>
      <w:r w:rsidRPr="003C1FC7">
        <w:rPr>
          <w:rFonts w:ascii="Helvetica" w:hAnsi="Helvetica" w:cs="Segoe UI"/>
          <w:sz w:val="24"/>
          <w:u w:val="single"/>
        </w:rPr>
        <w:t> have that right.</w:t>
      </w:r>
      <w:r w:rsidRPr="003C1FC7">
        <w:rPr>
          <w:rFonts w:ascii="Helvetica" w:hAnsi="Helvetica" w:cs="Segoe UI"/>
          <w:sz w:val="20"/>
        </w:rPr>
        <w:t> </w:t>
      </w:r>
    </w:p>
    <w:p w14:paraId="3E689B1D"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4E138977"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Semantics come first; they categorically precede pragmatic standards </w:t>
      </w:r>
    </w:p>
    <w:p w14:paraId="5E8D8394"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b/>
          <w:bCs/>
          <w:sz w:val="26"/>
          <w:szCs w:val="26"/>
        </w:rPr>
        <w:t>Nebel 15</w:t>
      </w:r>
      <w:r w:rsidRPr="003C1FC7">
        <w:rPr>
          <w:rFonts w:ascii="Helvetica" w:hAnsi="Helvetica" w:cs="Segoe UI"/>
          <w:sz w:val="26"/>
          <w:szCs w:val="26"/>
        </w:rPr>
        <w:t> </w:t>
      </w:r>
    </w:p>
    <w:p w14:paraId="75FDAD70"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16"/>
          <w:szCs w:val="16"/>
        </w:rPr>
        <w:t xml:space="preserve">Jake Nebel (PhD student at NYU, BPhil in philosophy from Oxford, </w:t>
      </w:r>
      <w:proofErr w:type="gramStart"/>
      <w:r w:rsidRPr="003C1FC7">
        <w:rPr>
          <w:rFonts w:ascii="Helvetica" w:hAnsi="Helvetica" w:cs="Segoe UI"/>
          <w:sz w:val="16"/>
          <w:szCs w:val="16"/>
        </w:rPr>
        <w:t>3 time</w:t>
      </w:r>
      <w:proofErr w:type="gramEnd"/>
      <w:r w:rsidRPr="003C1FC7">
        <w:rPr>
          <w:rFonts w:ascii="Helvetica" w:hAnsi="Helvetica" w:cs="Segoe UI"/>
          <w:sz w:val="16"/>
          <w:szCs w:val="16"/>
        </w:rPr>
        <w:t xml:space="preserve"> TOC </w:t>
      </w:r>
      <w:proofErr w:type="spellStart"/>
      <w:r w:rsidRPr="003C1FC7">
        <w:rPr>
          <w:rFonts w:ascii="Helvetica" w:hAnsi="Helvetica" w:cs="Segoe UI"/>
          <w:sz w:val="16"/>
          <w:szCs w:val="16"/>
        </w:rPr>
        <w:t>elim</w:t>
      </w:r>
      <w:proofErr w:type="spellEnd"/>
      <w:r w:rsidRPr="003C1FC7">
        <w:rPr>
          <w:rFonts w:ascii="Helvetica" w:hAnsi="Helvetica" w:cs="Segoe UI"/>
          <w:sz w:val="16"/>
          <w:szCs w:val="16"/>
        </w:rPr>
        <w:t> round participant, went 3-3 at the 2006 Florida Blue Key tournament). “The Priority of </w:t>
      </w:r>
      <w:proofErr w:type="spellStart"/>
      <w:r w:rsidRPr="003C1FC7">
        <w:rPr>
          <w:rFonts w:ascii="Helvetica" w:hAnsi="Helvetica" w:cs="Segoe UI"/>
          <w:sz w:val="16"/>
          <w:szCs w:val="16"/>
        </w:rPr>
        <w:t>Resolutional</w:t>
      </w:r>
      <w:proofErr w:type="spellEnd"/>
      <w:r w:rsidRPr="003C1FC7">
        <w:rPr>
          <w:rFonts w:ascii="Helvetica" w:hAnsi="Helvetica" w:cs="Segoe UI"/>
          <w:sz w:val="16"/>
          <w:szCs w:val="16"/>
        </w:rPr>
        <w:t> Semantics.” </w:t>
      </w:r>
      <w:proofErr w:type="spellStart"/>
      <w:r w:rsidRPr="003C1FC7">
        <w:rPr>
          <w:rFonts w:ascii="Helvetica" w:hAnsi="Helvetica" w:cs="Segoe UI"/>
          <w:sz w:val="16"/>
          <w:szCs w:val="16"/>
        </w:rPr>
        <w:t>VBriefly</w:t>
      </w:r>
      <w:proofErr w:type="spellEnd"/>
      <w:r w:rsidRPr="003C1FC7">
        <w:rPr>
          <w:rFonts w:ascii="Helvetica" w:hAnsi="Helvetica" w:cs="Segoe UI"/>
          <w:sz w:val="16"/>
          <w:szCs w:val="16"/>
        </w:rPr>
        <w:t>. 20 February 2015. JDN. http://vbriefly.com/2015/02/20/the-priority-of-resolutional-semantics-by-jake-nebel/ </w:t>
      </w:r>
    </w:p>
    <w:p w14:paraId="1FF39860"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5F2969EC"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16"/>
          <w:szCs w:val="16"/>
        </w:rPr>
        <w:t>One reason why </w:t>
      </w:r>
      <w:proofErr w:type="spellStart"/>
      <w:r w:rsidRPr="003C1FC7">
        <w:rPr>
          <w:rFonts w:ascii="Helvetica" w:hAnsi="Helvetica" w:cs="Segoe UI"/>
          <w:sz w:val="16"/>
          <w:szCs w:val="16"/>
        </w:rPr>
        <w:t>LDers</w:t>
      </w:r>
      <w:proofErr w:type="spellEnd"/>
      <w:r w:rsidRPr="003C1FC7">
        <w:rPr>
          <w:rFonts w:ascii="Helvetica" w:hAnsi="Helvetica" w:cs="Segoe UI"/>
          <w:sz w:val="16"/>
          <w:szCs w:val="16"/>
        </w:rPr>
        <w:t> may be suspicious of my view is because they see topicality as just another theory argument. But </w:t>
      </w:r>
      <w:r w:rsidRPr="003C1FC7">
        <w:rPr>
          <w:rFonts w:ascii="Helvetica" w:hAnsi="Helvetica" w:cs="Segoe UI"/>
          <w:sz w:val="24"/>
          <w:u w:val="single"/>
        </w:rPr>
        <w:t>unlike other theory arguments, </w:t>
      </w:r>
      <w:r w:rsidRPr="003C1FC7">
        <w:rPr>
          <w:rFonts w:ascii="Helvetica" w:hAnsi="Helvetica" w:cs="Segoe UI"/>
          <w:sz w:val="24"/>
          <w:u w:val="single"/>
          <w:shd w:val="clear" w:color="auto" w:fill="FFFF00"/>
        </w:rPr>
        <w:t>topicality involves</w:t>
      </w:r>
      <w:r w:rsidRPr="003C1FC7">
        <w:rPr>
          <w:rFonts w:ascii="Helvetica" w:hAnsi="Helvetica" w:cs="Segoe UI"/>
          <w:sz w:val="16"/>
          <w:szCs w:val="16"/>
        </w:rPr>
        <w:t> two “interpretations.” The first is an interpretation, in the ordinary sense of the word, of the resolution or of some part of it. The second is </w:t>
      </w:r>
      <w:r w:rsidRPr="003C1FC7">
        <w:rPr>
          <w:rFonts w:ascii="Helvetica" w:hAnsi="Helvetica" w:cs="Segoe UI"/>
          <w:sz w:val="24"/>
          <w:u w:val="single"/>
          <w:shd w:val="clear" w:color="auto" w:fill="FFFF00"/>
        </w:rPr>
        <w:t>a</w:t>
      </w:r>
      <w:r w:rsidRPr="003C1FC7">
        <w:rPr>
          <w:rFonts w:ascii="Helvetica" w:hAnsi="Helvetica" w:cs="Times New Roman"/>
          <w:sz w:val="24"/>
          <w:u w:val="single"/>
          <w:shd w:val="clear" w:color="auto" w:fill="FFFF00"/>
        </w:rPr>
        <w:t> </w:t>
      </w:r>
      <w:r w:rsidRPr="003C1FC7">
        <w:rPr>
          <w:rFonts w:ascii="Helvetica" w:hAnsi="Helvetica" w:cs="Segoe UI"/>
          <w:i/>
          <w:iCs/>
          <w:sz w:val="24"/>
          <w:u w:val="single"/>
          <w:shd w:val="clear" w:color="auto" w:fill="FFFF00"/>
        </w:rPr>
        <w:t>rule</w:t>
      </w:r>
      <w:r w:rsidRPr="003C1FC7">
        <w:rPr>
          <w:rFonts w:ascii="Helvetica" w:hAnsi="Helvetica" w:cs="Segoe UI"/>
          <w:sz w:val="16"/>
          <w:szCs w:val="16"/>
        </w:rPr>
        <w:t>—namely, </w:t>
      </w:r>
      <w:r w:rsidRPr="003C1FC7">
        <w:rPr>
          <w:rFonts w:ascii="Helvetica" w:hAnsi="Helvetica" w:cs="Segoe UI"/>
          <w:sz w:val="24"/>
          <w:u w:val="single"/>
          <w:shd w:val="clear" w:color="auto" w:fill="FFFF00"/>
        </w:rPr>
        <w:t>that the aff</w:t>
      </w:r>
      <w:r w:rsidRPr="003C1FC7">
        <w:rPr>
          <w:rFonts w:ascii="Helvetica" w:hAnsi="Helvetica" w:cs="Segoe UI"/>
          <w:sz w:val="16"/>
          <w:szCs w:val="16"/>
        </w:rPr>
        <w:t>irmative </w:t>
      </w:r>
      <w:r w:rsidRPr="003C1FC7">
        <w:rPr>
          <w:rFonts w:ascii="Helvetica" w:hAnsi="Helvetica" w:cs="Segoe UI"/>
          <w:sz w:val="24"/>
          <w:u w:val="single"/>
          <w:shd w:val="clear" w:color="auto" w:fill="FFFF00"/>
        </w:rPr>
        <w:t>must defend the resolution</w:t>
      </w:r>
      <w:r w:rsidRPr="003C1FC7">
        <w:rPr>
          <w:rFonts w:ascii="Helvetica" w:hAnsi="Helvetica" w:cs="Segoe UI"/>
          <w:sz w:val="16"/>
          <w:szCs w:val="16"/>
        </w:rPr>
        <w:t>.</w:t>
      </w:r>
      <w:hyperlink r:id="rId6" w:history="1">
        <w:r w:rsidRPr="003C1FC7">
          <w:rPr>
            <w:rFonts w:ascii="Helvetica" w:hAnsi="Helvetica" w:cs="Segoe UI"/>
            <w:sz w:val="12"/>
            <w:szCs w:val="12"/>
            <w:vertAlign w:val="superscript"/>
          </w:rPr>
          <w:t>2</w:t>
        </w:r>
      </w:hyperlink>
      <w:r w:rsidRPr="003C1FC7">
        <w:rPr>
          <w:rFonts w:ascii="Helvetica" w:hAnsi="Helvetica" w:cs="Times New Roman"/>
          <w:sz w:val="16"/>
          <w:szCs w:val="16"/>
        </w:rPr>
        <w:t> </w:t>
      </w:r>
      <w:r w:rsidRPr="003C1FC7">
        <w:rPr>
          <w:rFonts w:ascii="Helvetica" w:hAnsi="Helvetica" w:cs="Segoe UI"/>
          <w:sz w:val="16"/>
          <w:szCs w:val="16"/>
        </w:rPr>
        <w:t>If we don’t distinguish between these two interpretations, then the negative’s view is merely that the affirmative must defend whatever proposition they think should be debated, not because it is the proposition expressed by the resolution, but rather because it would be good to debate. </w:t>
      </w:r>
      <w:r w:rsidRPr="003C1FC7">
        <w:rPr>
          <w:rFonts w:ascii="Helvetica" w:hAnsi="Helvetica" w:cs="Segoe UI"/>
          <w:sz w:val="24"/>
          <w:u w:val="single"/>
        </w:rPr>
        <w:t>This failure to see what is distinctive about Topicality leads quickly to the pragmatic approach, by ignoring what the interpretation is supposed to be an interpretation</w:t>
      </w:r>
      <w:r w:rsidRPr="003C1FC7">
        <w:rPr>
          <w:rFonts w:ascii="Helvetica" w:hAnsi="Helvetica" w:cs="Times New Roman"/>
          <w:sz w:val="24"/>
          <w:u w:val="single"/>
        </w:rPr>
        <w:t> </w:t>
      </w:r>
      <w:r w:rsidRPr="003C1FC7">
        <w:rPr>
          <w:rFonts w:ascii="Helvetica" w:hAnsi="Helvetica" w:cs="Segoe UI"/>
          <w:i/>
          <w:iCs/>
          <w:sz w:val="24"/>
          <w:u w:val="single"/>
        </w:rPr>
        <w:t>of</w:t>
      </w:r>
      <w:r w:rsidRPr="003C1FC7">
        <w:rPr>
          <w:rFonts w:ascii="Helvetica" w:hAnsi="Helvetica" w:cs="Segoe UI"/>
          <w:sz w:val="24"/>
          <w:u w:val="single"/>
        </w:rPr>
        <w:t>. By contrast, </w:t>
      </w:r>
      <w:r w:rsidRPr="003C1FC7">
        <w:rPr>
          <w:rFonts w:ascii="Helvetica" w:hAnsi="Helvetica" w:cs="Segoe UI"/>
          <w:sz w:val="24"/>
          <w:u w:val="single"/>
          <w:shd w:val="clear" w:color="auto" w:fill="FFFF00"/>
        </w:rPr>
        <w:t>the</w:t>
      </w:r>
      <w:r w:rsidRPr="003C1FC7">
        <w:rPr>
          <w:rFonts w:ascii="Helvetica" w:hAnsi="Helvetica" w:cs="Segoe UI"/>
          <w:sz w:val="24"/>
          <w:u w:val="single"/>
        </w:rPr>
        <w:t> topicality </w:t>
      </w:r>
      <w:r w:rsidRPr="003C1FC7">
        <w:rPr>
          <w:rFonts w:ascii="Helvetica" w:hAnsi="Helvetica" w:cs="Segoe UI"/>
          <w:sz w:val="24"/>
          <w:u w:val="single"/>
          <w:shd w:val="clear" w:color="auto" w:fill="FFFF00"/>
        </w:rPr>
        <w:t>rule</w:t>
      </w:r>
      <w:r w:rsidRPr="003C1FC7">
        <w:rPr>
          <w:rFonts w:ascii="Helvetica" w:hAnsi="Helvetica" w:cs="Segoe UI"/>
          <w:sz w:val="16"/>
          <w:szCs w:val="16"/>
        </w:rPr>
        <w:t>—i.e., that the affirmative must defend the resolution—</w:t>
      </w:r>
      <w:r w:rsidRPr="003C1FC7">
        <w:rPr>
          <w:rFonts w:ascii="Helvetica" w:hAnsi="Helvetica" w:cs="Segoe UI"/>
          <w:sz w:val="24"/>
          <w:u w:val="single"/>
          <w:shd w:val="clear" w:color="auto" w:fill="FFFF00"/>
        </w:rPr>
        <w:t>justifies </w:t>
      </w:r>
      <w:r w:rsidRPr="003C1FC7">
        <w:rPr>
          <w:rFonts w:ascii="Helvetica" w:hAnsi="Helvetica" w:cs="Segoe UI"/>
          <w:b/>
          <w:bCs/>
          <w:sz w:val="24"/>
          <w:u w:val="single"/>
          <w:shd w:val="clear" w:color="auto" w:fill="FFFF00"/>
        </w:rPr>
        <w:t>the semantic approach</w:t>
      </w:r>
      <w:r w:rsidRPr="003C1FC7">
        <w:rPr>
          <w:rFonts w:ascii="Helvetica" w:hAnsi="Helvetica" w:cs="Segoe UI"/>
          <w:sz w:val="16"/>
          <w:szCs w:val="16"/>
        </w:rPr>
        <w:t>. This rule is justified by appeals to fairness and education: </w:t>
      </w:r>
      <w:r w:rsidRPr="003C1FC7">
        <w:rPr>
          <w:rFonts w:ascii="Helvetica" w:hAnsi="Helvetica" w:cs="Segoe UI"/>
          <w:sz w:val="24"/>
          <w:u w:val="single"/>
          <w:shd w:val="clear" w:color="auto" w:fill="FFFF00"/>
        </w:rPr>
        <w:t>it would be unfair to expect the neg</w:t>
      </w:r>
      <w:r w:rsidRPr="003C1FC7">
        <w:rPr>
          <w:rFonts w:ascii="Helvetica" w:hAnsi="Helvetica" w:cs="Segoe UI"/>
          <w:sz w:val="16"/>
          <w:szCs w:val="16"/>
        </w:rPr>
        <w:t>ative </w:t>
      </w:r>
      <w:r w:rsidRPr="003C1FC7">
        <w:rPr>
          <w:rFonts w:ascii="Helvetica" w:hAnsi="Helvetica" w:cs="Segoe UI"/>
          <w:sz w:val="24"/>
          <w:u w:val="single"/>
          <w:shd w:val="clear" w:color="auto" w:fill="FFFF00"/>
        </w:rPr>
        <w:t>to prep</w:t>
      </w:r>
      <w:r w:rsidRPr="003C1FC7">
        <w:rPr>
          <w:rFonts w:ascii="Helvetica" w:hAnsi="Helvetica" w:cs="Segoe UI"/>
          <w:sz w:val="16"/>
          <w:szCs w:val="16"/>
        </w:rPr>
        <w:t>are </w:t>
      </w:r>
      <w:r w:rsidRPr="003C1FC7">
        <w:rPr>
          <w:rFonts w:ascii="Helvetica" w:hAnsi="Helvetica" w:cs="Segoe UI"/>
          <w:sz w:val="24"/>
          <w:u w:val="single"/>
        </w:rPr>
        <w:t>against </w:t>
      </w:r>
      <w:r w:rsidRPr="003C1FC7">
        <w:rPr>
          <w:rFonts w:ascii="Helvetica" w:hAnsi="Helvetica" w:cs="Segoe UI"/>
          <w:sz w:val="24"/>
          <w:u w:val="single"/>
          <w:shd w:val="clear" w:color="auto" w:fill="FFFF00"/>
        </w:rPr>
        <w:t xml:space="preserve">anything other </w:t>
      </w:r>
      <w:r w:rsidRPr="003C1FC7">
        <w:rPr>
          <w:rFonts w:ascii="Helvetica" w:hAnsi="Helvetica" w:cs="Segoe UI"/>
          <w:sz w:val="24"/>
          <w:u w:val="single"/>
          <w:shd w:val="clear" w:color="auto" w:fill="FFFF00"/>
        </w:rPr>
        <w:lastRenderedPageBreak/>
        <w:t>than the resolution, because </w:t>
      </w:r>
      <w:r w:rsidRPr="003C1FC7">
        <w:rPr>
          <w:rFonts w:ascii="Helvetica" w:hAnsi="Helvetica" w:cs="Segoe UI"/>
          <w:b/>
          <w:bCs/>
          <w:sz w:val="24"/>
          <w:u w:val="single"/>
          <w:shd w:val="clear" w:color="auto" w:fill="FFFF00"/>
        </w:rPr>
        <w:t>that is the only mutually acceptable basis for prep</w:t>
      </w:r>
      <w:r w:rsidRPr="003C1FC7">
        <w:rPr>
          <w:rFonts w:ascii="Helvetica" w:hAnsi="Helvetica" w:cs="Segoe UI"/>
          <w:sz w:val="16"/>
          <w:szCs w:val="16"/>
        </w:rPr>
        <w:t>aration; </w:t>
      </w:r>
      <w:r w:rsidRPr="003C1FC7">
        <w:rPr>
          <w:rFonts w:ascii="Helvetica" w:hAnsi="Helvetica" w:cs="Segoe UI"/>
          <w:sz w:val="24"/>
          <w:u w:val="single"/>
          <w:shd w:val="clear" w:color="auto" w:fill="FFFF00"/>
        </w:rPr>
        <w:t>the educational benefits</w:t>
      </w:r>
      <w:r w:rsidRPr="003C1FC7">
        <w:rPr>
          <w:rFonts w:ascii="Helvetica" w:hAnsi="Helvetica" w:cs="Segoe UI"/>
          <w:sz w:val="24"/>
          <w:u w:val="single"/>
        </w:rPr>
        <w:t> that are </w:t>
      </w:r>
      <w:r w:rsidRPr="003C1FC7">
        <w:rPr>
          <w:rFonts w:ascii="Helvetica" w:hAnsi="Helvetica" w:cs="Segoe UI"/>
          <w:sz w:val="24"/>
          <w:u w:val="single"/>
          <w:shd w:val="clear" w:color="auto" w:fill="FFFF00"/>
        </w:rPr>
        <w:t>unique to debate stem from clash</w:t>
      </w:r>
      <w:r w:rsidRPr="003C1FC7">
        <w:rPr>
          <w:rFonts w:ascii="Helvetica" w:hAnsi="Helvetica" w:cs="Segoe UI"/>
          <w:sz w:val="16"/>
          <w:szCs w:val="16"/>
        </w:rPr>
        <w:t> focused </w:t>
      </w:r>
      <w:r w:rsidRPr="003C1FC7">
        <w:rPr>
          <w:rFonts w:ascii="Helvetica" w:hAnsi="Helvetica" w:cs="Segoe UI"/>
          <w:sz w:val="24"/>
          <w:u w:val="single"/>
          <w:shd w:val="clear" w:color="auto" w:fill="FFFF00"/>
        </w:rPr>
        <w:t>on a proposition determined beforehand.</w:t>
      </w:r>
      <w:r w:rsidRPr="003C1FC7">
        <w:rPr>
          <w:rFonts w:ascii="Helvetica" w:hAnsi="Helvetica" w:cs="Segoe UI"/>
          <w:sz w:val="16"/>
          <w:szCs w:val="16"/>
        </w:rPr>
        <w:t> The inference to the priority of semantic considerations is simple. Consider the following argument: We ought to debate the resolution. The resolution means X. Therefore, </w:t>
      </w:r>
      <w:proofErr w:type="gramStart"/>
      <w:r w:rsidRPr="003C1FC7">
        <w:rPr>
          <w:rFonts w:ascii="Helvetica" w:hAnsi="Helvetica" w:cs="Segoe UI"/>
          <w:sz w:val="16"/>
          <w:szCs w:val="16"/>
        </w:rPr>
        <w:t>We</w:t>
      </w:r>
      <w:proofErr w:type="gramEnd"/>
      <w:r w:rsidRPr="003C1FC7">
        <w:rPr>
          <w:rFonts w:ascii="Helvetica" w:hAnsi="Helvetica" w:cs="Segoe UI"/>
          <w:sz w:val="16"/>
          <w:szCs w:val="16"/>
        </w:rPr>
        <w:t> ought to debate X. The first premise is just the topicality rule. The second premise is that X is the semantically correct interpretation. </w:t>
      </w:r>
      <w:r w:rsidRPr="003C1FC7">
        <w:rPr>
          <w:rFonts w:ascii="Helvetica" w:hAnsi="Helvetica" w:cs="Segoe UI"/>
          <w:sz w:val="24"/>
          <w:u w:val="single"/>
          <w:shd w:val="clear" w:color="auto" w:fill="FFFF00"/>
        </w:rPr>
        <w:t>Pragmatic considerations</w:t>
      </w:r>
      <w:r w:rsidRPr="003C1FC7">
        <w:rPr>
          <w:rFonts w:ascii="Helvetica" w:hAnsi="Helvetica" w:cs="Segoe UI"/>
          <w:sz w:val="16"/>
          <w:szCs w:val="16"/>
        </w:rPr>
        <w:t> for or against X do not, in themselves, support or deny this second premise. They might </w:t>
      </w:r>
      <w:r w:rsidRPr="003C1FC7">
        <w:rPr>
          <w:rFonts w:ascii="Helvetica" w:hAnsi="Helvetica" w:cs="Segoe UI"/>
          <w:sz w:val="24"/>
          <w:u w:val="single"/>
          <w:shd w:val="clear" w:color="auto" w:fill="FFFF00"/>
        </w:rPr>
        <w:t>show that it would be better</w:t>
      </w:r>
      <w:r w:rsidRPr="003C1FC7">
        <w:rPr>
          <w:rFonts w:ascii="Helvetica" w:hAnsi="Helvetica" w:cs="Segoe UI"/>
          <w:sz w:val="16"/>
          <w:szCs w:val="16"/>
        </w:rPr>
        <w:t> or worse</w:t>
      </w:r>
      <w:r w:rsidRPr="003C1FC7">
        <w:rPr>
          <w:rFonts w:ascii="Helvetica" w:hAnsi="Helvetica" w:cs="Times New Roman"/>
          <w:sz w:val="16"/>
          <w:szCs w:val="16"/>
        </w:rPr>
        <w:t> </w:t>
      </w:r>
      <w:r w:rsidRPr="003C1FC7">
        <w:rPr>
          <w:rFonts w:ascii="Helvetica" w:hAnsi="Helvetica" w:cs="Segoe UI"/>
          <w:i/>
          <w:iCs/>
          <w:sz w:val="24"/>
          <w:u w:val="single"/>
          <w:shd w:val="clear" w:color="auto" w:fill="FFFF00"/>
        </w:rPr>
        <w:t>if</w:t>
      </w:r>
      <w:r w:rsidRPr="003C1FC7">
        <w:rPr>
          <w:rFonts w:ascii="Helvetica" w:hAnsi="Helvetica" w:cs="Times New Roman"/>
          <w:sz w:val="24"/>
          <w:u w:val="single"/>
          <w:shd w:val="clear" w:color="auto" w:fill="FFFF00"/>
        </w:rPr>
        <w:t> </w:t>
      </w:r>
      <w:r w:rsidRPr="003C1FC7">
        <w:rPr>
          <w:rFonts w:ascii="Helvetica" w:hAnsi="Helvetica" w:cs="Segoe UI"/>
          <w:sz w:val="24"/>
          <w:u w:val="single"/>
          <w:shd w:val="clear" w:color="auto" w:fill="FFFF00"/>
        </w:rPr>
        <w:t>the resolution meant X, but </w:t>
      </w:r>
      <w:r w:rsidRPr="003C1FC7">
        <w:rPr>
          <w:rFonts w:ascii="Helvetica" w:hAnsi="Helvetica" w:cs="Segoe UI"/>
          <w:b/>
          <w:bCs/>
          <w:sz w:val="24"/>
          <w:u w:val="single"/>
          <w:shd w:val="clear" w:color="auto" w:fill="FFFF00"/>
        </w:rPr>
        <w:t>sentences do not</w:t>
      </w:r>
      <w:r w:rsidRPr="003C1FC7">
        <w:rPr>
          <w:rFonts w:ascii="Helvetica" w:hAnsi="Helvetica" w:cs="Segoe UI"/>
          <w:sz w:val="16"/>
          <w:szCs w:val="16"/>
        </w:rPr>
        <w:t> in general </w:t>
      </w:r>
      <w:r w:rsidRPr="003C1FC7">
        <w:rPr>
          <w:rFonts w:ascii="Helvetica" w:hAnsi="Helvetica" w:cs="Segoe UI"/>
          <w:b/>
          <w:bCs/>
          <w:sz w:val="24"/>
          <w:u w:val="single"/>
          <w:shd w:val="clear" w:color="auto" w:fill="FFFF00"/>
        </w:rPr>
        <w:t>mean what it would be best for them to mean</w:t>
      </w:r>
      <w:r w:rsidRPr="003C1FC7">
        <w:rPr>
          <w:rFonts w:ascii="Helvetica" w:hAnsi="Helvetica" w:cs="Segoe UI"/>
          <w:sz w:val="16"/>
          <w:szCs w:val="16"/>
        </w:rPr>
        <w:t>. At best, pragmatic considerations may show that we should debate some proposition other than the resolution. </w:t>
      </w:r>
      <w:r w:rsidRPr="003C1FC7">
        <w:rPr>
          <w:rFonts w:ascii="Helvetica" w:hAnsi="Helvetica" w:cs="Segoe UI"/>
          <w:sz w:val="24"/>
          <w:u w:val="single"/>
        </w:rPr>
        <w:t>They are</w:t>
      </w:r>
      <w:r w:rsidRPr="003C1FC7">
        <w:rPr>
          <w:rFonts w:ascii="Helvetica" w:hAnsi="Helvetica" w:cs="Segoe UI"/>
          <w:sz w:val="16"/>
          <w:szCs w:val="16"/>
        </w:rPr>
        <w:t> (if anything) </w:t>
      </w:r>
      <w:r w:rsidRPr="003C1FC7">
        <w:rPr>
          <w:rFonts w:ascii="Helvetica" w:hAnsi="Helvetica" w:cs="Segoe UI"/>
          <w:sz w:val="24"/>
          <w:u w:val="single"/>
        </w:rPr>
        <w:t>reasons to</w:t>
      </w:r>
      <w:r w:rsidRPr="003C1FC7">
        <w:rPr>
          <w:rFonts w:ascii="Helvetica" w:hAnsi="Helvetica" w:cs="Times New Roman"/>
          <w:sz w:val="24"/>
          <w:u w:val="single"/>
        </w:rPr>
        <w:t> </w:t>
      </w:r>
      <w:r w:rsidRPr="003C1FC7">
        <w:rPr>
          <w:rFonts w:ascii="Helvetica" w:hAnsi="Helvetica" w:cs="Segoe UI"/>
          <w:i/>
          <w:iCs/>
          <w:sz w:val="24"/>
          <w:u w:val="single"/>
        </w:rPr>
        <w:t>change</w:t>
      </w:r>
      <w:r w:rsidRPr="003C1FC7">
        <w:rPr>
          <w:rFonts w:ascii="Helvetica" w:hAnsi="Helvetica" w:cs="Times New Roman"/>
          <w:sz w:val="24"/>
          <w:u w:val="single"/>
        </w:rPr>
        <w:t> </w:t>
      </w:r>
      <w:r w:rsidRPr="003C1FC7">
        <w:rPr>
          <w:rFonts w:ascii="Helvetica" w:hAnsi="Helvetica" w:cs="Segoe UI"/>
          <w:sz w:val="24"/>
          <w:u w:val="single"/>
        </w:rPr>
        <w:t>the topic, contrary to the topicality rule. Pragmatic considerations must, therefore, be weighed against the justifications for the topicality rule,</w:t>
      </w:r>
      <w:r w:rsidRPr="003C1FC7">
        <w:rPr>
          <w:rFonts w:ascii="Helvetica" w:hAnsi="Helvetica" w:cs="Times New Roman"/>
          <w:sz w:val="24"/>
          <w:u w:val="single"/>
        </w:rPr>
        <w:t> </w:t>
      </w:r>
      <w:r w:rsidRPr="003C1FC7">
        <w:rPr>
          <w:rFonts w:ascii="Helvetica" w:hAnsi="Helvetica" w:cs="Segoe UI"/>
          <w:i/>
          <w:iCs/>
          <w:sz w:val="24"/>
          <w:u w:val="single"/>
        </w:rPr>
        <w:t>not</w:t>
      </w:r>
      <w:r w:rsidRPr="003C1FC7">
        <w:rPr>
          <w:rFonts w:ascii="Helvetica" w:hAnsi="Helvetica" w:cs="Times New Roman"/>
          <w:sz w:val="24"/>
          <w:u w:val="single"/>
        </w:rPr>
        <w:t> </w:t>
      </w:r>
      <w:r w:rsidRPr="003C1FC7">
        <w:rPr>
          <w:rFonts w:ascii="Helvetica" w:hAnsi="Helvetica" w:cs="Segoe UI"/>
          <w:sz w:val="24"/>
          <w:u w:val="single"/>
        </w:rPr>
        <w:t>against the semantic considerations</w:t>
      </w:r>
      <w:r w:rsidRPr="003C1FC7">
        <w:rPr>
          <w:rFonts w:ascii="Helvetica" w:hAnsi="Helvetica" w:cs="Segoe UI"/>
          <w:sz w:val="16"/>
          <w:szCs w:val="16"/>
        </w:rPr>
        <w:t>: they are objections to the first premise, not the second premise, in the argument above. </w:t>
      </w:r>
    </w:p>
    <w:p w14:paraId="52D174C6"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4879BB4D"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01135DFB"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Even if fairness or education outweighs in the abstract, adhering to semantics as a side constraint achieves those impacts better than direct calculation </w:t>
      </w:r>
    </w:p>
    <w:p w14:paraId="5F0913F7"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b/>
          <w:bCs/>
          <w:sz w:val="26"/>
          <w:szCs w:val="26"/>
        </w:rPr>
        <w:t>Nebel 15</w:t>
      </w:r>
      <w:r w:rsidRPr="003C1FC7">
        <w:rPr>
          <w:rFonts w:ascii="Helvetica" w:hAnsi="Helvetica" w:cs="Segoe UI"/>
          <w:sz w:val="26"/>
          <w:szCs w:val="26"/>
        </w:rPr>
        <w:t> </w:t>
      </w:r>
    </w:p>
    <w:p w14:paraId="7A4FC3E5"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16"/>
          <w:szCs w:val="16"/>
        </w:rPr>
        <w:t xml:space="preserve">Jake Nebel (PhD student at NYU, BPhil in philosophy from Oxford, </w:t>
      </w:r>
      <w:proofErr w:type="gramStart"/>
      <w:r w:rsidRPr="003C1FC7">
        <w:rPr>
          <w:rFonts w:ascii="Helvetica" w:hAnsi="Helvetica" w:cs="Segoe UI"/>
          <w:sz w:val="16"/>
          <w:szCs w:val="16"/>
        </w:rPr>
        <w:t>3 time</w:t>
      </w:r>
      <w:proofErr w:type="gramEnd"/>
      <w:r w:rsidRPr="003C1FC7">
        <w:rPr>
          <w:rFonts w:ascii="Helvetica" w:hAnsi="Helvetica" w:cs="Segoe UI"/>
          <w:sz w:val="16"/>
          <w:szCs w:val="16"/>
        </w:rPr>
        <w:t xml:space="preserve"> TOC </w:t>
      </w:r>
      <w:proofErr w:type="spellStart"/>
      <w:r w:rsidRPr="003C1FC7">
        <w:rPr>
          <w:rFonts w:ascii="Helvetica" w:hAnsi="Helvetica" w:cs="Segoe UI"/>
          <w:sz w:val="16"/>
          <w:szCs w:val="16"/>
        </w:rPr>
        <w:t>elim</w:t>
      </w:r>
      <w:proofErr w:type="spellEnd"/>
      <w:r w:rsidRPr="003C1FC7">
        <w:rPr>
          <w:rFonts w:ascii="Helvetica" w:hAnsi="Helvetica" w:cs="Segoe UI"/>
          <w:sz w:val="16"/>
          <w:szCs w:val="16"/>
        </w:rPr>
        <w:t> round participant, went 3-3 at the 2006 Florida Blue Key tournament). “The Priority of </w:t>
      </w:r>
      <w:proofErr w:type="spellStart"/>
      <w:r w:rsidRPr="003C1FC7">
        <w:rPr>
          <w:rFonts w:ascii="Helvetica" w:hAnsi="Helvetica" w:cs="Segoe UI"/>
          <w:sz w:val="16"/>
          <w:szCs w:val="16"/>
        </w:rPr>
        <w:t>Resolutional</w:t>
      </w:r>
      <w:proofErr w:type="spellEnd"/>
      <w:r w:rsidRPr="003C1FC7">
        <w:rPr>
          <w:rFonts w:ascii="Helvetica" w:hAnsi="Helvetica" w:cs="Segoe UI"/>
          <w:sz w:val="16"/>
          <w:szCs w:val="16"/>
        </w:rPr>
        <w:t> Semantics.” </w:t>
      </w:r>
      <w:proofErr w:type="spellStart"/>
      <w:r w:rsidRPr="003C1FC7">
        <w:rPr>
          <w:rFonts w:ascii="Helvetica" w:hAnsi="Helvetica" w:cs="Segoe UI"/>
          <w:sz w:val="16"/>
          <w:szCs w:val="16"/>
        </w:rPr>
        <w:t>VBriefly</w:t>
      </w:r>
      <w:proofErr w:type="spellEnd"/>
      <w:r w:rsidRPr="003C1FC7">
        <w:rPr>
          <w:rFonts w:ascii="Helvetica" w:hAnsi="Helvetica" w:cs="Segoe UI"/>
          <w:sz w:val="16"/>
          <w:szCs w:val="16"/>
        </w:rPr>
        <w:t>. 20 February 2015. JDN. http://vbriefly.com/2015/02/20/the-priority-of-resolutional-semantics-by-jake-nebel/ </w:t>
      </w:r>
    </w:p>
    <w:p w14:paraId="611B1356"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66C1C0DA"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16"/>
          <w:szCs w:val="16"/>
        </w:rPr>
        <w:t>One way admits that such pragmatic considerations are relevant—i.e., they are reasons to change the topic—but holds that they are outweighed by the reasons for the topicality rule. </w:t>
      </w:r>
      <w:r w:rsidRPr="003C1FC7">
        <w:rPr>
          <w:rFonts w:ascii="Helvetica" w:hAnsi="Helvetica" w:cs="Segoe UI"/>
          <w:sz w:val="24"/>
          <w:u w:val="single"/>
        </w:rPr>
        <w:t>It would be better if everyone debated the resolution as worded, whatever it is, than if everyone debated whatever subtle variation</w:t>
      </w:r>
      <w:r w:rsidRPr="003C1FC7">
        <w:rPr>
          <w:rFonts w:ascii="Helvetica" w:hAnsi="Helvetica" w:cs="Segoe UI"/>
          <w:sz w:val="16"/>
          <w:szCs w:val="16"/>
        </w:rPr>
        <w:t> on the resolution </w:t>
      </w:r>
      <w:r w:rsidRPr="003C1FC7">
        <w:rPr>
          <w:rFonts w:ascii="Helvetica" w:hAnsi="Helvetica" w:cs="Segoe UI"/>
          <w:sz w:val="24"/>
          <w:u w:val="single"/>
        </w:rPr>
        <w:t>they favored. </w:t>
      </w:r>
      <w:r w:rsidRPr="003C1FC7">
        <w:rPr>
          <w:rFonts w:ascii="Helvetica" w:hAnsi="Helvetica" w:cs="Segoe UI"/>
          <w:sz w:val="24"/>
          <w:u w:val="single"/>
          <w:shd w:val="clear" w:color="auto" w:fill="FFFF00"/>
        </w:rPr>
        <w:t>Affirmatives</w:t>
      </w:r>
      <w:r w:rsidRPr="003C1FC7">
        <w:rPr>
          <w:rFonts w:ascii="Helvetica" w:hAnsi="Helvetica" w:cs="Segoe UI"/>
          <w:sz w:val="24"/>
          <w:u w:val="single"/>
        </w:rPr>
        <w:t> would unfairly abuse (and </w:t>
      </w:r>
      <w:r w:rsidRPr="003C1FC7">
        <w:rPr>
          <w:rFonts w:ascii="Helvetica" w:hAnsi="Helvetica" w:cs="Segoe UI"/>
          <w:sz w:val="24"/>
          <w:u w:val="single"/>
          <w:shd w:val="clear" w:color="auto" w:fill="FFFF00"/>
        </w:rPr>
        <w:t>have </w:t>
      </w:r>
      <w:r w:rsidRPr="003C1FC7">
        <w:rPr>
          <w:rFonts w:ascii="Helvetica" w:hAnsi="Helvetica" w:cs="Segoe UI"/>
          <w:b/>
          <w:bCs/>
          <w:sz w:val="24"/>
          <w:u w:val="single"/>
          <w:shd w:val="clear" w:color="auto" w:fill="FFFF00"/>
        </w:rPr>
        <w:t>already abused</w:t>
      </w:r>
      <w:r w:rsidRPr="003C1FC7">
        <w:rPr>
          <w:rFonts w:ascii="Helvetica" w:hAnsi="Helvetica" w:cs="Segoe UI"/>
          <w:sz w:val="24"/>
          <w:u w:val="single"/>
        </w:rPr>
        <w:t>) </w:t>
      </w:r>
      <w:r w:rsidRPr="003C1FC7">
        <w:rPr>
          <w:rFonts w:ascii="Helvetica" w:hAnsi="Helvetica" w:cs="Segoe UI"/>
          <w:sz w:val="24"/>
          <w:u w:val="single"/>
          <w:shd w:val="clear" w:color="auto" w:fill="FFFF00"/>
        </w:rPr>
        <w:t>the entitlement to choose their own unpredictable adventure, and negatives</w:t>
      </w:r>
      <w:r w:rsidRPr="003C1FC7">
        <w:rPr>
          <w:rFonts w:ascii="Helvetica" w:hAnsi="Helvetica" w:cs="Segoe UI"/>
          <w:sz w:val="24"/>
          <w:u w:val="single"/>
        </w:rPr>
        <w:t> would respond (and </w:t>
      </w:r>
      <w:r w:rsidRPr="003C1FC7">
        <w:rPr>
          <w:rFonts w:ascii="Helvetica" w:hAnsi="Helvetica" w:cs="Segoe UI"/>
          <w:sz w:val="24"/>
          <w:u w:val="single"/>
          <w:shd w:val="clear" w:color="auto" w:fill="FFFF00"/>
        </w:rPr>
        <w:t>have</w:t>
      </w:r>
      <w:r w:rsidRPr="003C1FC7">
        <w:rPr>
          <w:rFonts w:ascii="Helvetica" w:hAnsi="Helvetica" w:cs="Segoe UI"/>
          <w:sz w:val="24"/>
          <w:u w:val="single"/>
        </w:rPr>
        <w:t> already </w:t>
      </w:r>
      <w:r w:rsidRPr="003C1FC7">
        <w:rPr>
          <w:rFonts w:ascii="Helvetica" w:hAnsi="Helvetica" w:cs="Segoe UI"/>
          <w:sz w:val="24"/>
          <w:u w:val="single"/>
          <w:shd w:val="clear" w:color="auto" w:fill="FFFF00"/>
        </w:rPr>
        <w:t>responded</w:t>
      </w:r>
      <w:r w:rsidRPr="003C1FC7">
        <w:rPr>
          <w:rFonts w:ascii="Helvetica" w:hAnsi="Helvetica" w:cs="Segoe UI"/>
          <w:sz w:val="24"/>
          <w:u w:val="single"/>
        </w:rPr>
        <w:t>) </w:t>
      </w:r>
      <w:r w:rsidRPr="003C1FC7">
        <w:rPr>
          <w:rFonts w:ascii="Helvetica" w:hAnsi="Helvetica" w:cs="Segoe UI"/>
          <w:sz w:val="24"/>
          <w:u w:val="single"/>
          <w:shd w:val="clear" w:color="auto" w:fill="FFFF00"/>
        </w:rPr>
        <w:t>with strategies</w:t>
      </w:r>
      <w:r w:rsidRPr="003C1FC7">
        <w:rPr>
          <w:rFonts w:ascii="Helvetica" w:hAnsi="Helvetica" w:cs="Segoe UI"/>
          <w:sz w:val="16"/>
          <w:szCs w:val="16"/>
        </w:rPr>
        <w:t> that are designed </w:t>
      </w:r>
      <w:r w:rsidRPr="003C1FC7">
        <w:rPr>
          <w:rFonts w:ascii="Helvetica" w:hAnsi="Helvetica" w:cs="Segoe UI"/>
          <w:sz w:val="24"/>
          <w:u w:val="single"/>
          <w:shd w:val="clear" w:color="auto" w:fill="FFFF00"/>
        </w:rPr>
        <w:t>to avoid clash—including a</w:t>
      </w:r>
      <w:r w:rsidRPr="003C1FC7">
        <w:rPr>
          <w:rFonts w:ascii="Helvetica" w:hAnsi="Helvetica" w:cs="Segoe UI"/>
          <w:sz w:val="16"/>
          <w:szCs w:val="16"/>
        </w:rPr>
        <w:t>n essentially </w:t>
      </w:r>
      <w:proofErr w:type="spellStart"/>
      <w:r w:rsidRPr="003C1FC7">
        <w:rPr>
          <w:rFonts w:ascii="Helvetica" w:hAnsi="Helvetica" w:cs="Segoe UI"/>
          <w:b/>
          <w:bCs/>
          <w:sz w:val="20"/>
          <w:szCs w:val="20"/>
          <w:u w:val="single"/>
          <w:shd w:val="clear" w:color="auto" w:fill="FFFF00"/>
        </w:rPr>
        <w:t>vigilantist</w:t>
      </w:r>
      <w:proofErr w:type="spellEnd"/>
      <w:r w:rsidRPr="003C1FC7">
        <w:rPr>
          <w:rFonts w:ascii="Helvetica" w:hAnsi="Helvetica" w:cs="Segoe UI"/>
          <w:b/>
          <w:bCs/>
          <w:sz w:val="24"/>
          <w:u w:val="single"/>
          <w:shd w:val="clear" w:color="auto" w:fill="FFFF00"/>
        </w:rPr>
        <w:t> approach</w:t>
      </w:r>
      <w:r w:rsidRPr="003C1FC7">
        <w:rPr>
          <w:rFonts w:ascii="Helvetica" w:hAnsi="Helvetica" w:cs="Segoe UI"/>
          <w:sz w:val="24"/>
          <w:u w:val="single"/>
        </w:rPr>
        <w:t> to topicality </w:t>
      </w:r>
      <w:r w:rsidRPr="003C1FC7">
        <w:rPr>
          <w:rFonts w:ascii="Helvetica" w:hAnsi="Helvetica" w:cs="Segoe UI"/>
          <w:sz w:val="24"/>
          <w:u w:val="single"/>
          <w:shd w:val="clear" w:color="auto" w:fill="FFFF00"/>
        </w:rPr>
        <w:t>in which debaters enforce their own pet resolutions </w:t>
      </w:r>
      <w:r w:rsidRPr="003C1FC7">
        <w:rPr>
          <w:rFonts w:ascii="Helvetica" w:hAnsi="Helvetica" w:cs="Segoe UI"/>
          <w:b/>
          <w:bCs/>
          <w:sz w:val="24"/>
          <w:u w:val="single"/>
          <w:shd w:val="clear" w:color="auto" w:fill="FFFF00"/>
        </w:rPr>
        <w:t>on an arbitrary, round-by-round basis.</w:t>
      </w:r>
      <w:r w:rsidRPr="003C1FC7">
        <w:rPr>
          <w:rFonts w:ascii="Helvetica" w:hAnsi="Helvetica" w:cs="Segoe UI"/>
          <w:sz w:val="24"/>
          <w:u w:val="single"/>
          <w:shd w:val="clear" w:color="auto" w:fill="FFFF00"/>
        </w:rPr>
        <w:t> Think</w:t>
      </w:r>
      <w:r w:rsidRPr="003C1FC7">
        <w:rPr>
          <w:rFonts w:ascii="Helvetica" w:hAnsi="Helvetica" w:cs="Segoe UI"/>
          <w:sz w:val="24"/>
          <w:u w:val="single"/>
        </w:rPr>
        <w:t> here </w:t>
      </w:r>
      <w:r w:rsidRPr="003C1FC7">
        <w:rPr>
          <w:rFonts w:ascii="Helvetica" w:hAnsi="Helvetica" w:cs="Segoe UI"/>
          <w:sz w:val="24"/>
          <w:u w:val="single"/>
          <w:shd w:val="clear" w:color="auto" w:fill="FFFF00"/>
        </w:rPr>
        <w:t>of the utilitarian case for internalizing rules</w:t>
      </w:r>
      <w:r w:rsidRPr="003C1FC7">
        <w:rPr>
          <w:rFonts w:ascii="Helvetica" w:hAnsi="Helvetica" w:cs="Segoe UI"/>
          <w:sz w:val="16"/>
          <w:szCs w:val="16"/>
        </w:rPr>
        <w:t> against lying, murder, and other intuitively wrong acts. As the great utilitarian Henry Sidgwick argued, </w:t>
      </w:r>
      <w:r w:rsidRPr="003C1FC7">
        <w:rPr>
          <w:rFonts w:ascii="Helvetica" w:hAnsi="Helvetica" w:cs="Segoe UI"/>
          <w:sz w:val="24"/>
          <w:u w:val="single"/>
          <w:shd w:val="clear" w:color="auto" w:fill="FFFF00"/>
        </w:rPr>
        <w:t>wellbeing is maximized not by everyone doing what they think maximizes wellbeing, but</w:t>
      </w:r>
      <w:r w:rsidRPr="003C1FC7">
        <w:rPr>
          <w:rFonts w:ascii="Helvetica" w:hAnsi="Helvetica" w:cs="Segoe UI"/>
          <w:sz w:val="24"/>
          <w:u w:val="single"/>
        </w:rPr>
        <w:t> rather (in general) </w:t>
      </w:r>
      <w:r w:rsidRPr="003C1FC7">
        <w:rPr>
          <w:rFonts w:ascii="Helvetica" w:hAnsi="Helvetica" w:cs="Segoe UI"/>
          <w:sz w:val="24"/>
          <w:u w:val="single"/>
          <w:shd w:val="clear" w:color="auto" w:fill="FFFF00"/>
        </w:rPr>
        <w:t>by</w:t>
      </w:r>
      <w:r w:rsidRPr="003C1FC7">
        <w:rPr>
          <w:rFonts w:ascii="Helvetica" w:hAnsi="Helvetica" w:cs="Segoe UI"/>
          <w:sz w:val="24"/>
          <w:u w:val="single"/>
        </w:rPr>
        <w:t> people </w:t>
      </w:r>
      <w:r w:rsidRPr="003C1FC7">
        <w:rPr>
          <w:rFonts w:ascii="Helvetica" w:hAnsi="Helvetica" w:cs="Segoe UI"/>
          <w:sz w:val="24"/>
          <w:u w:val="single"/>
          <w:shd w:val="clear" w:color="auto" w:fill="FFFF00"/>
        </w:rPr>
        <w:t xml:space="preserve">sticking to the rules of </w:t>
      </w:r>
      <w:proofErr w:type="gramStart"/>
      <w:r w:rsidRPr="003C1FC7">
        <w:rPr>
          <w:rFonts w:ascii="Helvetica" w:hAnsi="Helvetica" w:cs="Segoe UI"/>
          <w:sz w:val="24"/>
          <w:u w:val="single"/>
          <w:shd w:val="clear" w:color="auto" w:fill="FFFF00"/>
        </w:rPr>
        <w:t>common sense</w:t>
      </w:r>
      <w:proofErr w:type="gramEnd"/>
      <w:r w:rsidRPr="003C1FC7">
        <w:rPr>
          <w:rFonts w:ascii="Helvetica" w:hAnsi="Helvetica" w:cs="Segoe UI"/>
          <w:sz w:val="16"/>
          <w:szCs w:val="16"/>
        </w:rPr>
        <w:t> morality. Otherwise, </w:t>
      </w:r>
      <w:r w:rsidRPr="003C1FC7">
        <w:rPr>
          <w:rFonts w:ascii="Helvetica" w:hAnsi="Helvetica" w:cs="Segoe UI"/>
          <w:sz w:val="24"/>
          <w:u w:val="single"/>
          <w:shd w:val="clear" w:color="auto" w:fill="FFFF00"/>
        </w:rPr>
        <w:t>people</w:t>
      </w:r>
      <w:r w:rsidRPr="003C1FC7">
        <w:rPr>
          <w:rFonts w:ascii="Helvetica" w:hAnsi="Helvetica" w:cs="Segoe UI"/>
          <w:sz w:val="24"/>
          <w:u w:val="single"/>
        </w:rPr>
        <w:t> are more likely to </w:t>
      </w:r>
      <w:r w:rsidRPr="003C1FC7">
        <w:rPr>
          <w:rFonts w:ascii="Helvetica" w:hAnsi="Helvetica" w:cs="Segoe UI"/>
          <w:sz w:val="24"/>
          <w:u w:val="single"/>
          <w:shd w:val="clear" w:color="auto" w:fill="FFFF00"/>
        </w:rPr>
        <w:t>act on mistaken</w:t>
      </w:r>
      <w:r w:rsidRPr="003C1FC7">
        <w:rPr>
          <w:rFonts w:ascii="Helvetica" w:hAnsi="Helvetica" w:cs="Segoe UI"/>
          <w:sz w:val="16"/>
          <w:szCs w:val="16"/>
        </w:rPr>
        <w:t> utility </w:t>
      </w:r>
      <w:r w:rsidRPr="003C1FC7">
        <w:rPr>
          <w:rFonts w:ascii="Helvetica" w:hAnsi="Helvetica" w:cs="Segoe UI"/>
          <w:sz w:val="24"/>
          <w:u w:val="single"/>
          <w:shd w:val="clear" w:color="auto" w:fill="FFFF00"/>
        </w:rPr>
        <w:t>calculations and engage in self-serving violations</w:t>
      </w:r>
      <w:r w:rsidRPr="003C1FC7">
        <w:rPr>
          <w:rFonts w:ascii="Helvetica" w:hAnsi="Helvetica" w:cs="Segoe UI"/>
          <w:sz w:val="16"/>
          <w:szCs w:val="16"/>
        </w:rPr>
        <w:t> of useful rules, </w:t>
      </w:r>
      <w:r w:rsidRPr="003C1FC7">
        <w:rPr>
          <w:rFonts w:ascii="Helvetica" w:hAnsi="Helvetica" w:cs="Segoe UI"/>
          <w:sz w:val="24"/>
          <w:u w:val="single"/>
        </w:rPr>
        <w:t>thereby undermining</w:t>
      </w:r>
      <w:r w:rsidRPr="003C1FC7">
        <w:rPr>
          <w:rFonts w:ascii="Helvetica" w:hAnsi="Helvetica" w:cs="Segoe UI"/>
          <w:sz w:val="16"/>
          <w:szCs w:val="16"/>
        </w:rPr>
        <w:t> social practices that promote </w:t>
      </w:r>
      <w:r w:rsidRPr="003C1FC7">
        <w:rPr>
          <w:rFonts w:ascii="Helvetica" w:hAnsi="Helvetica" w:cs="Segoe UI"/>
          <w:sz w:val="24"/>
          <w:u w:val="single"/>
        </w:rPr>
        <w:t>wellbeing in the long run. </w:t>
      </w:r>
      <w:r w:rsidRPr="003C1FC7">
        <w:rPr>
          <w:rFonts w:ascii="Helvetica" w:hAnsi="Helvetica" w:cs="Segoe UI"/>
          <w:b/>
          <w:bCs/>
          <w:sz w:val="24"/>
          <w:u w:val="single"/>
          <w:shd w:val="clear" w:color="auto" w:fill="FFFF00"/>
        </w:rPr>
        <w:t>That is exactly what happens if we reject the topicality rule in favor of</w:t>
      </w:r>
      <w:r w:rsidRPr="003C1FC7">
        <w:rPr>
          <w:rFonts w:ascii="Helvetica" w:hAnsi="Helvetica" w:cs="Segoe UI"/>
          <w:sz w:val="24"/>
          <w:u w:val="single"/>
        </w:rPr>
        <w:t> direct appeals to </w:t>
      </w:r>
      <w:r w:rsidRPr="003C1FC7">
        <w:rPr>
          <w:rFonts w:ascii="Helvetica" w:hAnsi="Helvetica" w:cs="Segoe UI"/>
          <w:b/>
          <w:bCs/>
          <w:sz w:val="24"/>
          <w:u w:val="single"/>
          <w:shd w:val="clear" w:color="auto" w:fill="FFFF00"/>
        </w:rPr>
        <w:t>pragmatic considerations.</w:t>
      </w:r>
      <w:r w:rsidRPr="003C1FC7">
        <w:rPr>
          <w:rFonts w:ascii="Helvetica" w:hAnsi="Helvetica" w:cs="Segoe UI"/>
          <w:sz w:val="24"/>
          <w:u w:val="single"/>
        </w:rPr>
        <w:t> Sticking to a rule</w:t>
      </w:r>
      <w:r w:rsidRPr="003C1FC7">
        <w:rPr>
          <w:rFonts w:ascii="Helvetica" w:hAnsi="Helvetica" w:cs="Segoe UI"/>
          <w:sz w:val="16"/>
          <w:szCs w:val="16"/>
        </w:rPr>
        <w:t> that applies </w:t>
      </w:r>
      <w:r w:rsidRPr="003C1FC7">
        <w:rPr>
          <w:rFonts w:ascii="Helvetica" w:hAnsi="Helvetica" w:cs="Segoe UI"/>
          <w:sz w:val="24"/>
          <w:u w:val="single"/>
        </w:rPr>
        <w:t>regardless of</w:t>
      </w:r>
      <w:r w:rsidRPr="003C1FC7">
        <w:rPr>
          <w:rFonts w:ascii="Helvetica" w:hAnsi="Helvetica" w:cs="Segoe UI"/>
          <w:sz w:val="16"/>
          <w:szCs w:val="16"/>
        </w:rPr>
        <w:t xml:space="preserve"> the topic, of the </w:t>
      </w:r>
      <w:r w:rsidRPr="003C1FC7">
        <w:rPr>
          <w:rFonts w:ascii="Helvetica" w:hAnsi="Helvetica" w:cs="Segoe UI"/>
          <w:sz w:val="16"/>
          <w:szCs w:val="16"/>
        </w:rPr>
        <w:lastRenderedPageBreak/>
        <w:t>debaters’ </w:t>
      </w:r>
      <w:r w:rsidRPr="003C1FC7">
        <w:rPr>
          <w:rFonts w:ascii="Helvetica" w:hAnsi="Helvetica" w:cs="Segoe UI"/>
          <w:sz w:val="24"/>
          <w:u w:val="single"/>
        </w:rPr>
        <w:t>preferred variations</w:t>
      </w:r>
      <w:r w:rsidRPr="003C1FC7">
        <w:rPr>
          <w:rFonts w:ascii="Helvetica" w:hAnsi="Helvetica" w:cs="Segoe UI"/>
          <w:sz w:val="16"/>
          <w:szCs w:val="16"/>
        </w:rPr>
        <w:t> on the topic, </w:t>
      </w:r>
      <w:r w:rsidRPr="003C1FC7">
        <w:rPr>
          <w:rFonts w:ascii="Helvetica" w:hAnsi="Helvetica" w:cs="Segoe UI"/>
          <w:sz w:val="24"/>
          <w:u w:val="single"/>
        </w:rPr>
        <w:t>and</w:t>
      </w:r>
      <w:r w:rsidRPr="003C1FC7">
        <w:rPr>
          <w:rFonts w:ascii="Helvetica" w:hAnsi="Helvetica" w:cs="Segoe UI"/>
          <w:sz w:val="16"/>
          <w:szCs w:val="16"/>
        </w:rPr>
        <w:t> of debaters’ familiarity with </w:t>
      </w:r>
      <w:r w:rsidRPr="003C1FC7">
        <w:rPr>
          <w:rFonts w:ascii="Helvetica" w:hAnsi="Helvetica" w:cs="Segoe UI"/>
          <w:sz w:val="24"/>
          <w:u w:val="single"/>
        </w:rPr>
        <w:t>the national circuit’s flavor of the week, avoids these problems.</w:t>
      </w:r>
      <w:r w:rsidRPr="003C1FC7">
        <w:rPr>
          <w:rFonts w:ascii="Helvetica" w:hAnsi="Helvetica" w:cs="Segoe UI"/>
          <w:sz w:val="20"/>
        </w:rPr>
        <w:t> </w:t>
      </w:r>
    </w:p>
    <w:p w14:paraId="321059A4"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384BB861"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b/>
          <w:bCs/>
          <w:sz w:val="26"/>
          <w:szCs w:val="26"/>
        </w:rPr>
        <w:t xml:space="preserve">2. </w:t>
      </w:r>
      <w:proofErr w:type="spellStart"/>
      <w:r w:rsidR="00AB2D02" w:rsidRPr="003C1FC7">
        <w:rPr>
          <w:rFonts w:ascii="Helvetica" w:hAnsi="Helvetica" w:cs="Segoe UI"/>
          <w:b/>
          <w:bCs/>
          <w:sz w:val="26"/>
          <w:szCs w:val="26"/>
        </w:rPr>
        <w:t>Accesibility</w:t>
      </w:r>
      <w:proofErr w:type="spellEnd"/>
    </w:p>
    <w:p w14:paraId="4BED25DF"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High research burdens kill accessibility </w:t>
      </w:r>
    </w:p>
    <w:p w14:paraId="63D2C489"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b/>
          <w:bCs/>
          <w:sz w:val="26"/>
          <w:szCs w:val="26"/>
        </w:rPr>
        <w:t>Coburn-Palo and Luong 96</w:t>
      </w:r>
      <w:r w:rsidRPr="003C1FC7">
        <w:rPr>
          <w:rFonts w:ascii="Helvetica" w:hAnsi="Helvetica" w:cs="Segoe UI"/>
          <w:sz w:val="26"/>
          <w:szCs w:val="26"/>
        </w:rPr>
        <w:t> </w:t>
      </w:r>
    </w:p>
    <w:p w14:paraId="27CAA485"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16"/>
          <w:szCs w:val="16"/>
        </w:rPr>
        <w:t>Nicholas Coburn-Palo (Assistant Debate Coach and Instructor in the Department of Communication at Weber State University, formerly a fulltime speech instructor and Director of Debate at The Pinewood College Preparatory School, and formerly an active member of the National Tournament of Champions Advisory Committee) and Minh Luong (Assistant Professor in the Ethics, Politics, &amp; Economics Program at Yale University and International Affairs Fellow at the Yale Center for International and Area Studies), “</w:t>
      </w:r>
      <w:proofErr w:type="spellStart"/>
      <w:r w:rsidRPr="003C1FC7">
        <w:rPr>
          <w:rFonts w:ascii="Helvetica" w:hAnsi="Helvetica" w:cs="Segoe UI"/>
          <w:sz w:val="16"/>
          <w:szCs w:val="16"/>
        </w:rPr>
        <w:t>Resolutional</w:t>
      </w:r>
      <w:proofErr w:type="spellEnd"/>
      <w:r w:rsidRPr="003C1FC7">
        <w:rPr>
          <w:rFonts w:ascii="Helvetica" w:hAnsi="Helvetica" w:cs="Segoe UI"/>
          <w:sz w:val="16"/>
          <w:szCs w:val="16"/>
        </w:rPr>
        <w:t> focus in policy argumentation: theory and application.” NFL Rostrum, January, 1996. JDN. https://debate.uvm.edu/NFL/rostrumlib/cxluong0196.pdf </w:t>
      </w:r>
    </w:p>
    <w:p w14:paraId="2416599C"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0878809B"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16"/>
          <w:szCs w:val="16"/>
        </w:rPr>
        <w:t>While recognizing that some important differences exist between collegiate and high school forensics, </w:t>
      </w:r>
      <w:r w:rsidRPr="003C1FC7">
        <w:rPr>
          <w:rFonts w:ascii="Helvetica" w:hAnsi="Helvetica" w:cs="Segoe UI"/>
          <w:sz w:val="24"/>
          <w:u w:val="single"/>
        </w:rPr>
        <w:t>perhaps some </w:t>
      </w:r>
      <w:r w:rsidRPr="003C1FC7">
        <w:rPr>
          <w:rFonts w:ascii="Helvetica" w:hAnsi="Helvetica" w:cs="Segoe UI"/>
          <w:sz w:val="24"/>
          <w:u w:val="single"/>
          <w:shd w:val="clear" w:color="auto" w:fill="FFFF00"/>
        </w:rPr>
        <w:t>lessons can be drawn from the recent crisis in collegiate policy debate.</w:t>
      </w:r>
      <w:r w:rsidRPr="003C1FC7">
        <w:rPr>
          <w:rFonts w:ascii="Helvetica" w:hAnsi="Helvetica" w:cs="Segoe UI"/>
          <w:sz w:val="16"/>
          <w:szCs w:val="16"/>
        </w:rPr>
        <w:t> Throughout the 1980s, </w:t>
      </w:r>
      <w:r w:rsidRPr="003C1FC7">
        <w:rPr>
          <w:rFonts w:ascii="Helvetica" w:hAnsi="Helvetica" w:cs="Segoe UI"/>
          <w:sz w:val="24"/>
          <w:u w:val="single"/>
        </w:rPr>
        <w:t>the number of college programs which</w:t>
      </w:r>
      <w:r w:rsidRPr="003C1FC7">
        <w:rPr>
          <w:rFonts w:ascii="Helvetica" w:hAnsi="Helvetica" w:cs="Segoe UI"/>
          <w:sz w:val="16"/>
          <w:szCs w:val="16"/>
        </w:rPr>
        <w:t> have </w:t>
      </w:r>
      <w:r w:rsidRPr="003C1FC7">
        <w:rPr>
          <w:rFonts w:ascii="Helvetica" w:hAnsi="Helvetica" w:cs="Segoe UI"/>
          <w:sz w:val="24"/>
          <w:u w:val="single"/>
        </w:rPr>
        <w:t>expressed a preference for CEDA debate over NDT debate most likely reflected a preference for some of the customs</w:t>
      </w:r>
      <w:r w:rsidRPr="003C1FC7">
        <w:rPr>
          <w:rFonts w:ascii="Helvetica" w:hAnsi="Helvetica" w:cs="Segoe UI"/>
          <w:sz w:val="16"/>
          <w:szCs w:val="16"/>
        </w:rPr>
        <w:t> which were popular in each of the activities. Although clearly not the sole factor, </w:t>
      </w:r>
      <w:r w:rsidRPr="003C1FC7">
        <w:rPr>
          <w:rFonts w:ascii="Helvetica" w:hAnsi="Helvetica" w:cs="Segoe UI"/>
          <w:sz w:val="24"/>
          <w:u w:val="single"/>
          <w:shd w:val="clear" w:color="auto" w:fill="FFFF00"/>
        </w:rPr>
        <w:t>one major complaint</w:t>
      </w:r>
      <w:r w:rsidRPr="003C1FC7">
        <w:rPr>
          <w:rFonts w:ascii="Helvetica" w:hAnsi="Helvetica" w:cs="Segoe UI"/>
          <w:sz w:val="24"/>
          <w:u w:val="single"/>
        </w:rPr>
        <w:t> expressed </w:t>
      </w:r>
      <w:r w:rsidRPr="003C1FC7">
        <w:rPr>
          <w:rFonts w:ascii="Helvetica" w:hAnsi="Helvetica" w:cs="Segoe UI"/>
          <w:sz w:val="24"/>
          <w:u w:val="single"/>
          <w:shd w:val="clear" w:color="auto" w:fill="FFFF00"/>
        </w:rPr>
        <w:t>by many students as well as coaches</w:t>
      </w:r>
      <w:r w:rsidRPr="003C1FC7">
        <w:rPr>
          <w:rFonts w:ascii="Helvetica" w:hAnsi="Helvetica" w:cs="Segoe UI"/>
          <w:sz w:val="24"/>
          <w:u w:val="single"/>
        </w:rPr>
        <w:t> in the past concerning NDT debate </w:t>
      </w:r>
      <w:r w:rsidRPr="003C1FC7">
        <w:rPr>
          <w:rFonts w:ascii="Helvetica" w:hAnsi="Helvetica" w:cs="Segoe UI"/>
          <w:sz w:val="24"/>
          <w:u w:val="single"/>
          <w:shd w:val="clear" w:color="auto" w:fill="FFFF00"/>
        </w:rPr>
        <w:t>has been the </w:t>
      </w:r>
      <w:r w:rsidRPr="003C1FC7">
        <w:rPr>
          <w:rFonts w:ascii="Helvetica" w:hAnsi="Helvetica" w:cs="Segoe UI"/>
          <w:b/>
          <w:bCs/>
          <w:sz w:val="24"/>
          <w:u w:val="single"/>
          <w:shd w:val="clear" w:color="auto" w:fill="FFFF00"/>
        </w:rPr>
        <w:t>extremely high research burden</w:t>
      </w:r>
      <w:r w:rsidRPr="003C1FC7">
        <w:rPr>
          <w:rFonts w:ascii="Helvetica" w:hAnsi="Helvetica" w:cs="Segoe UI"/>
          <w:sz w:val="24"/>
          <w:u w:val="single"/>
        </w:rPr>
        <w:t> necessary to compete at even a moderately successful level.</w:t>
      </w:r>
      <w:r w:rsidRPr="003C1FC7">
        <w:rPr>
          <w:rFonts w:ascii="Helvetica" w:hAnsi="Helvetica" w:cs="Segoe UI"/>
          <w:sz w:val="16"/>
          <w:szCs w:val="16"/>
        </w:rPr>
        <w:t> The authors do not believe it to be unreasonable to hypothesize that at least </w:t>
      </w:r>
      <w:r w:rsidRPr="003C1FC7">
        <w:rPr>
          <w:rFonts w:ascii="Helvetica" w:hAnsi="Helvetica" w:cs="Segoe UI"/>
          <w:sz w:val="24"/>
          <w:u w:val="single"/>
          <w:shd w:val="clear" w:color="auto" w:fill="FFFF00"/>
        </w:rPr>
        <w:t>one of the reasons for </w:t>
      </w:r>
      <w:r w:rsidRPr="003C1FC7">
        <w:rPr>
          <w:rFonts w:ascii="Helvetica" w:hAnsi="Helvetica" w:cs="Segoe UI"/>
          <w:b/>
          <w:bCs/>
          <w:sz w:val="24"/>
          <w:u w:val="single"/>
          <w:shd w:val="clear" w:color="auto" w:fill="FFFF00"/>
        </w:rPr>
        <w:t>the enormous popularity of Lincoln-Douglas debate</w:t>
      </w:r>
      <w:r w:rsidRPr="003C1FC7">
        <w:rPr>
          <w:rFonts w:ascii="Helvetica" w:hAnsi="Helvetica" w:cs="Segoe UI"/>
          <w:sz w:val="24"/>
          <w:u w:val="single"/>
        </w:rPr>
        <w:t> at the high school level </w:t>
      </w:r>
      <w:r w:rsidRPr="003C1FC7">
        <w:rPr>
          <w:rFonts w:ascii="Helvetica" w:hAnsi="Helvetica" w:cs="Segoe UI"/>
          <w:sz w:val="24"/>
          <w:u w:val="single"/>
          <w:shd w:val="clear" w:color="auto" w:fill="FFFF00"/>
        </w:rPr>
        <w:t>is the</w:t>
      </w:r>
      <w:r w:rsidRPr="003C1FC7">
        <w:rPr>
          <w:rFonts w:ascii="Helvetica" w:hAnsi="Helvetica" w:cs="Segoe UI"/>
          <w:sz w:val="24"/>
          <w:u w:val="single"/>
        </w:rPr>
        <w:t> comparatively </w:t>
      </w:r>
      <w:r w:rsidRPr="003C1FC7">
        <w:rPr>
          <w:rFonts w:ascii="Helvetica" w:hAnsi="Helvetica" w:cs="Segoe UI"/>
          <w:sz w:val="24"/>
          <w:u w:val="single"/>
          <w:shd w:val="clear" w:color="auto" w:fill="FFFF00"/>
        </w:rPr>
        <w:t>modest research burdens</w:t>
      </w:r>
      <w:r w:rsidRPr="003C1FC7">
        <w:rPr>
          <w:rFonts w:ascii="Helvetica" w:hAnsi="Helvetica" w:cs="Segoe UI"/>
          <w:sz w:val="24"/>
          <w:u w:val="single"/>
        </w:rPr>
        <w:t> associated with the activity. Many debate coaches, including the authors</w:t>
      </w:r>
      <w:r w:rsidRPr="003C1FC7">
        <w:rPr>
          <w:rFonts w:ascii="Helvetica" w:hAnsi="Helvetica" w:cs="Segoe UI"/>
          <w:sz w:val="16"/>
          <w:szCs w:val="16"/>
        </w:rPr>
        <w:t> who themselves competed and coached with some success in both value and policy debate, </w:t>
      </w:r>
      <w:r w:rsidRPr="003C1FC7">
        <w:rPr>
          <w:rFonts w:ascii="Helvetica" w:hAnsi="Helvetica" w:cs="Segoe UI"/>
          <w:sz w:val="24"/>
          <w:u w:val="single"/>
        </w:rPr>
        <w:t>believe forensics to be one of the most valuable activities in which a high school student can participate. </w:t>
      </w:r>
      <w:r w:rsidRPr="003C1FC7">
        <w:rPr>
          <w:rFonts w:ascii="Helvetica" w:hAnsi="Helvetica" w:cs="Segoe UI"/>
          <w:sz w:val="24"/>
          <w:u w:val="single"/>
          <w:shd w:val="clear" w:color="auto" w:fill="FFFF00"/>
        </w:rPr>
        <w:t>The</w:t>
      </w:r>
      <w:r w:rsidRPr="003C1FC7">
        <w:rPr>
          <w:rFonts w:ascii="Helvetica" w:hAnsi="Helvetica" w:cs="Segoe UI"/>
          <w:sz w:val="24"/>
          <w:u w:val="single"/>
        </w:rPr>
        <w:t> high school forensics </w:t>
      </w:r>
      <w:r w:rsidRPr="003C1FC7">
        <w:rPr>
          <w:rFonts w:ascii="Helvetica" w:hAnsi="Helvetica" w:cs="Segoe UI"/>
          <w:sz w:val="24"/>
          <w:u w:val="single"/>
          <w:shd w:val="clear" w:color="auto" w:fill="FFFF00"/>
        </w:rPr>
        <w:t>community can avoid making</w:t>
      </w:r>
      <w:r w:rsidRPr="003C1FC7">
        <w:rPr>
          <w:rFonts w:ascii="Helvetica" w:hAnsi="Helvetica" w:cs="Segoe UI"/>
          <w:sz w:val="16"/>
          <w:szCs w:val="16"/>
        </w:rPr>
        <w:t> policy </w:t>
      </w:r>
      <w:r w:rsidRPr="003C1FC7">
        <w:rPr>
          <w:rFonts w:ascii="Helvetica" w:hAnsi="Helvetica" w:cs="Segoe UI"/>
          <w:sz w:val="24"/>
          <w:u w:val="single"/>
          <w:shd w:val="clear" w:color="auto" w:fill="FFFF00"/>
        </w:rPr>
        <w:t>debate</w:t>
      </w:r>
      <w:r w:rsidRPr="003C1FC7">
        <w:rPr>
          <w:rFonts w:ascii="Helvetica" w:hAnsi="Helvetica" w:cs="Segoe UI"/>
          <w:sz w:val="16"/>
          <w:szCs w:val="16"/>
        </w:rPr>
        <w:t> “</w:t>
      </w:r>
      <w:r w:rsidRPr="003C1FC7">
        <w:rPr>
          <w:rFonts w:ascii="Helvetica" w:hAnsi="Helvetica" w:cs="Segoe UI"/>
          <w:b/>
          <w:bCs/>
          <w:sz w:val="24"/>
          <w:u w:val="single"/>
          <w:shd w:val="clear" w:color="auto" w:fill="FFFF00"/>
        </w:rPr>
        <w:t>inaccessible</w:t>
      </w:r>
      <w:r w:rsidRPr="003C1FC7">
        <w:rPr>
          <w:rFonts w:ascii="Helvetica" w:hAnsi="Helvetica" w:cs="Segoe UI"/>
          <w:sz w:val="16"/>
          <w:szCs w:val="16"/>
        </w:rPr>
        <w:t> by commitment” in part </w:t>
      </w:r>
      <w:r w:rsidRPr="003C1FC7">
        <w:rPr>
          <w:rFonts w:ascii="Helvetica" w:hAnsi="Helvetica" w:cs="Segoe UI"/>
          <w:sz w:val="24"/>
          <w:u w:val="single"/>
          <w:shd w:val="clear" w:color="auto" w:fill="FFFF00"/>
        </w:rPr>
        <w:t>by making the transition from parametric</w:t>
      </w:r>
      <w:r w:rsidRPr="003C1FC7">
        <w:rPr>
          <w:rFonts w:ascii="Helvetica" w:hAnsi="Helvetica" w:cs="Segoe UI"/>
          <w:sz w:val="24"/>
          <w:u w:val="single"/>
        </w:rPr>
        <w:t> analysis </w:t>
      </w:r>
      <w:r w:rsidRPr="003C1FC7">
        <w:rPr>
          <w:rFonts w:ascii="Helvetica" w:hAnsi="Helvetica" w:cs="Segoe UI"/>
          <w:sz w:val="24"/>
          <w:u w:val="single"/>
          <w:shd w:val="clear" w:color="auto" w:fill="FFFF00"/>
        </w:rPr>
        <w:t>to </w:t>
      </w:r>
      <w:proofErr w:type="spellStart"/>
      <w:r w:rsidRPr="003C1FC7">
        <w:rPr>
          <w:rFonts w:ascii="Helvetica" w:hAnsi="Helvetica" w:cs="Segoe UI"/>
          <w:sz w:val="20"/>
          <w:szCs w:val="20"/>
          <w:u w:val="single"/>
          <w:shd w:val="clear" w:color="auto" w:fill="FFFF00"/>
        </w:rPr>
        <w:t>resolutional</w:t>
      </w:r>
      <w:proofErr w:type="spellEnd"/>
      <w:r w:rsidRPr="003C1FC7">
        <w:rPr>
          <w:rFonts w:ascii="Helvetica" w:hAnsi="Helvetica" w:cs="Segoe UI"/>
          <w:sz w:val="24"/>
          <w:u w:val="single"/>
          <w:shd w:val="clear" w:color="auto" w:fill="FFFF00"/>
        </w:rPr>
        <w:t> analysis.</w:t>
      </w:r>
      <w:r w:rsidRPr="003C1FC7">
        <w:rPr>
          <w:rFonts w:ascii="Helvetica" w:hAnsi="Helvetica" w:cs="Segoe UI"/>
          <w:sz w:val="16"/>
          <w:szCs w:val="16"/>
        </w:rPr>
        <w:t>  </w:t>
      </w:r>
    </w:p>
    <w:p w14:paraId="11EA6000"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6771A17C"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Accessibility precedes their standards; </w:t>
      </w:r>
      <w:r w:rsidRPr="003C1FC7">
        <w:rPr>
          <w:rFonts w:ascii="Helvetica" w:hAnsi="Helvetica" w:cs="Segoe UI"/>
          <w:b/>
          <w:bCs/>
          <w:sz w:val="26"/>
          <w:szCs w:val="26"/>
          <w:u w:val="single"/>
        </w:rPr>
        <w:t>quantity</w:t>
      </w:r>
      <w:r w:rsidRPr="003C1FC7">
        <w:rPr>
          <w:rFonts w:ascii="Helvetica" w:hAnsi="Helvetica" w:cs="Segoe UI"/>
          <w:b/>
          <w:bCs/>
          <w:sz w:val="26"/>
          <w:szCs w:val="26"/>
        </w:rPr>
        <w:t> of participation both </w:t>
      </w:r>
      <w:r w:rsidRPr="003C1FC7">
        <w:rPr>
          <w:rFonts w:ascii="Helvetica" w:hAnsi="Helvetica" w:cs="Segoe UI"/>
          <w:b/>
          <w:bCs/>
          <w:sz w:val="26"/>
          <w:szCs w:val="26"/>
          <w:u w:val="single"/>
        </w:rPr>
        <w:t>outweighs</w:t>
      </w:r>
      <w:r w:rsidRPr="003C1FC7">
        <w:rPr>
          <w:rFonts w:ascii="Helvetica" w:hAnsi="Helvetica" w:cs="Segoe UI"/>
          <w:b/>
          <w:bCs/>
          <w:sz w:val="26"/>
          <w:szCs w:val="26"/>
        </w:rPr>
        <w:t> and </w:t>
      </w:r>
      <w:r w:rsidRPr="003C1FC7">
        <w:rPr>
          <w:rFonts w:ascii="Helvetica" w:hAnsi="Helvetica" w:cs="Segoe UI"/>
          <w:b/>
          <w:bCs/>
          <w:sz w:val="26"/>
          <w:szCs w:val="26"/>
          <w:u w:val="single"/>
        </w:rPr>
        <w:t>turns</w:t>
      </w:r>
      <w:r w:rsidRPr="003C1FC7">
        <w:rPr>
          <w:rFonts w:ascii="Helvetica" w:hAnsi="Helvetica" w:cs="Segoe UI"/>
          <w:b/>
          <w:bCs/>
          <w:sz w:val="26"/>
          <w:szCs w:val="26"/>
        </w:rPr>
        <w:t> quality in the long term </w:t>
      </w:r>
    </w:p>
    <w:p w14:paraId="0D4D08D0"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b/>
          <w:bCs/>
          <w:sz w:val="26"/>
          <w:szCs w:val="26"/>
        </w:rPr>
        <w:t>Coburn-Palo and Luong 96</w:t>
      </w:r>
      <w:r w:rsidRPr="003C1FC7">
        <w:rPr>
          <w:rFonts w:ascii="Helvetica" w:hAnsi="Helvetica" w:cs="Segoe UI"/>
          <w:sz w:val="26"/>
          <w:szCs w:val="26"/>
        </w:rPr>
        <w:t> </w:t>
      </w:r>
    </w:p>
    <w:p w14:paraId="5F57C337"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16"/>
          <w:szCs w:val="16"/>
        </w:rPr>
        <w:t>Nicholas Coburn-Palo (Assistant Debate Coach and Instructor in the Department of Communication at Weber State University, formerly a fulltime speech instructor and Director of Debate at The Pinewood College Preparatory School, and formerly an active member of the National Tournament of Champions Advisory Committee) and Minh Luong (Assistant Professor in the Ethics, Politics, &amp; Economics Program at Yale University and International Affairs Fellow at the Yale Center for International and Area Studies), “</w:t>
      </w:r>
      <w:proofErr w:type="spellStart"/>
      <w:r w:rsidRPr="003C1FC7">
        <w:rPr>
          <w:rFonts w:ascii="Helvetica" w:hAnsi="Helvetica" w:cs="Segoe UI"/>
          <w:sz w:val="16"/>
          <w:szCs w:val="16"/>
        </w:rPr>
        <w:t>Resolutional</w:t>
      </w:r>
      <w:proofErr w:type="spellEnd"/>
      <w:r w:rsidRPr="003C1FC7">
        <w:rPr>
          <w:rFonts w:ascii="Helvetica" w:hAnsi="Helvetica" w:cs="Segoe UI"/>
          <w:sz w:val="16"/>
          <w:szCs w:val="16"/>
        </w:rPr>
        <w:t> focus in policy argumentation: theory and application.” NFL Rostrum, January, 1996. JDN. https://debate.uvm.edu/NFL/rostrumlib/cxluong0196.pdf </w:t>
      </w:r>
    </w:p>
    <w:p w14:paraId="44E902E6"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3A211D4D"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4"/>
          <w:u w:val="single"/>
          <w:shd w:val="clear" w:color="auto" w:fill="FFFF00"/>
        </w:rPr>
        <w:t>Even if concerns about</w:t>
      </w:r>
      <w:r w:rsidRPr="003C1FC7">
        <w:rPr>
          <w:rFonts w:ascii="Helvetica" w:hAnsi="Helvetica" w:cs="Segoe UI"/>
          <w:sz w:val="16"/>
          <w:szCs w:val="16"/>
        </w:rPr>
        <w:t> the </w:t>
      </w:r>
      <w:r w:rsidRPr="003C1FC7">
        <w:rPr>
          <w:rFonts w:ascii="Helvetica" w:hAnsi="Helvetica" w:cs="Segoe UI"/>
          <w:sz w:val="24"/>
          <w:u w:val="single"/>
        </w:rPr>
        <w:t>decreased </w:t>
      </w:r>
      <w:r w:rsidRPr="003C1FC7">
        <w:rPr>
          <w:rFonts w:ascii="Helvetica" w:hAnsi="Helvetica" w:cs="Segoe UI"/>
          <w:sz w:val="24"/>
          <w:u w:val="single"/>
          <w:shd w:val="clear" w:color="auto" w:fill="FFFF00"/>
        </w:rPr>
        <w:t>quality of</w:t>
      </w:r>
      <w:r w:rsidRPr="003C1FC7">
        <w:rPr>
          <w:rFonts w:ascii="Helvetica" w:hAnsi="Helvetica" w:cs="Segoe UI"/>
          <w:sz w:val="16"/>
          <w:szCs w:val="16"/>
        </w:rPr>
        <w:t> holistic and </w:t>
      </w:r>
      <w:r w:rsidRPr="003C1FC7">
        <w:rPr>
          <w:rFonts w:ascii="Helvetica" w:hAnsi="Helvetica" w:cs="Segoe UI"/>
          <w:sz w:val="24"/>
          <w:u w:val="single"/>
          <w:shd w:val="clear" w:color="auto" w:fill="FFFF00"/>
        </w:rPr>
        <w:t>generic argumentation were</w:t>
      </w:r>
      <w:r w:rsidRPr="003C1FC7">
        <w:rPr>
          <w:rFonts w:ascii="Helvetica" w:hAnsi="Helvetica" w:cs="Segoe UI"/>
          <w:sz w:val="24"/>
          <w:u w:val="single"/>
        </w:rPr>
        <w:t> to be </w:t>
      </w:r>
      <w:r w:rsidRPr="003C1FC7">
        <w:rPr>
          <w:rFonts w:ascii="Helvetica" w:hAnsi="Helvetica" w:cs="Segoe UI"/>
          <w:sz w:val="24"/>
          <w:u w:val="single"/>
          <w:shd w:val="clear" w:color="auto" w:fill="FFFF00"/>
        </w:rPr>
        <w:t>true in the short run</w:t>
      </w:r>
      <w:r w:rsidRPr="003C1FC7">
        <w:rPr>
          <w:rFonts w:ascii="Helvetica" w:hAnsi="Helvetica" w:cs="Segoe UI"/>
          <w:sz w:val="16"/>
          <w:szCs w:val="16"/>
        </w:rPr>
        <w:t> (a conclusion which the authors certainly do not share), </w:t>
      </w:r>
      <w:r w:rsidRPr="003C1FC7">
        <w:rPr>
          <w:rFonts w:ascii="Helvetica" w:hAnsi="Helvetica" w:cs="Segoe UI"/>
          <w:sz w:val="24"/>
          <w:u w:val="single"/>
        </w:rPr>
        <w:t>they must be kept in perspective.</w:t>
      </w:r>
      <w:r w:rsidRPr="003C1FC7">
        <w:rPr>
          <w:rFonts w:ascii="Helvetica" w:hAnsi="Helvetica" w:cs="Segoe UI"/>
          <w:sz w:val="16"/>
          <w:szCs w:val="16"/>
        </w:rPr>
        <w:t xml:space="preserve"> When we as coaches appeal to school administrators for </w:t>
      </w:r>
      <w:proofErr w:type="gramStart"/>
      <w:r w:rsidRPr="003C1FC7">
        <w:rPr>
          <w:rFonts w:ascii="Helvetica" w:hAnsi="Helvetica" w:cs="Segoe UI"/>
          <w:sz w:val="16"/>
          <w:szCs w:val="16"/>
        </w:rPr>
        <w:t>funding</w:t>
      </w:r>
      <w:proofErr w:type="gramEnd"/>
      <w:r w:rsidRPr="003C1FC7">
        <w:rPr>
          <w:rFonts w:ascii="Helvetica" w:hAnsi="Helvetica" w:cs="Segoe UI"/>
          <w:sz w:val="16"/>
          <w:szCs w:val="16"/>
        </w:rPr>
        <w:t xml:space="preserve"> we do so in the name </w:t>
      </w:r>
      <w:r w:rsidRPr="003C1FC7">
        <w:rPr>
          <w:rFonts w:ascii="Helvetica" w:hAnsi="Helvetica" w:cs="Segoe UI"/>
          <w:sz w:val="16"/>
          <w:szCs w:val="16"/>
        </w:rPr>
        <w:lastRenderedPageBreak/>
        <w:t>of improving the quality of education for the students involved. </w:t>
      </w:r>
      <w:r w:rsidRPr="003C1FC7">
        <w:rPr>
          <w:rFonts w:ascii="Helvetica" w:hAnsi="Helvetica" w:cs="Segoe UI"/>
          <w:sz w:val="24"/>
          <w:u w:val="single"/>
          <w:shd w:val="clear" w:color="auto" w:fill="FFFF00"/>
        </w:rPr>
        <w:t>As educators, nearly all</w:t>
      </w:r>
      <w:r w:rsidRPr="003C1FC7">
        <w:rPr>
          <w:rFonts w:ascii="Helvetica" w:hAnsi="Helvetica" w:cs="Segoe UI"/>
          <w:sz w:val="24"/>
          <w:u w:val="single"/>
        </w:rPr>
        <w:t> coaches and </w:t>
      </w:r>
      <w:r w:rsidRPr="003C1FC7">
        <w:rPr>
          <w:rFonts w:ascii="Helvetica" w:hAnsi="Helvetica" w:cs="Segoe UI"/>
          <w:sz w:val="24"/>
          <w:u w:val="single"/>
          <w:shd w:val="clear" w:color="auto" w:fill="FFFF00"/>
        </w:rPr>
        <w:t>judges would like </w:t>
      </w:r>
      <w:r w:rsidRPr="003C1FC7">
        <w:rPr>
          <w:rFonts w:ascii="Helvetica" w:hAnsi="Helvetica" w:cs="Segoe UI"/>
          <w:b/>
          <w:bCs/>
          <w:sz w:val="24"/>
          <w:u w:val="single"/>
          <w:shd w:val="clear" w:color="auto" w:fill="FFFF00"/>
        </w:rPr>
        <w:t>to help as many students as possible.</w:t>
      </w:r>
      <w:r w:rsidRPr="003C1FC7">
        <w:rPr>
          <w:rFonts w:ascii="Helvetica" w:hAnsi="Helvetica" w:cs="Segoe UI"/>
          <w:sz w:val="24"/>
          <w:u w:val="single"/>
        </w:rPr>
        <w:t> Perhaps </w:t>
      </w:r>
      <w:r w:rsidRPr="003C1FC7">
        <w:rPr>
          <w:rFonts w:ascii="Helvetica" w:hAnsi="Helvetica" w:cs="Segoe UI"/>
          <w:sz w:val="24"/>
          <w:u w:val="single"/>
          <w:shd w:val="clear" w:color="auto" w:fill="FFFF00"/>
        </w:rPr>
        <w:t xml:space="preserve">it would be beneficial to accept a slight </w:t>
      </w:r>
      <w:proofErr w:type="gramStart"/>
      <w:r w:rsidRPr="003C1FC7">
        <w:rPr>
          <w:rFonts w:ascii="Helvetica" w:hAnsi="Helvetica" w:cs="Segoe UI"/>
          <w:sz w:val="24"/>
          <w:u w:val="single"/>
          <w:shd w:val="clear" w:color="auto" w:fill="FFFF00"/>
        </w:rPr>
        <w:t>short term</w:t>
      </w:r>
      <w:proofErr w:type="gramEnd"/>
      <w:r w:rsidRPr="003C1FC7">
        <w:rPr>
          <w:rFonts w:ascii="Helvetica" w:hAnsi="Helvetica" w:cs="Segoe UI"/>
          <w:sz w:val="24"/>
          <w:u w:val="single"/>
          <w:shd w:val="clear" w:color="auto" w:fill="FFFF00"/>
        </w:rPr>
        <w:t xml:space="preserve"> decrease in</w:t>
      </w:r>
      <w:r w:rsidRPr="003C1FC7">
        <w:rPr>
          <w:rFonts w:ascii="Helvetica" w:hAnsi="Helvetica" w:cs="Segoe UI"/>
          <w:sz w:val="16"/>
          <w:szCs w:val="16"/>
        </w:rPr>
        <w:t> argumentative </w:t>
      </w:r>
      <w:r w:rsidRPr="003C1FC7">
        <w:rPr>
          <w:rFonts w:ascii="Helvetica" w:hAnsi="Helvetica" w:cs="Segoe UI"/>
          <w:sz w:val="24"/>
          <w:u w:val="single"/>
          <w:shd w:val="clear" w:color="auto" w:fill="FFFF00"/>
        </w:rPr>
        <w:t>quality to increase quantitative</w:t>
      </w:r>
      <w:r w:rsidRPr="003C1FC7">
        <w:rPr>
          <w:rFonts w:ascii="Helvetica" w:hAnsi="Helvetica" w:cs="Segoe UI"/>
          <w:sz w:val="24"/>
          <w:u w:val="single"/>
        </w:rPr>
        <w:t> student </w:t>
      </w:r>
      <w:r w:rsidRPr="003C1FC7">
        <w:rPr>
          <w:rFonts w:ascii="Helvetica" w:hAnsi="Helvetica" w:cs="Segoe UI"/>
          <w:sz w:val="24"/>
          <w:u w:val="single"/>
          <w:shd w:val="clear" w:color="auto" w:fill="FFFF00"/>
        </w:rPr>
        <w:t>participation. When we consider that one reason why many very intelligent students do not participate</w:t>
      </w:r>
      <w:r w:rsidRPr="003C1FC7">
        <w:rPr>
          <w:rFonts w:ascii="Helvetica" w:hAnsi="Helvetica" w:cs="Segoe UI"/>
          <w:sz w:val="24"/>
          <w:u w:val="single"/>
        </w:rPr>
        <w:t> in debate </w:t>
      </w:r>
      <w:r w:rsidRPr="003C1FC7">
        <w:rPr>
          <w:rFonts w:ascii="Helvetica" w:hAnsi="Helvetica" w:cs="Segoe UI"/>
          <w:sz w:val="24"/>
          <w:u w:val="single"/>
          <w:shd w:val="clear" w:color="auto" w:fill="FFFF00"/>
        </w:rPr>
        <w:t>is</w:t>
      </w:r>
      <w:r w:rsidRPr="003C1FC7">
        <w:rPr>
          <w:rFonts w:ascii="Helvetica" w:hAnsi="Helvetica" w:cs="Segoe UI"/>
          <w:sz w:val="24"/>
          <w:u w:val="single"/>
        </w:rPr>
        <w:t> because of </w:t>
      </w:r>
      <w:r w:rsidRPr="003C1FC7">
        <w:rPr>
          <w:rFonts w:ascii="Helvetica" w:hAnsi="Helvetica" w:cs="Segoe UI"/>
          <w:sz w:val="24"/>
          <w:u w:val="single"/>
          <w:shd w:val="clear" w:color="auto" w:fill="FFFF00"/>
        </w:rPr>
        <w:t>the great time commitment, </w:t>
      </w:r>
      <w:r w:rsidRPr="003C1FC7">
        <w:rPr>
          <w:rFonts w:ascii="Helvetica" w:hAnsi="Helvetica" w:cs="Segoe UI"/>
          <w:b/>
          <w:bCs/>
          <w:sz w:val="24"/>
          <w:u w:val="single"/>
          <w:shd w:val="clear" w:color="auto" w:fill="FFFF00"/>
        </w:rPr>
        <w:t>in the long run there might</w:t>
      </w:r>
      <w:r w:rsidRPr="003C1FC7">
        <w:rPr>
          <w:rFonts w:ascii="Helvetica" w:hAnsi="Helvetica" w:cs="Segoe UI"/>
          <w:sz w:val="24"/>
          <w:u w:val="single"/>
        </w:rPr>
        <w:t> actually </w:t>
      </w:r>
      <w:r w:rsidRPr="003C1FC7">
        <w:rPr>
          <w:rFonts w:ascii="Helvetica" w:hAnsi="Helvetica" w:cs="Segoe UI"/>
          <w:b/>
          <w:bCs/>
          <w:sz w:val="24"/>
          <w:u w:val="single"/>
          <w:shd w:val="clear" w:color="auto" w:fill="FFFF00"/>
        </w:rPr>
        <w:t>be an increase in</w:t>
      </w:r>
      <w:r w:rsidRPr="003C1FC7">
        <w:rPr>
          <w:rFonts w:ascii="Helvetica" w:hAnsi="Helvetica" w:cs="Segoe UI"/>
          <w:sz w:val="24"/>
          <w:u w:val="single"/>
        </w:rPr>
        <w:t> the argumentative </w:t>
      </w:r>
      <w:r w:rsidRPr="003C1FC7">
        <w:rPr>
          <w:rFonts w:ascii="Helvetica" w:hAnsi="Helvetica" w:cs="Segoe UI"/>
          <w:b/>
          <w:bCs/>
          <w:sz w:val="24"/>
          <w:u w:val="single"/>
          <w:shd w:val="clear" w:color="auto" w:fill="FFFF00"/>
        </w:rPr>
        <w:t>quality</w:t>
      </w:r>
      <w:r w:rsidRPr="003C1FC7">
        <w:rPr>
          <w:rFonts w:ascii="Helvetica" w:hAnsi="Helvetica" w:cs="Segoe UI"/>
          <w:sz w:val="16"/>
          <w:szCs w:val="16"/>
        </w:rPr>
        <w:t> of the activity.13 </w:t>
      </w:r>
    </w:p>
    <w:p w14:paraId="236DF475"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4C47EC0B"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Drop the debater </w:t>
      </w:r>
    </w:p>
    <w:p w14:paraId="7E373D08"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1. Key to deterrence. Drop the </w:t>
      </w:r>
      <w:proofErr w:type="spellStart"/>
      <w:r w:rsidRPr="003C1FC7">
        <w:rPr>
          <w:rFonts w:ascii="Helvetica" w:hAnsi="Helvetica" w:cs="Segoe UI"/>
          <w:b/>
          <w:bCs/>
          <w:sz w:val="26"/>
          <w:szCs w:val="26"/>
        </w:rPr>
        <w:t>arg</w:t>
      </w:r>
      <w:proofErr w:type="spellEnd"/>
      <w:r w:rsidRPr="003C1FC7">
        <w:rPr>
          <w:rFonts w:ascii="Helvetica" w:hAnsi="Helvetica" w:cs="Segoe UI"/>
          <w:b/>
          <w:bCs/>
          <w:sz w:val="26"/>
          <w:szCs w:val="26"/>
        </w:rPr>
        <w:t> means </w:t>
      </w:r>
      <w:proofErr w:type="spellStart"/>
      <w:r w:rsidRPr="003C1FC7">
        <w:rPr>
          <w:rFonts w:ascii="Helvetica" w:hAnsi="Helvetica" w:cs="Segoe UI"/>
          <w:b/>
          <w:bCs/>
          <w:sz w:val="26"/>
          <w:szCs w:val="26"/>
        </w:rPr>
        <w:t>aff</w:t>
      </w:r>
      <w:proofErr w:type="spellEnd"/>
      <w:r w:rsidRPr="003C1FC7">
        <w:rPr>
          <w:rFonts w:ascii="Helvetica" w:hAnsi="Helvetica" w:cs="Segoe UI"/>
          <w:b/>
          <w:bCs/>
          <w:sz w:val="26"/>
          <w:szCs w:val="26"/>
        </w:rPr>
        <w:t> will run abusive cases for the time skew. </w:t>
      </w:r>
    </w:p>
    <w:p w14:paraId="282D5059"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2. The NC was skewed. I can’t redo it after the 1AR shifts. This also means T outweighs theory and meta-theory because any NC abuse was a forced reaction to the initial AC skew. </w:t>
      </w:r>
    </w:p>
    <w:p w14:paraId="6D70244C"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3. Jurisdiction. Can’t vote for a </w:t>
      </w:r>
      <w:proofErr w:type="spellStart"/>
      <w:r w:rsidRPr="003C1FC7">
        <w:rPr>
          <w:rFonts w:ascii="Helvetica" w:hAnsi="Helvetica" w:cs="Segoe UI"/>
          <w:b/>
          <w:bCs/>
          <w:sz w:val="26"/>
          <w:szCs w:val="26"/>
        </w:rPr>
        <w:t>nontopical</w:t>
      </w:r>
      <w:proofErr w:type="spellEnd"/>
      <w:r w:rsidRPr="003C1FC7">
        <w:rPr>
          <w:rFonts w:ascii="Helvetica" w:hAnsi="Helvetica" w:cs="Segoe UI"/>
          <w:b/>
          <w:bCs/>
          <w:sz w:val="26"/>
          <w:szCs w:val="26"/>
        </w:rPr>
        <w:t> plan. </w:t>
      </w:r>
    </w:p>
    <w:p w14:paraId="022D59C5"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4. Depth. Reject-the-</w:t>
      </w:r>
      <w:proofErr w:type="spellStart"/>
      <w:r w:rsidRPr="003C1FC7">
        <w:rPr>
          <w:rFonts w:ascii="Helvetica" w:hAnsi="Helvetica" w:cs="Segoe UI"/>
          <w:b/>
          <w:bCs/>
          <w:sz w:val="26"/>
          <w:szCs w:val="26"/>
        </w:rPr>
        <w:t>arg</w:t>
      </w:r>
      <w:proofErr w:type="spellEnd"/>
      <w:r w:rsidRPr="003C1FC7">
        <w:rPr>
          <w:rFonts w:ascii="Helvetica" w:hAnsi="Helvetica" w:cs="Segoe UI"/>
          <w:b/>
          <w:bCs/>
          <w:sz w:val="26"/>
          <w:szCs w:val="26"/>
        </w:rPr>
        <w:t> theory forces us to cover theory and substance which leads to shallow theory debates that set worse norms for the activity. </w:t>
      </w:r>
    </w:p>
    <w:p w14:paraId="20D98C3F"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54E610C6"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Use competing </w:t>
      </w:r>
      <w:proofErr w:type="spellStart"/>
      <w:r w:rsidRPr="003C1FC7">
        <w:rPr>
          <w:rFonts w:ascii="Helvetica" w:hAnsi="Helvetica" w:cs="Segoe UI"/>
          <w:b/>
          <w:bCs/>
          <w:sz w:val="26"/>
          <w:szCs w:val="26"/>
        </w:rPr>
        <w:t>interps</w:t>
      </w:r>
      <w:proofErr w:type="spellEnd"/>
      <w:r w:rsidRPr="003C1FC7">
        <w:rPr>
          <w:rFonts w:ascii="Helvetica" w:hAnsi="Helvetica" w:cs="Segoe UI"/>
          <w:b/>
          <w:bCs/>
          <w:sz w:val="26"/>
          <w:szCs w:val="26"/>
        </w:rPr>
        <w:t> because reasonability is arbitrary and invites judge intervention </w:t>
      </w:r>
    </w:p>
    <w:p w14:paraId="191E5C24"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3CC18D3F"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The semantic approach is objective, which means reasonability doesn’t apply </w:t>
      </w:r>
    </w:p>
    <w:p w14:paraId="68547E41"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b/>
          <w:bCs/>
          <w:sz w:val="26"/>
          <w:szCs w:val="26"/>
        </w:rPr>
        <w:t>Diers 10</w:t>
      </w:r>
      <w:r w:rsidRPr="003C1FC7">
        <w:rPr>
          <w:rFonts w:ascii="Helvetica" w:hAnsi="Helvetica" w:cs="Segoe UI"/>
          <w:sz w:val="26"/>
          <w:szCs w:val="26"/>
        </w:rPr>
        <w:t> </w:t>
      </w:r>
    </w:p>
    <w:p w14:paraId="0C7C71B0"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16"/>
          <w:szCs w:val="16"/>
        </w:rPr>
        <w:t>Audra R. Diers (Assistant Professor in Organizational Communication and Public Relations at Marist College). “Drawing the Line in the Sand: Re-grounding the Theory and Practice of Topicality Debate.” National Forensics Journal, 28(1). Summer 2010. JDN. </w:t>
      </w:r>
      <w:hyperlink r:id="rId7" w:history="1">
        <w:r w:rsidRPr="003C1FC7">
          <w:rPr>
            <w:rFonts w:ascii="Helvetica" w:hAnsi="Helvetica" w:cs="Segoe UI"/>
            <w:sz w:val="16"/>
            <w:szCs w:val="16"/>
          </w:rPr>
          <w:t>https://b55eec4b-a-62cb3a1a-s-sites.googlegroups.com/site/nationalforensicsassociation/research/nfa-journal/vol28no1-2.pdf</w:t>
        </w:r>
      </w:hyperlink>
      <w:r w:rsidRPr="003C1FC7">
        <w:rPr>
          <w:rFonts w:ascii="Helvetica" w:hAnsi="Helvetica" w:cs="Segoe UI"/>
          <w:sz w:val="16"/>
          <w:szCs w:val="16"/>
        </w:rPr>
        <w:t>  </w:t>
      </w:r>
    </w:p>
    <w:p w14:paraId="1D2219E6"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40483F6E"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4"/>
          <w:u w:val="single"/>
          <w:shd w:val="clear" w:color="auto" w:fill="FFFF00"/>
        </w:rPr>
        <w:t>The </w:t>
      </w:r>
      <w:proofErr w:type="spellStart"/>
      <w:r w:rsidRPr="003C1FC7">
        <w:rPr>
          <w:rFonts w:ascii="Helvetica" w:hAnsi="Helvetica" w:cs="Segoe UI"/>
          <w:sz w:val="20"/>
          <w:szCs w:val="20"/>
          <w:u w:val="single"/>
          <w:shd w:val="clear" w:color="auto" w:fill="FFFF00"/>
        </w:rPr>
        <w:t>resolutional</w:t>
      </w:r>
      <w:proofErr w:type="spellEnd"/>
      <w:r w:rsidRPr="003C1FC7">
        <w:rPr>
          <w:rFonts w:ascii="Helvetica" w:hAnsi="Helvetica" w:cs="Segoe UI"/>
          <w:sz w:val="24"/>
          <w:u w:val="single"/>
          <w:shd w:val="clear" w:color="auto" w:fill="FFFF00"/>
        </w:rPr>
        <w:t> approach emphasizes</w:t>
      </w:r>
      <w:r w:rsidRPr="003C1FC7">
        <w:rPr>
          <w:rFonts w:ascii="Helvetica" w:hAnsi="Helvetica" w:cs="Segoe UI"/>
          <w:sz w:val="24"/>
          <w:u w:val="single"/>
        </w:rPr>
        <w:t> full </w:t>
      </w:r>
      <w:r w:rsidRPr="003C1FC7">
        <w:rPr>
          <w:rFonts w:ascii="Helvetica" w:hAnsi="Helvetica" w:cs="Segoe UI"/>
          <w:sz w:val="24"/>
          <w:u w:val="single"/>
          <w:shd w:val="clear" w:color="auto" w:fill="FFFF00"/>
        </w:rPr>
        <w:t>argument development.</w:t>
      </w:r>
      <w:r w:rsidRPr="003C1FC7">
        <w:rPr>
          <w:rFonts w:ascii="Helvetica" w:hAnsi="Helvetica" w:cs="Segoe UI"/>
          <w:sz w:val="16"/>
          <w:szCs w:val="16"/>
        </w:rPr>
        <w:t> When topicality is argued via a truth or </w:t>
      </w:r>
      <w:proofErr w:type="spellStart"/>
      <w:r w:rsidRPr="003C1FC7">
        <w:rPr>
          <w:rFonts w:ascii="Helvetica" w:hAnsi="Helvetica" w:cs="Segoe UI"/>
          <w:sz w:val="16"/>
          <w:szCs w:val="16"/>
        </w:rPr>
        <w:t>resolutional</w:t>
      </w:r>
      <w:proofErr w:type="spellEnd"/>
      <w:r w:rsidRPr="003C1FC7">
        <w:rPr>
          <w:rFonts w:ascii="Helvetica" w:hAnsi="Helvetica" w:cs="Segoe UI"/>
          <w:sz w:val="16"/>
          <w:szCs w:val="16"/>
        </w:rPr>
        <w:t> approach, it emphasizes that the question of topicality begins with the assumption that the resolution is simply a claim that the affirmative must prove true. As such, in applying the </w:t>
      </w:r>
      <w:proofErr w:type="spellStart"/>
      <w:r w:rsidRPr="003C1FC7">
        <w:rPr>
          <w:rFonts w:ascii="Helvetica" w:hAnsi="Helvetica" w:cs="Segoe UI"/>
          <w:sz w:val="16"/>
          <w:szCs w:val="16"/>
        </w:rPr>
        <w:t>resolutional</w:t>
      </w:r>
      <w:proofErr w:type="spellEnd"/>
      <w:r w:rsidRPr="003C1FC7">
        <w:rPr>
          <w:rFonts w:ascii="Helvetica" w:hAnsi="Helvetica" w:cs="Segoe UI"/>
          <w:sz w:val="16"/>
          <w:szCs w:val="16"/>
        </w:rPr>
        <w:t> approach to topicality </w:t>
      </w:r>
      <w:r w:rsidRPr="003C1FC7">
        <w:rPr>
          <w:rFonts w:ascii="Helvetica" w:hAnsi="Helvetica" w:cs="Segoe UI"/>
          <w:sz w:val="24"/>
          <w:u w:val="single"/>
          <w:shd w:val="clear" w:color="auto" w:fill="FFFF00"/>
        </w:rPr>
        <w:t>the onus</w:t>
      </w:r>
      <w:r w:rsidRPr="003C1FC7">
        <w:rPr>
          <w:rFonts w:ascii="Helvetica" w:hAnsi="Helvetica" w:cs="Segoe UI"/>
          <w:sz w:val="24"/>
          <w:u w:val="single"/>
        </w:rPr>
        <w:t> of responsibility</w:t>
      </w:r>
      <w:r w:rsidRPr="003C1FC7">
        <w:rPr>
          <w:rFonts w:ascii="Helvetica" w:hAnsi="Helvetica" w:cs="Segoe UI"/>
          <w:sz w:val="16"/>
          <w:szCs w:val="16"/>
        </w:rPr>
        <w:t> for the argument construction, validity, and responses </w:t>
      </w:r>
      <w:r w:rsidRPr="003C1FC7">
        <w:rPr>
          <w:rFonts w:ascii="Helvetica" w:hAnsi="Helvetica" w:cs="Segoe UI"/>
          <w:sz w:val="24"/>
          <w:u w:val="single"/>
          <w:shd w:val="clear" w:color="auto" w:fill="FFFF00"/>
        </w:rPr>
        <w:t>is placed</w:t>
      </w:r>
      <w:r w:rsidRPr="003C1FC7">
        <w:rPr>
          <w:rFonts w:ascii="Helvetica" w:hAnsi="Helvetica" w:cs="Segoe UI"/>
          <w:sz w:val="24"/>
          <w:u w:val="single"/>
        </w:rPr>
        <w:t> squarely </w:t>
      </w:r>
      <w:r w:rsidRPr="003C1FC7">
        <w:rPr>
          <w:rFonts w:ascii="Helvetica" w:hAnsi="Helvetica" w:cs="Segoe UI"/>
          <w:sz w:val="24"/>
          <w:u w:val="single"/>
          <w:shd w:val="clear" w:color="auto" w:fill="FFFF00"/>
        </w:rPr>
        <w:t>on the debaters instead of the judges</w:t>
      </w:r>
      <w:r w:rsidRPr="003C1FC7">
        <w:rPr>
          <w:rFonts w:ascii="Helvetica" w:hAnsi="Helvetica" w:cs="Segoe UI"/>
          <w:sz w:val="24"/>
          <w:u w:val="single"/>
        </w:rPr>
        <w:t>, which is where it should be. </w:t>
      </w:r>
      <w:r w:rsidRPr="003C1FC7">
        <w:rPr>
          <w:rFonts w:ascii="Helvetica" w:hAnsi="Helvetica" w:cs="Segoe UI"/>
          <w:sz w:val="24"/>
          <w:u w:val="single"/>
          <w:shd w:val="clear" w:color="auto" w:fill="FFFF00"/>
        </w:rPr>
        <w:t>Engaging topicality</w:t>
      </w:r>
      <w:r w:rsidRPr="003C1FC7">
        <w:rPr>
          <w:rFonts w:ascii="Helvetica" w:hAnsi="Helvetica" w:cs="Segoe UI"/>
          <w:sz w:val="24"/>
          <w:u w:val="single"/>
        </w:rPr>
        <w:t> arguments </w:t>
      </w:r>
      <w:r w:rsidRPr="003C1FC7">
        <w:rPr>
          <w:rFonts w:ascii="Helvetica" w:hAnsi="Helvetica" w:cs="Segoe UI"/>
          <w:sz w:val="24"/>
          <w:u w:val="single"/>
          <w:shd w:val="clear" w:color="auto" w:fill="FFFF00"/>
        </w:rPr>
        <w:t>concretely</w:t>
      </w:r>
      <w:r w:rsidRPr="003C1FC7">
        <w:rPr>
          <w:rFonts w:ascii="Helvetica" w:hAnsi="Helvetica" w:cs="Segoe UI"/>
          <w:sz w:val="24"/>
          <w:u w:val="single"/>
        </w:rPr>
        <w:t>—that is, by </w:t>
      </w:r>
      <w:r w:rsidRPr="003C1FC7">
        <w:rPr>
          <w:rFonts w:ascii="Helvetica" w:hAnsi="Helvetica" w:cs="Segoe UI"/>
          <w:sz w:val="24"/>
          <w:u w:val="single"/>
          <w:shd w:val="clear" w:color="auto" w:fill="FFFF00"/>
        </w:rPr>
        <w:t>using definitions and standards to establish</w:t>
      </w:r>
      <w:r w:rsidRPr="003C1FC7">
        <w:rPr>
          <w:rFonts w:ascii="Helvetica" w:hAnsi="Helvetica" w:cs="Segoe UI"/>
          <w:sz w:val="24"/>
          <w:u w:val="single"/>
        </w:rPr>
        <w:t> the </w:t>
      </w:r>
      <w:r w:rsidRPr="003C1FC7">
        <w:rPr>
          <w:rFonts w:ascii="Helvetica" w:hAnsi="Helvetica" w:cs="Segoe UI"/>
          <w:sz w:val="24"/>
          <w:u w:val="single"/>
          <w:shd w:val="clear" w:color="auto" w:fill="FFFF00"/>
        </w:rPr>
        <w:t>explicit criteria</w:t>
      </w:r>
      <w:r w:rsidRPr="003C1FC7">
        <w:rPr>
          <w:rFonts w:ascii="Helvetica" w:hAnsi="Helvetica" w:cs="Segoe UI"/>
          <w:sz w:val="16"/>
          <w:szCs w:val="16"/>
        </w:rPr>
        <w:t> an affirmative case must meet—</w:t>
      </w:r>
      <w:r w:rsidRPr="003C1FC7">
        <w:rPr>
          <w:rFonts w:ascii="Helvetica" w:hAnsi="Helvetica" w:cs="Segoe UI"/>
          <w:sz w:val="24"/>
          <w:u w:val="single"/>
          <w:shd w:val="clear" w:color="auto" w:fill="FFFF00"/>
        </w:rPr>
        <w:t>gives</w:t>
      </w:r>
      <w:r w:rsidRPr="003C1FC7">
        <w:rPr>
          <w:rFonts w:ascii="Helvetica" w:hAnsi="Helvetica" w:cs="Segoe UI"/>
          <w:sz w:val="24"/>
          <w:u w:val="single"/>
        </w:rPr>
        <w:t> critics </w:t>
      </w:r>
      <w:r w:rsidRPr="003C1FC7">
        <w:rPr>
          <w:rFonts w:ascii="Helvetica" w:hAnsi="Helvetica" w:cs="Segoe UI"/>
          <w:b/>
          <w:bCs/>
          <w:sz w:val="24"/>
          <w:u w:val="single"/>
          <w:shd w:val="clear" w:color="auto" w:fill="FFFF00"/>
        </w:rPr>
        <w:t>clearer roadmaps of meaning and violation</w:t>
      </w:r>
      <w:r w:rsidRPr="003C1FC7">
        <w:rPr>
          <w:rFonts w:ascii="Helvetica" w:hAnsi="Helvetica" w:cs="Segoe UI"/>
          <w:sz w:val="24"/>
          <w:u w:val="single"/>
        </w:rPr>
        <w:t> making for more credible and effective argumentation</w:t>
      </w:r>
      <w:r w:rsidRPr="003C1FC7">
        <w:rPr>
          <w:rFonts w:ascii="Helvetica" w:hAnsi="Helvetica" w:cs="Segoe UI"/>
          <w:sz w:val="16"/>
          <w:szCs w:val="16"/>
        </w:rPr>
        <w:t> on the issue (Cheshier, 2002). By replacing the onus of responsibility on the debaters, </w:t>
      </w:r>
      <w:r w:rsidRPr="003C1FC7">
        <w:rPr>
          <w:rFonts w:ascii="Helvetica" w:hAnsi="Helvetica" w:cs="Segoe UI"/>
          <w:b/>
          <w:bCs/>
          <w:sz w:val="24"/>
          <w:u w:val="single"/>
          <w:shd w:val="clear" w:color="auto" w:fill="FFFF00"/>
        </w:rPr>
        <w:t xml:space="preserve">it makes it more difficult for affirmatives to hide </w:t>
      </w:r>
      <w:r w:rsidRPr="003C1FC7">
        <w:rPr>
          <w:rFonts w:ascii="Helvetica" w:hAnsi="Helvetica" w:cs="Segoe UI"/>
          <w:b/>
          <w:bCs/>
          <w:sz w:val="24"/>
          <w:u w:val="single"/>
          <w:shd w:val="clear" w:color="auto" w:fill="FFFF00"/>
        </w:rPr>
        <w:lastRenderedPageBreak/>
        <w:t>behind</w:t>
      </w:r>
      <w:r w:rsidRPr="003C1FC7">
        <w:rPr>
          <w:rFonts w:ascii="Helvetica" w:hAnsi="Helvetica" w:cs="Segoe UI"/>
          <w:sz w:val="16"/>
          <w:szCs w:val="16"/>
        </w:rPr>
        <w:t> responses to topicality of </w:t>
      </w:r>
      <w:r w:rsidRPr="003C1FC7">
        <w:rPr>
          <w:rFonts w:ascii="Helvetica" w:hAnsi="Helvetica" w:cs="Segoe UI"/>
          <w:b/>
          <w:bCs/>
          <w:sz w:val="24"/>
          <w:u w:val="single"/>
          <w:shd w:val="clear" w:color="auto" w:fill="FFFF00"/>
        </w:rPr>
        <w:t>‘reasonability’ and ‘literature checks</w:t>
      </w:r>
      <w:r w:rsidRPr="003C1FC7">
        <w:rPr>
          <w:rFonts w:ascii="Helvetica" w:hAnsi="Helvetica" w:cs="Segoe UI"/>
          <w:sz w:val="24"/>
          <w:u w:val="single"/>
        </w:rPr>
        <w:t> abuse’</w:t>
      </w:r>
      <w:r w:rsidRPr="003C1FC7">
        <w:rPr>
          <w:rFonts w:ascii="Helvetica" w:hAnsi="Helvetica" w:cs="Segoe UI"/>
          <w:sz w:val="16"/>
          <w:szCs w:val="16"/>
        </w:rPr>
        <w:t> and the like (Deathridge &amp; Pfau, 1985). Therefore, Deathridge and Pfau (1985) recommended that negatives must engage in a type of argumentation that demonstrate the resolution’s meaning in order to keep the affirmative accountable to the resolution. </w:t>
      </w:r>
      <w:r w:rsidRPr="003C1FC7">
        <w:rPr>
          <w:rFonts w:ascii="Helvetica" w:hAnsi="Helvetica" w:cs="Segoe UI"/>
          <w:sz w:val="24"/>
          <w:u w:val="single"/>
          <w:shd w:val="clear" w:color="auto" w:fill="FFFF00"/>
        </w:rPr>
        <w:t>A ground approach</w:t>
      </w:r>
      <w:r w:rsidRPr="003C1FC7">
        <w:rPr>
          <w:rFonts w:ascii="Helvetica" w:hAnsi="Helvetica" w:cs="Segoe UI"/>
          <w:sz w:val="24"/>
          <w:u w:val="single"/>
        </w:rPr>
        <w:t> simply </w:t>
      </w:r>
      <w:r w:rsidRPr="003C1FC7">
        <w:rPr>
          <w:rFonts w:ascii="Helvetica" w:hAnsi="Helvetica" w:cs="Segoe UI"/>
          <w:sz w:val="24"/>
          <w:u w:val="single"/>
          <w:shd w:val="clear" w:color="auto" w:fill="FFFF00"/>
        </w:rPr>
        <w:t>cannot achieve this goal</w:t>
      </w:r>
      <w:r w:rsidRPr="003C1FC7">
        <w:rPr>
          <w:rFonts w:ascii="Helvetica" w:hAnsi="Helvetica" w:cs="Segoe UI"/>
          <w:sz w:val="16"/>
          <w:szCs w:val="16"/>
        </w:rPr>
        <w:t>; yet, the </w:t>
      </w:r>
      <w:proofErr w:type="spellStart"/>
      <w:r w:rsidRPr="003C1FC7">
        <w:rPr>
          <w:rFonts w:ascii="Helvetica" w:hAnsi="Helvetica" w:cs="Segoe UI"/>
          <w:sz w:val="16"/>
          <w:szCs w:val="16"/>
        </w:rPr>
        <w:t>resolutional</w:t>
      </w:r>
      <w:proofErr w:type="spellEnd"/>
      <w:r w:rsidRPr="003C1FC7">
        <w:rPr>
          <w:rFonts w:ascii="Helvetica" w:hAnsi="Helvetica" w:cs="Segoe UI"/>
          <w:sz w:val="16"/>
          <w:szCs w:val="16"/>
        </w:rPr>
        <w:t> approach does so by beginning with the assumption that the resolution is the central claim an affirmative must prove true.  </w:t>
      </w:r>
    </w:p>
    <w:p w14:paraId="2EB6459D" w14:textId="77777777" w:rsidR="00AB2D02" w:rsidRPr="003C1FC7" w:rsidRDefault="00AB2D02" w:rsidP="003C1FC7">
      <w:pPr>
        <w:spacing w:after="0" w:line="276" w:lineRule="auto"/>
        <w:textAlignment w:val="baseline"/>
        <w:rPr>
          <w:rFonts w:ascii="Helvetica" w:hAnsi="Helvetica" w:cs="Segoe UI"/>
          <w:sz w:val="12"/>
          <w:szCs w:val="12"/>
        </w:rPr>
      </w:pPr>
    </w:p>
    <w:p w14:paraId="21996C08" w14:textId="77777777" w:rsidR="00EA4085" w:rsidRPr="003C1FC7" w:rsidRDefault="00EA4085" w:rsidP="003C1FC7">
      <w:pPr>
        <w:spacing w:after="0" w:line="276" w:lineRule="auto"/>
        <w:jc w:val="center"/>
        <w:textAlignment w:val="baseline"/>
        <w:rPr>
          <w:rFonts w:ascii="Helvetica" w:hAnsi="Helvetica" w:cs="Segoe UI"/>
          <w:b/>
          <w:bCs/>
          <w:sz w:val="12"/>
          <w:szCs w:val="12"/>
          <w:u w:val="single"/>
        </w:rPr>
      </w:pPr>
      <w:r w:rsidRPr="003C1FC7">
        <w:rPr>
          <w:rFonts w:ascii="Helvetica" w:hAnsi="Helvetica" w:cs="Segoe UI"/>
          <w:b/>
          <w:bCs/>
          <w:sz w:val="44"/>
          <w:szCs w:val="44"/>
          <w:u w:val="single"/>
        </w:rPr>
        <w:t>AT: Aff Spikes </w:t>
      </w:r>
    </w:p>
    <w:p w14:paraId="15D23A23" w14:textId="77777777" w:rsidR="00EA4085" w:rsidRPr="003C1FC7" w:rsidRDefault="00EA4085" w:rsidP="003C1FC7">
      <w:pPr>
        <w:spacing w:after="0" w:line="276" w:lineRule="auto"/>
        <w:jc w:val="center"/>
        <w:textAlignment w:val="baseline"/>
        <w:rPr>
          <w:rFonts w:ascii="Helvetica" w:hAnsi="Helvetica" w:cs="Segoe UI"/>
          <w:b/>
          <w:bCs/>
          <w:sz w:val="12"/>
          <w:szCs w:val="12"/>
          <w:u w:val="single"/>
        </w:rPr>
      </w:pPr>
      <w:r w:rsidRPr="003C1FC7">
        <w:rPr>
          <w:rFonts w:ascii="Helvetica" w:hAnsi="Helvetica" w:cs="Segoe UI"/>
          <w:b/>
          <w:bCs/>
          <w:sz w:val="32"/>
          <w:szCs w:val="32"/>
          <w:u w:val="single"/>
        </w:rPr>
        <w:t>AT: Time Skew </w:t>
      </w:r>
    </w:p>
    <w:p w14:paraId="3D0D1247"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RVIs don’t check time skew </w:t>
      </w:r>
    </w:p>
    <w:p w14:paraId="39830529"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b/>
          <w:bCs/>
          <w:sz w:val="26"/>
          <w:szCs w:val="26"/>
        </w:rPr>
        <w:t>Scoggin 14</w:t>
      </w:r>
      <w:r w:rsidRPr="003C1FC7">
        <w:rPr>
          <w:rFonts w:ascii="Helvetica" w:hAnsi="Helvetica" w:cs="Segoe UI"/>
          <w:sz w:val="26"/>
          <w:szCs w:val="26"/>
        </w:rPr>
        <w:t> </w:t>
      </w:r>
    </w:p>
    <w:p w14:paraId="7269C7CA"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16"/>
          <w:szCs w:val="16"/>
        </w:rPr>
        <w:t>John Scoggin (Since graduating from The Blake School in Minneapolis, Minnesota, John has coached for Loyola High School. During the last 5 years John’s students have earned 66 bids to the tournament of champions. He has coached 2 TOC finalists, a TOC quarterfinalist, and is an avid collector of rare </w:t>
      </w:r>
      <w:proofErr w:type="spellStart"/>
      <w:r w:rsidRPr="003C1FC7">
        <w:rPr>
          <w:rFonts w:ascii="Helvetica" w:hAnsi="Helvetica" w:cs="Segoe UI"/>
          <w:sz w:val="16"/>
          <w:szCs w:val="16"/>
        </w:rPr>
        <w:t>pepes</w:t>
      </w:r>
      <w:proofErr w:type="spellEnd"/>
      <w:r w:rsidRPr="003C1FC7">
        <w:rPr>
          <w:rFonts w:ascii="Helvetica" w:hAnsi="Helvetica" w:cs="Segoe UI"/>
          <w:sz w:val="16"/>
          <w:szCs w:val="16"/>
        </w:rPr>
        <w:t>). “Rethinking the RVI.” Premier Debate Today. 14 August 2014. JDN. </w:t>
      </w:r>
      <w:hyperlink r:id="rId8" w:history="1">
        <w:r w:rsidRPr="003C1FC7">
          <w:rPr>
            <w:rFonts w:ascii="Helvetica" w:hAnsi="Helvetica" w:cs="Segoe UI"/>
            <w:sz w:val="16"/>
            <w:szCs w:val="16"/>
          </w:rPr>
          <w:t>http://premierdebatetoday.com/2014/08/14/rethinking-the-rvi-by-john-scoggin/</w:t>
        </w:r>
      </w:hyperlink>
      <w:r w:rsidRPr="003C1FC7">
        <w:rPr>
          <w:rFonts w:ascii="Helvetica" w:hAnsi="Helvetica" w:cs="Segoe UI"/>
          <w:sz w:val="20"/>
        </w:rPr>
        <w:t> </w:t>
      </w:r>
    </w:p>
    <w:p w14:paraId="5F227EAD"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49629B13"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16"/>
          <w:szCs w:val="16"/>
        </w:rPr>
        <w:t>The third argument for RVIs is that it creates a time skew for the respondent. Maybe part of the reason an overabundance of theory is seen as problematic is because it seems to give the negative an advantage, and more often than not, the 1NC is the first to initiate a theory claim. This argument runs into a few problems. </w:t>
      </w:r>
      <w:r w:rsidRPr="003C1FC7">
        <w:rPr>
          <w:rFonts w:ascii="Helvetica" w:hAnsi="Helvetica" w:cs="Segoe UI"/>
          <w:sz w:val="24"/>
          <w:u w:val="single"/>
          <w:shd w:val="clear" w:color="auto" w:fill="FFFF00"/>
        </w:rPr>
        <w:t>First, it conflates structural and substantive</w:t>
      </w:r>
      <w:r w:rsidRPr="003C1FC7">
        <w:rPr>
          <w:rFonts w:ascii="Helvetica" w:hAnsi="Helvetica" w:cs="Segoe UI"/>
          <w:sz w:val="16"/>
          <w:szCs w:val="16"/>
        </w:rPr>
        <w:t> issues of </w:t>
      </w:r>
      <w:r w:rsidRPr="003C1FC7">
        <w:rPr>
          <w:rFonts w:ascii="Helvetica" w:hAnsi="Helvetica" w:cs="Segoe UI"/>
          <w:sz w:val="24"/>
          <w:u w:val="single"/>
          <w:shd w:val="clear" w:color="auto" w:fill="FFFF00"/>
        </w:rPr>
        <w:t>fairness. Any area where your opponent is more skilled</w:t>
      </w:r>
      <w:r w:rsidRPr="003C1FC7">
        <w:rPr>
          <w:rFonts w:ascii="Helvetica" w:hAnsi="Helvetica" w:cs="Segoe UI"/>
          <w:sz w:val="24"/>
          <w:u w:val="single"/>
        </w:rPr>
        <w:t> than you </w:t>
      </w:r>
      <w:r w:rsidRPr="003C1FC7">
        <w:rPr>
          <w:rFonts w:ascii="Helvetica" w:hAnsi="Helvetica" w:cs="Segoe UI"/>
          <w:sz w:val="24"/>
          <w:u w:val="single"/>
          <w:shd w:val="clear" w:color="auto" w:fill="FFFF00"/>
        </w:rPr>
        <w:t>will take</w:t>
      </w:r>
      <w:r w:rsidRPr="003C1FC7">
        <w:rPr>
          <w:rFonts w:ascii="Helvetica" w:hAnsi="Helvetica" w:cs="Segoe UI"/>
          <w:sz w:val="24"/>
          <w:u w:val="single"/>
        </w:rPr>
        <w:t> you </w:t>
      </w:r>
      <w:r w:rsidRPr="003C1FC7">
        <w:rPr>
          <w:rFonts w:ascii="Helvetica" w:hAnsi="Helvetica" w:cs="Segoe UI"/>
          <w:sz w:val="24"/>
          <w:u w:val="single"/>
          <w:shd w:val="clear" w:color="auto" w:fill="FFFF00"/>
        </w:rPr>
        <w:t>longer to address</w:t>
      </w:r>
      <w:r w:rsidRPr="003C1FC7">
        <w:rPr>
          <w:rFonts w:ascii="Helvetica" w:hAnsi="Helvetica" w:cs="Segoe UI"/>
          <w:sz w:val="24"/>
          <w:u w:val="single"/>
        </w:rPr>
        <w:t> by definition. </w:t>
      </w:r>
      <w:r w:rsidRPr="003C1FC7">
        <w:rPr>
          <w:rFonts w:ascii="Helvetica" w:hAnsi="Helvetica" w:cs="Segoe UI"/>
          <w:sz w:val="24"/>
          <w:u w:val="single"/>
          <w:shd w:val="clear" w:color="auto" w:fill="FFFF00"/>
        </w:rPr>
        <w:t>Controlling for quality, no argument should</w:t>
      </w:r>
      <w:r w:rsidRPr="003C1FC7">
        <w:rPr>
          <w:rFonts w:ascii="Helvetica" w:hAnsi="Helvetica" w:cs="Segoe UI"/>
          <w:sz w:val="24"/>
          <w:u w:val="single"/>
        </w:rPr>
        <w:t> by its nature </w:t>
      </w:r>
      <w:r w:rsidRPr="003C1FC7">
        <w:rPr>
          <w:rFonts w:ascii="Helvetica" w:hAnsi="Helvetica" w:cs="Segoe UI"/>
          <w:sz w:val="24"/>
          <w:u w:val="single"/>
          <w:shd w:val="clear" w:color="auto" w:fill="FFFF00"/>
        </w:rPr>
        <w:t>demand more than a 1 to 1 time tradeoff</w:t>
      </w:r>
      <w:r w:rsidRPr="003C1FC7">
        <w:rPr>
          <w:rFonts w:ascii="Helvetica" w:hAnsi="Helvetica" w:cs="Segoe UI"/>
          <w:sz w:val="24"/>
          <w:u w:val="single"/>
        </w:rPr>
        <w:t> unless it structurally alters the round</w:t>
      </w:r>
      <w:r w:rsidRPr="003C1FC7">
        <w:rPr>
          <w:rFonts w:ascii="Helvetica" w:hAnsi="Helvetica" w:cs="Segoe UI"/>
          <w:sz w:val="16"/>
          <w:szCs w:val="16"/>
        </w:rPr>
        <w:t> (like a NIB). Because each debater has the burden to be fair there should be no positive time tradeoff from running theory unless the argument is better than the responses. While this may give the negative an advantage because any argument introduced in the 1NC that demands 1 to 1 to respond to makes the 1AR virtually impossible, that concern is ultimately unavoidable, which leads us to our </w:t>
      </w:r>
      <w:r w:rsidRPr="003C1FC7">
        <w:rPr>
          <w:rFonts w:ascii="Helvetica" w:hAnsi="Helvetica" w:cs="Segoe UI"/>
          <w:sz w:val="24"/>
          <w:u w:val="single"/>
          <w:shd w:val="clear" w:color="auto" w:fill="FFFF00"/>
        </w:rPr>
        <w:t>second</w:t>
      </w:r>
      <w:r w:rsidRPr="003C1FC7">
        <w:rPr>
          <w:rFonts w:ascii="Helvetica" w:hAnsi="Helvetica" w:cs="Segoe UI"/>
          <w:sz w:val="16"/>
          <w:szCs w:val="16"/>
        </w:rPr>
        <w:t> problem. </w:t>
      </w:r>
      <w:r w:rsidRPr="003C1FC7">
        <w:rPr>
          <w:rFonts w:ascii="Helvetica" w:hAnsi="Helvetica" w:cs="Segoe UI"/>
          <w:sz w:val="24"/>
          <w:u w:val="single"/>
          <w:shd w:val="clear" w:color="auto" w:fill="FFFF00"/>
        </w:rPr>
        <w:t>If</w:t>
      </w:r>
      <w:r w:rsidRPr="003C1FC7">
        <w:rPr>
          <w:rFonts w:ascii="Helvetica" w:hAnsi="Helvetica" w:cs="Segoe UI"/>
          <w:sz w:val="24"/>
          <w:u w:val="single"/>
        </w:rPr>
        <w:t> you write a position such that </w:t>
      </w:r>
      <w:r w:rsidRPr="003C1FC7">
        <w:rPr>
          <w:rFonts w:ascii="Helvetica" w:hAnsi="Helvetica" w:cs="Segoe UI"/>
          <w:sz w:val="24"/>
          <w:u w:val="single"/>
          <w:shd w:val="clear" w:color="auto" w:fill="FFFF00"/>
        </w:rPr>
        <w:t>the neg</w:t>
      </w:r>
      <w:r w:rsidRPr="003C1FC7">
        <w:rPr>
          <w:rFonts w:ascii="Helvetica" w:hAnsi="Helvetica" w:cs="Segoe UI"/>
          <w:sz w:val="24"/>
          <w:u w:val="single"/>
        </w:rPr>
        <w:t>ative </w:t>
      </w:r>
      <w:r w:rsidRPr="003C1FC7">
        <w:rPr>
          <w:rFonts w:ascii="Helvetica" w:hAnsi="Helvetica" w:cs="Segoe UI"/>
          <w:sz w:val="24"/>
          <w:u w:val="single"/>
          <w:shd w:val="clear" w:color="auto" w:fill="FFFF00"/>
        </w:rPr>
        <w:t>has 7 minutes of theory</w:t>
      </w:r>
      <w:r w:rsidRPr="003C1FC7">
        <w:rPr>
          <w:rFonts w:ascii="Helvetica" w:hAnsi="Helvetica" w:cs="Segoe UI"/>
          <w:sz w:val="24"/>
          <w:u w:val="single"/>
        </w:rPr>
        <w:t> arguments </w:t>
      </w:r>
      <w:r w:rsidRPr="003C1FC7">
        <w:rPr>
          <w:rFonts w:ascii="Helvetica" w:hAnsi="Helvetica" w:cs="Segoe UI"/>
          <w:sz w:val="24"/>
          <w:u w:val="single"/>
          <w:shd w:val="clear" w:color="auto" w:fill="FFFF00"/>
        </w:rPr>
        <w:t>that all demand</w:t>
      </w:r>
      <w:r w:rsidRPr="003C1FC7">
        <w:rPr>
          <w:rFonts w:ascii="Helvetica" w:hAnsi="Helvetica" w:cs="Segoe UI"/>
          <w:sz w:val="24"/>
          <w:u w:val="single"/>
        </w:rPr>
        <w:t> equal or better </w:t>
      </w:r>
      <w:r w:rsidRPr="003C1FC7">
        <w:rPr>
          <w:rFonts w:ascii="Helvetica" w:hAnsi="Helvetica" w:cs="Segoe UI"/>
          <w:sz w:val="24"/>
          <w:u w:val="single"/>
          <w:shd w:val="clear" w:color="auto" w:fill="FFFF00"/>
        </w:rPr>
        <w:t>time investment, you are</w:t>
      </w:r>
      <w:r w:rsidRPr="003C1FC7">
        <w:rPr>
          <w:rFonts w:ascii="Helvetica" w:hAnsi="Helvetica" w:cs="Segoe UI"/>
          <w:sz w:val="24"/>
          <w:u w:val="single"/>
        </w:rPr>
        <w:t> probably </w:t>
      </w:r>
      <w:r w:rsidRPr="003C1FC7">
        <w:rPr>
          <w:rFonts w:ascii="Helvetica" w:hAnsi="Helvetica" w:cs="Segoe UI"/>
          <w:sz w:val="24"/>
          <w:u w:val="single"/>
          <w:shd w:val="clear" w:color="auto" w:fill="FFFF00"/>
        </w:rPr>
        <w:t>writing your</w:t>
      </w:r>
      <w:r w:rsidRPr="003C1FC7">
        <w:rPr>
          <w:rFonts w:ascii="Helvetica" w:hAnsi="Helvetica" w:cs="Segoe UI"/>
          <w:sz w:val="24"/>
          <w:u w:val="single"/>
        </w:rPr>
        <w:t> 1</w:t>
      </w:r>
      <w:r w:rsidRPr="003C1FC7">
        <w:rPr>
          <w:rFonts w:ascii="Helvetica" w:hAnsi="Helvetica" w:cs="Segoe UI"/>
          <w:sz w:val="24"/>
          <w:u w:val="single"/>
          <w:shd w:val="clear" w:color="auto" w:fill="FFFF00"/>
        </w:rPr>
        <w:t>AC wrong.</w:t>
      </w:r>
      <w:r w:rsidRPr="003C1FC7">
        <w:rPr>
          <w:rFonts w:ascii="Helvetica" w:hAnsi="Helvetica" w:cs="Segoe UI"/>
          <w:sz w:val="16"/>
          <w:szCs w:val="16"/>
        </w:rPr>
        <w:t> The </w:t>
      </w:r>
      <w:r w:rsidRPr="003C1FC7">
        <w:rPr>
          <w:rFonts w:ascii="Helvetica" w:hAnsi="Helvetica" w:cs="Segoe UI"/>
          <w:sz w:val="24"/>
          <w:u w:val="single"/>
          <w:shd w:val="clear" w:color="auto" w:fill="FFFF00"/>
        </w:rPr>
        <w:t>third</w:t>
      </w:r>
      <w:r w:rsidRPr="003C1FC7">
        <w:rPr>
          <w:rFonts w:ascii="Helvetica" w:hAnsi="Helvetica" w:cs="Segoe UI"/>
          <w:sz w:val="16"/>
          <w:szCs w:val="16"/>
        </w:rPr>
        <w:t> problem is that </w:t>
      </w:r>
      <w:r w:rsidRPr="003C1FC7">
        <w:rPr>
          <w:rFonts w:ascii="Helvetica" w:hAnsi="Helvetica" w:cs="Segoe UI"/>
          <w:sz w:val="24"/>
          <w:u w:val="single"/>
          <w:shd w:val="clear" w:color="auto" w:fill="FFFF00"/>
        </w:rPr>
        <w:t>RVIs</w:t>
      </w:r>
      <w:r w:rsidRPr="003C1FC7">
        <w:rPr>
          <w:rFonts w:ascii="Helvetica" w:hAnsi="Helvetica" w:cs="Segoe UI"/>
          <w:sz w:val="24"/>
          <w:u w:val="single"/>
        </w:rPr>
        <w:t> could </w:t>
      </w:r>
      <w:r w:rsidRPr="003C1FC7">
        <w:rPr>
          <w:rFonts w:ascii="Helvetica" w:hAnsi="Helvetica" w:cs="Segoe UI"/>
          <w:sz w:val="24"/>
          <w:u w:val="single"/>
          <w:shd w:val="clear" w:color="auto" w:fill="FFFF00"/>
        </w:rPr>
        <w:t>only help</w:t>
      </w:r>
      <w:r w:rsidRPr="003C1FC7">
        <w:rPr>
          <w:rFonts w:ascii="Helvetica" w:hAnsi="Helvetica" w:cs="Segoe UI"/>
          <w:sz w:val="24"/>
          <w:u w:val="single"/>
        </w:rPr>
        <w:t> this issue </w:t>
      </w:r>
      <w:r w:rsidRPr="003C1FC7">
        <w:rPr>
          <w:rFonts w:ascii="Helvetica" w:hAnsi="Helvetica" w:cs="Segoe UI"/>
          <w:sz w:val="24"/>
          <w:u w:val="single"/>
          <w:shd w:val="clear" w:color="auto" w:fill="FFFF00"/>
        </w:rPr>
        <w:t>if the debater is beating</w:t>
      </w:r>
      <w:r w:rsidRPr="003C1FC7">
        <w:rPr>
          <w:rFonts w:ascii="Helvetica" w:hAnsi="Helvetica" w:cs="Segoe UI"/>
          <w:sz w:val="24"/>
          <w:u w:val="single"/>
        </w:rPr>
        <w:t> back the </w:t>
      </w:r>
      <w:r w:rsidRPr="003C1FC7">
        <w:rPr>
          <w:rFonts w:ascii="Helvetica" w:hAnsi="Helvetica" w:cs="Segoe UI"/>
          <w:sz w:val="24"/>
          <w:u w:val="single"/>
          <w:shd w:val="clear" w:color="auto" w:fill="FFFF00"/>
        </w:rPr>
        <w:t>theory</w:t>
      </w:r>
      <w:r w:rsidRPr="003C1FC7">
        <w:rPr>
          <w:rFonts w:ascii="Helvetica" w:hAnsi="Helvetica" w:cs="Segoe UI"/>
          <w:sz w:val="24"/>
          <w:u w:val="single"/>
        </w:rPr>
        <w:t> arguments in question. If it is</w:t>
      </w:r>
      <w:r w:rsidRPr="003C1FC7">
        <w:rPr>
          <w:rFonts w:ascii="Helvetica" w:hAnsi="Helvetica" w:cs="Segoe UI"/>
          <w:sz w:val="16"/>
          <w:szCs w:val="16"/>
        </w:rPr>
        <w:t> in fact </w:t>
      </w:r>
      <w:r w:rsidRPr="003C1FC7">
        <w:rPr>
          <w:rFonts w:ascii="Helvetica" w:hAnsi="Helvetica" w:cs="Segoe UI"/>
          <w:sz w:val="24"/>
          <w:u w:val="single"/>
        </w:rPr>
        <w:t>true that negatives could run 7 minutes of theory</w:t>
      </w:r>
      <w:r w:rsidRPr="003C1FC7">
        <w:rPr>
          <w:rFonts w:ascii="Helvetica" w:hAnsi="Helvetica" w:cs="Segoe UI"/>
          <w:sz w:val="16"/>
          <w:szCs w:val="16"/>
        </w:rPr>
        <w:t> arguments </w:t>
      </w:r>
      <w:r w:rsidRPr="003C1FC7">
        <w:rPr>
          <w:rFonts w:ascii="Helvetica" w:hAnsi="Helvetica" w:cs="Segoe UI"/>
          <w:sz w:val="24"/>
          <w:u w:val="single"/>
        </w:rPr>
        <w:t>that demand 1 to 1 investment, the RVI doesn’t help at all because the debater answering theory would never have a shot to beat back all of the offense in 4 minutes.</w:t>
      </w:r>
      <w:r w:rsidRPr="003C1FC7">
        <w:rPr>
          <w:rFonts w:ascii="Helvetica" w:hAnsi="Helvetica" w:cs="Segoe UI"/>
          <w:sz w:val="20"/>
        </w:rPr>
        <w:t> </w:t>
      </w:r>
    </w:p>
    <w:p w14:paraId="66E3F4C7"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52325E11"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714FA1F7"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1705813C"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493BA20E"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0FC4C2F6"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0A7822F9"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3DE26880" w14:textId="77777777" w:rsidR="00EA4085" w:rsidRPr="003C1FC7" w:rsidRDefault="00EA4085" w:rsidP="003C1FC7">
      <w:pPr>
        <w:spacing w:after="0" w:line="276" w:lineRule="auto"/>
        <w:jc w:val="center"/>
        <w:textAlignment w:val="baseline"/>
        <w:rPr>
          <w:rFonts w:ascii="Helvetica" w:hAnsi="Helvetica" w:cs="Segoe UI"/>
          <w:b/>
          <w:bCs/>
          <w:sz w:val="12"/>
          <w:szCs w:val="12"/>
          <w:u w:val="single"/>
        </w:rPr>
      </w:pPr>
      <w:r w:rsidRPr="003C1FC7">
        <w:rPr>
          <w:rFonts w:ascii="Helvetica" w:hAnsi="Helvetica" w:cs="Segoe UI"/>
          <w:b/>
          <w:bCs/>
          <w:sz w:val="32"/>
          <w:szCs w:val="32"/>
          <w:u w:val="single"/>
        </w:rPr>
        <w:t>AT: Reciprocity/No Risk Issue </w:t>
      </w:r>
    </w:p>
    <w:p w14:paraId="31CFB943"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No link or impact to reciprocity </w:t>
      </w:r>
    </w:p>
    <w:p w14:paraId="0903131D"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b/>
          <w:bCs/>
          <w:sz w:val="26"/>
          <w:szCs w:val="26"/>
        </w:rPr>
        <w:t>Scoggin 14</w:t>
      </w:r>
      <w:r w:rsidRPr="003C1FC7">
        <w:rPr>
          <w:rFonts w:ascii="Helvetica" w:hAnsi="Helvetica" w:cs="Segoe UI"/>
          <w:sz w:val="26"/>
          <w:szCs w:val="26"/>
        </w:rPr>
        <w:t> </w:t>
      </w:r>
    </w:p>
    <w:p w14:paraId="5600F5DB"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16"/>
          <w:szCs w:val="16"/>
        </w:rPr>
        <w:lastRenderedPageBreak/>
        <w:t>John Scoggin (Since graduating from The Blake School in Minneapolis, Minnesota, John has coached for Loyola High School. During the last 5 years John’s students have earned 66 bids to the tournament of champions. He has coached 2 TOC finalists, a TOC quarterfinalist, and is an avid collector of rare </w:t>
      </w:r>
      <w:proofErr w:type="spellStart"/>
      <w:r w:rsidRPr="003C1FC7">
        <w:rPr>
          <w:rFonts w:ascii="Helvetica" w:hAnsi="Helvetica" w:cs="Segoe UI"/>
          <w:sz w:val="16"/>
          <w:szCs w:val="16"/>
        </w:rPr>
        <w:t>pepes</w:t>
      </w:r>
      <w:proofErr w:type="spellEnd"/>
      <w:r w:rsidRPr="003C1FC7">
        <w:rPr>
          <w:rFonts w:ascii="Helvetica" w:hAnsi="Helvetica" w:cs="Segoe UI"/>
          <w:sz w:val="16"/>
          <w:szCs w:val="16"/>
        </w:rPr>
        <w:t>). “Rethinking the RVI.” Premier Debate Today. 14 August 2014. JDN. </w:t>
      </w:r>
      <w:hyperlink r:id="rId9" w:history="1">
        <w:r w:rsidRPr="003C1FC7">
          <w:rPr>
            <w:rFonts w:ascii="Helvetica" w:hAnsi="Helvetica" w:cs="Segoe UI"/>
            <w:sz w:val="16"/>
            <w:szCs w:val="16"/>
          </w:rPr>
          <w:t>http://premierdebatetoday.com/2014/08/14/rethinking-the-rvi-by-john-scoggin/</w:t>
        </w:r>
      </w:hyperlink>
      <w:r w:rsidRPr="003C1FC7">
        <w:rPr>
          <w:rFonts w:ascii="Helvetica" w:hAnsi="Helvetica" w:cs="Segoe UI"/>
          <w:sz w:val="20"/>
        </w:rPr>
        <w:t> </w:t>
      </w:r>
    </w:p>
    <w:p w14:paraId="7DE4C6D8"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4CAD4913"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4"/>
          <w:u w:val="single"/>
        </w:rPr>
        <w:t>A second argument for RVIs is that theory is a no-risk issue</w:t>
      </w:r>
      <w:r w:rsidRPr="003C1FC7">
        <w:rPr>
          <w:rFonts w:ascii="Helvetica" w:hAnsi="Helvetica" w:cs="Segoe UI"/>
          <w:sz w:val="16"/>
          <w:szCs w:val="16"/>
        </w:rPr>
        <w:t> for the person who initiates it, and that to be reciprocal the debater answering theory must have a chance to win off of the argument as well. </w:t>
      </w:r>
      <w:r w:rsidRPr="003C1FC7">
        <w:rPr>
          <w:rFonts w:ascii="Helvetica" w:hAnsi="Helvetica" w:cs="Segoe UI"/>
          <w:sz w:val="24"/>
          <w:u w:val="single"/>
        </w:rPr>
        <w:t>This argument is motivated</w:t>
      </w:r>
      <w:r w:rsidRPr="003C1FC7">
        <w:rPr>
          <w:rFonts w:ascii="Helvetica" w:hAnsi="Helvetica" w:cs="Segoe UI"/>
          <w:sz w:val="16"/>
          <w:szCs w:val="16"/>
        </w:rPr>
        <w:t> less by the desire to curb theory than </w:t>
      </w:r>
      <w:r w:rsidRPr="003C1FC7">
        <w:rPr>
          <w:rFonts w:ascii="Helvetica" w:hAnsi="Helvetica" w:cs="Segoe UI"/>
          <w:sz w:val="24"/>
          <w:u w:val="single"/>
        </w:rPr>
        <w:t>by an odd notion of reciprocity I call “micro-level” reciprocity. </w:t>
      </w:r>
      <w:r w:rsidRPr="003C1FC7">
        <w:rPr>
          <w:rFonts w:ascii="Helvetica" w:hAnsi="Helvetica" w:cs="Segoe UI"/>
          <w:sz w:val="24"/>
          <w:u w:val="single"/>
          <w:shd w:val="clear" w:color="auto" w:fill="FFFF00"/>
        </w:rPr>
        <w:t>There are many arguments</w:t>
      </w:r>
      <w:r w:rsidRPr="003C1FC7">
        <w:rPr>
          <w:rFonts w:ascii="Helvetica" w:hAnsi="Helvetica" w:cs="Segoe UI"/>
          <w:sz w:val="24"/>
          <w:u w:val="single"/>
        </w:rPr>
        <w:t> that gain a ton of utility</w:t>
      </w:r>
      <w:r w:rsidRPr="003C1FC7">
        <w:rPr>
          <w:rFonts w:ascii="Helvetica" w:hAnsi="Helvetica" w:cs="Segoe UI"/>
          <w:sz w:val="16"/>
          <w:szCs w:val="16"/>
        </w:rPr>
        <w:t> in the round </w:t>
      </w:r>
      <w:r w:rsidRPr="003C1FC7">
        <w:rPr>
          <w:rFonts w:ascii="Helvetica" w:hAnsi="Helvetica" w:cs="Segoe UI"/>
          <w:sz w:val="24"/>
          <w:u w:val="single"/>
          <w:shd w:val="clear" w:color="auto" w:fill="FFFF00"/>
        </w:rPr>
        <w:t>that are nonreciprocal on a micro-level but</w:t>
      </w:r>
      <w:r w:rsidRPr="003C1FC7">
        <w:rPr>
          <w:rFonts w:ascii="Helvetica" w:hAnsi="Helvetica" w:cs="Segoe UI"/>
          <w:sz w:val="24"/>
          <w:u w:val="single"/>
        </w:rPr>
        <w:t> are </w:t>
      </w:r>
      <w:r w:rsidRPr="003C1FC7">
        <w:rPr>
          <w:rFonts w:ascii="Helvetica" w:hAnsi="Helvetica" w:cs="Segoe UI"/>
          <w:b/>
          <w:bCs/>
          <w:sz w:val="24"/>
          <w:u w:val="single"/>
          <w:shd w:val="clear" w:color="auto" w:fill="FFFF00"/>
        </w:rPr>
        <w:t>completely acceptable.</w:t>
      </w:r>
      <w:r w:rsidRPr="003C1FC7">
        <w:rPr>
          <w:rFonts w:ascii="Helvetica" w:hAnsi="Helvetica" w:cs="Segoe UI"/>
          <w:sz w:val="24"/>
          <w:u w:val="single"/>
        </w:rPr>
        <w:t> Say a negative is all in on a K</w:t>
      </w:r>
      <w:r w:rsidRPr="003C1FC7">
        <w:rPr>
          <w:rFonts w:ascii="Helvetica" w:hAnsi="Helvetica" w:cs="Segoe UI"/>
          <w:sz w:val="16"/>
          <w:szCs w:val="16"/>
        </w:rPr>
        <w:t> in the 1NC. </w:t>
      </w:r>
      <w:r w:rsidRPr="003C1FC7">
        <w:rPr>
          <w:rFonts w:ascii="Helvetica" w:hAnsi="Helvetica" w:cs="Segoe UI"/>
          <w:sz w:val="24"/>
          <w:u w:val="single"/>
          <w:shd w:val="clear" w:color="auto" w:fill="FFFF00"/>
        </w:rPr>
        <w:t>Any link turn</w:t>
      </w:r>
      <w:r w:rsidRPr="003C1FC7">
        <w:rPr>
          <w:rFonts w:ascii="Helvetica" w:hAnsi="Helvetica" w:cs="Segoe UI"/>
          <w:sz w:val="24"/>
          <w:u w:val="single"/>
        </w:rPr>
        <w:t> to the position </w:t>
      </w:r>
      <w:r w:rsidRPr="003C1FC7">
        <w:rPr>
          <w:rFonts w:ascii="Helvetica" w:hAnsi="Helvetica" w:cs="Segoe UI"/>
          <w:sz w:val="24"/>
          <w:u w:val="single"/>
          <w:shd w:val="clear" w:color="auto" w:fill="FFFF00"/>
        </w:rPr>
        <w:t>is a no risk argument</w:t>
      </w:r>
      <w:r w:rsidRPr="003C1FC7">
        <w:rPr>
          <w:rFonts w:ascii="Helvetica" w:hAnsi="Helvetica" w:cs="Segoe UI"/>
          <w:sz w:val="16"/>
          <w:szCs w:val="16"/>
        </w:rPr>
        <w:t> that can potentially win the round, </w:t>
      </w:r>
      <w:r w:rsidRPr="003C1FC7">
        <w:rPr>
          <w:rFonts w:ascii="Helvetica" w:hAnsi="Helvetica" w:cs="Segoe UI"/>
          <w:sz w:val="24"/>
          <w:u w:val="single"/>
        </w:rPr>
        <w:t>but link turns are obviously an accepted</w:t>
      </w:r>
      <w:r w:rsidRPr="003C1FC7">
        <w:rPr>
          <w:rFonts w:ascii="Helvetica" w:hAnsi="Helvetica" w:cs="Segoe UI"/>
          <w:sz w:val="16"/>
          <w:szCs w:val="16"/>
        </w:rPr>
        <w:t> style of </w:t>
      </w:r>
      <w:r w:rsidRPr="003C1FC7">
        <w:rPr>
          <w:rFonts w:ascii="Helvetica" w:hAnsi="Helvetica" w:cs="Segoe UI"/>
          <w:sz w:val="24"/>
          <w:u w:val="single"/>
        </w:rPr>
        <w:t>argument in debate</w:t>
      </w:r>
      <w:r w:rsidRPr="003C1FC7">
        <w:rPr>
          <w:rFonts w:ascii="Helvetica" w:hAnsi="Helvetica" w:cs="Segoe UI"/>
          <w:sz w:val="16"/>
          <w:szCs w:val="16"/>
        </w:rPr>
        <w:t> and running a theory shell that says you cannot link turn a K would get you laughed out of the room. </w:t>
      </w:r>
      <w:r w:rsidRPr="003C1FC7">
        <w:rPr>
          <w:rFonts w:ascii="Helvetica" w:hAnsi="Helvetica" w:cs="Segoe UI"/>
          <w:sz w:val="24"/>
          <w:u w:val="single"/>
          <w:shd w:val="clear" w:color="auto" w:fill="FFFF00"/>
        </w:rPr>
        <w:t>As long as both debaters have access to</w:t>
      </w:r>
      <w:r w:rsidRPr="003C1FC7">
        <w:rPr>
          <w:rFonts w:ascii="Helvetica" w:hAnsi="Helvetica" w:cs="Segoe UI"/>
          <w:sz w:val="24"/>
          <w:u w:val="single"/>
        </w:rPr>
        <w:t> offense on </w:t>
      </w:r>
      <w:r w:rsidRPr="003C1FC7">
        <w:rPr>
          <w:rFonts w:ascii="Helvetica" w:hAnsi="Helvetica" w:cs="Segoe UI"/>
          <w:sz w:val="24"/>
          <w:u w:val="single"/>
          <w:shd w:val="clear" w:color="auto" w:fill="FFFF00"/>
        </w:rPr>
        <w:t>a</w:t>
      </w:r>
      <w:r w:rsidRPr="003C1FC7">
        <w:rPr>
          <w:rFonts w:ascii="Helvetica" w:hAnsi="Helvetica" w:cs="Segoe UI"/>
          <w:sz w:val="24"/>
          <w:u w:val="single"/>
        </w:rPr>
        <w:t> particular </w:t>
      </w:r>
      <w:r w:rsidRPr="003C1FC7">
        <w:rPr>
          <w:rFonts w:ascii="Helvetica" w:hAnsi="Helvetica" w:cs="Segoe UI"/>
          <w:sz w:val="24"/>
          <w:u w:val="single"/>
          <w:shd w:val="clear" w:color="auto" w:fill="FFFF00"/>
        </w:rPr>
        <w:t>plane of the debate, we should not be</w:t>
      </w:r>
      <w:r w:rsidRPr="003C1FC7">
        <w:rPr>
          <w:rFonts w:ascii="Helvetica" w:hAnsi="Helvetica" w:cs="Segoe UI"/>
          <w:sz w:val="24"/>
          <w:u w:val="single"/>
        </w:rPr>
        <w:t> particularly </w:t>
      </w:r>
      <w:r w:rsidRPr="003C1FC7">
        <w:rPr>
          <w:rFonts w:ascii="Helvetica" w:hAnsi="Helvetica" w:cs="Segoe UI"/>
          <w:sz w:val="24"/>
          <w:u w:val="single"/>
          <w:shd w:val="clear" w:color="auto" w:fill="FFFF00"/>
        </w:rPr>
        <w:t>concerned with</w:t>
      </w:r>
      <w:r w:rsidRPr="003C1FC7">
        <w:rPr>
          <w:rFonts w:ascii="Helvetica" w:hAnsi="Helvetica" w:cs="Segoe UI"/>
          <w:sz w:val="24"/>
          <w:u w:val="single"/>
        </w:rPr>
        <w:t> this </w:t>
      </w:r>
      <w:r w:rsidRPr="003C1FC7">
        <w:rPr>
          <w:rFonts w:ascii="Helvetica" w:hAnsi="Helvetica" w:cs="Segoe UI"/>
          <w:sz w:val="24"/>
          <w:u w:val="single"/>
          <w:shd w:val="clear" w:color="auto" w:fill="FFFF00"/>
        </w:rPr>
        <w:t>micro-level reciprocity. Second, </w:t>
      </w:r>
      <w:r w:rsidRPr="003C1FC7">
        <w:rPr>
          <w:rFonts w:ascii="Helvetica" w:hAnsi="Helvetica" w:cs="Segoe UI"/>
          <w:b/>
          <w:bCs/>
          <w:sz w:val="24"/>
          <w:u w:val="single"/>
          <w:shd w:val="clear" w:color="auto" w:fill="FFFF00"/>
        </w:rPr>
        <w:t>we should contest that theory is no-risk</w:t>
      </w:r>
      <w:r w:rsidRPr="003C1FC7">
        <w:rPr>
          <w:rFonts w:ascii="Helvetica" w:hAnsi="Helvetica" w:cs="Segoe UI"/>
          <w:sz w:val="24"/>
          <w:u w:val="single"/>
          <w:shd w:val="clear" w:color="auto" w:fill="FFFF00"/>
        </w:rPr>
        <w:t>. Introducing a new</w:t>
      </w:r>
      <w:r w:rsidRPr="003C1FC7">
        <w:rPr>
          <w:rFonts w:ascii="Helvetica" w:hAnsi="Helvetica" w:cs="Segoe UI"/>
          <w:sz w:val="24"/>
          <w:u w:val="single"/>
        </w:rPr>
        <w:t> structure</w:t>
      </w:r>
      <w:r w:rsidRPr="003C1FC7">
        <w:rPr>
          <w:rFonts w:ascii="Helvetica" w:hAnsi="Helvetica" w:cs="Segoe UI"/>
          <w:sz w:val="16"/>
          <w:szCs w:val="16"/>
        </w:rPr>
        <w:t> for evaluation </w:t>
      </w:r>
      <w:r w:rsidRPr="003C1FC7">
        <w:rPr>
          <w:rFonts w:ascii="Helvetica" w:hAnsi="Helvetica" w:cs="Segoe UI"/>
          <w:sz w:val="24"/>
          <w:u w:val="single"/>
        </w:rPr>
        <w:t>such as a fairness and education </w:t>
      </w:r>
      <w:r w:rsidRPr="003C1FC7">
        <w:rPr>
          <w:rFonts w:ascii="Helvetica" w:hAnsi="Helvetica" w:cs="Segoe UI"/>
          <w:sz w:val="24"/>
          <w:u w:val="single"/>
          <w:shd w:val="clear" w:color="auto" w:fill="FFFF00"/>
        </w:rPr>
        <w:t>voter </w:t>
      </w:r>
      <w:r w:rsidRPr="003C1FC7">
        <w:rPr>
          <w:rFonts w:ascii="Helvetica" w:hAnsi="Helvetica" w:cs="Segoe UI"/>
          <w:b/>
          <w:bCs/>
          <w:sz w:val="24"/>
          <w:u w:val="single"/>
          <w:shd w:val="clear" w:color="auto" w:fill="FFFF00"/>
        </w:rPr>
        <w:t>always has costs</w:t>
      </w:r>
      <w:r w:rsidRPr="003C1FC7">
        <w:rPr>
          <w:rFonts w:ascii="Helvetica" w:hAnsi="Helvetica" w:cs="Segoe UI"/>
          <w:sz w:val="24"/>
          <w:u w:val="single"/>
          <w:shd w:val="clear" w:color="auto" w:fill="FFFF00"/>
        </w:rPr>
        <w:t>: another debater could use it to initiate</w:t>
      </w:r>
      <w:r w:rsidRPr="003C1FC7">
        <w:rPr>
          <w:rFonts w:ascii="Helvetica" w:hAnsi="Helvetica" w:cs="Segoe UI"/>
          <w:sz w:val="16"/>
          <w:szCs w:val="16"/>
        </w:rPr>
        <w:t> a </w:t>
      </w:r>
      <w:r w:rsidRPr="003C1FC7">
        <w:rPr>
          <w:rFonts w:ascii="Helvetica" w:hAnsi="Helvetica" w:cs="Segoe UI"/>
          <w:sz w:val="24"/>
          <w:u w:val="single"/>
          <w:shd w:val="clear" w:color="auto" w:fill="FFFF00"/>
        </w:rPr>
        <w:t>theory</w:t>
      </w:r>
      <w:r w:rsidRPr="003C1FC7">
        <w:rPr>
          <w:rFonts w:ascii="Helvetica" w:hAnsi="Helvetica" w:cs="Segoe UI"/>
          <w:sz w:val="16"/>
          <w:szCs w:val="16"/>
        </w:rPr>
        <w:t> claim </w:t>
      </w:r>
      <w:r w:rsidRPr="003C1FC7">
        <w:rPr>
          <w:rFonts w:ascii="Helvetica" w:hAnsi="Helvetica" w:cs="Segoe UI"/>
          <w:sz w:val="24"/>
          <w:u w:val="single"/>
          <w:shd w:val="clear" w:color="auto" w:fill="FFFF00"/>
        </w:rPr>
        <w:t>against you</w:t>
      </w:r>
      <w:r w:rsidRPr="003C1FC7">
        <w:rPr>
          <w:rFonts w:ascii="Helvetica" w:hAnsi="Helvetica" w:cs="Segoe UI"/>
          <w:sz w:val="16"/>
          <w:szCs w:val="16"/>
        </w:rPr>
        <w:t> or they could claim you violate your own interpretation, both of which would be offense without an RVI. </w:t>
      </w:r>
    </w:p>
    <w:p w14:paraId="2ED93A71"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5EA3C10A"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4B317B1E"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444D099C" w14:textId="77777777" w:rsidR="00EA4085" w:rsidRPr="003C1FC7" w:rsidRDefault="00EA4085" w:rsidP="003C1FC7">
      <w:pPr>
        <w:spacing w:after="0" w:line="276" w:lineRule="auto"/>
        <w:jc w:val="center"/>
        <w:textAlignment w:val="baseline"/>
        <w:rPr>
          <w:rFonts w:ascii="Helvetica" w:hAnsi="Helvetica" w:cs="Segoe UI"/>
          <w:b/>
          <w:bCs/>
          <w:sz w:val="12"/>
          <w:szCs w:val="12"/>
          <w:u w:val="single"/>
        </w:rPr>
      </w:pPr>
      <w:r w:rsidRPr="003C1FC7">
        <w:rPr>
          <w:rFonts w:ascii="Helvetica" w:hAnsi="Helvetica" w:cs="Segoe UI"/>
          <w:b/>
          <w:bCs/>
          <w:sz w:val="32"/>
          <w:szCs w:val="32"/>
          <w:u w:val="single"/>
        </w:rPr>
        <w:t>AT: Structural Abuse BL </w:t>
      </w:r>
    </w:p>
    <w:p w14:paraId="5A768C19"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10E9808A"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1. Even if structural abuse is a sufficient standard for fairness, it doesn’t solve my shell because my impacts are limits and semantics. </w:t>
      </w:r>
    </w:p>
    <w:p w14:paraId="68F4DF5C"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2. This brightline would justify obviously unfair cases like “Plan: Don’t be racist” because it’s structural reciprocal. </w:t>
      </w:r>
    </w:p>
    <w:p w14:paraId="1529B33A"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3. It’s not sufficient. Predictability, quality of ground, time skew, and all forms of education are just a few examples of standards that are not factored into the </w:t>
      </w:r>
      <w:proofErr w:type="spellStart"/>
      <w:r w:rsidRPr="003C1FC7">
        <w:rPr>
          <w:rFonts w:ascii="Helvetica" w:hAnsi="Helvetica" w:cs="Segoe UI"/>
          <w:b/>
          <w:bCs/>
          <w:sz w:val="26"/>
          <w:szCs w:val="26"/>
        </w:rPr>
        <w:t>aff</w:t>
      </w:r>
      <w:proofErr w:type="spellEnd"/>
      <w:r w:rsidRPr="003C1FC7">
        <w:rPr>
          <w:rFonts w:ascii="Helvetica" w:hAnsi="Helvetica" w:cs="Segoe UI"/>
          <w:b/>
          <w:bCs/>
          <w:sz w:val="26"/>
          <w:szCs w:val="26"/>
        </w:rPr>
        <w:t> brightline. </w:t>
      </w:r>
    </w:p>
    <w:p w14:paraId="7BCD73A3"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4. My semantics offense meets his threshold because it’s the most structural form of abuse possible; it’s about the syntactic structure of the resolution and the quantity of plans which that allows. </w:t>
      </w:r>
    </w:p>
    <w:p w14:paraId="13DA1D91"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5. Limits also meet this brightline because it’s a question of the quantity of plans allowed rather than the quality of ground under those plans. </w:t>
      </w:r>
    </w:p>
    <w:p w14:paraId="31AD0623"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55D14AF9" w14:textId="77777777" w:rsidR="00EA4085" w:rsidRPr="003C1FC7" w:rsidRDefault="00EA4085" w:rsidP="003C1FC7">
      <w:pPr>
        <w:spacing w:after="0" w:line="276" w:lineRule="auto"/>
        <w:jc w:val="center"/>
        <w:textAlignment w:val="baseline"/>
        <w:rPr>
          <w:rFonts w:ascii="Helvetica" w:hAnsi="Helvetica" w:cs="Segoe UI"/>
          <w:b/>
          <w:bCs/>
          <w:sz w:val="12"/>
          <w:szCs w:val="12"/>
          <w:u w:val="single"/>
        </w:rPr>
      </w:pPr>
      <w:r w:rsidRPr="003C1FC7">
        <w:rPr>
          <w:rFonts w:ascii="Helvetica" w:hAnsi="Helvetica" w:cs="Segoe UI"/>
          <w:b/>
          <w:bCs/>
          <w:sz w:val="32"/>
          <w:szCs w:val="32"/>
          <w:u w:val="single"/>
        </w:rPr>
        <w:t>Too Vague – Stone </w:t>
      </w:r>
    </w:p>
    <w:p w14:paraId="59361FA0"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lastRenderedPageBreak/>
        <w:t>Reasonability means nothing </w:t>
      </w:r>
    </w:p>
    <w:p w14:paraId="0C682FEB"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b/>
          <w:bCs/>
          <w:sz w:val="26"/>
          <w:szCs w:val="26"/>
          <w:u w:val="single"/>
        </w:rPr>
        <w:t>Stone 23</w:t>
      </w:r>
      <w:r w:rsidRPr="003C1FC7">
        <w:rPr>
          <w:rFonts w:ascii="Helvetica" w:hAnsi="Helvetica" w:cs="Segoe UI"/>
          <w:sz w:val="26"/>
          <w:szCs w:val="26"/>
        </w:rPr>
        <w:t> </w:t>
      </w:r>
    </w:p>
    <w:p w14:paraId="14030857"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16"/>
          <w:szCs w:val="16"/>
        </w:rPr>
        <w:t>Justice in the Circuit Court of Appeals, Eighth Circuit [Sussex Land &amp; Live Stock Co. v. Midwest Refining Co., 294 F. 597; 1923 U.S. App. LEXIS 2531; 34 A.L.R. 249, No. 6192; No. 6193, Circuit Court of Appeals, Eighth Circuit, December 5, Available Online via Lexis-Nexis] </w:t>
      </w:r>
    </w:p>
    <w:p w14:paraId="5363AD66" w14:textId="77777777" w:rsidR="00EA4085" w:rsidRPr="003C1FC7" w:rsidRDefault="00EA4085" w:rsidP="003C1FC7">
      <w:pPr>
        <w:spacing w:after="0" w:line="276" w:lineRule="auto"/>
        <w:ind w:right="285"/>
        <w:textAlignment w:val="baseline"/>
        <w:rPr>
          <w:rFonts w:ascii="Helvetica" w:hAnsi="Helvetica" w:cs="Segoe UI"/>
          <w:sz w:val="12"/>
          <w:szCs w:val="12"/>
        </w:rPr>
      </w:pPr>
      <w:r w:rsidRPr="003C1FC7">
        <w:rPr>
          <w:rFonts w:ascii="Helvetica" w:hAnsi="Helvetica" w:cs="Times New Roman"/>
          <w:sz w:val="16"/>
          <w:szCs w:val="16"/>
        </w:rPr>
        <w:t>Where the use of land affects others, the use must be "reasonable" to escape liability for resultant damage to others. </w:t>
      </w:r>
      <w:r w:rsidRPr="003C1FC7">
        <w:rPr>
          <w:rFonts w:ascii="Helvetica" w:hAnsi="Helvetica" w:cs="Times New Roman"/>
          <w:sz w:val="24"/>
          <w:u w:val="single"/>
        </w:rPr>
        <w:t>What is </w:t>
      </w:r>
      <w:r w:rsidRPr="003C1FC7">
        <w:rPr>
          <w:rFonts w:ascii="Helvetica" w:hAnsi="Helvetica" w:cs="Times New Roman"/>
          <w:sz w:val="24"/>
          <w:u w:val="single"/>
          <w:shd w:val="clear" w:color="auto" w:fill="FFFF00"/>
        </w:rPr>
        <w:t>"reasonable"</w:t>
      </w:r>
      <w:r w:rsidRPr="003C1FC7">
        <w:rPr>
          <w:rFonts w:ascii="Helvetica" w:hAnsi="Helvetica" w:cs="Times New Roman"/>
          <w:sz w:val="24"/>
          <w:u w:val="single"/>
        </w:rPr>
        <w:t> depends upon a variety of considerations and circumstances. It </w:t>
      </w:r>
      <w:r w:rsidRPr="003C1FC7">
        <w:rPr>
          <w:rFonts w:ascii="Helvetica" w:hAnsi="Helvetica" w:cs="Times New Roman"/>
          <w:sz w:val="24"/>
          <w:u w:val="single"/>
          <w:shd w:val="clear" w:color="auto" w:fill="FFFF00"/>
        </w:rPr>
        <w:t>is an elastic term which is of uncertain</w:t>
      </w:r>
      <w:r w:rsidRPr="003C1FC7">
        <w:rPr>
          <w:rFonts w:ascii="Helvetica" w:hAnsi="Helvetica" w:cs="Times New Roman"/>
          <w:sz w:val="24"/>
          <w:u w:val="single"/>
        </w:rPr>
        <w:t> value in a </w:t>
      </w:r>
      <w:r w:rsidRPr="003C1FC7">
        <w:rPr>
          <w:rFonts w:ascii="Helvetica" w:hAnsi="Helvetica" w:cs="Times New Roman"/>
          <w:sz w:val="24"/>
          <w:u w:val="single"/>
          <w:shd w:val="clear" w:color="auto" w:fill="FFFF00"/>
        </w:rPr>
        <w:t>definition</w:t>
      </w:r>
      <w:r w:rsidRPr="003C1FC7">
        <w:rPr>
          <w:rFonts w:ascii="Helvetica" w:hAnsi="Helvetica" w:cs="Times New Roman"/>
          <w:sz w:val="24"/>
          <w:u w:val="single"/>
        </w:rPr>
        <w:t>. It has been well said that </w:t>
      </w:r>
      <w:r w:rsidRPr="003C1FC7">
        <w:rPr>
          <w:rFonts w:ascii="Helvetica" w:hAnsi="Helvetica" w:cs="Times New Roman"/>
          <w:sz w:val="24"/>
          <w:u w:val="single"/>
          <w:shd w:val="clear" w:color="auto" w:fill="FFFF00"/>
        </w:rPr>
        <w:t>"reasonable," means with regard to all the interest affected, his own and his neighbor's and also having in view public policy</w:t>
      </w:r>
      <w:r w:rsidRPr="003C1FC7">
        <w:rPr>
          <w:rFonts w:ascii="Helvetica" w:hAnsi="Helvetica" w:cs="Times New Roman"/>
          <w:sz w:val="16"/>
          <w:szCs w:val="16"/>
        </w:rPr>
        <w:t>. But, elastic as this rule is, both reason and authority have declared certain limitations beyond which it cannot extend. One of these limitations is that it is "unreasonable" and unlawful for one owner to physically invade the land of another owner. There can be no damnum </w:t>
      </w:r>
      <w:proofErr w:type="spellStart"/>
      <w:r w:rsidRPr="003C1FC7">
        <w:rPr>
          <w:rFonts w:ascii="Helvetica" w:hAnsi="Helvetica" w:cs="Times New Roman"/>
          <w:sz w:val="16"/>
          <w:szCs w:val="16"/>
        </w:rPr>
        <w:t>absque</w:t>
      </w:r>
      <w:proofErr w:type="spellEnd"/>
      <w:r w:rsidRPr="003C1FC7">
        <w:rPr>
          <w:rFonts w:ascii="Helvetica" w:hAnsi="Helvetica" w:cs="Times New Roman"/>
          <w:sz w:val="16"/>
          <w:szCs w:val="16"/>
        </w:rPr>
        <w:t> injuria where there is such a trespass. </w:t>
      </w:r>
    </w:p>
    <w:p w14:paraId="31FFF9F2"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4424953A" w14:textId="77777777" w:rsidR="00EA4085" w:rsidRPr="003C1FC7" w:rsidRDefault="00EA4085" w:rsidP="003C1FC7">
      <w:pPr>
        <w:spacing w:after="0" w:line="276" w:lineRule="auto"/>
        <w:jc w:val="center"/>
        <w:textAlignment w:val="baseline"/>
        <w:rPr>
          <w:rFonts w:ascii="Helvetica" w:hAnsi="Helvetica" w:cs="Segoe UI"/>
          <w:b/>
          <w:bCs/>
          <w:sz w:val="12"/>
          <w:szCs w:val="12"/>
          <w:u w:val="single"/>
        </w:rPr>
      </w:pPr>
      <w:r w:rsidRPr="003C1FC7">
        <w:rPr>
          <w:rFonts w:ascii="Helvetica" w:hAnsi="Helvetica" w:cs="Segoe UI"/>
          <w:b/>
          <w:bCs/>
          <w:sz w:val="32"/>
          <w:szCs w:val="32"/>
          <w:u w:val="single"/>
        </w:rPr>
        <w:t>AT: CX Checks </w:t>
      </w:r>
    </w:p>
    <w:p w14:paraId="4A7DA384"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50F6E9CD"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Counter-</w:t>
      </w:r>
      <w:proofErr w:type="spellStart"/>
      <w:r w:rsidRPr="003C1FC7">
        <w:rPr>
          <w:rFonts w:ascii="Helvetica" w:hAnsi="Helvetica" w:cs="Segoe UI"/>
          <w:b/>
          <w:bCs/>
          <w:sz w:val="26"/>
          <w:szCs w:val="26"/>
        </w:rPr>
        <w:t>interp</w:t>
      </w:r>
      <w:proofErr w:type="spellEnd"/>
      <w:r w:rsidRPr="003C1FC7">
        <w:rPr>
          <w:rFonts w:ascii="Helvetica" w:hAnsi="Helvetica" w:cs="Segoe UI"/>
          <w:b/>
          <w:bCs/>
          <w:sz w:val="26"/>
          <w:szCs w:val="26"/>
        </w:rPr>
        <w:t>: Debaters must check all theory and meta-theory shells except Topicality. </w:t>
      </w:r>
    </w:p>
    <w:p w14:paraId="2B743810"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1. It solves all their generic CX Checks Good offense because none of the warrants are specific to T. </w:t>
      </w:r>
    </w:p>
    <w:p w14:paraId="24978871"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2. Ambiguity doesn’t apply because T indicts the stated advocacy. </w:t>
      </w:r>
    </w:p>
    <w:p w14:paraId="645A2D97"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 xml:space="preserve">3. All the reasons T is </w:t>
      </w:r>
      <w:proofErr w:type="gramStart"/>
      <w:r w:rsidRPr="003C1FC7">
        <w:rPr>
          <w:rFonts w:ascii="Helvetica" w:hAnsi="Helvetica" w:cs="Segoe UI"/>
          <w:b/>
          <w:bCs/>
          <w:sz w:val="26"/>
          <w:szCs w:val="26"/>
        </w:rPr>
        <w:t>drop</w:t>
      </w:r>
      <w:proofErr w:type="gramEnd"/>
      <w:r w:rsidRPr="003C1FC7">
        <w:rPr>
          <w:rFonts w:ascii="Helvetica" w:hAnsi="Helvetica" w:cs="Segoe UI"/>
          <w:b/>
          <w:bCs/>
          <w:sz w:val="26"/>
          <w:szCs w:val="26"/>
        </w:rPr>
        <w:t xml:space="preserve"> the debater prove that CX </w:t>
      </w:r>
      <w:r w:rsidRPr="003C1FC7">
        <w:rPr>
          <w:rFonts w:ascii="Helvetica" w:hAnsi="Helvetica" w:cs="Segoe UI"/>
          <w:b/>
          <w:bCs/>
          <w:sz w:val="26"/>
          <w:szCs w:val="26"/>
          <w:u w:val="single"/>
        </w:rPr>
        <w:t>advocacy</w:t>
      </w:r>
      <w:r w:rsidRPr="003C1FC7">
        <w:rPr>
          <w:rFonts w:ascii="Helvetica" w:hAnsi="Helvetica" w:cs="Segoe UI"/>
          <w:b/>
          <w:bCs/>
          <w:sz w:val="26"/>
          <w:szCs w:val="26"/>
        </w:rPr>
        <w:t> shifts are uniquely bad; 1AR restarts destroy in-depth education and moot all NC offense. </w:t>
      </w:r>
    </w:p>
    <w:p w14:paraId="7293F230" w14:textId="77777777" w:rsidR="00EA4085" w:rsidRPr="003C1FC7" w:rsidRDefault="00EA4085" w:rsidP="003C1FC7">
      <w:pPr>
        <w:spacing w:after="0" w:line="276" w:lineRule="auto"/>
        <w:textAlignment w:val="baseline"/>
        <w:rPr>
          <w:rFonts w:ascii="Helvetica" w:hAnsi="Helvetica" w:cs="Segoe UI"/>
          <w:b/>
          <w:bCs/>
          <w:sz w:val="12"/>
          <w:szCs w:val="12"/>
        </w:rPr>
      </w:pPr>
      <w:r w:rsidRPr="003C1FC7">
        <w:rPr>
          <w:rFonts w:ascii="Helvetica" w:hAnsi="Helvetica" w:cs="Segoe UI"/>
          <w:b/>
          <w:bCs/>
          <w:sz w:val="26"/>
          <w:szCs w:val="26"/>
        </w:rPr>
        <w:t>4. Nobody ever kicks their plan in cross-ex, which means checking T violations is uniquely frivolous and doesn’t solve because it forces me to ask pointless CX questions and read T anyway.  </w:t>
      </w:r>
    </w:p>
    <w:p w14:paraId="30BF10B4"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2CF08735"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227FD07A"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1C6D9218" w14:textId="77777777" w:rsidR="00EA4085" w:rsidRPr="003C1FC7" w:rsidRDefault="00EA4085" w:rsidP="003C1FC7">
      <w:pPr>
        <w:spacing w:after="0" w:line="276" w:lineRule="auto"/>
        <w:textAlignment w:val="baseline"/>
        <w:rPr>
          <w:rFonts w:ascii="Helvetica" w:hAnsi="Helvetica" w:cs="Segoe UI"/>
          <w:sz w:val="12"/>
          <w:szCs w:val="12"/>
        </w:rPr>
      </w:pPr>
      <w:r w:rsidRPr="003C1FC7">
        <w:rPr>
          <w:rFonts w:ascii="Helvetica" w:hAnsi="Helvetica" w:cs="Segoe UI"/>
          <w:sz w:val="20"/>
        </w:rPr>
        <w:t> </w:t>
      </w:r>
    </w:p>
    <w:p w14:paraId="328A57EB" w14:textId="77777777" w:rsidR="00E42E4C" w:rsidRPr="003C1FC7" w:rsidRDefault="00E42E4C" w:rsidP="003C1FC7">
      <w:pPr>
        <w:spacing w:line="276" w:lineRule="auto"/>
        <w:rPr>
          <w:rFonts w:ascii="Helvetica" w:hAnsi="Helvetica"/>
        </w:rPr>
      </w:pPr>
    </w:p>
    <w:sectPr w:rsidR="00E42E4C" w:rsidRPr="003C1FC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Times">
    <w:altName w:val="Times New Roman"/>
    <w:panose1 w:val="020B06040202020202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1183283638">
    <w:abstractNumId w:val="10"/>
  </w:num>
  <w:num w:numId="2" w16cid:durableId="1136221009">
    <w:abstractNumId w:val="8"/>
  </w:num>
  <w:num w:numId="3" w16cid:durableId="1846095852">
    <w:abstractNumId w:val="7"/>
  </w:num>
  <w:num w:numId="4" w16cid:durableId="1569337039">
    <w:abstractNumId w:val="6"/>
  </w:num>
  <w:num w:numId="5" w16cid:durableId="510798980">
    <w:abstractNumId w:val="5"/>
  </w:num>
  <w:num w:numId="6" w16cid:durableId="91711212">
    <w:abstractNumId w:val="9"/>
  </w:num>
  <w:num w:numId="7" w16cid:durableId="1264151633">
    <w:abstractNumId w:val="4"/>
  </w:num>
  <w:num w:numId="8" w16cid:durableId="554508534">
    <w:abstractNumId w:val="3"/>
  </w:num>
  <w:num w:numId="9" w16cid:durableId="171115018">
    <w:abstractNumId w:val="2"/>
  </w:num>
  <w:num w:numId="10" w16cid:durableId="83887786">
    <w:abstractNumId w:val="1"/>
  </w:num>
  <w:num w:numId="11" w16cid:durableId="2062902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EA4085"/>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0E6503"/>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1FC7"/>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44758"/>
    <w:rsid w:val="00A54315"/>
    <w:rsid w:val="00A60FBC"/>
    <w:rsid w:val="00A65C0B"/>
    <w:rsid w:val="00A81FD2"/>
    <w:rsid w:val="00A8441A"/>
    <w:rsid w:val="00A8674A"/>
    <w:rsid w:val="00AA6F6E"/>
    <w:rsid w:val="00AB2D02"/>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9523A"/>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E419C"/>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4085"/>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6A79E"/>
  <w14:defaultImageDpi w14:val="300"/>
  <w15:docId w15:val="{07531B59-8F15-2E4E-AD2C-1087DF771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B2D0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B2D0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B2D0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B2D0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AB2D0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AB2D0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B2D0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B2D02"/>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AB2D02"/>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AB2D02"/>
    <w:rPr>
      <w:b/>
      <w:sz w:val="26"/>
      <w:u w:val="none"/>
    </w:rPr>
  </w:style>
  <w:style w:type="character" w:customStyle="1" w:styleId="StyleUnderline">
    <w:name w:val="Style Underline"/>
    <w:aliases w:val="Underline"/>
    <w:basedOn w:val="DefaultParagraphFont"/>
    <w:uiPriority w:val="1"/>
    <w:qFormat/>
    <w:rsid w:val="00AB2D02"/>
    <w:rPr>
      <w:b w:val="0"/>
      <w:sz w:val="22"/>
      <w:u w:val="single"/>
    </w:rPr>
  </w:style>
  <w:style w:type="character" w:styleId="Emphasis">
    <w:name w:val="Emphasis"/>
    <w:basedOn w:val="DefaultParagraphFont"/>
    <w:uiPriority w:val="20"/>
    <w:qFormat/>
    <w:rsid w:val="00AB2D0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B2D02"/>
    <w:rPr>
      <w:color w:val="auto"/>
      <w:u w:val="none"/>
    </w:rPr>
  </w:style>
  <w:style w:type="character" w:styleId="Hyperlink">
    <w:name w:val="Hyperlink"/>
    <w:basedOn w:val="DefaultParagraphFont"/>
    <w:uiPriority w:val="99"/>
    <w:semiHidden/>
    <w:unhideWhenUsed/>
    <w:rsid w:val="00AB2D02"/>
    <w:rPr>
      <w:color w:val="auto"/>
      <w:u w:val="none"/>
    </w:rPr>
  </w:style>
  <w:style w:type="paragraph" w:styleId="DocumentMap">
    <w:name w:val="Document Map"/>
    <w:basedOn w:val="Normal"/>
    <w:link w:val="DocumentMapChar"/>
    <w:uiPriority w:val="99"/>
    <w:semiHidden/>
    <w:unhideWhenUsed/>
    <w:rsid w:val="00AB2D0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B2D02"/>
    <w:rPr>
      <w:rFonts w:ascii="Lucida Grande" w:hAnsi="Lucida Grande" w:cs="Lucida Grande"/>
    </w:rPr>
  </w:style>
  <w:style w:type="paragraph" w:customStyle="1" w:styleId="Nothing">
    <w:name w:val="Nothing"/>
    <w:link w:val="NothingChar"/>
    <w:rsid w:val="00EA4085"/>
    <w:pPr>
      <w:jc w:val="both"/>
    </w:pPr>
    <w:rPr>
      <w:rFonts w:ascii="Times New Roman" w:eastAsia="Times New Roman" w:hAnsi="Times New Roman" w:cs="Times New Roman"/>
      <w:sz w:val="20"/>
    </w:rPr>
  </w:style>
  <w:style w:type="character" w:customStyle="1" w:styleId="NothingChar">
    <w:name w:val="Nothing Char"/>
    <w:basedOn w:val="DefaultParagraphFont"/>
    <w:link w:val="Nothing"/>
    <w:rsid w:val="00EA4085"/>
    <w:rPr>
      <w:rFonts w:ascii="Times New Roman" w:eastAsia="Times New Roman" w:hAnsi="Times New Roman" w:cs="Times New Roman"/>
      <w:sz w:val="20"/>
    </w:rPr>
  </w:style>
  <w:style w:type="paragraph" w:customStyle="1" w:styleId="Cards">
    <w:name w:val="Cards"/>
    <w:next w:val="Nothing"/>
    <w:link w:val="CardsChar"/>
    <w:rsid w:val="00EA4085"/>
    <w:pPr>
      <w:widowControl w:val="0"/>
      <w:ind w:left="432" w:right="432"/>
      <w:jc w:val="both"/>
    </w:pPr>
    <w:rPr>
      <w:rFonts w:ascii="Times New Roman" w:eastAsia="Times New Roman" w:hAnsi="Times New Roman" w:cs="Times New Roman"/>
      <w:sz w:val="20"/>
    </w:rPr>
  </w:style>
  <w:style w:type="character" w:customStyle="1" w:styleId="DebateUnderline">
    <w:name w:val="Debate Underline"/>
    <w:rsid w:val="00EA4085"/>
    <w:rPr>
      <w:rFonts w:ascii="Times New Roman" w:hAnsi="Times New Roman"/>
      <w:sz w:val="24"/>
      <w:u w:val="thick"/>
    </w:rPr>
  </w:style>
  <w:style w:type="paragraph" w:customStyle="1" w:styleId="Tags">
    <w:name w:val="Tags"/>
    <w:next w:val="Nothing"/>
    <w:link w:val="TagsChar"/>
    <w:rsid w:val="00EA4085"/>
    <w:pPr>
      <w:widowControl w:val="0"/>
      <w:jc w:val="both"/>
      <w:outlineLvl w:val="1"/>
    </w:pPr>
    <w:rPr>
      <w:rFonts w:ascii="Times New Roman" w:eastAsia="Times New Roman" w:hAnsi="Times New Roman" w:cs="Times New Roman"/>
      <w:b/>
    </w:rPr>
  </w:style>
  <w:style w:type="character" w:customStyle="1" w:styleId="TagsChar">
    <w:name w:val="Tags Char"/>
    <w:basedOn w:val="DefaultParagraphFont"/>
    <w:link w:val="Tags"/>
    <w:rsid w:val="00EA4085"/>
    <w:rPr>
      <w:rFonts w:ascii="Times New Roman" w:eastAsia="Times New Roman" w:hAnsi="Times New Roman" w:cs="Times New Roman"/>
      <w:b/>
    </w:rPr>
  </w:style>
  <w:style w:type="character" w:customStyle="1" w:styleId="CardsChar">
    <w:name w:val="Cards Char"/>
    <w:basedOn w:val="DefaultParagraphFont"/>
    <w:link w:val="Cards"/>
    <w:rsid w:val="00EA4085"/>
    <w:rPr>
      <w:rFonts w:ascii="Times New Roman" w:eastAsia="Times New Roman" w:hAnsi="Times New Roman" w:cs="Times New Roman"/>
      <w:sz w:val="20"/>
    </w:rPr>
  </w:style>
  <w:style w:type="paragraph" w:customStyle="1" w:styleId="paragraph">
    <w:name w:val="paragraph"/>
    <w:basedOn w:val="Normal"/>
    <w:rsid w:val="00EA4085"/>
    <w:pPr>
      <w:spacing w:before="100" w:beforeAutospacing="1" w:after="100" w:afterAutospacing="1" w:line="240" w:lineRule="auto"/>
    </w:pPr>
    <w:rPr>
      <w:rFonts w:ascii="Times" w:hAnsi="Times"/>
      <w:sz w:val="20"/>
      <w:szCs w:val="20"/>
    </w:rPr>
  </w:style>
  <w:style w:type="character" w:customStyle="1" w:styleId="textrun">
    <w:name w:val="textrun"/>
    <w:basedOn w:val="DefaultParagraphFont"/>
    <w:rsid w:val="00EA4085"/>
  </w:style>
  <w:style w:type="character" w:customStyle="1" w:styleId="normaltextrun">
    <w:name w:val="normaltextrun"/>
    <w:basedOn w:val="DefaultParagraphFont"/>
    <w:rsid w:val="00EA4085"/>
  </w:style>
  <w:style w:type="character" w:customStyle="1" w:styleId="eop">
    <w:name w:val="eop"/>
    <w:basedOn w:val="DefaultParagraphFont"/>
    <w:rsid w:val="00EA4085"/>
  </w:style>
  <w:style w:type="character" w:customStyle="1" w:styleId="apple-converted-space">
    <w:name w:val="apple-converted-space"/>
    <w:basedOn w:val="DefaultParagraphFont"/>
    <w:rsid w:val="00EA4085"/>
  </w:style>
  <w:style w:type="character" w:customStyle="1" w:styleId="spellingerror">
    <w:name w:val="spellingerror"/>
    <w:basedOn w:val="DefaultParagraphFont"/>
    <w:rsid w:val="00EA40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833116">
      <w:bodyDiv w:val="1"/>
      <w:marLeft w:val="0"/>
      <w:marRight w:val="0"/>
      <w:marTop w:val="0"/>
      <w:marBottom w:val="0"/>
      <w:divBdr>
        <w:top w:val="none" w:sz="0" w:space="0" w:color="auto"/>
        <w:left w:val="none" w:sz="0" w:space="0" w:color="auto"/>
        <w:bottom w:val="none" w:sz="0" w:space="0" w:color="auto"/>
        <w:right w:val="none" w:sz="0" w:space="0" w:color="auto"/>
      </w:divBdr>
      <w:divsChild>
        <w:div w:id="39669467">
          <w:marLeft w:val="0"/>
          <w:marRight w:val="0"/>
          <w:marTop w:val="0"/>
          <w:marBottom w:val="0"/>
          <w:divBdr>
            <w:top w:val="none" w:sz="0" w:space="0" w:color="auto"/>
            <w:left w:val="none" w:sz="0" w:space="0" w:color="auto"/>
            <w:bottom w:val="none" w:sz="0" w:space="0" w:color="auto"/>
            <w:right w:val="none" w:sz="0" w:space="0" w:color="auto"/>
          </w:divBdr>
        </w:div>
        <w:div w:id="887256867">
          <w:marLeft w:val="0"/>
          <w:marRight w:val="0"/>
          <w:marTop w:val="0"/>
          <w:marBottom w:val="0"/>
          <w:divBdr>
            <w:top w:val="none" w:sz="0" w:space="0" w:color="auto"/>
            <w:left w:val="none" w:sz="0" w:space="0" w:color="auto"/>
            <w:bottom w:val="none" w:sz="0" w:space="0" w:color="auto"/>
            <w:right w:val="none" w:sz="0" w:space="0" w:color="auto"/>
          </w:divBdr>
        </w:div>
        <w:div w:id="625889639">
          <w:marLeft w:val="0"/>
          <w:marRight w:val="0"/>
          <w:marTop w:val="0"/>
          <w:marBottom w:val="0"/>
          <w:divBdr>
            <w:top w:val="none" w:sz="0" w:space="0" w:color="auto"/>
            <w:left w:val="none" w:sz="0" w:space="0" w:color="auto"/>
            <w:bottom w:val="none" w:sz="0" w:space="0" w:color="auto"/>
            <w:right w:val="none" w:sz="0" w:space="0" w:color="auto"/>
          </w:divBdr>
        </w:div>
        <w:div w:id="132795119">
          <w:marLeft w:val="0"/>
          <w:marRight w:val="0"/>
          <w:marTop w:val="0"/>
          <w:marBottom w:val="0"/>
          <w:divBdr>
            <w:top w:val="none" w:sz="0" w:space="0" w:color="auto"/>
            <w:left w:val="none" w:sz="0" w:space="0" w:color="auto"/>
            <w:bottom w:val="none" w:sz="0" w:space="0" w:color="auto"/>
            <w:right w:val="none" w:sz="0" w:space="0" w:color="auto"/>
          </w:divBdr>
        </w:div>
        <w:div w:id="1566066173">
          <w:marLeft w:val="0"/>
          <w:marRight w:val="0"/>
          <w:marTop w:val="0"/>
          <w:marBottom w:val="0"/>
          <w:divBdr>
            <w:top w:val="none" w:sz="0" w:space="0" w:color="auto"/>
            <w:left w:val="none" w:sz="0" w:space="0" w:color="auto"/>
            <w:bottom w:val="none" w:sz="0" w:space="0" w:color="auto"/>
            <w:right w:val="none" w:sz="0" w:space="0" w:color="auto"/>
          </w:divBdr>
        </w:div>
        <w:div w:id="560336343">
          <w:marLeft w:val="0"/>
          <w:marRight w:val="0"/>
          <w:marTop w:val="0"/>
          <w:marBottom w:val="0"/>
          <w:divBdr>
            <w:top w:val="none" w:sz="0" w:space="0" w:color="auto"/>
            <w:left w:val="none" w:sz="0" w:space="0" w:color="auto"/>
            <w:bottom w:val="none" w:sz="0" w:space="0" w:color="auto"/>
            <w:right w:val="none" w:sz="0" w:space="0" w:color="auto"/>
          </w:divBdr>
        </w:div>
        <w:div w:id="2036686148">
          <w:marLeft w:val="0"/>
          <w:marRight w:val="0"/>
          <w:marTop w:val="0"/>
          <w:marBottom w:val="0"/>
          <w:divBdr>
            <w:top w:val="none" w:sz="0" w:space="0" w:color="auto"/>
            <w:left w:val="none" w:sz="0" w:space="0" w:color="auto"/>
            <w:bottom w:val="none" w:sz="0" w:space="0" w:color="auto"/>
            <w:right w:val="none" w:sz="0" w:space="0" w:color="auto"/>
          </w:divBdr>
        </w:div>
        <w:div w:id="367609933">
          <w:marLeft w:val="0"/>
          <w:marRight w:val="0"/>
          <w:marTop w:val="0"/>
          <w:marBottom w:val="0"/>
          <w:divBdr>
            <w:top w:val="none" w:sz="0" w:space="0" w:color="auto"/>
            <w:left w:val="none" w:sz="0" w:space="0" w:color="auto"/>
            <w:bottom w:val="none" w:sz="0" w:space="0" w:color="auto"/>
            <w:right w:val="none" w:sz="0" w:space="0" w:color="auto"/>
          </w:divBdr>
        </w:div>
        <w:div w:id="1424956357">
          <w:marLeft w:val="0"/>
          <w:marRight w:val="0"/>
          <w:marTop w:val="0"/>
          <w:marBottom w:val="0"/>
          <w:divBdr>
            <w:top w:val="none" w:sz="0" w:space="0" w:color="auto"/>
            <w:left w:val="none" w:sz="0" w:space="0" w:color="auto"/>
            <w:bottom w:val="none" w:sz="0" w:space="0" w:color="auto"/>
            <w:right w:val="none" w:sz="0" w:space="0" w:color="auto"/>
          </w:divBdr>
        </w:div>
        <w:div w:id="1388338123">
          <w:marLeft w:val="0"/>
          <w:marRight w:val="0"/>
          <w:marTop w:val="0"/>
          <w:marBottom w:val="0"/>
          <w:divBdr>
            <w:top w:val="none" w:sz="0" w:space="0" w:color="auto"/>
            <w:left w:val="none" w:sz="0" w:space="0" w:color="auto"/>
            <w:bottom w:val="none" w:sz="0" w:space="0" w:color="auto"/>
            <w:right w:val="none" w:sz="0" w:space="0" w:color="auto"/>
          </w:divBdr>
        </w:div>
        <w:div w:id="374736653">
          <w:marLeft w:val="0"/>
          <w:marRight w:val="0"/>
          <w:marTop w:val="0"/>
          <w:marBottom w:val="0"/>
          <w:divBdr>
            <w:top w:val="none" w:sz="0" w:space="0" w:color="auto"/>
            <w:left w:val="none" w:sz="0" w:space="0" w:color="auto"/>
            <w:bottom w:val="none" w:sz="0" w:space="0" w:color="auto"/>
            <w:right w:val="none" w:sz="0" w:space="0" w:color="auto"/>
          </w:divBdr>
        </w:div>
        <w:div w:id="2042780611">
          <w:marLeft w:val="0"/>
          <w:marRight w:val="0"/>
          <w:marTop w:val="0"/>
          <w:marBottom w:val="0"/>
          <w:divBdr>
            <w:top w:val="none" w:sz="0" w:space="0" w:color="auto"/>
            <w:left w:val="none" w:sz="0" w:space="0" w:color="auto"/>
            <w:bottom w:val="none" w:sz="0" w:space="0" w:color="auto"/>
            <w:right w:val="none" w:sz="0" w:space="0" w:color="auto"/>
          </w:divBdr>
        </w:div>
        <w:div w:id="1942639939">
          <w:marLeft w:val="0"/>
          <w:marRight w:val="0"/>
          <w:marTop w:val="0"/>
          <w:marBottom w:val="0"/>
          <w:divBdr>
            <w:top w:val="none" w:sz="0" w:space="0" w:color="auto"/>
            <w:left w:val="none" w:sz="0" w:space="0" w:color="auto"/>
            <w:bottom w:val="none" w:sz="0" w:space="0" w:color="auto"/>
            <w:right w:val="none" w:sz="0" w:space="0" w:color="auto"/>
          </w:divBdr>
        </w:div>
        <w:div w:id="361592660">
          <w:marLeft w:val="0"/>
          <w:marRight w:val="0"/>
          <w:marTop w:val="0"/>
          <w:marBottom w:val="0"/>
          <w:divBdr>
            <w:top w:val="none" w:sz="0" w:space="0" w:color="auto"/>
            <w:left w:val="none" w:sz="0" w:space="0" w:color="auto"/>
            <w:bottom w:val="none" w:sz="0" w:space="0" w:color="auto"/>
            <w:right w:val="none" w:sz="0" w:space="0" w:color="auto"/>
          </w:divBdr>
        </w:div>
        <w:div w:id="222758483">
          <w:marLeft w:val="0"/>
          <w:marRight w:val="0"/>
          <w:marTop w:val="0"/>
          <w:marBottom w:val="0"/>
          <w:divBdr>
            <w:top w:val="none" w:sz="0" w:space="0" w:color="auto"/>
            <w:left w:val="none" w:sz="0" w:space="0" w:color="auto"/>
            <w:bottom w:val="none" w:sz="0" w:space="0" w:color="auto"/>
            <w:right w:val="none" w:sz="0" w:space="0" w:color="auto"/>
          </w:divBdr>
        </w:div>
        <w:div w:id="462162094">
          <w:marLeft w:val="0"/>
          <w:marRight w:val="0"/>
          <w:marTop w:val="0"/>
          <w:marBottom w:val="0"/>
          <w:divBdr>
            <w:top w:val="none" w:sz="0" w:space="0" w:color="auto"/>
            <w:left w:val="none" w:sz="0" w:space="0" w:color="auto"/>
            <w:bottom w:val="none" w:sz="0" w:space="0" w:color="auto"/>
            <w:right w:val="none" w:sz="0" w:space="0" w:color="auto"/>
          </w:divBdr>
        </w:div>
        <w:div w:id="138615050">
          <w:marLeft w:val="0"/>
          <w:marRight w:val="0"/>
          <w:marTop w:val="0"/>
          <w:marBottom w:val="0"/>
          <w:divBdr>
            <w:top w:val="none" w:sz="0" w:space="0" w:color="auto"/>
            <w:left w:val="none" w:sz="0" w:space="0" w:color="auto"/>
            <w:bottom w:val="none" w:sz="0" w:space="0" w:color="auto"/>
            <w:right w:val="none" w:sz="0" w:space="0" w:color="auto"/>
          </w:divBdr>
        </w:div>
        <w:div w:id="594677158">
          <w:marLeft w:val="0"/>
          <w:marRight w:val="0"/>
          <w:marTop w:val="0"/>
          <w:marBottom w:val="0"/>
          <w:divBdr>
            <w:top w:val="none" w:sz="0" w:space="0" w:color="auto"/>
            <w:left w:val="none" w:sz="0" w:space="0" w:color="auto"/>
            <w:bottom w:val="none" w:sz="0" w:space="0" w:color="auto"/>
            <w:right w:val="none" w:sz="0" w:space="0" w:color="auto"/>
          </w:divBdr>
        </w:div>
        <w:div w:id="758213561">
          <w:marLeft w:val="0"/>
          <w:marRight w:val="0"/>
          <w:marTop w:val="0"/>
          <w:marBottom w:val="0"/>
          <w:divBdr>
            <w:top w:val="none" w:sz="0" w:space="0" w:color="auto"/>
            <w:left w:val="none" w:sz="0" w:space="0" w:color="auto"/>
            <w:bottom w:val="none" w:sz="0" w:space="0" w:color="auto"/>
            <w:right w:val="none" w:sz="0" w:space="0" w:color="auto"/>
          </w:divBdr>
        </w:div>
        <w:div w:id="1361470695">
          <w:marLeft w:val="0"/>
          <w:marRight w:val="0"/>
          <w:marTop w:val="0"/>
          <w:marBottom w:val="0"/>
          <w:divBdr>
            <w:top w:val="none" w:sz="0" w:space="0" w:color="auto"/>
            <w:left w:val="none" w:sz="0" w:space="0" w:color="auto"/>
            <w:bottom w:val="none" w:sz="0" w:space="0" w:color="auto"/>
            <w:right w:val="none" w:sz="0" w:space="0" w:color="auto"/>
          </w:divBdr>
        </w:div>
        <w:div w:id="368801173">
          <w:marLeft w:val="0"/>
          <w:marRight w:val="0"/>
          <w:marTop w:val="0"/>
          <w:marBottom w:val="0"/>
          <w:divBdr>
            <w:top w:val="none" w:sz="0" w:space="0" w:color="auto"/>
            <w:left w:val="none" w:sz="0" w:space="0" w:color="auto"/>
            <w:bottom w:val="none" w:sz="0" w:space="0" w:color="auto"/>
            <w:right w:val="none" w:sz="0" w:space="0" w:color="auto"/>
          </w:divBdr>
        </w:div>
        <w:div w:id="1940721275">
          <w:marLeft w:val="0"/>
          <w:marRight w:val="0"/>
          <w:marTop w:val="0"/>
          <w:marBottom w:val="0"/>
          <w:divBdr>
            <w:top w:val="none" w:sz="0" w:space="0" w:color="auto"/>
            <w:left w:val="none" w:sz="0" w:space="0" w:color="auto"/>
            <w:bottom w:val="none" w:sz="0" w:space="0" w:color="auto"/>
            <w:right w:val="none" w:sz="0" w:space="0" w:color="auto"/>
          </w:divBdr>
        </w:div>
        <w:div w:id="121534422">
          <w:marLeft w:val="0"/>
          <w:marRight w:val="0"/>
          <w:marTop w:val="0"/>
          <w:marBottom w:val="0"/>
          <w:divBdr>
            <w:top w:val="none" w:sz="0" w:space="0" w:color="auto"/>
            <w:left w:val="none" w:sz="0" w:space="0" w:color="auto"/>
            <w:bottom w:val="none" w:sz="0" w:space="0" w:color="auto"/>
            <w:right w:val="none" w:sz="0" w:space="0" w:color="auto"/>
          </w:divBdr>
        </w:div>
        <w:div w:id="1919436383">
          <w:marLeft w:val="0"/>
          <w:marRight w:val="0"/>
          <w:marTop w:val="0"/>
          <w:marBottom w:val="0"/>
          <w:divBdr>
            <w:top w:val="none" w:sz="0" w:space="0" w:color="auto"/>
            <w:left w:val="none" w:sz="0" w:space="0" w:color="auto"/>
            <w:bottom w:val="none" w:sz="0" w:space="0" w:color="auto"/>
            <w:right w:val="none" w:sz="0" w:space="0" w:color="auto"/>
          </w:divBdr>
        </w:div>
        <w:div w:id="1086612940">
          <w:marLeft w:val="0"/>
          <w:marRight w:val="0"/>
          <w:marTop w:val="0"/>
          <w:marBottom w:val="0"/>
          <w:divBdr>
            <w:top w:val="none" w:sz="0" w:space="0" w:color="auto"/>
            <w:left w:val="none" w:sz="0" w:space="0" w:color="auto"/>
            <w:bottom w:val="none" w:sz="0" w:space="0" w:color="auto"/>
            <w:right w:val="none" w:sz="0" w:space="0" w:color="auto"/>
          </w:divBdr>
        </w:div>
        <w:div w:id="1532111693">
          <w:marLeft w:val="0"/>
          <w:marRight w:val="0"/>
          <w:marTop w:val="0"/>
          <w:marBottom w:val="0"/>
          <w:divBdr>
            <w:top w:val="none" w:sz="0" w:space="0" w:color="auto"/>
            <w:left w:val="none" w:sz="0" w:space="0" w:color="auto"/>
            <w:bottom w:val="none" w:sz="0" w:space="0" w:color="auto"/>
            <w:right w:val="none" w:sz="0" w:space="0" w:color="auto"/>
          </w:divBdr>
        </w:div>
        <w:div w:id="765541721">
          <w:marLeft w:val="0"/>
          <w:marRight w:val="0"/>
          <w:marTop w:val="0"/>
          <w:marBottom w:val="0"/>
          <w:divBdr>
            <w:top w:val="none" w:sz="0" w:space="0" w:color="auto"/>
            <w:left w:val="none" w:sz="0" w:space="0" w:color="auto"/>
            <w:bottom w:val="none" w:sz="0" w:space="0" w:color="auto"/>
            <w:right w:val="none" w:sz="0" w:space="0" w:color="auto"/>
          </w:divBdr>
        </w:div>
        <w:div w:id="544294546">
          <w:marLeft w:val="0"/>
          <w:marRight w:val="0"/>
          <w:marTop w:val="0"/>
          <w:marBottom w:val="0"/>
          <w:divBdr>
            <w:top w:val="none" w:sz="0" w:space="0" w:color="auto"/>
            <w:left w:val="none" w:sz="0" w:space="0" w:color="auto"/>
            <w:bottom w:val="none" w:sz="0" w:space="0" w:color="auto"/>
            <w:right w:val="none" w:sz="0" w:space="0" w:color="auto"/>
          </w:divBdr>
        </w:div>
        <w:div w:id="1981422986">
          <w:marLeft w:val="0"/>
          <w:marRight w:val="0"/>
          <w:marTop w:val="0"/>
          <w:marBottom w:val="0"/>
          <w:divBdr>
            <w:top w:val="none" w:sz="0" w:space="0" w:color="auto"/>
            <w:left w:val="none" w:sz="0" w:space="0" w:color="auto"/>
            <w:bottom w:val="none" w:sz="0" w:space="0" w:color="auto"/>
            <w:right w:val="none" w:sz="0" w:space="0" w:color="auto"/>
          </w:divBdr>
        </w:div>
        <w:div w:id="1437286976">
          <w:marLeft w:val="0"/>
          <w:marRight w:val="0"/>
          <w:marTop w:val="0"/>
          <w:marBottom w:val="0"/>
          <w:divBdr>
            <w:top w:val="none" w:sz="0" w:space="0" w:color="auto"/>
            <w:left w:val="none" w:sz="0" w:space="0" w:color="auto"/>
            <w:bottom w:val="none" w:sz="0" w:space="0" w:color="auto"/>
            <w:right w:val="none" w:sz="0" w:space="0" w:color="auto"/>
          </w:divBdr>
        </w:div>
        <w:div w:id="622156377">
          <w:marLeft w:val="0"/>
          <w:marRight w:val="0"/>
          <w:marTop w:val="0"/>
          <w:marBottom w:val="0"/>
          <w:divBdr>
            <w:top w:val="none" w:sz="0" w:space="0" w:color="auto"/>
            <w:left w:val="none" w:sz="0" w:space="0" w:color="auto"/>
            <w:bottom w:val="none" w:sz="0" w:space="0" w:color="auto"/>
            <w:right w:val="none" w:sz="0" w:space="0" w:color="auto"/>
          </w:divBdr>
        </w:div>
        <w:div w:id="1026369633">
          <w:marLeft w:val="0"/>
          <w:marRight w:val="0"/>
          <w:marTop w:val="0"/>
          <w:marBottom w:val="0"/>
          <w:divBdr>
            <w:top w:val="none" w:sz="0" w:space="0" w:color="auto"/>
            <w:left w:val="none" w:sz="0" w:space="0" w:color="auto"/>
            <w:bottom w:val="none" w:sz="0" w:space="0" w:color="auto"/>
            <w:right w:val="none" w:sz="0" w:space="0" w:color="auto"/>
          </w:divBdr>
        </w:div>
        <w:div w:id="844056193">
          <w:marLeft w:val="0"/>
          <w:marRight w:val="0"/>
          <w:marTop w:val="0"/>
          <w:marBottom w:val="0"/>
          <w:divBdr>
            <w:top w:val="none" w:sz="0" w:space="0" w:color="auto"/>
            <w:left w:val="none" w:sz="0" w:space="0" w:color="auto"/>
            <w:bottom w:val="none" w:sz="0" w:space="0" w:color="auto"/>
            <w:right w:val="none" w:sz="0" w:space="0" w:color="auto"/>
          </w:divBdr>
        </w:div>
        <w:div w:id="1369993064">
          <w:marLeft w:val="0"/>
          <w:marRight w:val="0"/>
          <w:marTop w:val="0"/>
          <w:marBottom w:val="0"/>
          <w:divBdr>
            <w:top w:val="none" w:sz="0" w:space="0" w:color="auto"/>
            <w:left w:val="none" w:sz="0" w:space="0" w:color="auto"/>
            <w:bottom w:val="none" w:sz="0" w:space="0" w:color="auto"/>
            <w:right w:val="none" w:sz="0" w:space="0" w:color="auto"/>
          </w:divBdr>
        </w:div>
        <w:div w:id="490369598">
          <w:marLeft w:val="0"/>
          <w:marRight w:val="0"/>
          <w:marTop w:val="0"/>
          <w:marBottom w:val="0"/>
          <w:divBdr>
            <w:top w:val="none" w:sz="0" w:space="0" w:color="auto"/>
            <w:left w:val="none" w:sz="0" w:space="0" w:color="auto"/>
            <w:bottom w:val="none" w:sz="0" w:space="0" w:color="auto"/>
            <w:right w:val="none" w:sz="0" w:space="0" w:color="auto"/>
          </w:divBdr>
        </w:div>
        <w:div w:id="1886720123">
          <w:marLeft w:val="0"/>
          <w:marRight w:val="0"/>
          <w:marTop w:val="0"/>
          <w:marBottom w:val="0"/>
          <w:divBdr>
            <w:top w:val="none" w:sz="0" w:space="0" w:color="auto"/>
            <w:left w:val="none" w:sz="0" w:space="0" w:color="auto"/>
            <w:bottom w:val="none" w:sz="0" w:space="0" w:color="auto"/>
            <w:right w:val="none" w:sz="0" w:space="0" w:color="auto"/>
          </w:divBdr>
        </w:div>
        <w:div w:id="1388454114">
          <w:marLeft w:val="0"/>
          <w:marRight w:val="0"/>
          <w:marTop w:val="0"/>
          <w:marBottom w:val="0"/>
          <w:divBdr>
            <w:top w:val="none" w:sz="0" w:space="0" w:color="auto"/>
            <w:left w:val="none" w:sz="0" w:space="0" w:color="auto"/>
            <w:bottom w:val="none" w:sz="0" w:space="0" w:color="auto"/>
            <w:right w:val="none" w:sz="0" w:space="0" w:color="auto"/>
          </w:divBdr>
        </w:div>
        <w:div w:id="22943156">
          <w:marLeft w:val="0"/>
          <w:marRight w:val="0"/>
          <w:marTop w:val="0"/>
          <w:marBottom w:val="0"/>
          <w:divBdr>
            <w:top w:val="none" w:sz="0" w:space="0" w:color="auto"/>
            <w:left w:val="none" w:sz="0" w:space="0" w:color="auto"/>
            <w:bottom w:val="none" w:sz="0" w:space="0" w:color="auto"/>
            <w:right w:val="none" w:sz="0" w:space="0" w:color="auto"/>
          </w:divBdr>
        </w:div>
        <w:div w:id="646056834">
          <w:marLeft w:val="0"/>
          <w:marRight w:val="0"/>
          <w:marTop w:val="0"/>
          <w:marBottom w:val="0"/>
          <w:divBdr>
            <w:top w:val="none" w:sz="0" w:space="0" w:color="auto"/>
            <w:left w:val="none" w:sz="0" w:space="0" w:color="auto"/>
            <w:bottom w:val="none" w:sz="0" w:space="0" w:color="auto"/>
            <w:right w:val="none" w:sz="0" w:space="0" w:color="auto"/>
          </w:divBdr>
        </w:div>
        <w:div w:id="275144258">
          <w:marLeft w:val="0"/>
          <w:marRight w:val="0"/>
          <w:marTop w:val="0"/>
          <w:marBottom w:val="0"/>
          <w:divBdr>
            <w:top w:val="none" w:sz="0" w:space="0" w:color="auto"/>
            <w:left w:val="none" w:sz="0" w:space="0" w:color="auto"/>
            <w:bottom w:val="none" w:sz="0" w:space="0" w:color="auto"/>
            <w:right w:val="none" w:sz="0" w:space="0" w:color="auto"/>
          </w:divBdr>
        </w:div>
        <w:div w:id="490635076">
          <w:marLeft w:val="0"/>
          <w:marRight w:val="0"/>
          <w:marTop w:val="0"/>
          <w:marBottom w:val="0"/>
          <w:divBdr>
            <w:top w:val="none" w:sz="0" w:space="0" w:color="auto"/>
            <w:left w:val="none" w:sz="0" w:space="0" w:color="auto"/>
            <w:bottom w:val="none" w:sz="0" w:space="0" w:color="auto"/>
            <w:right w:val="none" w:sz="0" w:space="0" w:color="auto"/>
          </w:divBdr>
        </w:div>
        <w:div w:id="2072533716">
          <w:marLeft w:val="0"/>
          <w:marRight w:val="0"/>
          <w:marTop w:val="0"/>
          <w:marBottom w:val="0"/>
          <w:divBdr>
            <w:top w:val="none" w:sz="0" w:space="0" w:color="auto"/>
            <w:left w:val="none" w:sz="0" w:space="0" w:color="auto"/>
            <w:bottom w:val="none" w:sz="0" w:space="0" w:color="auto"/>
            <w:right w:val="none" w:sz="0" w:space="0" w:color="auto"/>
          </w:divBdr>
        </w:div>
        <w:div w:id="464741571">
          <w:marLeft w:val="0"/>
          <w:marRight w:val="0"/>
          <w:marTop w:val="0"/>
          <w:marBottom w:val="0"/>
          <w:divBdr>
            <w:top w:val="none" w:sz="0" w:space="0" w:color="auto"/>
            <w:left w:val="none" w:sz="0" w:space="0" w:color="auto"/>
            <w:bottom w:val="none" w:sz="0" w:space="0" w:color="auto"/>
            <w:right w:val="none" w:sz="0" w:space="0" w:color="auto"/>
          </w:divBdr>
        </w:div>
        <w:div w:id="684022512">
          <w:marLeft w:val="0"/>
          <w:marRight w:val="0"/>
          <w:marTop w:val="0"/>
          <w:marBottom w:val="0"/>
          <w:divBdr>
            <w:top w:val="none" w:sz="0" w:space="0" w:color="auto"/>
            <w:left w:val="none" w:sz="0" w:space="0" w:color="auto"/>
            <w:bottom w:val="none" w:sz="0" w:space="0" w:color="auto"/>
            <w:right w:val="none" w:sz="0" w:space="0" w:color="auto"/>
          </w:divBdr>
        </w:div>
        <w:div w:id="1305694416">
          <w:marLeft w:val="0"/>
          <w:marRight w:val="0"/>
          <w:marTop w:val="0"/>
          <w:marBottom w:val="0"/>
          <w:divBdr>
            <w:top w:val="none" w:sz="0" w:space="0" w:color="auto"/>
            <w:left w:val="none" w:sz="0" w:space="0" w:color="auto"/>
            <w:bottom w:val="none" w:sz="0" w:space="0" w:color="auto"/>
            <w:right w:val="none" w:sz="0" w:space="0" w:color="auto"/>
          </w:divBdr>
        </w:div>
        <w:div w:id="1237976517">
          <w:marLeft w:val="0"/>
          <w:marRight w:val="0"/>
          <w:marTop w:val="0"/>
          <w:marBottom w:val="0"/>
          <w:divBdr>
            <w:top w:val="none" w:sz="0" w:space="0" w:color="auto"/>
            <w:left w:val="none" w:sz="0" w:space="0" w:color="auto"/>
            <w:bottom w:val="none" w:sz="0" w:space="0" w:color="auto"/>
            <w:right w:val="none" w:sz="0" w:space="0" w:color="auto"/>
          </w:divBdr>
        </w:div>
        <w:div w:id="1488282985">
          <w:marLeft w:val="0"/>
          <w:marRight w:val="0"/>
          <w:marTop w:val="0"/>
          <w:marBottom w:val="0"/>
          <w:divBdr>
            <w:top w:val="none" w:sz="0" w:space="0" w:color="auto"/>
            <w:left w:val="none" w:sz="0" w:space="0" w:color="auto"/>
            <w:bottom w:val="none" w:sz="0" w:space="0" w:color="auto"/>
            <w:right w:val="none" w:sz="0" w:space="0" w:color="auto"/>
          </w:divBdr>
        </w:div>
        <w:div w:id="464543918">
          <w:marLeft w:val="0"/>
          <w:marRight w:val="0"/>
          <w:marTop w:val="0"/>
          <w:marBottom w:val="0"/>
          <w:divBdr>
            <w:top w:val="none" w:sz="0" w:space="0" w:color="auto"/>
            <w:left w:val="none" w:sz="0" w:space="0" w:color="auto"/>
            <w:bottom w:val="none" w:sz="0" w:space="0" w:color="auto"/>
            <w:right w:val="none" w:sz="0" w:space="0" w:color="auto"/>
          </w:divBdr>
        </w:div>
        <w:div w:id="319894333">
          <w:marLeft w:val="0"/>
          <w:marRight w:val="0"/>
          <w:marTop w:val="0"/>
          <w:marBottom w:val="0"/>
          <w:divBdr>
            <w:top w:val="none" w:sz="0" w:space="0" w:color="auto"/>
            <w:left w:val="none" w:sz="0" w:space="0" w:color="auto"/>
            <w:bottom w:val="none" w:sz="0" w:space="0" w:color="auto"/>
            <w:right w:val="none" w:sz="0" w:space="0" w:color="auto"/>
          </w:divBdr>
        </w:div>
        <w:div w:id="1160779313">
          <w:marLeft w:val="0"/>
          <w:marRight w:val="0"/>
          <w:marTop w:val="0"/>
          <w:marBottom w:val="0"/>
          <w:divBdr>
            <w:top w:val="none" w:sz="0" w:space="0" w:color="auto"/>
            <w:left w:val="none" w:sz="0" w:space="0" w:color="auto"/>
            <w:bottom w:val="none" w:sz="0" w:space="0" w:color="auto"/>
            <w:right w:val="none" w:sz="0" w:space="0" w:color="auto"/>
          </w:divBdr>
        </w:div>
        <w:div w:id="1907762154">
          <w:marLeft w:val="0"/>
          <w:marRight w:val="0"/>
          <w:marTop w:val="0"/>
          <w:marBottom w:val="0"/>
          <w:divBdr>
            <w:top w:val="none" w:sz="0" w:space="0" w:color="auto"/>
            <w:left w:val="none" w:sz="0" w:space="0" w:color="auto"/>
            <w:bottom w:val="none" w:sz="0" w:space="0" w:color="auto"/>
            <w:right w:val="none" w:sz="0" w:space="0" w:color="auto"/>
          </w:divBdr>
        </w:div>
        <w:div w:id="1646347811">
          <w:marLeft w:val="0"/>
          <w:marRight w:val="0"/>
          <w:marTop w:val="0"/>
          <w:marBottom w:val="0"/>
          <w:divBdr>
            <w:top w:val="none" w:sz="0" w:space="0" w:color="auto"/>
            <w:left w:val="none" w:sz="0" w:space="0" w:color="auto"/>
            <w:bottom w:val="none" w:sz="0" w:space="0" w:color="auto"/>
            <w:right w:val="none" w:sz="0" w:space="0" w:color="auto"/>
          </w:divBdr>
        </w:div>
        <w:div w:id="1204437502">
          <w:marLeft w:val="0"/>
          <w:marRight w:val="0"/>
          <w:marTop w:val="0"/>
          <w:marBottom w:val="0"/>
          <w:divBdr>
            <w:top w:val="none" w:sz="0" w:space="0" w:color="auto"/>
            <w:left w:val="none" w:sz="0" w:space="0" w:color="auto"/>
            <w:bottom w:val="none" w:sz="0" w:space="0" w:color="auto"/>
            <w:right w:val="none" w:sz="0" w:space="0" w:color="auto"/>
          </w:divBdr>
        </w:div>
        <w:div w:id="1208183560">
          <w:marLeft w:val="0"/>
          <w:marRight w:val="0"/>
          <w:marTop w:val="0"/>
          <w:marBottom w:val="0"/>
          <w:divBdr>
            <w:top w:val="none" w:sz="0" w:space="0" w:color="auto"/>
            <w:left w:val="none" w:sz="0" w:space="0" w:color="auto"/>
            <w:bottom w:val="none" w:sz="0" w:space="0" w:color="auto"/>
            <w:right w:val="none" w:sz="0" w:space="0" w:color="auto"/>
          </w:divBdr>
        </w:div>
        <w:div w:id="1277297541">
          <w:marLeft w:val="0"/>
          <w:marRight w:val="0"/>
          <w:marTop w:val="0"/>
          <w:marBottom w:val="0"/>
          <w:divBdr>
            <w:top w:val="none" w:sz="0" w:space="0" w:color="auto"/>
            <w:left w:val="none" w:sz="0" w:space="0" w:color="auto"/>
            <w:bottom w:val="none" w:sz="0" w:space="0" w:color="auto"/>
            <w:right w:val="none" w:sz="0" w:space="0" w:color="auto"/>
          </w:divBdr>
        </w:div>
        <w:div w:id="124585331">
          <w:marLeft w:val="0"/>
          <w:marRight w:val="0"/>
          <w:marTop w:val="0"/>
          <w:marBottom w:val="0"/>
          <w:divBdr>
            <w:top w:val="none" w:sz="0" w:space="0" w:color="auto"/>
            <w:left w:val="none" w:sz="0" w:space="0" w:color="auto"/>
            <w:bottom w:val="none" w:sz="0" w:space="0" w:color="auto"/>
            <w:right w:val="none" w:sz="0" w:space="0" w:color="auto"/>
          </w:divBdr>
        </w:div>
        <w:div w:id="685594164">
          <w:marLeft w:val="0"/>
          <w:marRight w:val="0"/>
          <w:marTop w:val="0"/>
          <w:marBottom w:val="0"/>
          <w:divBdr>
            <w:top w:val="none" w:sz="0" w:space="0" w:color="auto"/>
            <w:left w:val="none" w:sz="0" w:space="0" w:color="auto"/>
            <w:bottom w:val="none" w:sz="0" w:space="0" w:color="auto"/>
            <w:right w:val="none" w:sz="0" w:space="0" w:color="auto"/>
          </w:divBdr>
        </w:div>
        <w:div w:id="866988278">
          <w:marLeft w:val="0"/>
          <w:marRight w:val="0"/>
          <w:marTop w:val="0"/>
          <w:marBottom w:val="0"/>
          <w:divBdr>
            <w:top w:val="none" w:sz="0" w:space="0" w:color="auto"/>
            <w:left w:val="none" w:sz="0" w:space="0" w:color="auto"/>
            <w:bottom w:val="none" w:sz="0" w:space="0" w:color="auto"/>
            <w:right w:val="none" w:sz="0" w:space="0" w:color="auto"/>
          </w:divBdr>
        </w:div>
        <w:div w:id="1524131522">
          <w:marLeft w:val="0"/>
          <w:marRight w:val="0"/>
          <w:marTop w:val="0"/>
          <w:marBottom w:val="0"/>
          <w:divBdr>
            <w:top w:val="none" w:sz="0" w:space="0" w:color="auto"/>
            <w:left w:val="none" w:sz="0" w:space="0" w:color="auto"/>
            <w:bottom w:val="none" w:sz="0" w:space="0" w:color="auto"/>
            <w:right w:val="none" w:sz="0" w:space="0" w:color="auto"/>
          </w:divBdr>
        </w:div>
        <w:div w:id="1260213950">
          <w:marLeft w:val="0"/>
          <w:marRight w:val="0"/>
          <w:marTop w:val="0"/>
          <w:marBottom w:val="0"/>
          <w:divBdr>
            <w:top w:val="none" w:sz="0" w:space="0" w:color="auto"/>
            <w:left w:val="none" w:sz="0" w:space="0" w:color="auto"/>
            <w:bottom w:val="none" w:sz="0" w:space="0" w:color="auto"/>
            <w:right w:val="none" w:sz="0" w:space="0" w:color="auto"/>
          </w:divBdr>
        </w:div>
        <w:div w:id="1788695032">
          <w:marLeft w:val="0"/>
          <w:marRight w:val="0"/>
          <w:marTop w:val="0"/>
          <w:marBottom w:val="0"/>
          <w:divBdr>
            <w:top w:val="none" w:sz="0" w:space="0" w:color="auto"/>
            <w:left w:val="none" w:sz="0" w:space="0" w:color="auto"/>
            <w:bottom w:val="none" w:sz="0" w:space="0" w:color="auto"/>
            <w:right w:val="none" w:sz="0" w:space="0" w:color="auto"/>
          </w:divBdr>
        </w:div>
        <w:div w:id="822552890">
          <w:marLeft w:val="0"/>
          <w:marRight w:val="0"/>
          <w:marTop w:val="0"/>
          <w:marBottom w:val="0"/>
          <w:divBdr>
            <w:top w:val="none" w:sz="0" w:space="0" w:color="auto"/>
            <w:left w:val="none" w:sz="0" w:space="0" w:color="auto"/>
            <w:bottom w:val="none" w:sz="0" w:space="0" w:color="auto"/>
            <w:right w:val="none" w:sz="0" w:space="0" w:color="auto"/>
          </w:divBdr>
        </w:div>
        <w:div w:id="666133726">
          <w:marLeft w:val="0"/>
          <w:marRight w:val="0"/>
          <w:marTop w:val="0"/>
          <w:marBottom w:val="0"/>
          <w:divBdr>
            <w:top w:val="none" w:sz="0" w:space="0" w:color="auto"/>
            <w:left w:val="none" w:sz="0" w:space="0" w:color="auto"/>
            <w:bottom w:val="none" w:sz="0" w:space="0" w:color="auto"/>
            <w:right w:val="none" w:sz="0" w:space="0" w:color="auto"/>
          </w:divBdr>
        </w:div>
        <w:div w:id="821504661">
          <w:marLeft w:val="0"/>
          <w:marRight w:val="0"/>
          <w:marTop w:val="0"/>
          <w:marBottom w:val="0"/>
          <w:divBdr>
            <w:top w:val="none" w:sz="0" w:space="0" w:color="auto"/>
            <w:left w:val="none" w:sz="0" w:space="0" w:color="auto"/>
            <w:bottom w:val="none" w:sz="0" w:space="0" w:color="auto"/>
            <w:right w:val="none" w:sz="0" w:space="0" w:color="auto"/>
          </w:divBdr>
        </w:div>
        <w:div w:id="782463192">
          <w:marLeft w:val="0"/>
          <w:marRight w:val="0"/>
          <w:marTop w:val="0"/>
          <w:marBottom w:val="0"/>
          <w:divBdr>
            <w:top w:val="none" w:sz="0" w:space="0" w:color="auto"/>
            <w:left w:val="none" w:sz="0" w:space="0" w:color="auto"/>
            <w:bottom w:val="none" w:sz="0" w:space="0" w:color="auto"/>
            <w:right w:val="none" w:sz="0" w:space="0" w:color="auto"/>
          </w:divBdr>
        </w:div>
        <w:div w:id="751464628">
          <w:marLeft w:val="0"/>
          <w:marRight w:val="0"/>
          <w:marTop w:val="0"/>
          <w:marBottom w:val="0"/>
          <w:divBdr>
            <w:top w:val="none" w:sz="0" w:space="0" w:color="auto"/>
            <w:left w:val="none" w:sz="0" w:space="0" w:color="auto"/>
            <w:bottom w:val="none" w:sz="0" w:space="0" w:color="auto"/>
            <w:right w:val="none" w:sz="0" w:space="0" w:color="auto"/>
          </w:divBdr>
        </w:div>
        <w:div w:id="1095394459">
          <w:marLeft w:val="0"/>
          <w:marRight w:val="0"/>
          <w:marTop w:val="0"/>
          <w:marBottom w:val="0"/>
          <w:divBdr>
            <w:top w:val="none" w:sz="0" w:space="0" w:color="auto"/>
            <w:left w:val="none" w:sz="0" w:space="0" w:color="auto"/>
            <w:bottom w:val="none" w:sz="0" w:space="0" w:color="auto"/>
            <w:right w:val="none" w:sz="0" w:space="0" w:color="auto"/>
          </w:divBdr>
        </w:div>
        <w:div w:id="785006228">
          <w:marLeft w:val="0"/>
          <w:marRight w:val="0"/>
          <w:marTop w:val="0"/>
          <w:marBottom w:val="0"/>
          <w:divBdr>
            <w:top w:val="none" w:sz="0" w:space="0" w:color="auto"/>
            <w:left w:val="none" w:sz="0" w:space="0" w:color="auto"/>
            <w:bottom w:val="none" w:sz="0" w:space="0" w:color="auto"/>
            <w:right w:val="none" w:sz="0" w:space="0" w:color="auto"/>
          </w:divBdr>
        </w:div>
        <w:div w:id="1192455000">
          <w:marLeft w:val="0"/>
          <w:marRight w:val="0"/>
          <w:marTop w:val="0"/>
          <w:marBottom w:val="0"/>
          <w:divBdr>
            <w:top w:val="none" w:sz="0" w:space="0" w:color="auto"/>
            <w:left w:val="none" w:sz="0" w:space="0" w:color="auto"/>
            <w:bottom w:val="none" w:sz="0" w:space="0" w:color="auto"/>
            <w:right w:val="none" w:sz="0" w:space="0" w:color="auto"/>
          </w:divBdr>
        </w:div>
        <w:div w:id="971013080">
          <w:marLeft w:val="0"/>
          <w:marRight w:val="0"/>
          <w:marTop w:val="0"/>
          <w:marBottom w:val="0"/>
          <w:divBdr>
            <w:top w:val="none" w:sz="0" w:space="0" w:color="auto"/>
            <w:left w:val="none" w:sz="0" w:space="0" w:color="auto"/>
            <w:bottom w:val="none" w:sz="0" w:space="0" w:color="auto"/>
            <w:right w:val="none" w:sz="0" w:space="0" w:color="auto"/>
          </w:divBdr>
        </w:div>
        <w:div w:id="830947796">
          <w:marLeft w:val="0"/>
          <w:marRight w:val="0"/>
          <w:marTop w:val="0"/>
          <w:marBottom w:val="0"/>
          <w:divBdr>
            <w:top w:val="none" w:sz="0" w:space="0" w:color="auto"/>
            <w:left w:val="none" w:sz="0" w:space="0" w:color="auto"/>
            <w:bottom w:val="none" w:sz="0" w:space="0" w:color="auto"/>
            <w:right w:val="none" w:sz="0" w:space="0" w:color="auto"/>
          </w:divBdr>
        </w:div>
        <w:div w:id="86267308">
          <w:marLeft w:val="0"/>
          <w:marRight w:val="0"/>
          <w:marTop w:val="0"/>
          <w:marBottom w:val="0"/>
          <w:divBdr>
            <w:top w:val="none" w:sz="0" w:space="0" w:color="auto"/>
            <w:left w:val="none" w:sz="0" w:space="0" w:color="auto"/>
            <w:bottom w:val="none" w:sz="0" w:space="0" w:color="auto"/>
            <w:right w:val="none" w:sz="0" w:space="0" w:color="auto"/>
          </w:divBdr>
        </w:div>
        <w:div w:id="1374384832">
          <w:marLeft w:val="0"/>
          <w:marRight w:val="0"/>
          <w:marTop w:val="0"/>
          <w:marBottom w:val="0"/>
          <w:divBdr>
            <w:top w:val="none" w:sz="0" w:space="0" w:color="auto"/>
            <w:left w:val="none" w:sz="0" w:space="0" w:color="auto"/>
            <w:bottom w:val="none" w:sz="0" w:space="0" w:color="auto"/>
            <w:right w:val="none" w:sz="0" w:space="0" w:color="auto"/>
          </w:divBdr>
        </w:div>
        <w:div w:id="1711148701">
          <w:marLeft w:val="0"/>
          <w:marRight w:val="0"/>
          <w:marTop w:val="0"/>
          <w:marBottom w:val="0"/>
          <w:divBdr>
            <w:top w:val="none" w:sz="0" w:space="0" w:color="auto"/>
            <w:left w:val="none" w:sz="0" w:space="0" w:color="auto"/>
            <w:bottom w:val="none" w:sz="0" w:space="0" w:color="auto"/>
            <w:right w:val="none" w:sz="0" w:space="0" w:color="auto"/>
          </w:divBdr>
        </w:div>
        <w:div w:id="826744145">
          <w:marLeft w:val="0"/>
          <w:marRight w:val="0"/>
          <w:marTop w:val="0"/>
          <w:marBottom w:val="0"/>
          <w:divBdr>
            <w:top w:val="none" w:sz="0" w:space="0" w:color="auto"/>
            <w:left w:val="none" w:sz="0" w:space="0" w:color="auto"/>
            <w:bottom w:val="none" w:sz="0" w:space="0" w:color="auto"/>
            <w:right w:val="none" w:sz="0" w:space="0" w:color="auto"/>
          </w:divBdr>
        </w:div>
        <w:div w:id="1110052683">
          <w:marLeft w:val="0"/>
          <w:marRight w:val="0"/>
          <w:marTop w:val="0"/>
          <w:marBottom w:val="0"/>
          <w:divBdr>
            <w:top w:val="none" w:sz="0" w:space="0" w:color="auto"/>
            <w:left w:val="none" w:sz="0" w:space="0" w:color="auto"/>
            <w:bottom w:val="none" w:sz="0" w:space="0" w:color="auto"/>
            <w:right w:val="none" w:sz="0" w:space="0" w:color="auto"/>
          </w:divBdr>
        </w:div>
        <w:div w:id="766198070">
          <w:marLeft w:val="0"/>
          <w:marRight w:val="0"/>
          <w:marTop w:val="0"/>
          <w:marBottom w:val="0"/>
          <w:divBdr>
            <w:top w:val="none" w:sz="0" w:space="0" w:color="auto"/>
            <w:left w:val="none" w:sz="0" w:space="0" w:color="auto"/>
            <w:bottom w:val="none" w:sz="0" w:space="0" w:color="auto"/>
            <w:right w:val="none" w:sz="0" w:space="0" w:color="auto"/>
          </w:divBdr>
        </w:div>
        <w:div w:id="1584952593">
          <w:marLeft w:val="0"/>
          <w:marRight w:val="0"/>
          <w:marTop w:val="0"/>
          <w:marBottom w:val="0"/>
          <w:divBdr>
            <w:top w:val="none" w:sz="0" w:space="0" w:color="auto"/>
            <w:left w:val="none" w:sz="0" w:space="0" w:color="auto"/>
            <w:bottom w:val="none" w:sz="0" w:space="0" w:color="auto"/>
            <w:right w:val="none" w:sz="0" w:space="0" w:color="auto"/>
          </w:divBdr>
        </w:div>
        <w:div w:id="773404996">
          <w:marLeft w:val="0"/>
          <w:marRight w:val="0"/>
          <w:marTop w:val="0"/>
          <w:marBottom w:val="0"/>
          <w:divBdr>
            <w:top w:val="none" w:sz="0" w:space="0" w:color="auto"/>
            <w:left w:val="none" w:sz="0" w:space="0" w:color="auto"/>
            <w:bottom w:val="none" w:sz="0" w:space="0" w:color="auto"/>
            <w:right w:val="none" w:sz="0" w:space="0" w:color="auto"/>
          </w:divBdr>
        </w:div>
        <w:div w:id="152189249">
          <w:marLeft w:val="0"/>
          <w:marRight w:val="0"/>
          <w:marTop w:val="0"/>
          <w:marBottom w:val="0"/>
          <w:divBdr>
            <w:top w:val="none" w:sz="0" w:space="0" w:color="auto"/>
            <w:left w:val="none" w:sz="0" w:space="0" w:color="auto"/>
            <w:bottom w:val="none" w:sz="0" w:space="0" w:color="auto"/>
            <w:right w:val="none" w:sz="0" w:space="0" w:color="auto"/>
          </w:divBdr>
        </w:div>
        <w:div w:id="457258261">
          <w:marLeft w:val="0"/>
          <w:marRight w:val="0"/>
          <w:marTop w:val="0"/>
          <w:marBottom w:val="0"/>
          <w:divBdr>
            <w:top w:val="none" w:sz="0" w:space="0" w:color="auto"/>
            <w:left w:val="none" w:sz="0" w:space="0" w:color="auto"/>
            <w:bottom w:val="none" w:sz="0" w:space="0" w:color="auto"/>
            <w:right w:val="none" w:sz="0" w:space="0" w:color="auto"/>
          </w:divBdr>
        </w:div>
        <w:div w:id="122429282">
          <w:marLeft w:val="0"/>
          <w:marRight w:val="0"/>
          <w:marTop w:val="0"/>
          <w:marBottom w:val="0"/>
          <w:divBdr>
            <w:top w:val="none" w:sz="0" w:space="0" w:color="auto"/>
            <w:left w:val="none" w:sz="0" w:space="0" w:color="auto"/>
            <w:bottom w:val="none" w:sz="0" w:space="0" w:color="auto"/>
            <w:right w:val="none" w:sz="0" w:space="0" w:color="auto"/>
          </w:divBdr>
        </w:div>
        <w:div w:id="1912692499">
          <w:marLeft w:val="0"/>
          <w:marRight w:val="0"/>
          <w:marTop w:val="0"/>
          <w:marBottom w:val="0"/>
          <w:divBdr>
            <w:top w:val="none" w:sz="0" w:space="0" w:color="auto"/>
            <w:left w:val="none" w:sz="0" w:space="0" w:color="auto"/>
            <w:bottom w:val="none" w:sz="0" w:space="0" w:color="auto"/>
            <w:right w:val="none" w:sz="0" w:space="0" w:color="auto"/>
          </w:divBdr>
        </w:div>
        <w:div w:id="14577213">
          <w:marLeft w:val="0"/>
          <w:marRight w:val="0"/>
          <w:marTop w:val="0"/>
          <w:marBottom w:val="0"/>
          <w:divBdr>
            <w:top w:val="none" w:sz="0" w:space="0" w:color="auto"/>
            <w:left w:val="none" w:sz="0" w:space="0" w:color="auto"/>
            <w:bottom w:val="none" w:sz="0" w:space="0" w:color="auto"/>
            <w:right w:val="none" w:sz="0" w:space="0" w:color="auto"/>
          </w:divBdr>
        </w:div>
        <w:div w:id="1138886335">
          <w:marLeft w:val="0"/>
          <w:marRight w:val="0"/>
          <w:marTop w:val="0"/>
          <w:marBottom w:val="0"/>
          <w:divBdr>
            <w:top w:val="none" w:sz="0" w:space="0" w:color="auto"/>
            <w:left w:val="none" w:sz="0" w:space="0" w:color="auto"/>
            <w:bottom w:val="none" w:sz="0" w:space="0" w:color="auto"/>
            <w:right w:val="none" w:sz="0" w:space="0" w:color="auto"/>
          </w:divBdr>
        </w:div>
        <w:div w:id="1181772283">
          <w:marLeft w:val="0"/>
          <w:marRight w:val="0"/>
          <w:marTop w:val="0"/>
          <w:marBottom w:val="0"/>
          <w:divBdr>
            <w:top w:val="none" w:sz="0" w:space="0" w:color="auto"/>
            <w:left w:val="none" w:sz="0" w:space="0" w:color="auto"/>
            <w:bottom w:val="none" w:sz="0" w:space="0" w:color="auto"/>
            <w:right w:val="none" w:sz="0" w:space="0" w:color="auto"/>
          </w:divBdr>
        </w:div>
        <w:div w:id="1699548807">
          <w:marLeft w:val="0"/>
          <w:marRight w:val="0"/>
          <w:marTop w:val="0"/>
          <w:marBottom w:val="0"/>
          <w:divBdr>
            <w:top w:val="none" w:sz="0" w:space="0" w:color="auto"/>
            <w:left w:val="none" w:sz="0" w:space="0" w:color="auto"/>
            <w:bottom w:val="none" w:sz="0" w:space="0" w:color="auto"/>
            <w:right w:val="none" w:sz="0" w:space="0" w:color="auto"/>
          </w:divBdr>
        </w:div>
        <w:div w:id="1340768252">
          <w:marLeft w:val="0"/>
          <w:marRight w:val="0"/>
          <w:marTop w:val="0"/>
          <w:marBottom w:val="0"/>
          <w:divBdr>
            <w:top w:val="none" w:sz="0" w:space="0" w:color="auto"/>
            <w:left w:val="none" w:sz="0" w:space="0" w:color="auto"/>
            <w:bottom w:val="none" w:sz="0" w:space="0" w:color="auto"/>
            <w:right w:val="none" w:sz="0" w:space="0" w:color="auto"/>
          </w:divBdr>
        </w:div>
        <w:div w:id="404375863">
          <w:marLeft w:val="0"/>
          <w:marRight w:val="0"/>
          <w:marTop w:val="0"/>
          <w:marBottom w:val="0"/>
          <w:divBdr>
            <w:top w:val="none" w:sz="0" w:space="0" w:color="auto"/>
            <w:left w:val="none" w:sz="0" w:space="0" w:color="auto"/>
            <w:bottom w:val="none" w:sz="0" w:space="0" w:color="auto"/>
            <w:right w:val="none" w:sz="0" w:space="0" w:color="auto"/>
          </w:divBdr>
        </w:div>
        <w:div w:id="1755584567">
          <w:marLeft w:val="0"/>
          <w:marRight w:val="0"/>
          <w:marTop w:val="0"/>
          <w:marBottom w:val="0"/>
          <w:divBdr>
            <w:top w:val="none" w:sz="0" w:space="0" w:color="auto"/>
            <w:left w:val="none" w:sz="0" w:space="0" w:color="auto"/>
            <w:bottom w:val="none" w:sz="0" w:space="0" w:color="auto"/>
            <w:right w:val="none" w:sz="0" w:space="0" w:color="auto"/>
          </w:divBdr>
        </w:div>
        <w:div w:id="236551931">
          <w:marLeft w:val="0"/>
          <w:marRight w:val="0"/>
          <w:marTop w:val="0"/>
          <w:marBottom w:val="0"/>
          <w:divBdr>
            <w:top w:val="none" w:sz="0" w:space="0" w:color="auto"/>
            <w:left w:val="none" w:sz="0" w:space="0" w:color="auto"/>
            <w:bottom w:val="none" w:sz="0" w:space="0" w:color="auto"/>
            <w:right w:val="none" w:sz="0" w:space="0" w:color="auto"/>
          </w:divBdr>
        </w:div>
        <w:div w:id="319386873">
          <w:marLeft w:val="0"/>
          <w:marRight w:val="0"/>
          <w:marTop w:val="0"/>
          <w:marBottom w:val="0"/>
          <w:divBdr>
            <w:top w:val="none" w:sz="0" w:space="0" w:color="auto"/>
            <w:left w:val="none" w:sz="0" w:space="0" w:color="auto"/>
            <w:bottom w:val="none" w:sz="0" w:space="0" w:color="auto"/>
            <w:right w:val="none" w:sz="0" w:space="0" w:color="auto"/>
          </w:divBdr>
        </w:div>
        <w:div w:id="684404721">
          <w:marLeft w:val="0"/>
          <w:marRight w:val="0"/>
          <w:marTop w:val="0"/>
          <w:marBottom w:val="0"/>
          <w:divBdr>
            <w:top w:val="none" w:sz="0" w:space="0" w:color="auto"/>
            <w:left w:val="none" w:sz="0" w:space="0" w:color="auto"/>
            <w:bottom w:val="none" w:sz="0" w:space="0" w:color="auto"/>
            <w:right w:val="none" w:sz="0" w:space="0" w:color="auto"/>
          </w:divBdr>
        </w:div>
        <w:div w:id="869074236">
          <w:marLeft w:val="0"/>
          <w:marRight w:val="0"/>
          <w:marTop w:val="0"/>
          <w:marBottom w:val="0"/>
          <w:divBdr>
            <w:top w:val="none" w:sz="0" w:space="0" w:color="auto"/>
            <w:left w:val="none" w:sz="0" w:space="0" w:color="auto"/>
            <w:bottom w:val="none" w:sz="0" w:space="0" w:color="auto"/>
            <w:right w:val="none" w:sz="0" w:space="0" w:color="auto"/>
          </w:divBdr>
        </w:div>
        <w:div w:id="1329017722">
          <w:marLeft w:val="0"/>
          <w:marRight w:val="0"/>
          <w:marTop w:val="0"/>
          <w:marBottom w:val="0"/>
          <w:divBdr>
            <w:top w:val="none" w:sz="0" w:space="0" w:color="auto"/>
            <w:left w:val="none" w:sz="0" w:space="0" w:color="auto"/>
            <w:bottom w:val="none" w:sz="0" w:space="0" w:color="auto"/>
            <w:right w:val="none" w:sz="0" w:space="0" w:color="auto"/>
          </w:divBdr>
        </w:div>
        <w:div w:id="1494491342">
          <w:marLeft w:val="0"/>
          <w:marRight w:val="0"/>
          <w:marTop w:val="0"/>
          <w:marBottom w:val="0"/>
          <w:divBdr>
            <w:top w:val="none" w:sz="0" w:space="0" w:color="auto"/>
            <w:left w:val="none" w:sz="0" w:space="0" w:color="auto"/>
            <w:bottom w:val="none" w:sz="0" w:space="0" w:color="auto"/>
            <w:right w:val="none" w:sz="0" w:space="0" w:color="auto"/>
          </w:divBdr>
        </w:div>
        <w:div w:id="429547627">
          <w:marLeft w:val="0"/>
          <w:marRight w:val="0"/>
          <w:marTop w:val="0"/>
          <w:marBottom w:val="0"/>
          <w:divBdr>
            <w:top w:val="none" w:sz="0" w:space="0" w:color="auto"/>
            <w:left w:val="none" w:sz="0" w:space="0" w:color="auto"/>
            <w:bottom w:val="none" w:sz="0" w:space="0" w:color="auto"/>
            <w:right w:val="none" w:sz="0" w:space="0" w:color="auto"/>
          </w:divBdr>
        </w:div>
        <w:div w:id="520627739">
          <w:marLeft w:val="0"/>
          <w:marRight w:val="0"/>
          <w:marTop w:val="0"/>
          <w:marBottom w:val="0"/>
          <w:divBdr>
            <w:top w:val="none" w:sz="0" w:space="0" w:color="auto"/>
            <w:left w:val="none" w:sz="0" w:space="0" w:color="auto"/>
            <w:bottom w:val="none" w:sz="0" w:space="0" w:color="auto"/>
            <w:right w:val="none" w:sz="0" w:space="0" w:color="auto"/>
          </w:divBdr>
        </w:div>
        <w:div w:id="1560824964">
          <w:marLeft w:val="0"/>
          <w:marRight w:val="0"/>
          <w:marTop w:val="0"/>
          <w:marBottom w:val="0"/>
          <w:divBdr>
            <w:top w:val="none" w:sz="0" w:space="0" w:color="auto"/>
            <w:left w:val="none" w:sz="0" w:space="0" w:color="auto"/>
            <w:bottom w:val="none" w:sz="0" w:space="0" w:color="auto"/>
            <w:right w:val="none" w:sz="0" w:space="0" w:color="auto"/>
          </w:divBdr>
        </w:div>
        <w:div w:id="1905288805">
          <w:marLeft w:val="0"/>
          <w:marRight w:val="0"/>
          <w:marTop w:val="0"/>
          <w:marBottom w:val="0"/>
          <w:divBdr>
            <w:top w:val="none" w:sz="0" w:space="0" w:color="auto"/>
            <w:left w:val="none" w:sz="0" w:space="0" w:color="auto"/>
            <w:bottom w:val="none" w:sz="0" w:space="0" w:color="auto"/>
            <w:right w:val="none" w:sz="0" w:space="0" w:color="auto"/>
          </w:divBdr>
        </w:div>
        <w:div w:id="1590381401">
          <w:marLeft w:val="0"/>
          <w:marRight w:val="0"/>
          <w:marTop w:val="0"/>
          <w:marBottom w:val="0"/>
          <w:divBdr>
            <w:top w:val="none" w:sz="0" w:space="0" w:color="auto"/>
            <w:left w:val="none" w:sz="0" w:space="0" w:color="auto"/>
            <w:bottom w:val="none" w:sz="0" w:space="0" w:color="auto"/>
            <w:right w:val="none" w:sz="0" w:space="0" w:color="auto"/>
          </w:divBdr>
        </w:div>
        <w:div w:id="688915674">
          <w:marLeft w:val="0"/>
          <w:marRight w:val="0"/>
          <w:marTop w:val="0"/>
          <w:marBottom w:val="0"/>
          <w:divBdr>
            <w:top w:val="none" w:sz="0" w:space="0" w:color="auto"/>
            <w:left w:val="none" w:sz="0" w:space="0" w:color="auto"/>
            <w:bottom w:val="none" w:sz="0" w:space="0" w:color="auto"/>
            <w:right w:val="none" w:sz="0" w:space="0" w:color="auto"/>
          </w:divBdr>
        </w:div>
        <w:div w:id="805968158">
          <w:marLeft w:val="0"/>
          <w:marRight w:val="0"/>
          <w:marTop w:val="0"/>
          <w:marBottom w:val="0"/>
          <w:divBdr>
            <w:top w:val="none" w:sz="0" w:space="0" w:color="auto"/>
            <w:left w:val="none" w:sz="0" w:space="0" w:color="auto"/>
            <w:bottom w:val="none" w:sz="0" w:space="0" w:color="auto"/>
            <w:right w:val="none" w:sz="0" w:space="0" w:color="auto"/>
          </w:divBdr>
        </w:div>
        <w:div w:id="619844844">
          <w:marLeft w:val="0"/>
          <w:marRight w:val="0"/>
          <w:marTop w:val="0"/>
          <w:marBottom w:val="0"/>
          <w:divBdr>
            <w:top w:val="none" w:sz="0" w:space="0" w:color="auto"/>
            <w:left w:val="none" w:sz="0" w:space="0" w:color="auto"/>
            <w:bottom w:val="none" w:sz="0" w:space="0" w:color="auto"/>
            <w:right w:val="none" w:sz="0" w:space="0" w:color="auto"/>
          </w:divBdr>
        </w:div>
        <w:div w:id="929120757">
          <w:marLeft w:val="0"/>
          <w:marRight w:val="0"/>
          <w:marTop w:val="0"/>
          <w:marBottom w:val="0"/>
          <w:divBdr>
            <w:top w:val="none" w:sz="0" w:space="0" w:color="auto"/>
            <w:left w:val="none" w:sz="0" w:space="0" w:color="auto"/>
            <w:bottom w:val="none" w:sz="0" w:space="0" w:color="auto"/>
            <w:right w:val="none" w:sz="0" w:space="0" w:color="auto"/>
          </w:divBdr>
        </w:div>
        <w:div w:id="1915042876">
          <w:marLeft w:val="0"/>
          <w:marRight w:val="0"/>
          <w:marTop w:val="0"/>
          <w:marBottom w:val="0"/>
          <w:divBdr>
            <w:top w:val="none" w:sz="0" w:space="0" w:color="auto"/>
            <w:left w:val="none" w:sz="0" w:space="0" w:color="auto"/>
            <w:bottom w:val="none" w:sz="0" w:space="0" w:color="auto"/>
            <w:right w:val="none" w:sz="0" w:space="0" w:color="auto"/>
          </w:divBdr>
        </w:div>
        <w:div w:id="1938059834">
          <w:marLeft w:val="0"/>
          <w:marRight w:val="0"/>
          <w:marTop w:val="0"/>
          <w:marBottom w:val="0"/>
          <w:divBdr>
            <w:top w:val="none" w:sz="0" w:space="0" w:color="auto"/>
            <w:left w:val="none" w:sz="0" w:space="0" w:color="auto"/>
            <w:bottom w:val="none" w:sz="0" w:space="0" w:color="auto"/>
            <w:right w:val="none" w:sz="0" w:space="0" w:color="auto"/>
          </w:divBdr>
        </w:div>
        <w:div w:id="1391272772">
          <w:marLeft w:val="0"/>
          <w:marRight w:val="0"/>
          <w:marTop w:val="0"/>
          <w:marBottom w:val="0"/>
          <w:divBdr>
            <w:top w:val="none" w:sz="0" w:space="0" w:color="auto"/>
            <w:left w:val="none" w:sz="0" w:space="0" w:color="auto"/>
            <w:bottom w:val="none" w:sz="0" w:space="0" w:color="auto"/>
            <w:right w:val="none" w:sz="0" w:space="0" w:color="auto"/>
          </w:divBdr>
        </w:div>
        <w:div w:id="1877621891">
          <w:marLeft w:val="0"/>
          <w:marRight w:val="0"/>
          <w:marTop w:val="0"/>
          <w:marBottom w:val="0"/>
          <w:divBdr>
            <w:top w:val="none" w:sz="0" w:space="0" w:color="auto"/>
            <w:left w:val="none" w:sz="0" w:space="0" w:color="auto"/>
            <w:bottom w:val="none" w:sz="0" w:space="0" w:color="auto"/>
            <w:right w:val="none" w:sz="0" w:space="0" w:color="auto"/>
          </w:divBdr>
        </w:div>
        <w:div w:id="433521715">
          <w:marLeft w:val="0"/>
          <w:marRight w:val="0"/>
          <w:marTop w:val="0"/>
          <w:marBottom w:val="0"/>
          <w:divBdr>
            <w:top w:val="none" w:sz="0" w:space="0" w:color="auto"/>
            <w:left w:val="none" w:sz="0" w:space="0" w:color="auto"/>
            <w:bottom w:val="none" w:sz="0" w:space="0" w:color="auto"/>
            <w:right w:val="none" w:sz="0" w:space="0" w:color="auto"/>
          </w:divBdr>
        </w:div>
        <w:div w:id="571741467">
          <w:marLeft w:val="0"/>
          <w:marRight w:val="0"/>
          <w:marTop w:val="0"/>
          <w:marBottom w:val="0"/>
          <w:divBdr>
            <w:top w:val="none" w:sz="0" w:space="0" w:color="auto"/>
            <w:left w:val="none" w:sz="0" w:space="0" w:color="auto"/>
            <w:bottom w:val="none" w:sz="0" w:space="0" w:color="auto"/>
            <w:right w:val="none" w:sz="0" w:space="0" w:color="auto"/>
          </w:divBdr>
        </w:div>
        <w:div w:id="1267739252">
          <w:marLeft w:val="0"/>
          <w:marRight w:val="0"/>
          <w:marTop w:val="0"/>
          <w:marBottom w:val="0"/>
          <w:divBdr>
            <w:top w:val="none" w:sz="0" w:space="0" w:color="auto"/>
            <w:left w:val="none" w:sz="0" w:space="0" w:color="auto"/>
            <w:bottom w:val="none" w:sz="0" w:space="0" w:color="auto"/>
            <w:right w:val="none" w:sz="0" w:space="0" w:color="auto"/>
          </w:divBdr>
        </w:div>
        <w:div w:id="1005977663">
          <w:marLeft w:val="0"/>
          <w:marRight w:val="0"/>
          <w:marTop w:val="0"/>
          <w:marBottom w:val="0"/>
          <w:divBdr>
            <w:top w:val="none" w:sz="0" w:space="0" w:color="auto"/>
            <w:left w:val="none" w:sz="0" w:space="0" w:color="auto"/>
            <w:bottom w:val="none" w:sz="0" w:space="0" w:color="auto"/>
            <w:right w:val="none" w:sz="0" w:space="0" w:color="auto"/>
          </w:divBdr>
        </w:div>
        <w:div w:id="131993820">
          <w:marLeft w:val="0"/>
          <w:marRight w:val="0"/>
          <w:marTop w:val="0"/>
          <w:marBottom w:val="0"/>
          <w:divBdr>
            <w:top w:val="none" w:sz="0" w:space="0" w:color="auto"/>
            <w:left w:val="none" w:sz="0" w:space="0" w:color="auto"/>
            <w:bottom w:val="none" w:sz="0" w:space="0" w:color="auto"/>
            <w:right w:val="none" w:sz="0" w:space="0" w:color="auto"/>
          </w:divBdr>
        </w:div>
        <w:div w:id="1102609522">
          <w:marLeft w:val="0"/>
          <w:marRight w:val="0"/>
          <w:marTop w:val="0"/>
          <w:marBottom w:val="0"/>
          <w:divBdr>
            <w:top w:val="none" w:sz="0" w:space="0" w:color="auto"/>
            <w:left w:val="none" w:sz="0" w:space="0" w:color="auto"/>
            <w:bottom w:val="none" w:sz="0" w:space="0" w:color="auto"/>
            <w:right w:val="none" w:sz="0" w:space="0" w:color="auto"/>
          </w:divBdr>
        </w:div>
        <w:div w:id="1607955999">
          <w:marLeft w:val="0"/>
          <w:marRight w:val="0"/>
          <w:marTop w:val="0"/>
          <w:marBottom w:val="0"/>
          <w:divBdr>
            <w:top w:val="none" w:sz="0" w:space="0" w:color="auto"/>
            <w:left w:val="none" w:sz="0" w:space="0" w:color="auto"/>
            <w:bottom w:val="none" w:sz="0" w:space="0" w:color="auto"/>
            <w:right w:val="none" w:sz="0" w:space="0" w:color="auto"/>
          </w:divBdr>
        </w:div>
        <w:div w:id="789206426">
          <w:marLeft w:val="0"/>
          <w:marRight w:val="0"/>
          <w:marTop w:val="0"/>
          <w:marBottom w:val="0"/>
          <w:divBdr>
            <w:top w:val="none" w:sz="0" w:space="0" w:color="auto"/>
            <w:left w:val="none" w:sz="0" w:space="0" w:color="auto"/>
            <w:bottom w:val="none" w:sz="0" w:space="0" w:color="auto"/>
            <w:right w:val="none" w:sz="0" w:space="0" w:color="auto"/>
          </w:divBdr>
        </w:div>
        <w:div w:id="94984109">
          <w:marLeft w:val="0"/>
          <w:marRight w:val="0"/>
          <w:marTop w:val="0"/>
          <w:marBottom w:val="0"/>
          <w:divBdr>
            <w:top w:val="none" w:sz="0" w:space="0" w:color="auto"/>
            <w:left w:val="none" w:sz="0" w:space="0" w:color="auto"/>
            <w:bottom w:val="none" w:sz="0" w:space="0" w:color="auto"/>
            <w:right w:val="none" w:sz="0" w:space="0" w:color="auto"/>
          </w:divBdr>
        </w:div>
        <w:div w:id="991720158">
          <w:marLeft w:val="0"/>
          <w:marRight w:val="0"/>
          <w:marTop w:val="0"/>
          <w:marBottom w:val="0"/>
          <w:divBdr>
            <w:top w:val="none" w:sz="0" w:space="0" w:color="auto"/>
            <w:left w:val="none" w:sz="0" w:space="0" w:color="auto"/>
            <w:bottom w:val="none" w:sz="0" w:space="0" w:color="auto"/>
            <w:right w:val="none" w:sz="0" w:space="0" w:color="auto"/>
          </w:divBdr>
        </w:div>
        <w:div w:id="1436171084">
          <w:marLeft w:val="0"/>
          <w:marRight w:val="0"/>
          <w:marTop w:val="0"/>
          <w:marBottom w:val="0"/>
          <w:divBdr>
            <w:top w:val="none" w:sz="0" w:space="0" w:color="auto"/>
            <w:left w:val="none" w:sz="0" w:space="0" w:color="auto"/>
            <w:bottom w:val="none" w:sz="0" w:space="0" w:color="auto"/>
            <w:right w:val="none" w:sz="0" w:space="0" w:color="auto"/>
          </w:divBdr>
        </w:div>
        <w:div w:id="1957248555">
          <w:marLeft w:val="0"/>
          <w:marRight w:val="0"/>
          <w:marTop w:val="0"/>
          <w:marBottom w:val="0"/>
          <w:divBdr>
            <w:top w:val="none" w:sz="0" w:space="0" w:color="auto"/>
            <w:left w:val="none" w:sz="0" w:space="0" w:color="auto"/>
            <w:bottom w:val="none" w:sz="0" w:space="0" w:color="auto"/>
            <w:right w:val="none" w:sz="0" w:space="0" w:color="auto"/>
          </w:divBdr>
        </w:div>
        <w:div w:id="176307866">
          <w:marLeft w:val="0"/>
          <w:marRight w:val="0"/>
          <w:marTop w:val="0"/>
          <w:marBottom w:val="0"/>
          <w:divBdr>
            <w:top w:val="none" w:sz="0" w:space="0" w:color="auto"/>
            <w:left w:val="none" w:sz="0" w:space="0" w:color="auto"/>
            <w:bottom w:val="none" w:sz="0" w:space="0" w:color="auto"/>
            <w:right w:val="none" w:sz="0" w:space="0" w:color="auto"/>
          </w:divBdr>
        </w:div>
        <w:div w:id="1152019250">
          <w:marLeft w:val="0"/>
          <w:marRight w:val="0"/>
          <w:marTop w:val="0"/>
          <w:marBottom w:val="0"/>
          <w:divBdr>
            <w:top w:val="none" w:sz="0" w:space="0" w:color="auto"/>
            <w:left w:val="none" w:sz="0" w:space="0" w:color="auto"/>
            <w:bottom w:val="none" w:sz="0" w:space="0" w:color="auto"/>
            <w:right w:val="none" w:sz="0" w:space="0" w:color="auto"/>
          </w:divBdr>
        </w:div>
        <w:div w:id="254559105">
          <w:marLeft w:val="0"/>
          <w:marRight w:val="0"/>
          <w:marTop w:val="0"/>
          <w:marBottom w:val="0"/>
          <w:divBdr>
            <w:top w:val="none" w:sz="0" w:space="0" w:color="auto"/>
            <w:left w:val="none" w:sz="0" w:space="0" w:color="auto"/>
            <w:bottom w:val="none" w:sz="0" w:space="0" w:color="auto"/>
            <w:right w:val="none" w:sz="0" w:space="0" w:color="auto"/>
          </w:divBdr>
        </w:div>
        <w:div w:id="1101486393">
          <w:marLeft w:val="0"/>
          <w:marRight w:val="0"/>
          <w:marTop w:val="0"/>
          <w:marBottom w:val="0"/>
          <w:divBdr>
            <w:top w:val="none" w:sz="0" w:space="0" w:color="auto"/>
            <w:left w:val="none" w:sz="0" w:space="0" w:color="auto"/>
            <w:bottom w:val="none" w:sz="0" w:space="0" w:color="auto"/>
            <w:right w:val="none" w:sz="0" w:space="0" w:color="auto"/>
          </w:divBdr>
        </w:div>
        <w:div w:id="1873573638">
          <w:marLeft w:val="0"/>
          <w:marRight w:val="0"/>
          <w:marTop w:val="0"/>
          <w:marBottom w:val="0"/>
          <w:divBdr>
            <w:top w:val="none" w:sz="0" w:space="0" w:color="auto"/>
            <w:left w:val="none" w:sz="0" w:space="0" w:color="auto"/>
            <w:bottom w:val="none" w:sz="0" w:space="0" w:color="auto"/>
            <w:right w:val="none" w:sz="0" w:space="0" w:color="auto"/>
          </w:divBdr>
        </w:div>
        <w:div w:id="1088431488">
          <w:marLeft w:val="0"/>
          <w:marRight w:val="0"/>
          <w:marTop w:val="0"/>
          <w:marBottom w:val="0"/>
          <w:divBdr>
            <w:top w:val="none" w:sz="0" w:space="0" w:color="auto"/>
            <w:left w:val="none" w:sz="0" w:space="0" w:color="auto"/>
            <w:bottom w:val="none" w:sz="0" w:space="0" w:color="auto"/>
            <w:right w:val="none" w:sz="0" w:space="0" w:color="auto"/>
          </w:divBdr>
        </w:div>
        <w:div w:id="716472073">
          <w:marLeft w:val="0"/>
          <w:marRight w:val="0"/>
          <w:marTop w:val="0"/>
          <w:marBottom w:val="0"/>
          <w:divBdr>
            <w:top w:val="none" w:sz="0" w:space="0" w:color="auto"/>
            <w:left w:val="none" w:sz="0" w:space="0" w:color="auto"/>
            <w:bottom w:val="none" w:sz="0" w:space="0" w:color="auto"/>
            <w:right w:val="none" w:sz="0" w:space="0" w:color="auto"/>
          </w:divBdr>
        </w:div>
        <w:div w:id="407002735">
          <w:marLeft w:val="0"/>
          <w:marRight w:val="0"/>
          <w:marTop w:val="0"/>
          <w:marBottom w:val="0"/>
          <w:divBdr>
            <w:top w:val="none" w:sz="0" w:space="0" w:color="auto"/>
            <w:left w:val="none" w:sz="0" w:space="0" w:color="auto"/>
            <w:bottom w:val="none" w:sz="0" w:space="0" w:color="auto"/>
            <w:right w:val="none" w:sz="0" w:space="0" w:color="auto"/>
          </w:divBdr>
        </w:div>
        <w:div w:id="1813054726">
          <w:marLeft w:val="0"/>
          <w:marRight w:val="0"/>
          <w:marTop w:val="0"/>
          <w:marBottom w:val="0"/>
          <w:divBdr>
            <w:top w:val="none" w:sz="0" w:space="0" w:color="auto"/>
            <w:left w:val="none" w:sz="0" w:space="0" w:color="auto"/>
            <w:bottom w:val="none" w:sz="0" w:space="0" w:color="auto"/>
            <w:right w:val="none" w:sz="0" w:space="0" w:color="auto"/>
          </w:divBdr>
        </w:div>
        <w:div w:id="1300914033">
          <w:marLeft w:val="0"/>
          <w:marRight w:val="0"/>
          <w:marTop w:val="0"/>
          <w:marBottom w:val="0"/>
          <w:divBdr>
            <w:top w:val="none" w:sz="0" w:space="0" w:color="auto"/>
            <w:left w:val="none" w:sz="0" w:space="0" w:color="auto"/>
            <w:bottom w:val="none" w:sz="0" w:space="0" w:color="auto"/>
            <w:right w:val="none" w:sz="0" w:space="0" w:color="auto"/>
          </w:divBdr>
        </w:div>
        <w:div w:id="198513274">
          <w:marLeft w:val="0"/>
          <w:marRight w:val="0"/>
          <w:marTop w:val="0"/>
          <w:marBottom w:val="0"/>
          <w:divBdr>
            <w:top w:val="none" w:sz="0" w:space="0" w:color="auto"/>
            <w:left w:val="none" w:sz="0" w:space="0" w:color="auto"/>
            <w:bottom w:val="none" w:sz="0" w:space="0" w:color="auto"/>
            <w:right w:val="none" w:sz="0" w:space="0" w:color="auto"/>
          </w:divBdr>
        </w:div>
        <w:div w:id="1496645834">
          <w:marLeft w:val="0"/>
          <w:marRight w:val="0"/>
          <w:marTop w:val="0"/>
          <w:marBottom w:val="0"/>
          <w:divBdr>
            <w:top w:val="none" w:sz="0" w:space="0" w:color="auto"/>
            <w:left w:val="none" w:sz="0" w:space="0" w:color="auto"/>
            <w:bottom w:val="none" w:sz="0" w:space="0" w:color="auto"/>
            <w:right w:val="none" w:sz="0" w:space="0" w:color="auto"/>
          </w:divBdr>
        </w:div>
        <w:div w:id="996374597">
          <w:marLeft w:val="0"/>
          <w:marRight w:val="0"/>
          <w:marTop w:val="0"/>
          <w:marBottom w:val="0"/>
          <w:divBdr>
            <w:top w:val="none" w:sz="0" w:space="0" w:color="auto"/>
            <w:left w:val="none" w:sz="0" w:space="0" w:color="auto"/>
            <w:bottom w:val="none" w:sz="0" w:space="0" w:color="auto"/>
            <w:right w:val="none" w:sz="0" w:space="0" w:color="auto"/>
          </w:divBdr>
        </w:div>
        <w:div w:id="723916219">
          <w:marLeft w:val="0"/>
          <w:marRight w:val="0"/>
          <w:marTop w:val="0"/>
          <w:marBottom w:val="0"/>
          <w:divBdr>
            <w:top w:val="none" w:sz="0" w:space="0" w:color="auto"/>
            <w:left w:val="none" w:sz="0" w:space="0" w:color="auto"/>
            <w:bottom w:val="none" w:sz="0" w:space="0" w:color="auto"/>
            <w:right w:val="none" w:sz="0" w:space="0" w:color="auto"/>
          </w:divBdr>
        </w:div>
        <w:div w:id="681050298">
          <w:marLeft w:val="0"/>
          <w:marRight w:val="0"/>
          <w:marTop w:val="0"/>
          <w:marBottom w:val="0"/>
          <w:divBdr>
            <w:top w:val="none" w:sz="0" w:space="0" w:color="auto"/>
            <w:left w:val="none" w:sz="0" w:space="0" w:color="auto"/>
            <w:bottom w:val="none" w:sz="0" w:space="0" w:color="auto"/>
            <w:right w:val="none" w:sz="0" w:space="0" w:color="auto"/>
          </w:divBdr>
        </w:div>
        <w:div w:id="1862207117">
          <w:marLeft w:val="0"/>
          <w:marRight w:val="0"/>
          <w:marTop w:val="0"/>
          <w:marBottom w:val="0"/>
          <w:divBdr>
            <w:top w:val="none" w:sz="0" w:space="0" w:color="auto"/>
            <w:left w:val="none" w:sz="0" w:space="0" w:color="auto"/>
            <w:bottom w:val="none" w:sz="0" w:space="0" w:color="auto"/>
            <w:right w:val="none" w:sz="0" w:space="0" w:color="auto"/>
          </w:divBdr>
        </w:div>
        <w:div w:id="1282037084">
          <w:marLeft w:val="0"/>
          <w:marRight w:val="0"/>
          <w:marTop w:val="0"/>
          <w:marBottom w:val="0"/>
          <w:divBdr>
            <w:top w:val="none" w:sz="0" w:space="0" w:color="auto"/>
            <w:left w:val="none" w:sz="0" w:space="0" w:color="auto"/>
            <w:bottom w:val="none" w:sz="0" w:space="0" w:color="auto"/>
            <w:right w:val="none" w:sz="0" w:space="0" w:color="auto"/>
          </w:divBdr>
        </w:div>
        <w:div w:id="959992370">
          <w:marLeft w:val="0"/>
          <w:marRight w:val="0"/>
          <w:marTop w:val="0"/>
          <w:marBottom w:val="0"/>
          <w:divBdr>
            <w:top w:val="none" w:sz="0" w:space="0" w:color="auto"/>
            <w:left w:val="none" w:sz="0" w:space="0" w:color="auto"/>
            <w:bottom w:val="none" w:sz="0" w:space="0" w:color="auto"/>
            <w:right w:val="none" w:sz="0" w:space="0" w:color="auto"/>
          </w:divBdr>
        </w:div>
        <w:div w:id="1483962668">
          <w:marLeft w:val="0"/>
          <w:marRight w:val="0"/>
          <w:marTop w:val="0"/>
          <w:marBottom w:val="0"/>
          <w:divBdr>
            <w:top w:val="none" w:sz="0" w:space="0" w:color="auto"/>
            <w:left w:val="none" w:sz="0" w:space="0" w:color="auto"/>
            <w:bottom w:val="none" w:sz="0" w:space="0" w:color="auto"/>
            <w:right w:val="none" w:sz="0" w:space="0" w:color="auto"/>
          </w:divBdr>
        </w:div>
        <w:div w:id="865289092">
          <w:marLeft w:val="0"/>
          <w:marRight w:val="0"/>
          <w:marTop w:val="0"/>
          <w:marBottom w:val="0"/>
          <w:divBdr>
            <w:top w:val="none" w:sz="0" w:space="0" w:color="auto"/>
            <w:left w:val="none" w:sz="0" w:space="0" w:color="auto"/>
            <w:bottom w:val="none" w:sz="0" w:space="0" w:color="auto"/>
            <w:right w:val="none" w:sz="0" w:space="0" w:color="auto"/>
          </w:divBdr>
        </w:div>
        <w:div w:id="1198588387">
          <w:marLeft w:val="0"/>
          <w:marRight w:val="0"/>
          <w:marTop w:val="0"/>
          <w:marBottom w:val="0"/>
          <w:divBdr>
            <w:top w:val="none" w:sz="0" w:space="0" w:color="auto"/>
            <w:left w:val="none" w:sz="0" w:space="0" w:color="auto"/>
            <w:bottom w:val="none" w:sz="0" w:space="0" w:color="auto"/>
            <w:right w:val="none" w:sz="0" w:space="0" w:color="auto"/>
          </w:divBdr>
        </w:div>
        <w:div w:id="1959676646">
          <w:marLeft w:val="0"/>
          <w:marRight w:val="0"/>
          <w:marTop w:val="0"/>
          <w:marBottom w:val="0"/>
          <w:divBdr>
            <w:top w:val="none" w:sz="0" w:space="0" w:color="auto"/>
            <w:left w:val="none" w:sz="0" w:space="0" w:color="auto"/>
            <w:bottom w:val="none" w:sz="0" w:space="0" w:color="auto"/>
            <w:right w:val="none" w:sz="0" w:space="0" w:color="auto"/>
          </w:divBdr>
        </w:div>
        <w:div w:id="2006127646">
          <w:marLeft w:val="0"/>
          <w:marRight w:val="0"/>
          <w:marTop w:val="0"/>
          <w:marBottom w:val="0"/>
          <w:divBdr>
            <w:top w:val="none" w:sz="0" w:space="0" w:color="auto"/>
            <w:left w:val="none" w:sz="0" w:space="0" w:color="auto"/>
            <w:bottom w:val="none" w:sz="0" w:space="0" w:color="auto"/>
            <w:right w:val="none" w:sz="0" w:space="0" w:color="auto"/>
          </w:divBdr>
        </w:div>
        <w:div w:id="1670789345">
          <w:marLeft w:val="0"/>
          <w:marRight w:val="0"/>
          <w:marTop w:val="0"/>
          <w:marBottom w:val="0"/>
          <w:divBdr>
            <w:top w:val="none" w:sz="0" w:space="0" w:color="auto"/>
            <w:left w:val="none" w:sz="0" w:space="0" w:color="auto"/>
            <w:bottom w:val="none" w:sz="0" w:space="0" w:color="auto"/>
            <w:right w:val="none" w:sz="0" w:space="0" w:color="auto"/>
          </w:divBdr>
        </w:div>
        <w:div w:id="400563255">
          <w:marLeft w:val="0"/>
          <w:marRight w:val="0"/>
          <w:marTop w:val="0"/>
          <w:marBottom w:val="0"/>
          <w:divBdr>
            <w:top w:val="none" w:sz="0" w:space="0" w:color="auto"/>
            <w:left w:val="none" w:sz="0" w:space="0" w:color="auto"/>
            <w:bottom w:val="none" w:sz="0" w:space="0" w:color="auto"/>
            <w:right w:val="none" w:sz="0" w:space="0" w:color="auto"/>
          </w:divBdr>
        </w:div>
        <w:div w:id="211114640">
          <w:marLeft w:val="0"/>
          <w:marRight w:val="0"/>
          <w:marTop w:val="0"/>
          <w:marBottom w:val="0"/>
          <w:divBdr>
            <w:top w:val="none" w:sz="0" w:space="0" w:color="auto"/>
            <w:left w:val="none" w:sz="0" w:space="0" w:color="auto"/>
            <w:bottom w:val="none" w:sz="0" w:space="0" w:color="auto"/>
            <w:right w:val="none" w:sz="0" w:space="0" w:color="auto"/>
          </w:divBdr>
        </w:div>
        <w:div w:id="2001421429">
          <w:marLeft w:val="0"/>
          <w:marRight w:val="0"/>
          <w:marTop w:val="0"/>
          <w:marBottom w:val="0"/>
          <w:divBdr>
            <w:top w:val="none" w:sz="0" w:space="0" w:color="auto"/>
            <w:left w:val="none" w:sz="0" w:space="0" w:color="auto"/>
            <w:bottom w:val="none" w:sz="0" w:space="0" w:color="auto"/>
            <w:right w:val="none" w:sz="0" w:space="0" w:color="auto"/>
          </w:divBdr>
        </w:div>
        <w:div w:id="1734892060">
          <w:marLeft w:val="0"/>
          <w:marRight w:val="0"/>
          <w:marTop w:val="0"/>
          <w:marBottom w:val="0"/>
          <w:divBdr>
            <w:top w:val="none" w:sz="0" w:space="0" w:color="auto"/>
            <w:left w:val="none" w:sz="0" w:space="0" w:color="auto"/>
            <w:bottom w:val="none" w:sz="0" w:space="0" w:color="auto"/>
            <w:right w:val="none" w:sz="0" w:space="0" w:color="auto"/>
          </w:divBdr>
        </w:div>
        <w:div w:id="129790330">
          <w:marLeft w:val="0"/>
          <w:marRight w:val="0"/>
          <w:marTop w:val="0"/>
          <w:marBottom w:val="0"/>
          <w:divBdr>
            <w:top w:val="none" w:sz="0" w:space="0" w:color="auto"/>
            <w:left w:val="none" w:sz="0" w:space="0" w:color="auto"/>
            <w:bottom w:val="none" w:sz="0" w:space="0" w:color="auto"/>
            <w:right w:val="none" w:sz="0" w:space="0" w:color="auto"/>
          </w:divBdr>
        </w:div>
        <w:div w:id="71507615">
          <w:marLeft w:val="0"/>
          <w:marRight w:val="0"/>
          <w:marTop w:val="0"/>
          <w:marBottom w:val="0"/>
          <w:divBdr>
            <w:top w:val="none" w:sz="0" w:space="0" w:color="auto"/>
            <w:left w:val="none" w:sz="0" w:space="0" w:color="auto"/>
            <w:bottom w:val="none" w:sz="0" w:space="0" w:color="auto"/>
            <w:right w:val="none" w:sz="0" w:space="0" w:color="auto"/>
          </w:divBdr>
        </w:div>
        <w:div w:id="1171750449">
          <w:marLeft w:val="0"/>
          <w:marRight w:val="0"/>
          <w:marTop w:val="0"/>
          <w:marBottom w:val="0"/>
          <w:divBdr>
            <w:top w:val="none" w:sz="0" w:space="0" w:color="auto"/>
            <w:left w:val="none" w:sz="0" w:space="0" w:color="auto"/>
            <w:bottom w:val="none" w:sz="0" w:space="0" w:color="auto"/>
            <w:right w:val="none" w:sz="0" w:space="0" w:color="auto"/>
          </w:divBdr>
        </w:div>
        <w:div w:id="1151092168">
          <w:marLeft w:val="0"/>
          <w:marRight w:val="0"/>
          <w:marTop w:val="0"/>
          <w:marBottom w:val="0"/>
          <w:divBdr>
            <w:top w:val="none" w:sz="0" w:space="0" w:color="auto"/>
            <w:left w:val="none" w:sz="0" w:space="0" w:color="auto"/>
            <w:bottom w:val="none" w:sz="0" w:space="0" w:color="auto"/>
            <w:right w:val="none" w:sz="0" w:space="0" w:color="auto"/>
          </w:divBdr>
        </w:div>
        <w:div w:id="776406916">
          <w:marLeft w:val="0"/>
          <w:marRight w:val="0"/>
          <w:marTop w:val="0"/>
          <w:marBottom w:val="0"/>
          <w:divBdr>
            <w:top w:val="none" w:sz="0" w:space="0" w:color="auto"/>
            <w:left w:val="none" w:sz="0" w:space="0" w:color="auto"/>
            <w:bottom w:val="none" w:sz="0" w:space="0" w:color="auto"/>
            <w:right w:val="none" w:sz="0" w:space="0" w:color="auto"/>
          </w:divBdr>
        </w:div>
        <w:div w:id="1658419079">
          <w:marLeft w:val="0"/>
          <w:marRight w:val="0"/>
          <w:marTop w:val="0"/>
          <w:marBottom w:val="0"/>
          <w:divBdr>
            <w:top w:val="none" w:sz="0" w:space="0" w:color="auto"/>
            <w:left w:val="none" w:sz="0" w:space="0" w:color="auto"/>
            <w:bottom w:val="none" w:sz="0" w:space="0" w:color="auto"/>
            <w:right w:val="none" w:sz="0" w:space="0" w:color="auto"/>
          </w:divBdr>
        </w:div>
        <w:div w:id="709575286">
          <w:marLeft w:val="0"/>
          <w:marRight w:val="0"/>
          <w:marTop w:val="0"/>
          <w:marBottom w:val="0"/>
          <w:divBdr>
            <w:top w:val="none" w:sz="0" w:space="0" w:color="auto"/>
            <w:left w:val="none" w:sz="0" w:space="0" w:color="auto"/>
            <w:bottom w:val="none" w:sz="0" w:space="0" w:color="auto"/>
            <w:right w:val="none" w:sz="0" w:space="0" w:color="auto"/>
          </w:divBdr>
        </w:div>
        <w:div w:id="840658144">
          <w:marLeft w:val="0"/>
          <w:marRight w:val="0"/>
          <w:marTop w:val="0"/>
          <w:marBottom w:val="0"/>
          <w:divBdr>
            <w:top w:val="none" w:sz="0" w:space="0" w:color="auto"/>
            <w:left w:val="none" w:sz="0" w:space="0" w:color="auto"/>
            <w:bottom w:val="none" w:sz="0" w:space="0" w:color="auto"/>
            <w:right w:val="none" w:sz="0" w:space="0" w:color="auto"/>
          </w:divBdr>
        </w:div>
        <w:div w:id="2083988406">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premierdebatetoday.com/2014/08/14/rethinking-the-rvi-by-john-scoggin/" TargetMode="External"/><Relationship Id="rId3" Type="http://schemas.openxmlformats.org/officeDocument/2006/relationships/styles" Target="styles.xml"/><Relationship Id="rId7" Type="http://schemas.openxmlformats.org/officeDocument/2006/relationships/hyperlink" Target="https://b55eec4b-a-62cb3a1a-s-sites.googlegroups.com/site/nationalforensicsassociation/research/nfa-journal/vol28no1-2.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vbriefly.com/2015/02/20/the-priority-of-resolutional-semantics-by-jake-nebel/"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premierdebatetoday.com/2014/08/14/rethinking-the-rvi-by-john-scogg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ColinFe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530A43-4BCB-E847-886D-4F92037F6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Macintosh%20HD:Users:ColinFee:Library:Application%20Support:Microsoft:Office:User%20Templates:My%20Templates:Debate.dotm</Template>
  <TotalTime>1</TotalTime>
  <Pages>7</Pages>
  <Words>2843</Words>
  <Characters>16211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19016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Colin Fee</dc:creator>
  <cp:keywords>5.0</cp:keywords>
  <dc:description/>
  <cp:lastModifiedBy>Louis Au</cp:lastModifiedBy>
  <cp:revision>2</cp:revision>
  <dcterms:created xsi:type="dcterms:W3CDTF">2026-01-21T07:49:00Z</dcterms:created>
  <dcterms:modified xsi:type="dcterms:W3CDTF">2026-01-21T07:49:00Z</dcterms:modified>
  <cp:category/>
</cp:coreProperties>
</file>