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3" w:lineRule="auto"/>
        <w:jc w:val="center"/>
        <w:rPr>
          <w:rFonts w:ascii="宋体"/>
          <w:b/>
          <w:bCs/>
          <w:i w:val="0"/>
          <w:iCs w:val="0"/>
          <w:sz w:val="36"/>
          <w:szCs w:val="36"/>
        </w:rPr>
      </w:pPr>
      <w:r>
        <w:rPr>
          <w:b/>
          <w:bCs/>
          <w:i w:val="0"/>
          <w:iCs w:val="0"/>
          <w:sz w:val="36"/>
          <w:szCs w:val="36"/>
        </w:rPr>
        <w:pict>
          <v:shape id="_x0000_s1026" o:spid="_x0000_s1026" o:spt="202" type="#_x0000_t202" style="position:absolute;left:0pt;margin-left:141.35pt;margin-top:551.25pt;height:15.4pt;width:101.15pt;mso-position-horizontal-relative:page;mso-position-vertical-relative:page;z-index:2516602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22" w:lineRule="auto"/>
                    <w:ind w:firstLine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（</w:t>
                  </w:r>
                  <w:r>
                    <w:rPr>
                      <w:position w:val="-4"/>
                      <w:sz w:val="21"/>
                      <w:szCs w:val="21"/>
                    </w:rPr>
                    <w:drawing>
                      <wp:inline distT="0" distB="0" distL="0" distR="0">
                        <wp:extent cx="164465" cy="169545"/>
                        <wp:effectExtent l="0" t="0" r="0" b="0"/>
                        <wp:docPr id="1" name="IM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 1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87" cy="169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-7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7"/>
                      <w:sz w:val="21"/>
                      <w:szCs w:val="21"/>
                    </w:rPr>
                    <w:t>称为阻尼系数</w:t>
                  </w:r>
                  <w:r>
                    <w:rPr>
                      <w:rFonts w:ascii="宋体" w:hAnsi="宋体" w:eastAsia="宋体" w:cs="宋体"/>
                      <w:spacing w:val="-77"/>
                      <w:sz w:val="21"/>
                      <w:szCs w:val="21"/>
                    </w:rPr>
                    <w:t>），</w:t>
                  </w:r>
                </w:p>
              </w:txbxContent>
            </v:textbox>
          </v:shape>
        </w:pict>
      </w:r>
      <w:r>
        <w:rPr>
          <w:b/>
          <w:bCs/>
          <w:i w:val="0"/>
          <w:iCs w:val="0"/>
          <w:sz w:val="36"/>
          <w:szCs w:val="36"/>
        </w:rPr>
        <w:pict>
          <v:shape id="_x0000_s1027" o:spid="_x0000_s1027" o:spt="202" type="#_x0000_t202" style="position:absolute;left:0pt;margin-left:89.4pt;margin-top:553.2pt;height:12.55pt;width:12.05pt;mso-position-horizontal-relative:page;mso-position-vertical-relative:page;z-index:2516633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85" w:lineRule="auto"/>
                    <w:ind w:firstLine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令</w:t>
                  </w:r>
                </w:p>
              </w:txbxContent>
            </v:textbox>
          </v:shape>
        </w:pict>
      </w:r>
      <w:r>
        <w:rPr>
          <w:b/>
          <w:bCs/>
          <w:i w:val="0"/>
          <w:iCs w:val="0"/>
          <w:sz w:val="36"/>
          <w:szCs w:val="36"/>
        </w:rP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1276985</wp:posOffset>
            </wp:positionH>
            <wp:positionV relativeFrom="page">
              <wp:posOffset>7004050</wp:posOffset>
            </wp:positionV>
            <wp:extent cx="524510" cy="19939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55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0"/>
          <w:iCs w:val="0"/>
          <w:sz w:val="36"/>
          <w:szCs w:val="36"/>
        </w:rP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3094990</wp:posOffset>
            </wp:positionH>
            <wp:positionV relativeFrom="page">
              <wp:posOffset>7004050</wp:posOffset>
            </wp:positionV>
            <wp:extent cx="524510" cy="199390"/>
            <wp:effectExtent l="0" t="0" r="0" b="0"/>
            <wp:wrapNone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55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0"/>
          <w:iCs w:val="0"/>
          <w:sz w:val="36"/>
          <w:szCs w:val="36"/>
        </w:rPr>
        <w:pict>
          <v:shape id="_x0000_s1028" o:spid="_x0000_s1028" o:spt="202" type="#_x0000_t202" style="position:absolute;left:0pt;margin-left:464.7pt;margin-top:665.7pt;height:8.45pt;width:9.6pt;mso-position-horizontal-relative:page;mso-position-vertical-relative:page;z-index:2516643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28" w:lineRule="exact"/>
                    <w:ind w:firstLine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16"/>
                      <w:w w:val="79"/>
                      <w:sz w:val="21"/>
                      <w:szCs w:val="21"/>
                    </w:rPr>
                    <w:t>。</w:t>
                  </w:r>
                </w:p>
              </w:txbxContent>
            </v:textbox>
          </v:shape>
        </w:pict>
      </w:r>
      <w:r>
        <w:rPr>
          <w:rFonts w:hint="eastAsia" w:ascii="宋体" w:eastAsia="宋体"/>
          <w:b/>
          <w:bCs/>
          <w:i w:val="0"/>
          <w:iCs w:val="0"/>
          <w:sz w:val="36"/>
          <w:szCs w:val="36"/>
          <w:lang w:val="en-US" w:eastAsia="zh-CN"/>
        </w:rPr>
        <w:t>玻尔振动实验</w:t>
      </w:r>
    </w:p>
    <w:p>
      <w:pPr>
        <w:spacing w:before="283" w:line="278" w:lineRule="exact"/>
        <w:ind w:firstLine="268" w:firstLineChars="10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[</w:t>
      </w:r>
      <w:r>
        <w:rPr>
          <w:rFonts w:ascii="Times New Roman" w:hAnsi="Times New Roman" w:eastAsia="Times New Roman" w:cs="Times New Roman"/>
          <w:b/>
          <w:bCs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6"/>
          <w:sz w:val="28"/>
          <w:szCs w:val="28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实验目的</w:t>
      </w:r>
      <w:r>
        <w:rPr>
          <w:rFonts w:ascii="宋体" w:hAnsi="宋体" w:eastAsia="宋体" w:cs="宋体"/>
          <w:b/>
          <w:bCs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]</w:t>
      </w:r>
    </w:p>
    <w:p>
      <w:pPr>
        <w:spacing w:before="165" w:line="271" w:lineRule="auto"/>
        <w:ind w:left="389" w:right="42" w:firstLine="7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1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．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利用波尔摆，定量观测自由振动、阻尼振动、受迫振动、磁阻尼、拍频等振动现 </w:t>
      </w:r>
      <w:r>
        <w:rPr>
          <w:rFonts w:ascii="宋体" w:hAnsi="宋体" w:eastAsia="宋体" w:cs="宋体"/>
          <w:spacing w:val="-9"/>
          <w:sz w:val="21"/>
          <w:szCs w:val="21"/>
        </w:rPr>
        <w:t>象。</w:t>
      </w:r>
    </w:p>
    <w:p>
      <w:pPr>
        <w:spacing w:before="201" w:line="184" w:lineRule="auto"/>
        <w:ind w:firstLine="44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．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研究波尔振动的幅频特性和相频特性以及共振现象。</w:t>
      </w:r>
    </w:p>
    <w:p>
      <w:pPr>
        <w:spacing w:before="198" w:line="184" w:lineRule="auto"/>
        <w:ind w:firstLine="44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spacing w:val="1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．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通过用数据采集器和转动传感器观测波尔振动现象，学习传感器的基本原理。</w:t>
      </w:r>
    </w:p>
    <w:p>
      <w:pPr>
        <w:spacing w:before="199" w:line="184" w:lineRule="auto"/>
        <w:ind w:firstLine="44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．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观测波尔振动的频谱特性。</w:t>
      </w:r>
    </w:p>
    <w:p>
      <w:pPr>
        <w:spacing w:before="199" w:line="184" w:lineRule="auto"/>
        <w:ind w:firstLine="44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5</w:t>
      </w:r>
      <w:r>
        <w:rPr>
          <w:rFonts w:ascii="Times New Roman" w:hAnsi="Times New Roman" w:eastAsia="Times New Roman" w:cs="Times New Roman"/>
          <w:spacing w:val="-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．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观测波尔摆的相图，及摆动过程中机械能的转换和守恒特性。</w:t>
      </w:r>
    </w:p>
    <w:p>
      <w:pPr>
        <w:spacing w:before="164" w:line="278" w:lineRule="exact"/>
        <w:ind w:firstLine="14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[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6"/>
          <w:sz w:val="28"/>
          <w:szCs w:val="28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实验原理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]</w:t>
      </w:r>
    </w:p>
    <w:p>
      <w:pPr>
        <w:spacing w:before="165" w:line="184" w:lineRule="auto"/>
        <w:ind w:firstLine="44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本实验拟采用波尔共振实验仪（扭摆）</w:t>
      </w:r>
      <w:r>
        <w:rPr>
          <w:rFonts w:ascii="宋体" w:hAnsi="宋体" w:eastAsia="宋体" w:cs="宋体"/>
          <w:spacing w:val="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定量研究多种与振动有关的物理量和规律。</w:t>
      </w:r>
    </w:p>
    <w:p>
      <w:pPr>
        <w:spacing w:before="201" w:line="184" w:lineRule="auto"/>
        <w:ind w:firstLine="45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．扭摆的阻尼振动和自由振动</w:t>
      </w:r>
    </w:p>
    <w:p>
      <w:pPr>
        <w:spacing w:before="198" w:line="184" w:lineRule="auto"/>
        <w:ind w:firstLine="4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在有阻力矩的情况下，将扭摆在某一摆角位置释放，使其开始摆动。此时扭摆受到两个</w:t>
      </w:r>
    </w:p>
    <w:p>
      <w:pPr>
        <w:spacing w:before="169" w:line="355" w:lineRule="auto"/>
        <w:ind w:left="22" w:right="13" w:firstLine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力矩的作用：</w:t>
      </w:r>
      <w:r>
        <w:rPr>
          <w:rFonts w:ascii="宋体" w:hAnsi="宋体" w:eastAsia="宋体" w:cs="宋体"/>
          <w:spacing w:val="6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一是扭摆的弹性恢复力矩</w:t>
      </w:r>
      <w:r>
        <w:rPr>
          <w:position w:val="-8"/>
          <w:sz w:val="21"/>
          <w:szCs w:val="21"/>
        </w:rPr>
        <w:drawing>
          <wp:inline distT="0" distB="0" distL="0" distR="0">
            <wp:extent cx="174625" cy="1993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956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，它与扭摆的扭转角</w:t>
      </w:r>
      <w:r>
        <w:rPr>
          <w:position w:val="-8"/>
          <w:sz w:val="21"/>
          <w:szCs w:val="21"/>
        </w:rPr>
        <w:drawing>
          <wp:inline distT="0" distB="0" distL="0" distR="0">
            <wp:extent cx="76835" cy="199390"/>
            <wp:effectExtent l="0" t="0" r="0" b="0"/>
            <wp:docPr id="5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414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"/>
          <w:sz w:val="21"/>
          <w:szCs w:val="21"/>
        </w:rPr>
        <w:t>成正比，即</w:t>
      </w:r>
      <w:r>
        <w:rPr>
          <w:position w:val="-8"/>
          <w:sz w:val="21"/>
          <w:szCs w:val="21"/>
        </w:rPr>
        <w:drawing>
          <wp:inline distT="0" distB="0" distL="0" distR="0">
            <wp:extent cx="600710" cy="1993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736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0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宋体" w:hAnsi="宋体" w:eastAsia="宋体" w:cs="宋体"/>
          <w:spacing w:val="-6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为扭转恢复力系数</w:t>
      </w:r>
      <w:r>
        <w:rPr>
          <w:rFonts w:ascii="宋体" w:hAnsi="宋体" w:eastAsia="宋体" w:cs="宋体"/>
          <w:spacing w:val="-78"/>
          <w:w w:val="82"/>
          <w:sz w:val="21"/>
          <w:szCs w:val="21"/>
        </w:rPr>
        <w:t>）；</w:t>
      </w:r>
      <w:r>
        <w:rPr>
          <w:rFonts w:ascii="宋体" w:hAnsi="宋体" w:eastAsia="宋体" w:cs="宋体"/>
          <w:spacing w:val="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二是阻力矩</w:t>
      </w:r>
      <w:r>
        <w:rPr>
          <w:position w:val="-8"/>
          <w:sz w:val="21"/>
          <w:szCs w:val="21"/>
        </w:rPr>
        <w:drawing>
          <wp:inline distT="0" distB="0" distL="0" distR="0">
            <wp:extent cx="180975" cy="199390"/>
            <wp:effectExtent l="0" t="0" r="0" b="0"/>
            <wp:docPr id="7" name="I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260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1"/>
          <w:szCs w:val="21"/>
        </w:rPr>
        <w:t>，在摆角不太大的情况下可近似认为它与摆动的角速度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成正比，即</w:t>
      </w:r>
      <w:r>
        <w:rPr>
          <w:position w:val="-8"/>
          <w:sz w:val="21"/>
          <w:szCs w:val="21"/>
        </w:rPr>
        <w:drawing>
          <wp:inline distT="0" distB="0" distL="0" distR="0">
            <wp:extent cx="989965" cy="1993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0369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，其中</w:t>
      </w:r>
      <w:r>
        <w:rPr>
          <w:position w:val="-8"/>
          <w:sz w:val="21"/>
          <w:szCs w:val="21"/>
        </w:rPr>
        <w:drawing>
          <wp:inline distT="0" distB="0" distL="0" distR="0">
            <wp:extent cx="66675" cy="199390"/>
            <wp:effectExtent l="0" t="0" r="0" b="0"/>
            <wp:docPr id="9" name="I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40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1"/>
          <w:szCs w:val="21"/>
        </w:rPr>
        <w:t>为阻力矩系数。若扭摆的转动惯量为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，则根据转动定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律可列出扭摆的运动方程：</w:t>
      </w:r>
    </w:p>
    <w:p>
      <w:pPr>
        <w:spacing w:line="22" w:lineRule="exact"/>
      </w:pPr>
    </w:p>
    <w:p>
      <w:pPr>
        <w:sectPr>
          <w:footerReference r:id="rId5" w:type="default"/>
          <w:pgSz w:w="11906" w:h="16839"/>
          <w:pgMar w:top="1431" w:right="1785" w:bottom="0" w:left="1785" w:header="0" w:footer="0" w:gutter="0"/>
          <w:pgNumType w:fmt="decimal" w:start="21"/>
          <w:cols w:equalWidth="0" w:num="1">
            <w:col w:w="8335"/>
          </w:cols>
        </w:sectPr>
      </w:pPr>
    </w:p>
    <w:p>
      <w:pPr>
        <w:spacing w:line="631" w:lineRule="exact"/>
        <w:ind w:firstLine="2874"/>
        <w:textAlignment w:val="center"/>
      </w:pPr>
      <w:r>
        <w:drawing>
          <wp:inline distT="0" distB="0" distL="0" distR="0">
            <wp:extent cx="1723390" cy="4006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3644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7" w:line="184" w:lineRule="auto"/>
        <w:ind w:firstLine="3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即</w:t>
      </w:r>
    </w:p>
    <w:p>
      <w:pPr>
        <w:spacing w:before="168" w:line="632" w:lineRule="exact"/>
        <w:ind w:firstLine="3474"/>
        <w:textAlignment w:val="center"/>
      </w:pPr>
      <w:r>
        <w:drawing>
          <wp:inline distT="0" distB="0" distL="0" distR="0">
            <wp:extent cx="1095375" cy="400685"/>
            <wp:effectExtent l="0" t="0" r="0" b="0"/>
            <wp:docPr id="11" name="IM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5755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line="224" w:lineRule="auto"/>
        <w:ind w:firstLine="39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宋体" w:hAnsi="宋体" w:eastAsia="宋体" w:cs="宋体"/>
          <w:spacing w:val="-75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107950" cy="6858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335" cy="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3"/>
          <w:position w:val="-5"/>
          <w:sz w:val="14"/>
          <w:szCs w:val="14"/>
        </w:rPr>
        <w:t>0</w:t>
      </w:r>
      <w:r>
        <w:rPr>
          <w:rFonts w:ascii="Times New Roman" w:hAnsi="Times New Roman" w:eastAsia="Times New Roman" w:cs="Times New Roman"/>
          <w:spacing w:val="10"/>
          <w:w w:val="101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称为固有圆频率</w:t>
      </w:r>
      <w:r>
        <w:rPr>
          <w:rFonts w:ascii="宋体" w:hAnsi="宋体" w:eastAsia="宋体" w:cs="宋体"/>
          <w:spacing w:val="-44"/>
          <w:sz w:val="21"/>
          <w:szCs w:val="21"/>
        </w:rPr>
        <w:t>），</w:t>
      </w:r>
      <w:r>
        <w:rPr>
          <w:rFonts w:ascii="宋体" w:hAnsi="宋体" w:eastAsia="宋体" w:cs="宋体"/>
          <w:spacing w:val="-3"/>
          <w:sz w:val="21"/>
          <w:szCs w:val="21"/>
        </w:rPr>
        <w:t>则式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(2)</w:t>
      </w:r>
      <w:r>
        <w:rPr>
          <w:rFonts w:ascii="宋体" w:hAnsi="宋体" w:eastAsia="宋体" w:cs="宋体"/>
          <w:spacing w:val="-3"/>
          <w:sz w:val="21"/>
          <w:szCs w:val="21"/>
        </w:rPr>
        <w:t>变为</w:t>
      </w:r>
    </w:p>
    <w:p>
      <w:pPr>
        <w:spacing w:before="173" w:line="631" w:lineRule="exact"/>
        <w:ind w:firstLine="3460"/>
        <w:textAlignment w:val="center"/>
      </w:pPr>
      <w:r>
        <w:drawing>
          <wp:inline distT="0" distB="0" distL="0" distR="0">
            <wp:extent cx="1285875" cy="400685"/>
            <wp:effectExtent l="0" t="0" r="0" b="0"/>
            <wp:docPr id="13" name="IM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6255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8" w:line="184" w:lineRule="auto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其解为</w:t>
      </w:r>
    </w:p>
    <w:p>
      <w:pPr>
        <w:spacing w:before="168" w:line="314" w:lineRule="exact"/>
        <w:ind w:firstLine="2246"/>
        <w:textAlignment w:val="center"/>
      </w:pPr>
      <w:r>
        <w:drawing>
          <wp:inline distT="0" distB="0" distL="0" distR="0">
            <wp:extent cx="2922905" cy="1993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3032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before="218" w:line="184" w:lineRule="auto"/>
        <w:ind w:firstLine="1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1</w:t>
      </w:r>
      <w:r>
        <w:rPr>
          <w:rFonts w:ascii="宋体" w:hAnsi="宋体" w:eastAsia="宋体" w:cs="宋体"/>
          <w:spacing w:val="-5"/>
          <w:sz w:val="21"/>
          <w:szCs w:val="21"/>
        </w:rPr>
        <w:t>）</w:t>
      </w:r>
    </w:p>
    <w:p>
      <w:pPr>
        <w:spacing w:line="266" w:lineRule="auto"/>
        <w:rPr>
          <w:rFonts w:ascii="宋体"/>
          <w:sz w:val="21"/>
        </w:rPr>
      </w:pPr>
    </w:p>
    <w:p>
      <w:pPr>
        <w:spacing w:line="267" w:lineRule="auto"/>
        <w:rPr>
          <w:rFonts w:ascii="宋体"/>
          <w:sz w:val="21"/>
        </w:rPr>
      </w:pPr>
    </w:p>
    <w:p>
      <w:pPr>
        <w:spacing w:line="267" w:lineRule="auto"/>
        <w:rPr>
          <w:rFonts w:ascii="宋体"/>
          <w:sz w:val="21"/>
        </w:rPr>
      </w:pPr>
    </w:p>
    <w:p>
      <w:pPr>
        <w:spacing w:before="66" w:line="186" w:lineRule="auto"/>
        <w:ind w:firstLine="177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7"/>
          <w:sz w:val="20"/>
          <w:szCs w:val="20"/>
        </w:rPr>
        <w:t>（</w:t>
      </w:r>
      <w:r>
        <w:rPr>
          <w:rFonts w:ascii="Cambria" w:hAnsi="Cambria" w:eastAsia="Cambria" w:cs="Cambria"/>
          <w:spacing w:val="-7"/>
          <w:sz w:val="20"/>
          <w:szCs w:val="20"/>
        </w:rPr>
        <w:t>2</w:t>
      </w:r>
      <w:r>
        <w:rPr>
          <w:rFonts w:ascii="黑体" w:hAnsi="黑体" w:eastAsia="黑体" w:cs="黑体"/>
          <w:spacing w:val="-7"/>
          <w:sz w:val="20"/>
          <w:szCs w:val="20"/>
        </w:rPr>
        <w:t>）</w:t>
      </w:r>
    </w:p>
    <w:p>
      <w:pPr>
        <w:spacing w:line="278" w:lineRule="auto"/>
        <w:rPr>
          <w:rFonts w:ascii="宋体"/>
          <w:sz w:val="21"/>
        </w:rPr>
      </w:pPr>
    </w:p>
    <w:p>
      <w:pPr>
        <w:spacing w:line="278" w:lineRule="auto"/>
        <w:rPr>
          <w:rFonts w:ascii="宋体"/>
          <w:sz w:val="21"/>
        </w:rPr>
      </w:pPr>
    </w:p>
    <w:p>
      <w:pPr>
        <w:spacing w:line="279" w:lineRule="auto"/>
        <w:rPr>
          <w:rFonts w:ascii="宋体"/>
          <w:sz w:val="21"/>
        </w:rPr>
      </w:pPr>
    </w:p>
    <w:p>
      <w:pPr>
        <w:spacing w:before="68" w:line="184" w:lineRule="auto"/>
        <w:ind w:firstLine="1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3</w:t>
      </w:r>
      <w:r>
        <w:rPr>
          <w:rFonts w:ascii="宋体" w:hAnsi="宋体" w:eastAsia="宋体" w:cs="宋体"/>
          <w:spacing w:val="-5"/>
          <w:sz w:val="21"/>
          <w:szCs w:val="21"/>
        </w:rPr>
        <w:t>）</w:t>
      </w:r>
    </w:p>
    <w:p>
      <w:pPr>
        <w:spacing w:line="322" w:lineRule="auto"/>
        <w:rPr>
          <w:rFonts w:ascii="宋体"/>
          <w:sz w:val="21"/>
        </w:rPr>
      </w:pPr>
    </w:p>
    <w:p>
      <w:pPr>
        <w:spacing w:line="322" w:lineRule="auto"/>
        <w:rPr>
          <w:rFonts w:ascii="宋体"/>
          <w:sz w:val="21"/>
        </w:rPr>
      </w:pPr>
    </w:p>
    <w:p>
      <w:pPr>
        <w:spacing w:before="69" w:line="184" w:lineRule="auto"/>
        <w:ind w:firstLine="1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4</w:t>
      </w:r>
      <w:r>
        <w:rPr>
          <w:rFonts w:ascii="宋体" w:hAnsi="宋体" w:eastAsia="宋体" w:cs="宋体"/>
          <w:spacing w:val="-5"/>
          <w:sz w:val="21"/>
          <w:szCs w:val="21"/>
        </w:rPr>
        <w:t>）</w:t>
      </w:r>
    </w:p>
    <w:p>
      <w:pPr>
        <w:sectPr>
          <w:type w:val="continuous"/>
          <w:pgSz w:w="11906" w:h="16839"/>
          <w:pgMar w:top="1431" w:right="1785" w:bottom="0" w:left="1785" w:header="0" w:footer="0" w:gutter="0"/>
          <w:pgNumType w:fmt="decimal"/>
          <w:cols w:equalWidth="0" w:num="2">
            <w:col w:w="7553" w:space="100"/>
            <w:col w:w="683"/>
          </w:cols>
        </w:sectPr>
      </w:pPr>
    </w:p>
    <w:p>
      <w:pPr>
        <w:spacing w:line="137" w:lineRule="exact"/>
      </w:pPr>
    </w:p>
    <w:p>
      <w:pPr>
        <w:sectPr>
          <w:type w:val="continuous"/>
          <w:pgSz w:w="11906" w:h="16839"/>
          <w:pgMar w:top="1431" w:right="1785" w:bottom="0" w:left="1785" w:header="0" w:footer="0" w:gutter="0"/>
          <w:pgNumType w:fmt="decimal"/>
          <w:cols w:equalWidth="0" w:num="1">
            <w:col w:w="8335"/>
          </w:cols>
        </w:sectPr>
      </w:pPr>
    </w:p>
    <w:p>
      <w:pPr>
        <w:spacing w:before="19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其中</w:t>
      </w:r>
      <w:r>
        <w:rPr>
          <w:position w:val="-8"/>
          <w:sz w:val="21"/>
          <w:szCs w:val="21"/>
        </w:rPr>
        <w:drawing>
          <wp:inline distT="0" distB="0" distL="0" distR="0">
            <wp:extent cx="143510" cy="199390"/>
            <wp:effectExtent l="0" t="0" r="0" b="0"/>
            <wp:docPr id="15" name="IM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132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为扭摆的初始振幅，</w:t>
      </w:r>
      <w:r>
        <w:rPr>
          <w:position w:val="-8"/>
          <w:sz w:val="21"/>
          <w:szCs w:val="21"/>
        </w:rPr>
        <w:drawing>
          <wp:inline distT="0" distB="0" distL="0" distR="0">
            <wp:extent cx="85725" cy="1993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866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为扭摆作阻尼振动的周期，且</w:t>
      </w: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line="314" w:lineRule="exact"/>
        <w:textAlignment w:val="center"/>
      </w:pPr>
      <w:r>
        <w:drawing>
          <wp:inline distT="0" distB="0" distL="0" distR="0">
            <wp:extent cx="1323975" cy="198755"/>
            <wp:effectExtent l="0" t="0" r="0" b="0"/>
            <wp:docPr id="17" name="IM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4355" cy="19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ectPr>
          <w:type w:val="continuous"/>
          <w:pgSz w:w="11906" w:h="16839"/>
          <w:pgMar w:top="1431" w:right="1785" w:bottom="0" w:left="1785" w:header="0" w:footer="0" w:gutter="0"/>
          <w:pgNumType w:fmt="decimal"/>
          <w:cols w:equalWidth="0" w:num="3">
            <w:col w:w="5412" w:space="2"/>
            <w:col w:w="2086" w:space="28"/>
            <w:col w:w="806"/>
          </w:cols>
        </w:sectPr>
      </w:pPr>
    </w:p>
    <w:p>
      <w:pPr>
        <w:spacing w:before="137"/>
        <w:ind w:firstLine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由式（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）可见，扭摆的振幅随着时间按指数规律衰减。若测得初始振幅</w:t>
      </w:r>
      <w:r>
        <w:rPr>
          <w:position w:val="-8"/>
          <w:sz w:val="21"/>
          <w:szCs w:val="21"/>
        </w:rPr>
        <w:drawing>
          <wp:inline distT="0" distB="0" distL="0" distR="0">
            <wp:extent cx="144145" cy="19939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681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1"/>
          <w:szCs w:val="21"/>
        </w:rPr>
        <w:t>及第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1"/>
          <w:szCs w:val="21"/>
        </w:rPr>
        <w:t>n</w:t>
      </w:r>
      <w:r>
        <w:rPr>
          <w:rFonts w:ascii="Times New Roman" w:hAnsi="Times New Roman" w:eastAsia="Times New Roman" w:cs="Times New Roman"/>
          <w:spacing w:val="9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个周</w:t>
      </w:r>
    </w:p>
    <w:p>
      <w:pPr>
        <w:spacing w:before="137"/>
        <w:ind w:firstLine="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期时的振幅</w:t>
      </w:r>
      <w:r>
        <w:rPr>
          <w:position w:val="-7"/>
          <w:sz w:val="21"/>
          <w:szCs w:val="21"/>
        </w:rPr>
        <w:drawing>
          <wp:inline distT="0" distB="0" distL="0" distR="0">
            <wp:extent cx="153035" cy="199390"/>
            <wp:effectExtent l="0" t="0" r="0" b="0"/>
            <wp:docPr id="19" name="IM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1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198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，并测得摆动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1"/>
          <w:szCs w:val="21"/>
        </w:rPr>
        <w:t>n</w:t>
      </w:r>
      <w:r>
        <w:rPr>
          <w:rFonts w:ascii="Times New Roman" w:hAnsi="Times New Roman" w:eastAsia="Times New Roman" w:cs="Times New Roman"/>
          <w:spacing w:val="9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个周期所用的时间</w:t>
      </w:r>
      <w:r>
        <w:rPr>
          <w:position w:val="-7"/>
          <w:sz w:val="21"/>
          <w:szCs w:val="21"/>
        </w:rPr>
        <w:drawing>
          <wp:inline distT="0" distB="0" distL="0" distR="0">
            <wp:extent cx="391795" cy="1993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188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，则有</w:t>
      </w:r>
    </w:p>
    <w:p>
      <w:pPr>
        <w:spacing w:before="137"/>
        <w:ind w:firstLine="3314"/>
        <w:rPr>
          <w:rFonts w:ascii="黑体" w:hAnsi="黑体" w:eastAsia="黑体" w:cs="黑体"/>
          <w:sz w:val="21"/>
          <w:szCs w:val="21"/>
        </w:rPr>
      </w:pPr>
      <w:r>
        <w:rPr>
          <w:position w:val="-26"/>
        </w:rPr>
        <w:drawing>
          <wp:inline distT="0" distB="0" distL="0" distR="0">
            <wp:extent cx="1638300" cy="400685"/>
            <wp:effectExtent l="0" t="0" r="0" b="0"/>
            <wp:docPr id="21" name="IM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2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"/>
          <w:sz w:val="21"/>
          <w:szCs w:val="21"/>
        </w:rPr>
        <w:t xml:space="preserve">                 </w:t>
      </w:r>
      <w:r>
        <w:rPr>
          <w:rFonts w:ascii="黑体" w:hAnsi="黑体" w:eastAsia="黑体" w:cs="黑体"/>
          <w:sz w:val="21"/>
          <w:szCs w:val="21"/>
        </w:rPr>
        <w:t>（</w:t>
      </w:r>
      <w:r>
        <w:rPr>
          <w:rFonts w:ascii="Cambria" w:hAnsi="Cambria" w:eastAsia="Cambria" w:cs="Cambria"/>
          <w:sz w:val="21"/>
          <w:szCs w:val="21"/>
        </w:rPr>
        <w:t>5</w:t>
      </w:r>
      <w:r>
        <w:rPr>
          <w:rFonts w:ascii="黑体" w:hAnsi="黑体" w:eastAsia="黑体" w:cs="黑体"/>
          <w:sz w:val="21"/>
          <w:szCs w:val="21"/>
        </w:rPr>
        <w:t>）</w:t>
      </w:r>
    </w:p>
    <w:p>
      <w:pPr>
        <w:sectPr>
          <w:type w:val="continuous"/>
          <w:pgSz w:w="11906" w:h="16839"/>
          <w:pgMar w:top="1431" w:right="1785" w:bottom="0" w:left="1785" w:header="0" w:footer="0" w:gutter="0"/>
          <w:pgNumType w:fmt="decimal"/>
          <w:cols w:equalWidth="0" w:num="1">
            <w:col w:w="8335"/>
          </w:cols>
        </w:sectPr>
      </w:pPr>
    </w:p>
    <w:p>
      <w:pPr>
        <w:spacing w:before="42" w:line="184" w:lineRule="auto"/>
        <w:ind w:firstLine="22"/>
        <w:rPr>
          <w:rFonts w:ascii="宋体" w:hAnsi="宋体" w:eastAsia="宋体" w:cs="宋体"/>
          <w:sz w:val="21"/>
          <w:szCs w:val="21"/>
        </w:rPr>
      </w:pPr>
      <w:r>
        <w:pict>
          <v:shape id="_x0000_s1029" o:spid="_x0000_s1029" o:spt="202" type="#_x0000_t202" style="position:absolute;left:0pt;margin-left:323.05pt;margin-top:138.65pt;height:8.7pt;width:9.1pt;mso-position-horizontal-relative:page;mso-position-vertical-relative:page;z-index:2516664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33" w:lineRule="exact"/>
                    <w:ind w:firstLine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15"/>
                      <w:w w:val="74"/>
                      <w:sz w:val="21"/>
                      <w:szCs w:val="21"/>
                    </w:rPr>
                    <w:t>，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3672840</wp:posOffset>
            </wp:positionH>
            <wp:positionV relativeFrom="page">
              <wp:posOffset>1656080</wp:posOffset>
            </wp:positionV>
            <wp:extent cx="427990" cy="19939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244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1"/>
          <w:szCs w:val="21"/>
        </w:rPr>
        <w:t>所以</w:t>
      </w:r>
    </w:p>
    <w:p>
      <w:pPr>
        <w:spacing w:line="268" w:lineRule="auto"/>
        <w:rPr>
          <w:rFonts w:ascii="宋体"/>
          <w:sz w:val="21"/>
        </w:rPr>
      </w:pPr>
    </w:p>
    <w:p>
      <w:pPr>
        <w:spacing w:line="268" w:lineRule="auto"/>
        <w:rPr>
          <w:rFonts w:ascii="宋体"/>
          <w:sz w:val="21"/>
        </w:rPr>
      </w:pPr>
    </w:p>
    <w:p>
      <w:pPr>
        <w:spacing w:line="268" w:lineRule="auto"/>
        <w:rPr>
          <w:rFonts w:ascii="宋体"/>
          <w:sz w:val="21"/>
        </w:rPr>
      </w:pPr>
    </w:p>
    <w:p>
      <w:pPr>
        <w:spacing w:before="68" w:line="184" w:lineRule="auto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若扭摆在摆动过程中不受阻力矩的作用，</w:t>
      </w:r>
    </w:p>
    <w:p>
      <w:pPr>
        <w:spacing w:line="50" w:lineRule="exact"/>
      </w:pP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line="367" w:lineRule="auto"/>
        <w:rPr>
          <w:rFonts w:ascii="宋体"/>
          <w:sz w:val="21"/>
        </w:rPr>
      </w:pPr>
    </w:p>
    <w:p>
      <w:pPr>
        <w:spacing w:line="631" w:lineRule="exact"/>
        <w:ind w:firstLine="53"/>
        <w:textAlignment w:val="center"/>
      </w:pPr>
      <w:r>
        <w:drawing>
          <wp:inline distT="0" distB="0" distL="0" distR="0">
            <wp:extent cx="667385" cy="400685"/>
            <wp:effectExtent l="0" t="0" r="0" b="0"/>
            <wp:docPr id="23" name="IM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2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511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4" w:line="184" w:lineRule="auto"/>
        <w:ind w:firstLine="3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即</w:t>
      </w: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line="242" w:lineRule="auto"/>
        <w:rPr>
          <w:rFonts w:ascii="宋体"/>
          <w:sz w:val="21"/>
        </w:rPr>
      </w:pPr>
    </w:p>
    <w:p>
      <w:pPr>
        <w:spacing w:line="243" w:lineRule="auto"/>
        <w:rPr>
          <w:rFonts w:ascii="宋体"/>
          <w:sz w:val="21"/>
        </w:rPr>
      </w:pPr>
    </w:p>
    <w:p>
      <w:pPr>
        <w:spacing w:before="66" w:line="561" w:lineRule="exact"/>
        <w:ind w:firstLine="294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7"/>
          <w:position w:val="27"/>
          <w:sz w:val="20"/>
          <w:szCs w:val="20"/>
        </w:rPr>
        <w:t>（</w:t>
      </w:r>
      <w:r>
        <w:rPr>
          <w:rFonts w:ascii="Cambria" w:hAnsi="Cambria" w:eastAsia="Cambria" w:cs="Cambria"/>
          <w:spacing w:val="-7"/>
          <w:position w:val="27"/>
          <w:sz w:val="20"/>
          <w:szCs w:val="20"/>
        </w:rPr>
        <w:t>6</w:t>
      </w:r>
      <w:r>
        <w:rPr>
          <w:rFonts w:ascii="黑体" w:hAnsi="黑体" w:eastAsia="黑体" w:cs="黑体"/>
          <w:spacing w:val="-7"/>
          <w:position w:val="27"/>
          <w:sz w:val="20"/>
          <w:szCs w:val="20"/>
        </w:rPr>
        <w:t>）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则式（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3</w:t>
      </w:r>
      <w:r>
        <w:rPr>
          <w:rFonts w:ascii="宋体" w:hAnsi="宋体" w:eastAsia="宋体" w:cs="宋体"/>
          <w:spacing w:val="-5"/>
          <w:sz w:val="21"/>
          <w:szCs w:val="21"/>
        </w:rPr>
        <w:t>）左边第二项不存在，</w:t>
      </w:r>
      <w:r>
        <w:rPr>
          <w:position w:val="-8"/>
          <w:sz w:val="21"/>
          <w:szCs w:val="21"/>
        </w:rPr>
        <w:drawing>
          <wp:inline distT="0" distB="0" distL="0" distR="0">
            <wp:extent cx="333375" cy="19939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755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"/>
          <w:sz w:val="21"/>
          <w:szCs w:val="21"/>
        </w:rPr>
        <w:t>。</w:t>
      </w:r>
    </w:p>
    <w:p>
      <w:pPr>
        <w:sectPr>
          <w:pgSz w:w="11906" w:h="16839"/>
          <w:pgMar w:top="1428" w:right="1725" w:bottom="0" w:left="1785" w:header="0" w:footer="0" w:gutter="0"/>
          <w:pgNumType w:fmt="decimal"/>
          <w:cols w:equalWidth="0" w:num="3">
            <w:col w:w="3677" w:space="100"/>
            <w:col w:w="1105" w:space="5"/>
            <w:col w:w="3509"/>
          </w:cols>
        </w:sectPr>
      </w:pPr>
    </w:p>
    <w:p>
      <w:pPr>
        <w:spacing w:before="136" w:line="359" w:lineRule="auto"/>
        <w:ind w:left="21" w:right="177" w:firstLine="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由式（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5</w:t>
      </w:r>
      <w:r>
        <w:rPr>
          <w:rFonts w:ascii="宋体" w:hAnsi="宋体" w:eastAsia="宋体" w:cs="宋体"/>
          <w:spacing w:val="-2"/>
          <w:sz w:val="21"/>
          <w:szCs w:val="21"/>
        </w:rPr>
        <w:t>）可知，不论摆动的次数如何，均有</w:t>
      </w:r>
      <w:r>
        <w:rPr>
          <w:position w:val="-8"/>
          <w:sz w:val="21"/>
          <w:szCs w:val="21"/>
        </w:rPr>
        <w:drawing>
          <wp:inline distT="0" distB="0" distL="0" distR="0">
            <wp:extent cx="476885" cy="199390"/>
            <wp:effectExtent l="0" t="0" r="0" b="0"/>
            <wp:docPr id="25" name="IM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2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951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，振幅始终保持不变，扭摆处于自由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振动状态。</w:t>
      </w:r>
    </w:p>
    <w:p>
      <w:pPr>
        <w:spacing w:line="286" w:lineRule="auto"/>
        <w:rPr>
          <w:rFonts w:ascii="宋体"/>
          <w:sz w:val="21"/>
        </w:rPr>
      </w:pPr>
    </w:p>
    <w:p>
      <w:pPr>
        <w:spacing w:before="68" w:line="184" w:lineRule="auto"/>
        <w:ind w:firstLine="43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．扭摆的受迫振动</w:t>
      </w:r>
    </w:p>
    <w:p>
      <w:pPr>
        <w:spacing w:before="197" w:line="311" w:lineRule="auto"/>
        <w:ind w:left="14" w:right="76" w:firstLine="4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当扭摆在有阻尼的情况下还受到简谐外力矩的作用，就会作受迫振动。设外加简谐力矩</w:t>
      </w:r>
      <w:r>
        <w:rPr>
          <w:rFonts w:ascii="宋体" w:hAnsi="宋体" w:eastAsia="宋体" w:cs="宋体"/>
          <w:spacing w:val="3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的频率是</w:t>
      </w:r>
      <w:r>
        <w:rPr>
          <w:position w:val="-7"/>
          <w:sz w:val="21"/>
          <w:szCs w:val="21"/>
        </w:rPr>
        <w:drawing>
          <wp:inline distT="0" distB="0" distL="0" distR="0">
            <wp:extent cx="102235" cy="19939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2298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，外力矩角</w:t>
      </w:r>
      <w:r>
        <w:rPr>
          <w:rFonts w:ascii="宋体" w:hAnsi="宋体" w:eastAsia="宋体" w:cs="宋体"/>
          <w:spacing w:val="-6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幅度为</w:t>
      </w:r>
      <w:r>
        <w:rPr>
          <w:position w:val="-7"/>
          <w:sz w:val="21"/>
          <w:szCs w:val="21"/>
        </w:rPr>
        <w:drawing>
          <wp:inline distT="0" distB="0" distL="0" distR="0">
            <wp:extent cx="142875" cy="199390"/>
            <wp:effectExtent l="0" t="0" r="0" b="0"/>
            <wp:docPr id="27" name="IM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2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93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，则</w:t>
      </w:r>
      <w:r>
        <w:rPr>
          <w:position w:val="-7"/>
          <w:sz w:val="21"/>
          <w:szCs w:val="21"/>
        </w:rPr>
        <w:drawing>
          <wp:inline distT="0" distB="0" distL="0" distR="0">
            <wp:extent cx="568325" cy="19939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326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4"/>
          <w:sz w:val="21"/>
          <w:szCs w:val="21"/>
        </w:rPr>
        <w:t>为外力矩</w:t>
      </w:r>
      <w:r>
        <w:rPr>
          <w:rFonts w:ascii="宋体" w:hAnsi="宋体" w:eastAsia="宋体" w:cs="宋体"/>
          <w:spacing w:val="-6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幅度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，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因此外力矩可表示为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position w:val="-7"/>
        </w:rPr>
        <w:drawing>
          <wp:inline distT="0" distB="0" distL="0" distR="0">
            <wp:extent cx="1057275" cy="199390"/>
            <wp:effectExtent l="0" t="0" r="0" b="0"/>
            <wp:docPr id="29" name="IM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2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57655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。扭摆的运动方程变为</w:t>
      </w:r>
    </w:p>
    <w:p>
      <w:pPr>
        <w:spacing w:before="137"/>
        <w:ind w:firstLine="2874"/>
        <w:rPr>
          <w:rFonts w:ascii="黑体" w:hAnsi="黑体" w:eastAsia="黑体" w:cs="黑体"/>
          <w:sz w:val="20"/>
          <w:szCs w:val="20"/>
        </w:rPr>
      </w:pPr>
      <w:r>
        <w:rPr>
          <w:position w:val="-22"/>
        </w:rPr>
        <w:drawing>
          <wp:inline distT="0" distB="0" distL="0" distR="0">
            <wp:extent cx="1924685" cy="4006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4811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1"/>
          <w:szCs w:val="21"/>
        </w:rPr>
        <w:t xml:space="preserve">                  </w:t>
      </w:r>
      <w:r>
        <w:rPr>
          <w:rFonts w:ascii="黑体" w:hAnsi="黑体" w:eastAsia="黑体" w:cs="黑体"/>
          <w:sz w:val="20"/>
          <w:szCs w:val="20"/>
        </w:rPr>
        <w:t>（</w:t>
      </w:r>
      <w:r>
        <w:rPr>
          <w:rFonts w:ascii="Cambria" w:hAnsi="Cambria" w:eastAsia="Cambria" w:cs="Cambria"/>
          <w:sz w:val="20"/>
          <w:szCs w:val="20"/>
        </w:rPr>
        <w:t>7</w:t>
      </w:r>
      <w:r>
        <w:rPr>
          <w:rFonts w:ascii="黑体" w:hAnsi="黑体" w:eastAsia="黑体" w:cs="黑体"/>
          <w:sz w:val="20"/>
          <w:szCs w:val="20"/>
        </w:rPr>
        <w:t>）</w:t>
      </w:r>
    </w:p>
    <w:p>
      <w:pPr>
        <w:spacing w:before="129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其中</w:t>
      </w:r>
      <w:r>
        <w:rPr>
          <w:position w:val="-8"/>
          <w:sz w:val="21"/>
          <w:szCs w:val="21"/>
        </w:rPr>
        <w:drawing>
          <wp:inline distT="0" distB="0" distL="0" distR="0">
            <wp:extent cx="543560" cy="199390"/>
            <wp:effectExtent l="0" t="0" r="0" b="0"/>
            <wp:docPr id="31" name="IM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 3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942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。在稳态情况下，式（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7</w:t>
      </w:r>
      <w:r>
        <w:rPr>
          <w:rFonts w:ascii="宋体" w:hAnsi="宋体" w:eastAsia="宋体" w:cs="宋体"/>
          <w:spacing w:val="-3"/>
          <w:sz w:val="21"/>
          <w:szCs w:val="21"/>
        </w:rPr>
        <w:t>）的解是</w:t>
      </w:r>
    </w:p>
    <w:p>
      <w:pPr>
        <w:spacing w:before="137"/>
        <w:ind w:firstLine="3429"/>
        <w:rPr>
          <w:rFonts w:ascii="宋体" w:hAnsi="宋体" w:eastAsia="宋体" w:cs="宋体"/>
          <w:sz w:val="21"/>
          <w:szCs w:val="21"/>
        </w:rPr>
      </w:pPr>
      <w:r>
        <w:rPr>
          <w:position w:val="-8"/>
        </w:rPr>
        <w:drawing>
          <wp:inline distT="0" distB="0" distL="0" distR="0">
            <wp:extent cx="1037590" cy="1993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37844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1"/>
          <w:szCs w:val="21"/>
        </w:rPr>
        <w:t xml:space="preserve">                          </w:t>
      </w:r>
      <w:r>
        <w:rPr>
          <w:rFonts w:ascii="宋体" w:hAnsi="宋体" w:eastAsia="宋体" w:cs="宋体"/>
          <w:spacing w:val="-10"/>
          <w:w w:val="97"/>
          <w:sz w:val="21"/>
          <w:szCs w:val="21"/>
        </w:rPr>
        <w:t>（</w:t>
      </w:r>
      <w:r>
        <w:rPr>
          <w:rFonts w:ascii="宋体" w:hAnsi="宋体" w:eastAsia="宋体" w:cs="宋体"/>
          <w:spacing w:val="-5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0"/>
          <w:w w:val="97"/>
          <w:sz w:val="21"/>
          <w:szCs w:val="21"/>
        </w:rPr>
        <w:t>8</w:t>
      </w:r>
      <w:r>
        <w:rPr>
          <w:rFonts w:ascii="宋体" w:hAnsi="宋体" w:eastAsia="宋体" w:cs="宋体"/>
          <w:spacing w:val="-10"/>
          <w:w w:val="97"/>
          <w:sz w:val="21"/>
          <w:szCs w:val="21"/>
        </w:rPr>
        <w:t>）</w:t>
      </w:r>
    </w:p>
    <w:p>
      <w:pPr>
        <w:spacing w:before="137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其中</w:t>
      </w:r>
      <w:r>
        <w:rPr>
          <w:position w:val="-8"/>
          <w:sz w:val="21"/>
          <w:szCs w:val="21"/>
        </w:rPr>
        <w:drawing>
          <wp:inline distT="0" distB="0" distL="0" distR="0">
            <wp:extent cx="86360" cy="199390"/>
            <wp:effectExtent l="0" t="0" r="0" b="0"/>
            <wp:docPr id="33" name="IM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 3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6742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1"/>
          <w:szCs w:val="21"/>
        </w:rPr>
        <w:t>为角振幅，由下式表示</w:t>
      </w:r>
    </w:p>
    <w:p>
      <w:pPr>
        <w:spacing w:before="134"/>
        <w:ind w:firstLine="3340"/>
        <w:rPr>
          <w:rFonts w:ascii="宋体" w:hAnsi="宋体" w:eastAsia="宋体" w:cs="宋体"/>
          <w:sz w:val="21"/>
          <w:szCs w:val="21"/>
        </w:rPr>
      </w:pPr>
      <w:r>
        <w:rPr>
          <w:position w:val="-32"/>
        </w:rPr>
        <w:drawing>
          <wp:inline distT="0" distB="0" distL="0" distR="0">
            <wp:extent cx="1295400" cy="4006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sz w:val="21"/>
          <w:szCs w:val="21"/>
        </w:rPr>
        <w:t xml:space="preserve">                      </w:t>
      </w: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9</w:t>
      </w:r>
      <w:r>
        <w:rPr>
          <w:rFonts w:ascii="宋体" w:hAnsi="宋体" w:eastAsia="宋体" w:cs="宋体"/>
          <w:sz w:val="21"/>
          <w:szCs w:val="21"/>
        </w:rPr>
        <w:t>）</w:t>
      </w:r>
    </w:p>
    <w:p>
      <w:pPr>
        <w:spacing w:before="137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而角位移</w:t>
      </w:r>
      <w:r>
        <w:rPr>
          <w:position w:val="-8"/>
          <w:sz w:val="21"/>
          <w:szCs w:val="21"/>
        </w:rPr>
        <w:drawing>
          <wp:inline distT="0" distB="0" distL="0" distR="0">
            <wp:extent cx="76835" cy="199390"/>
            <wp:effectExtent l="0" t="0" r="0" b="0"/>
            <wp:docPr id="35" name="IM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 3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463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与简谐外力矩之间的位相差</w:t>
      </w:r>
      <w:r>
        <w:rPr>
          <w:position w:val="-8"/>
          <w:sz w:val="21"/>
          <w:szCs w:val="21"/>
        </w:rPr>
        <w:drawing>
          <wp:inline distT="0" distB="0" distL="0" distR="0">
            <wp:extent cx="97155" cy="1993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7603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则可表示为</w:t>
      </w:r>
    </w:p>
    <w:p>
      <w:pPr>
        <w:spacing w:before="137"/>
        <w:ind w:firstLine="3609"/>
        <w:rPr>
          <w:rFonts w:ascii="宋体" w:hAnsi="宋体" w:eastAsia="宋体" w:cs="宋体"/>
          <w:sz w:val="21"/>
          <w:szCs w:val="21"/>
        </w:rPr>
      </w:pPr>
      <w:r>
        <w:rPr>
          <w:position w:val="-24"/>
        </w:rPr>
        <w:drawing>
          <wp:inline distT="0" distB="0" distL="0" distR="0">
            <wp:extent cx="1057275" cy="400685"/>
            <wp:effectExtent l="0" t="0" r="0" b="0"/>
            <wp:docPr id="37" name="IM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 3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57655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sz w:val="21"/>
          <w:szCs w:val="21"/>
        </w:rPr>
        <w:t xml:space="preserve">                      </w:t>
      </w:r>
      <w:r>
        <w:rPr>
          <w:rFonts w:ascii="宋体" w:hAnsi="宋体" w:eastAsia="宋体" w:cs="宋体"/>
          <w:spacing w:val="-14"/>
          <w:sz w:val="21"/>
          <w:szCs w:val="21"/>
        </w:rPr>
        <w:t>（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21"/>
          <w:szCs w:val="21"/>
        </w:rPr>
        <w:t>10</w:t>
      </w:r>
      <w:r>
        <w:rPr>
          <w:rFonts w:ascii="宋体" w:hAnsi="宋体" w:eastAsia="宋体" w:cs="宋体"/>
          <w:spacing w:val="-14"/>
          <w:sz w:val="21"/>
          <w:szCs w:val="21"/>
        </w:rPr>
        <w:t>）</w:t>
      </w:r>
    </w:p>
    <w:p>
      <w:pPr>
        <w:spacing w:before="167" w:line="358" w:lineRule="auto"/>
        <w:ind w:left="22" w:right="74" w:firstLine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式（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8</w:t>
      </w:r>
      <w:r>
        <w:rPr>
          <w:rFonts w:ascii="宋体" w:hAnsi="宋体" w:eastAsia="宋体" w:cs="宋体"/>
          <w:spacing w:val="-1"/>
          <w:sz w:val="21"/>
          <w:szCs w:val="21"/>
        </w:rPr>
        <w:t>）说明，不论扭摆一开始的振动状态如何，在简谐外力矩作用下，扭摆的振动都会逐</w:t>
      </w:r>
      <w:r>
        <w:rPr>
          <w:rFonts w:ascii="宋体" w:hAnsi="宋体" w:eastAsia="宋体" w:cs="宋体"/>
          <w:spacing w:val="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渐趋于简谐振动，振幅为</w:t>
      </w:r>
      <w:r>
        <w:rPr>
          <w:position w:val="-7"/>
          <w:sz w:val="21"/>
          <w:szCs w:val="21"/>
        </w:rPr>
        <w:drawing>
          <wp:inline distT="0" distB="0" distL="0" distR="0">
            <wp:extent cx="85725" cy="1993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013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，频率与外力矩的频率相同，但二者之间存在相位差</w:t>
      </w:r>
      <w:r>
        <w:rPr>
          <w:position w:val="-7"/>
          <w:sz w:val="21"/>
          <w:szCs w:val="21"/>
        </w:rPr>
        <w:drawing>
          <wp:inline distT="0" distB="0" distL="0" distR="0">
            <wp:extent cx="96520" cy="199390"/>
            <wp:effectExtent l="0" t="0" r="0" b="0"/>
            <wp:docPr id="39" name="IM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 3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6765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>
      <w:pPr>
        <w:spacing w:line="262" w:lineRule="auto"/>
        <w:rPr>
          <w:rFonts w:ascii="宋体"/>
          <w:sz w:val="21"/>
        </w:rPr>
      </w:pPr>
    </w:p>
    <w:p>
      <w:pPr>
        <w:spacing w:before="68" w:line="184" w:lineRule="auto"/>
        <w:ind w:firstLine="44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2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）幅频特性</w:t>
      </w:r>
    </w:p>
    <w:p>
      <w:pPr>
        <w:spacing w:before="165" w:line="357" w:lineRule="auto"/>
        <w:ind w:left="26" w:right="76" w:firstLine="4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由式（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9</w:t>
      </w:r>
      <w:r>
        <w:rPr>
          <w:rFonts w:ascii="宋体" w:hAnsi="宋体" w:eastAsia="宋体" w:cs="宋体"/>
          <w:spacing w:val="-1"/>
          <w:sz w:val="21"/>
          <w:szCs w:val="21"/>
        </w:rPr>
        <w:t>）可见，由于</w:t>
      </w:r>
      <w:r>
        <w:rPr>
          <w:position w:val="-7"/>
          <w:sz w:val="21"/>
          <w:szCs w:val="21"/>
        </w:rPr>
        <w:drawing>
          <wp:inline distT="0" distB="0" distL="0" distR="0">
            <wp:extent cx="1511935" cy="1993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11981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，当</w:t>
      </w:r>
      <w:r>
        <w:rPr>
          <w:position w:val="-7"/>
          <w:sz w:val="21"/>
          <w:szCs w:val="21"/>
        </w:rPr>
        <w:drawing>
          <wp:inline distT="0" distB="0" distL="0" distR="0">
            <wp:extent cx="391160" cy="199390"/>
            <wp:effectExtent l="0" t="0" r="0" b="0"/>
            <wp:docPr id="41" name="IM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 4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1768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时，振幅</w:t>
      </w:r>
      <w:r>
        <w:rPr>
          <w:position w:val="-7"/>
          <w:sz w:val="21"/>
          <w:szCs w:val="21"/>
        </w:rPr>
        <w:drawing>
          <wp:inline distT="0" distB="0" distL="0" distR="0">
            <wp:extent cx="582930" cy="19939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061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，接近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外力矩角幅度</w:t>
      </w:r>
      <w:r>
        <w:rPr>
          <w:position w:val="-8"/>
          <w:sz w:val="21"/>
          <w:szCs w:val="21"/>
        </w:rPr>
        <w:drawing>
          <wp:inline distT="0" distB="0" distL="0" distR="0">
            <wp:extent cx="135255" cy="199390"/>
            <wp:effectExtent l="0" t="0" r="0" b="0"/>
            <wp:docPr id="43" name="IM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 4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5579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。随着</w:t>
      </w:r>
      <w:r>
        <w:rPr>
          <w:position w:val="-8"/>
          <w:sz w:val="21"/>
          <w:szCs w:val="21"/>
        </w:rPr>
        <w:drawing>
          <wp:inline distT="0" distB="0" distL="0" distR="0">
            <wp:extent cx="96520" cy="19939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062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1"/>
          <w:szCs w:val="21"/>
        </w:rPr>
        <w:t>逐渐增大，振幅</w:t>
      </w:r>
      <w:r>
        <w:rPr>
          <w:position w:val="-8"/>
          <w:sz w:val="21"/>
          <w:szCs w:val="21"/>
        </w:rPr>
        <w:drawing>
          <wp:inline distT="0" distB="0" distL="0" distR="0">
            <wp:extent cx="85725" cy="199390"/>
            <wp:effectExtent l="0" t="0" r="0" b="0"/>
            <wp:docPr id="45" name="IM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 4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278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1"/>
          <w:szCs w:val="21"/>
        </w:rPr>
        <w:t>随之增加，当</w:t>
      </w:r>
      <w:r>
        <w:rPr>
          <w:position w:val="-5"/>
          <w:sz w:val="21"/>
          <w:szCs w:val="21"/>
        </w:rPr>
        <w:drawing>
          <wp:inline distT="0" distB="0" distL="0" distR="0">
            <wp:extent cx="953135" cy="19939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53681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1"/>
          <w:szCs w:val="21"/>
        </w:rPr>
        <w:t>时，振幅</w:t>
      </w:r>
      <w:r>
        <w:rPr>
          <w:position w:val="-8"/>
          <w:sz w:val="21"/>
          <w:szCs w:val="21"/>
        </w:rPr>
        <w:drawing>
          <wp:inline distT="0" distB="0" distL="0" distR="0">
            <wp:extent cx="85725" cy="199390"/>
            <wp:effectExtent l="0" t="0" r="0" b="0"/>
            <wp:docPr id="47" name="IM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 4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278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1"/>
          <w:szCs w:val="21"/>
        </w:rPr>
        <w:t>有最大</w:t>
      </w:r>
    </w:p>
    <w:p>
      <w:pPr>
        <w:spacing w:line="360" w:lineRule="auto"/>
        <w:ind w:left="24" w:right="74" w:hanging="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值，此时称为共振，此频率称为共振频率</w:t>
      </w:r>
      <w:r>
        <w:rPr>
          <w:position w:val="-8"/>
          <w:sz w:val="21"/>
          <w:szCs w:val="21"/>
        </w:rPr>
        <w:drawing>
          <wp:inline distT="0" distB="0" distL="0" distR="0">
            <wp:extent cx="247650" cy="19939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7992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。当</w:t>
      </w:r>
      <w:r>
        <w:rPr>
          <w:position w:val="-8"/>
          <w:sz w:val="21"/>
          <w:szCs w:val="21"/>
        </w:rPr>
        <w:drawing>
          <wp:inline distT="0" distB="0" distL="0" distR="0">
            <wp:extent cx="526415" cy="199390"/>
            <wp:effectExtent l="0" t="0" r="0" b="0"/>
            <wp:docPr id="49" name="IM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 49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01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"/>
          <w:sz w:val="21"/>
          <w:szCs w:val="21"/>
        </w:rPr>
        <w:t>或</w:t>
      </w:r>
      <w:r>
        <w:rPr>
          <w:position w:val="-8"/>
          <w:sz w:val="21"/>
          <w:szCs w:val="21"/>
        </w:rPr>
        <w:drawing>
          <wp:inline distT="0" distB="0" distL="0" distR="0">
            <wp:extent cx="526415" cy="1993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01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"/>
          <w:sz w:val="21"/>
          <w:szCs w:val="21"/>
        </w:rPr>
        <w:t>时，振幅都将减小，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当</w:t>
      </w:r>
      <w:r>
        <w:rPr>
          <w:position w:val="-8"/>
          <w:sz w:val="21"/>
          <w:szCs w:val="21"/>
        </w:rPr>
        <w:drawing>
          <wp:inline distT="0" distB="0" distL="0" distR="0">
            <wp:extent cx="95885" cy="199390"/>
            <wp:effectExtent l="0" t="0" r="0" b="0"/>
            <wp:docPr id="51" name="IM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 5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77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很大时，振幅趋于零。共振频率与阻尼的大小有关系，当</w:t>
      </w:r>
      <w:r>
        <w:rPr>
          <w:position w:val="-8"/>
          <w:sz w:val="21"/>
          <w:szCs w:val="21"/>
        </w:rPr>
        <w:drawing>
          <wp:inline distT="0" distB="0" distL="0" distR="0">
            <wp:extent cx="334645" cy="19939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678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时</w:t>
      </w:r>
      <w:r>
        <w:rPr>
          <w:rFonts w:ascii="宋体" w:hAnsi="宋体" w:eastAsia="宋体" w:cs="宋体"/>
          <w:spacing w:val="-8"/>
          <w:sz w:val="21"/>
          <w:szCs w:val="21"/>
        </w:rPr>
        <w:t>，</w:t>
      </w:r>
      <w:r>
        <w:rPr>
          <w:position w:val="-8"/>
          <w:sz w:val="21"/>
          <w:szCs w:val="21"/>
        </w:rPr>
        <w:drawing>
          <wp:inline distT="0" distB="0" distL="0" distR="0">
            <wp:extent cx="581660" cy="199390"/>
            <wp:effectExtent l="0" t="0" r="0" b="0"/>
            <wp:docPr id="53" name="IM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5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2249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，</w:t>
      </w:r>
      <w:r>
        <w:rPr>
          <w:rFonts w:ascii="宋体" w:hAnsi="宋体" w:eastAsia="宋体" w:cs="宋体"/>
          <w:spacing w:val="-1"/>
          <w:sz w:val="21"/>
          <w:szCs w:val="21"/>
        </w:rPr>
        <w:t>即扭摆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的固有振动频率，但根据式（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9</w:t>
      </w:r>
      <w:r>
        <w:rPr>
          <w:rFonts w:ascii="宋体" w:hAnsi="宋体" w:eastAsia="宋体" w:cs="宋体"/>
          <w:spacing w:val="-47"/>
          <w:sz w:val="21"/>
          <w:szCs w:val="21"/>
        </w:rPr>
        <w:t>），</w:t>
      </w:r>
      <w:r>
        <w:rPr>
          <w:rFonts w:ascii="宋体" w:hAnsi="宋体" w:eastAsia="宋体" w:cs="宋体"/>
          <w:spacing w:val="-3"/>
          <w:sz w:val="21"/>
          <w:szCs w:val="21"/>
        </w:rPr>
        <w:t>此时的振幅将趋于无穷大而损坏设备。故要建立稳定的受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迫振动，必须存在阻尼。图</w:t>
      </w:r>
      <w:r>
        <w:rPr>
          <w:rFonts w:ascii="宋体" w:hAnsi="宋体" w:eastAsia="宋体" w:cs="宋体"/>
          <w:spacing w:val="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为不同阻尼状态下的幅频特性曲线示意图。</w:t>
      </w:r>
    </w:p>
    <w:p>
      <w:pPr>
        <w:spacing w:before="30" w:line="184" w:lineRule="auto"/>
        <w:ind w:firstLine="44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2</w:t>
      </w:r>
      <w:r>
        <w:rPr>
          <w:rFonts w:ascii="宋体" w:hAnsi="宋体" w:eastAsia="宋体" w:cs="宋体"/>
          <w:spacing w:val="-2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）相频特性</w:t>
      </w:r>
    </w:p>
    <w:p>
      <w:pPr>
        <w:spacing w:before="168"/>
        <w:ind w:firstLine="48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由式（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10</w:t>
      </w:r>
      <w:r>
        <w:rPr>
          <w:rFonts w:ascii="宋体" w:hAnsi="宋体" w:eastAsia="宋体" w:cs="宋体"/>
          <w:spacing w:val="-5"/>
          <w:sz w:val="21"/>
          <w:szCs w:val="21"/>
        </w:rPr>
        <w:t>）可见，当</w:t>
      </w:r>
      <w:r>
        <w:rPr>
          <w:position w:val="-8"/>
          <w:sz w:val="21"/>
          <w:szCs w:val="21"/>
        </w:rPr>
        <w:drawing>
          <wp:inline distT="0" distB="0" distL="0" distR="0">
            <wp:extent cx="676910" cy="19939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7185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"/>
          <w:sz w:val="21"/>
          <w:szCs w:val="21"/>
        </w:rPr>
        <w:t>时，有</w:t>
      </w:r>
      <w:r>
        <w:rPr>
          <w:position w:val="-8"/>
          <w:sz w:val="21"/>
          <w:szCs w:val="21"/>
        </w:rPr>
        <w:drawing>
          <wp:inline distT="0" distB="0" distL="0" distR="0">
            <wp:extent cx="981710" cy="199390"/>
            <wp:effectExtent l="0" t="0" r="0" b="0"/>
            <wp:docPr id="55" name="IM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 5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82223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，即受迫振动的相位落后于外</w:t>
      </w:r>
    </w:p>
    <w:p>
      <w:pPr>
        <w:sectPr>
          <w:type w:val="continuous"/>
          <w:pgSz w:w="11906" w:h="16839"/>
          <w:pgMar w:top="1428" w:right="1725" w:bottom="0" w:left="1785" w:header="0" w:footer="0" w:gutter="0"/>
          <w:pgNumType w:fmt="decimal"/>
          <w:cols w:equalWidth="0" w:num="1">
            <w:col w:w="8395"/>
          </w:cols>
        </w:sectPr>
      </w:pPr>
    </w:p>
    <w:p>
      <w:pPr>
        <w:spacing w:before="64" w:line="360" w:lineRule="auto"/>
        <w:ind w:left="21" w:right="1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加简谐力矩的相位；</w:t>
      </w:r>
      <w:r>
        <w:rPr>
          <w:rFonts w:ascii="宋体" w:hAnsi="宋体" w:eastAsia="宋体" w:cs="宋体"/>
          <w:spacing w:val="7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在共振情况下，相位落后接近于</w:t>
      </w:r>
      <w:r>
        <w:rPr>
          <w:position w:val="-8"/>
          <w:sz w:val="21"/>
          <w:szCs w:val="21"/>
        </w:rPr>
        <w:drawing>
          <wp:inline distT="0" distB="0" distL="0" distR="0">
            <wp:extent cx="229235" cy="19939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9573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。在</w:t>
      </w:r>
      <w:r>
        <w:rPr>
          <w:position w:val="-8"/>
          <w:sz w:val="21"/>
          <w:szCs w:val="21"/>
        </w:rPr>
        <w:drawing>
          <wp:inline distT="0" distB="0" distL="0" distR="0">
            <wp:extent cx="459105" cy="199390"/>
            <wp:effectExtent l="0" t="0" r="0" b="0"/>
            <wp:docPr id="57" name="IM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 5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9146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"/>
          <w:sz w:val="21"/>
          <w:szCs w:val="21"/>
        </w:rPr>
        <w:t>时（有阻尼时不是共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振状态</w:t>
      </w:r>
      <w:r>
        <w:rPr>
          <w:rFonts w:ascii="宋体" w:hAnsi="宋体" w:eastAsia="宋体" w:cs="宋体"/>
          <w:spacing w:val="-55"/>
          <w:sz w:val="21"/>
          <w:szCs w:val="21"/>
        </w:rPr>
        <w:t>），</w:t>
      </w:r>
      <w:r>
        <w:rPr>
          <w:rFonts w:ascii="宋体" w:hAnsi="宋体" w:eastAsia="宋体" w:cs="宋体"/>
          <w:spacing w:val="-6"/>
          <w:sz w:val="21"/>
          <w:szCs w:val="21"/>
        </w:rPr>
        <w:t>相位正好落后</w:t>
      </w:r>
      <w:r>
        <w:rPr>
          <w:position w:val="-8"/>
          <w:sz w:val="21"/>
          <w:szCs w:val="21"/>
        </w:rPr>
        <w:drawing>
          <wp:inline distT="0" distB="0" distL="0" distR="0">
            <wp:extent cx="228600" cy="1993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9092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。当</w:t>
      </w:r>
      <w:r>
        <w:rPr>
          <w:position w:val="-8"/>
          <w:sz w:val="21"/>
          <w:szCs w:val="21"/>
        </w:rPr>
        <w:drawing>
          <wp:inline distT="0" distB="0" distL="0" distR="0">
            <wp:extent cx="428625" cy="199390"/>
            <wp:effectExtent l="0" t="0" r="0" b="0"/>
            <wp:docPr id="59" name="IM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 5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165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"/>
          <w:sz w:val="21"/>
          <w:szCs w:val="21"/>
        </w:rPr>
        <w:t>时，有</w:t>
      </w:r>
      <w:r>
        <w:rPr>
          <w:position w:val="-8"/>
          <w:sz w:val="21"/>
          <w:szCs w:val="21"/>
        </w:rPr>
        <w:drawing>
          <wp:inline distT="0" distB="0" distL="0" distR="0">
            <wp:extent cx="525145" cy="1993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384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，此时应有</w:t>
      </w:r>
      <w:r>
        <w:rPr>
          <w:position w:val="-8"/>
          <w:sz w:val="21"/>
          <w:szCs w:val="21"/>
        </w:rPr>
        <w:drawing>
          <wp:inline distT="0" distB="0" distL="0" distR="0">
            <wp:extent cx="734060" cy="199390"/>
            <wp:effectExtent l="0" t="0" r="0" b="0"/>
            <wp:docPr id="61" name="IM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 6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34622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，即相位落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后得更多。当</w:t>
      </w:r>
      <w:r>
        <w:rPr>
          <w:position w:val="-8"/>
          <w:sz w:val="21"/>
          <w:szCs w:val="21"/>
        </w:rPr>
        <w:drawing>
          <wp:inline distT="0" distB="0" distL="0" distR="0">
            <wp:extent cx="448945" cy="19939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9563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1"/>
          <w:szCs w:val="21"/>
        </w:rPr>
        <w:t>时</w:t>
      </w:r>
      <w:r>
        <w:rPr>
          <w:rFonts w:ascii="宋体" w:hAnsi="宋体" w:eastAsia="宋体" w:cs="宋体"/>
          <w:spacing w:val="-13"/>
          <w:sz w:val="21"/>
          <w:szCs w:val="21"/>
        </w:rPr>
        <w:t>，</w:t>
      </w:r>
      <w:r>
        <w:rPr>
          <w:position w:val="-8"/>
          <w:sz w:val="21"/>
          <w:szCs w:val="21"/>
        </w:rPr>
        <w:drawing>
          <wp:inline distT="0" distB="0" distL="0" distR="0">
            <wp:extent cx="573405" cy="199390"/>
            <wp:effectExtent l="0" t="0" r="0" b="0"/>
            <wp:docPr id="63" name="IM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 6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422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3"/>
          <w:sz w:val="21"/>
          <w:szCs w:val="21"/>
        </w:rPr>
        <w:t>，</w:t>
      </w:r>
      <w:r>
        <w:rPr>
          <w:rFonts w:ascii="宋体" w:hAnsi="宋体" w:eastAsia="宋体" w:cs="宋体"/>
          <w:spacing w:val="-2"/>
          <w:sz w:val="21"/>
          <w:szCs w:val="21"/>
        </w:rPr>
        <w:t>接近反相。在已知</w:t>
      </w:r>
      <w:r>
        <w:rPr>
          <w:position w:val="-8"/>
          <w:sz w:val="21"/>
          <w:szCs w:val="21"/>
        </w:rPr>
        <w:drawing>
          <wp:inline distT="0" distB="0" distL="0" distR="0">
            <wp:extent cx="161925" cy="19939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087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1"/>
          <w:szCs w:val="21"/>
        </w:rPr>
        <w:t>及</w:t>
      </w:r>
      <w:r>
        <w:rPr>
          <w:position w:val="-8"/>
          <w:sz w:val="21"/>
          <w:szCs w:val="21"/>
        </w:rPr>
        <w:drawing>
          <wp:inline distT="0" distB="0" distL="0" distR="0">
            <wp:extent cx="85090" cy="199390"/>
            <wp:effectExtent l="0" t="0" r="0" b="0"/>
            <wp:docPr id="65" name="IM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 6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5631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sz w:val="21"/>
          <w:szCs w:val="21"/>
        </w:rPr>
        <w:t>的情况下，可由式（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10</w:t>
      </w:r>
      <w:r>
        <w:rPr>
          <w:rFonts w:ascii="宋体" w:hAnsi="宋体" w:eastAsia="宋体" w:cs="宋体"/>
          <w:spacing w:val="-2"/>
          <w:sz w:val="21"/>
          <w:szCs w:val="21"/>
        </w:rPr>
        <w:t>）计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算出各</w:t>
      </w:r>
      <w:r>
        <w:rPr>
          <w:position w:val="-8"/>
          <w:sz w:val="21"/>
          <w:szCs w:val="21"/>
        </w:rPr>
        <w:drawing>
          <wp:inline distT="0" distB="0" distL="0" distR="0">
            <wp:extent cx="97155" cy="19939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423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值所对应的</w:t>
      </w:r>
      <w:r>
        <w:rPr>
          <w:position w:val="-8"/>
          <w:sz w:val="21"/>
          <w:szCs w:val="21"/>
        </w:rPr>
        <w:drawing>
          <wp:inline distT="0" distB="0" distL="0" distR="0">
            <wp:extent cx="97155" cy="199390"/>
            <wp:effectExtent l="0" t="0" r="0" b="0"/>
            <wp:docPr id="67" name="IM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 6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7423" cy="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值。图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12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为不同阻尼状态下的相频特性曲线示意图。</w:t>
      </w:r>
    </w:p>
    <w:p>
      <w:pPr>
        <w:spacing w:line="318" w:lineRule="auto"/>
        <w:rPr>
          <w:rFonts w:ascii="宋体"/>
          <w:sz w:val="21"/>
        </w:rPr>
      </w:pPr>
    </w:p>
    <w:p>
      <w:pPr>
        <w:spacing w:line="2609" w:lineRule="exact"/>
        <w:ind w:firstLine="750"/>
        <w:textAlignment w:val="center"/>
      </w:pPr>
      <w:r>
        <w:drawing>
          <wp:inline distT="0" distB="0" distL="0" distR="0">
            <wp:extent cx="1854200" cy="165608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54708" cy="165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7" w:line="186" w:lineRule="auto"/>
        <w:ind w:firstLine="468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4"/>
          <w:sz w:val="20"/>
          <w:szCs w:val="20"/>
        </w:rPr>
        <w:t>图</w:t>
      </w:r>
      <w:r>
        <w:rPr>
          <w:rFonts w:ascii="黑体" w:hAnsi="黑体" w:eastAsia="黑体" w:cs="黑体"/>
          <w:spacing w:val="32"/>
          <w:sz w:val="20"/>
          <w:szCs w:val="20"/>
        </w:rPr>
        <w:t xml:space="preserve"> </w:t>
      </w:r>
      <w:r>
        <w:rPr>
          <w:rFonts w:ascii="Cambria" w:hAnsi="Cambria" w:eastAsia="Cambria" w:cs="Cambria"/>
          <w:spacing w:val="-4"/>
          <w:sz w:val="20"/>
          <w:szCs w:val="20"/>
        </w:rPr>
        <w:t>1</w:t>
      </w:r>
      <w:r>
        <w:rPr>
          <w:rFonts w:ascii="Cambria" w:hAnsi="Cambria" w:eastAsia="Cambria" w:cs="Cambria"/>
          <w:spacing w:val="11"/>
          <w:w w:val="10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不同阻尼状态下的幅频特性曲线</w:t>
      </w:r>
    </w:p>
    <w:p>
      <w:pPr>
        <w:spacing w:before="174" w:line="2594" w:lineRule="exact"/>
        <w:ind w:firstLine="88"/>
        <w:textAlignment w:val="center"/>
      </w:pPr>
      <w:r>
        <w:drawing>
          <wp:inline distT="0" distB="0" distL="0" distR="0">
            <wp:extent cx="2066290" cy="1647190"/>
            <wp:effectExtent l="0" t="0" r="0" b="0"/>
            <wp:docPr id="69" name="IM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 69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5" w:line="186" w:lineRule="auto"/>
        <w:ind w:firstLine="3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图</w:t>
      </w:r>
      <w:r>
        <w:rPr>
          <w:rFonts w:ascii="黑体" w:hAnsi="黑体" w:eastAsia="黑体" w:cs="黑体"/>
          <w:spacing w:val="16"/>
          <w:sz w:val="20"/>
          <w:szCs w:val="20"/>
        </w:rPr>
        <w:t xml:space="preserve"> </w:t>
      </w:r>
      <w:r>
        <w:rPr>
          <w:rFonts w:ascii="Cambria" w:hAnsi="Cambria" w:eastAsia="Cambria" w:cs="Cambria"/>
          <w:spacing w:val="-3"/>
          <w:sz w:val="20"/>
          <w:szCs w:val="20"/>
        </w:rPr>
        <w:t>2</w:t>
      </w:r>
      <w:r>
        <w:rPr>
          <w:rFonts w:ascii="Cambria" w:hAnsi="Cambria" w:eastAsia="Cambria" w:cs="Cambria"/>
          <w:spacing w:val="10"/>
          <w:w w:val="10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不同阻尼状态下的相频特性曲线</w:t>
      </w:r>
    </w:p>
    <w:p>
      <w:pPr>
        <w:spacing w:line="415" w:lineRule="auto"/>
        <w:rPr>
          <w:rFonts w:ascii="宋体"/>
          <w:sz w:val="21"/>
        </w:rPr>
      </w:pPr>
    </w:p>
    <w:p>
      <w:pPr>
        <w:spacing w:before="68" w:line="184" w:lineRule="auto"/>
        <w:ind w:firstLine="1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．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振动的频谱</w:t>
      </w:r>
    </w:p>
    <w:p>
      <w:pPr>
        <w:spacing w:before="199" w:line="359" w:lineRule="auto"/>
        <w:ind w:left="23" w:right="13" w:firstLine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任何周期性的运动均可分解为简谐振动的线性叠加。用数据采集器和转动传感器采集一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组如图</w:t>
      </w:r>
      <w:r>
        <w:rPr>
          <w:rFonts w:ascii="宋体" w:hAnsi="宋体" w:eastAsia="宋体" w:cs="宋体"/>
          <w:spacing w:val="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所示的扭摆摆动角度随时间变化的数据之后，对其进行傅立叶变换，可以得到一 组相对振幅随频率的变化数据。以频率为横坐标，相对振幅为纵坐标可作出一条如图</w:t>
      </w:r>
      <w:r>
        <w:rPr>
          <w:rFonts w:ascii="宋体" w:hAnsi="宋体" w:eastAsia="宋体" w:cs="宋体"/>
          <w:spacing w:val="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spacing w:val="9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所 </w:t>
      </w:r>
      <w:r>
        <w:rPr>
          <w:rFonts w:ascii="宋体" w:hAnsi="宋体" w:eastAsia="宋体" w:cs="宋体"/>
          <w:spacing w:val="-3"/>
          <w:sz w:val="21"/>
          <w:szCs w:val="21"/>
        </w:rPr>
        <w:t>示的曲线，即为波尔振动的频谱。在自由振动状态下，峰值对应的频率就是波尔振动仪的固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有振动频率。</w:t>
      </w:r>
    </w:p>
    <w:p>
      <w:pPr>
        <w:sectPr>
          <w:pgSz w:w="11906" w:h="16839"/>
          <w:pgMar w:top="1377" w:right="1785" w:bottom="0" w:left="1785" w:header="0" w:footer="0" w:gutter="0"/>
          <w:pgNumType w:fmt="decimal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p>
      <w:pPr>
        <w:sectPr>
          <w:pgSz w:w="11906" w:h="16839"/>
          <w:pgMar w:top="1431" w:right="1738" w:bottom="0" w:left="1785" w:header="0" w:footer="0" w:gutter="0"/>
          <w:pgNumType w:fmt="decimal"/>
          <w:cols w:equalWidth="0" w:num="1">
            <w:col w:w="8382"/>
          </w:cols>
        </w:sectPr>
      </w:pPr>
    </w:p>
    <w:p>
      <w:pPr>
        <w:spacing w:line="2505" w:lineRule="exact"/>
        <w:ind w:firstLine="731"/>
        <w:textAlignment w:val="center"/>
      </w:pPr>
      <w:r>
        <w:drawing>
          <wp:inline distT="0" distB="0" distL="0" distR="0">
            <wp:extent cx="2279650" cy="159067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7" w:line="186" w:lineRule="auto"/>
        <w:ind w:firstLine="138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5"/>
          <w:sz w:val="20"/>
          <w:szCs w:val="20"/>
        </w:rPr>
        <w:t>图</w:t>
      </w:r>
      <w:r>
        <w:rPr>
          <w:rFonts w:ascii="黑体" w:hAnsi="黑体" w:eastAsia="黑体" w:cs="黑体"/>
          <w:spacing w:val="21"/>
          <w:sz w:val="20"/>
          <w:szCs w:val="20"/>
        </w:rPr>
        <w:t xml:space="preserve"> </w:t>
      </w:r>
      <w:r>
        <w:rPr>
          <w:rFonts w:ascii="Cambria" w:hAnsi="Cambria" w:eastAsia="Cambria" w:cs="Cambria"/>
          <w:spacing w:val="-5"/>
          <w:sz w:val="20"/>
          <w:szCs w:val="20"/>
        </w:rPr>
        <w:t>3</w:t>
      </w:r>
      <w:r>
        <w:rPr>
          <w:rFonts w:ascii="Cambria" w:hAnsi="Cambria" w:eastAsia="Cambria" w:cs="Cambria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角度随时间变化关系</w:t>
      </w:r>
    </w:p>
    <w:p>
      <w:pPr>
        <w:spacing w:line="51" w:lineRule="exact"/>
      </w:pP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before="58" w:line="2424" w:lineRule="exact"/>
        <w:ind w:firstLine="264"/>
        <w:textAlignment w:val="center"/>
      </w:pPr>
      <w:r>
        <w:drawing>
          <wp:inline distT="0" distB="0" distL="0" distR="0">
            <wp:extent cx="1951990" cy="1539240"/>
            <wp:effectExtent l="0" t="0" r="0" b="0"/>
            <wp:docPr id="71" name="IM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 71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6" w:line="186" w:lineRule="auto"/>
        <w:ind w:firstLine="1066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6"/>
          <w:sz w:val="20"/>
          <w:szCs w:val="20"/>
        </w:rPr>
        <w:t>图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Cambria" w:hAnsi="Cambria" w:eastAsia="Cambria" w:cs="Cambria"/>
          <w:spacing w:val="-6"/>
          <w:sz w:val="20"/>
          <w:szCs w:val="20"/>
        </w:rPr>
        <w:t>4</w:t>
      </w:r>
      <w:r>
        <w:rPr>
          <w:rFonts w:ascii="Cambria" w:hAnsi="Cambria" w:eastAsia="Cambria" w:cs="Cambria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振动的频谱</w:t>
      </w:r>
    </w:p>
    <w:p>
      <w:pPr>
        <w:sectPr>
          <w:type w:val="continuous"/>
          <w:pgSz w:w="11906" w:h="16839"/>
          <w:pgMar w:top="1431" w:right="1738" w:bottom="0" w:left="1785" w:header="0" w:footer="0" w:gutter="0"/>
          <w:pgNumType w:fmt="decimal"/>
          <w:cols w:equalWidth="0" w:num="2">
            <w:col w:w="4592" w:space="100"/>
            <w:col w:w="3691"/>
          </w:cols>
        </w:sectPr>
      </w:pPr>
    </w:p>
    <w:p>
      <w:pPr>
        <w:spacing w:line="393" w:lineRule="auto"/>
        <w:rPr>
          <w:rFonts w:ascii="宋体"/>
          <w:sz w:val="21"/>
        </w:rPr>
      </w:pPr>
    </w:p>
    <w:p>
      <w:pPr>
        <w:spacing w:before="68" w:line="184" w:lineRule="auto"/>
        <w:ind w:firstLine="44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10"/>
          <w:w w:val="99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w w:val="99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．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w w:val="99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拍频</w:t>
      </w:r>
    </w:p>
    <w:p>
      <w:pPr>
        <w:spacing w:before="197" w:line="357" w:lineRule="auto"/>
        <w:ind w:left="22" w:firstLine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当扭摆作受迫振动时，由于驱动力频率与扭摆固有振动频率不相等，所以在扭摆上施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加简谐驱动力后，扭摆从初始运动状态逐渐过渡到受迫振动的稳定状态过程中，其运动为阻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尼振动和受迫振动两种振动过程的叠加。由于两种振动过程的频率接近，将会出现“拍”的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现象。若阻尼振动的频率为</w:t>
      </w:r>
      <w:r>
        <w:rPr>
          <w:position w:val="-7"/>
          <w:sz w:val="21"/>
          <w:szCs w:val="21"/>
        </w:rPr>
        <w:drawing>
          <wp:inline distT="0" distB="0" distL="0" distR="0">
            <wp:extent cx="153035" cy="19939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3080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，驱动力的频率为</w:t>
      </w:r>
      <w:r>
        <w:rPr>
          <w:position w:val="-7"/>
          <w:sz w:val="21"/>
          <w:szCs w:val="21"/>
        </w:rPr>
        <w:drawing>
          <wp:inline distT="0" distB="0" distL="0" distR="0">
            <wp:extent cx="161925" cy="199390"/>
            <wp:effectExtent l="0" t="0" r="0" b="0"/>
            <wp:docPr id="73" name="IM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 73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2265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，则扭摆的摆动角度随时间变化的关系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曲线的振幅将会起伏变化，其包络线的频率约为</w:t>
      </w:r>
      <w:r>
        <w:rPr>
          <w:position w:val="-7"/>
          <w:sz w:val="21"/>
          <w:szCs w:val="21"/>
        </w:rPr>
        <w:drawing>
          <wp:inline distT="0" distB="0" distL="0" distR="0">
            <wp:extent cx="554355" cy="19939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4647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，即为拍频。在受迫振动状态下，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频谱图会出现双峰，其中一个峰值对应的频率为波尔振动的固有振动频率，而另一个峰值对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应的频率为驱动力矩的频率。在共振频率附近，双峰融合成单峰。</w:t>
      </w:r>
    </w:p>
    <w:p>
      <w:pPr>
        <w:spacing w:line="297" w:lineRule="auto"/>
        <w:rPr>
          <w:rFonts w:ascii="宋体"/>
          <w:sz w:val="21"/>
        </w:rPr>
      </w:pPr>
    </w:p>
    <w:p>
      <w:pPr>
        <w:spacing w:line="298" w:lineRule="auto"/>
        <w:rPr>
          <w:rFonts w:ascii="宋体"/>
          <w:sz w:val="21"/>
        </w:rPr>
      </w:pPr>
    </w:p>
    <w:p>
      <w:pPr>
        <w:spacing w:before="69" w:line="184" w:lineRule="auto"/>
        <w:ind w:firstLine="44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．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相图和机械能</w:t>
      </w:r>
    </w:p>
    <w:p>
      <w:pPr>
        <w:spacing w:before="199" w:line="184" w:lineRule="auto"/>
        <w:ind w:firstLine="4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扭摆的摆动过程存在势能和动能的转换，其势能和动能为</w:t>
      </w:r>
    </w:p>
    <w:p>
      <w:pPr>
        <w:spacing w:before="170"/>
        <w:ind w:firstLine="3352"/>
        <w:rPr>
          <w:rFonts w:ascii="Cambria" w:hAnsi="Cambria" w:eastAsia="Cambria" w:cs="Cambria"/>
          <w:sz w:val="20"/>
          <w:szCs w:val="20"/>
        </w:rPr>
      </w:pPr>
      <w:r>
        <w:rPr>
          <w:position w:val="-39"/>
        </w:rPr>
        <w:drawing>
          <wp:inline distT="0" distB="0" distL="0" distR="0">
            <wp:extent cx="1266190" cy="591185"/>
            <wp:effectExtent l="0" t="0" r="0" b="0"/>
            <wp:docPr id="75" name="IM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 75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5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sz w:val="21"/>
          <w:szCs w:val="21"/>
        </w:rPr>
        <w:t xml:space="preserve">                        </w:t>
      </w:r>
      <w:r>
        <w:rPr>
          <w:rFonts w:ascii="Cambria" w:hAnsi="Cambria" w:eastAsia="Cambria" w:cs="Cambria"/>
          <w:spacing w:val="-5"/>
          <w:sz w:val="20"/>
          <w:szCs w:val="20"/>
        </w:rPr>
        <w:t>(11)</w:t>
      </w:r>
    </w:p>
    <w:p>
      <w:pPr>
        <w:spacing w:before="4" w:line="357" w:lineRule="auto"/>
        <w:ind w:left="21" w:right="15" w:firstLine="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其中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6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为扭摆的转动惯量，</w:t>
      </w:r>
      <w:r>
        <w:rPr>
          <w:rFonts w:ascii="Times New Roman" w:hAnsi="Times New Roman" w:eastAsia="Times New Roman" w:cs="Times New Roman"/>
          <w:i/>
          <w:iCs/>
          <w:spacing w:val="-6"/>
          <w:sz w:val="21"/>
          <w:szCs w:val="21"/>
        </w:rPr>
        <w:t>K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为扭摆的恢复力矩，</w:t>
      </w:r>
      <w:r>
        <w:rPr>
          <w:position w:val="-8"/>
          <w:sz w:val="21"/>
          <w:szCs w:val="21"/>
        </w:rPr>
        <w:drawing>
          <wp:inline distT="0" distB="0" distL="0" distR="0">
            <wp:extent cx="76200" cy="19939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"/>
          <w:sz w:val="21"/>
          <w:szCs w:val="21"/>
        </w:rPr>
        <w:t>为扭摆偏离平衡位置的角度，</w:t>
      </w:r>
      <w:r>
        <w:rPr>
          <w:position w:val="-6"/>
          <w:sz w:val="21"/>
          <w:szCs w:val="21"/>
        </w:rPr>
        <w:drawing>
          <wp:inline distT="0" distB="0" distL="0" distR="0">
            <wp:extent cx="76200" cy="199390"/>
            <wp:effectExtent l="0" t="0" r="0" b="0"/>
            <wp:docPr id="77" name="IM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 77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"/>
          <w:sz w:val="21"/>
          <w:szCs w:val="21"/>
        </w:rPr>
        <w:t>为角速度。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对特定的一台波尔振动仪来说，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10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和</w:t>
      </w:r>
      <w:r>
        <w:rPr>
          <w:rFonts w:ascii="宋体" w:hAnsi="宋体" w:eastAsia="宋体" w:cs="宋体"/>
          <w:spacing w:val="-5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K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为恒定了，故势能与</w:t>
      </w:r>
      <w:r>
        <w:rPr>
          <w:position w:val="-8"/>
          <w:sz w:val="21"/>
          <w:szCs w:val="21"/>
        </w:rPr>
        <w:drawing>
          <wp:inline distT="0" distB="0" distL="0" distR="0">
            <wp:extent cx="77470" cy="19939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607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"/>
          <w:sz w:val="21"/>
          <w:szCs w:val="21"/>
        </w:rPr>
        <w:t>的平方成正比，动能与</w:t>
      </w:r>
      <w:r>
        <w:rPr>
          <w:position w:val="-5"/>
          <w:sz w:val="21"/>
          <w:szCs w:val="21"/>
        </w:rPr>
        <w:drawing>
          <wp:inline distT="0" distB="0" distL="0" distR="0">
            <wp:extent cx="77470" cy="199390"/>
            <wp:effectExtent l="0" t="0" r="0" b="0"/>
            <wp:docPr id="79" name="IM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 79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7607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"/>
          <w:sz w:val="21"/>
          <w:szCs w:val="21"/>
        </w:rPr>
        <w:t>的平方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成正比。若以</w:t>
      </w:r>
      <w:r>
        <w:rPr>
          <w:position w:val="-8"/>
          <w:sz w:val="21"/>
          <w:szCs w:val="21"/>
        </w:rPr>
        <w:drawing>
          <wp:inline distT="0" distB="0" distL="0" distR="0">
            <wp:extent cx="76835" cy="19939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909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为横坐标，</w:t>
      </w:r>
      <w:r>
        <w:rPr>
          <w:position w:val="-6"/>
          <w:sz w:val="21"/>
          <w:szCs w:val="21"/>
        </w:rPr>
        <w:drawing>
          <wp:inline distT="0" distB="0" distL="0" distR="0">
            <wp:extent cx="76835" cy="199390"/>
            <wp:effectExtent l="0" t="0" r="0" b="0"/>
            <wp:docPr id="81" name="IM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 81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6909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21"/>
          <w:szCs w:val="21"/>
        </w:rPr>
        <w:t>为纵坐标画出两者的关系曲线，称为系统的相图。通过相图可</w:t>
      </w:r>
    </w:p>
    <w:p>
      <w:pPr>
        <w:spacing w:before="31" w:line="301" w:lineRule="auto"/>
        <w:ind w:left="24" w:right="126" w:hanging="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直观观测扭摆振动过程中势能与动能的变化关系。图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5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所示为阻尼振动的相图，机械能不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断损耗，相图面积逐渐缩小至中心点。图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6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所示为理想的自由振动的相图，势能和动能相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互转换，但总的机械能始终保持不变，相图为一个面积保持不变的椭圆。</w:t>
      </w:r>
    </w:p>
    <w:p>
      <w:pPr>
        <w:sectPr>
          <w:type w:val="continuous"/>
          <w:pgSz w:w="11906" w:h="16839"/>
          <w:pgMar w:top="1431" w:right="1738" w:bottom="0" w:left="1785" w:header="0" w:footer="0" w:gutter="0"/>
          <w:pgNumType w:fmt="decimal"/>
          <w:cols w:equalWidth="0" w:num="1">
            <w:col w:w="8382"/>
          </w:cols>
        </w:sectPr>
      </w:pPr>
    </w:p>
    <w:p>
      <w:pPr>
        <w:spacing w:before="8" w:line="2679" w:lineRule="exact"/>
        <w:ind w:firstLine="2646"/>
        <w:textAlignment w:val="center"/>
      </w:pPr>
      <w:r>
        <w:drawing>
          <wp:inline distT="0" distB="0" distL="0" distR="0">
            <wp:extent cx="2267585" cy="170053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4" w:line="186" w:lineRule="auto"/>
        <w:ind w:firstLine="349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6"/>
          <w:sz w:val="20"/>
          <w:szCs w:val="20"/>
        </w:rPr>
        <w:t>图</w:t>
      </w:r>
      <w:r>
        <w:rPr>
          <w:rFonts w:ascii="黑体" w:hAnsi="黑体" w:eastAsia="黑体" w:cs="黑体"/>
          <w:spacing w:val="16"/>
          <w:sz w:val="20"/>
          <w:szCs w:val="20"/>
        </w:rPr>
        <w:t xml:space="preserve"> </w:t>
      </w:r>
      <w:r>
        <w:rPr>
          <w:rFonts w:ascii="Cambria" w:hAnsi="Cambria" w:eastAsia="Cambria" w:cs="Cambria"/>
          <w:spacing w:val="-6"/>
          <w:sz w:val="20"/>
          <w:szCs w:val="20"/>
        </w:rPr>
        <w:t>5</w:t>
      </w:r>
      <w:r>
        <w:rPr>
          <w:rFonts w:ascii="Cambria" w:hAnsi="Cambria" w:eastAsia="Cambria" w:cs="Cambria"/>
          <w:spacing w:val="14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阻尼振动的相图</w:t>
      </w:r>
    </w:p>
    <w:p>
      <w:pPr>
        <w:spacing w:before="171" w:line="2780" w:lineRule="exact"/>
        <w:ind w:firstLine="2322"/>
        <w:textAlignment w:val="center"/>
      </w:pPr>
      <w:r>
        <w:drawing>
          <wp:inline distT="0" distB="0" distL="0" distR="0">
            <wp:extent cx="2324100" cy="1764665"/>
            <wp:effectExtent l="0" t="0" r="0" b="0"/>
            <wp:docPr id="83" name="IM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 8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1" w:line="186" w:lineRule="auto"/>
        <w:ind w:firstLine="3216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8"/>
          <w:sz w:val="20"/>
          <w:szCs w:val="20"/>
        </w:rPr>
        <w:t>图</w:t>
      </w:r>
      <w:r>
        <w:rPr>
          <w:rFonts w:ascii="黑体" w:hAnsi="黑体" w:eastAsia="黑体" w:cs="黑体"/>
          <w:spacing w:val="18"/>
          <w:sz w:val="20"/>
          <w:szCs w:val="20"/>
        </w:rPr>
        <w:t xml:space="preserve"> </w:t>
      </w:r>
      <w:r>
        <w:rPr>
          <w:rFonts w:ascii="Cambria" w:hAnsi="Cambria" w:eastAsia="Cambria" w:cs="Cambria"/>
          <w:spacing w:val="-8"/>
          <w:sz w:val="20"/>
          <w:szCs w:val="20"/>
        </w:rPr>
        <w:t>6</w:t>
      </w:r>
      <w:r>
        <w:rPr>
          <w:rFonts w:ascii="Cambria" w:hAnsi="Cambria" w:eastAsia="Cambria" w:cs="Cambria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8"/>
          <w:sz w:val="20"/>
          <w:szCs w:val="20"/>
        </w:rPr>
        <w:t>自由振动的相图</w:t>
      </w:r>
    </w:p>
    <w:p>
      <w:pPr>
        <w:spacing w:line="410" w:lineRule="auto"/>
        <w:rPr>
          <w:rFonts w:ascii="宋体"/>
          <w:sz w:val="21"/>
        </w:rPr>
      </w:pPr>
    </w:p>
    <w:p>
      <w:pPr>
        <w:spacing w:before="68" w:line="278" w:lineRule="exact"/>
        <w:ind w:firstLine="3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[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6"/>
          <w:sz w:val="28"/>
          <w:szCs w:val="28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实验装置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]</w:t>
      </w:r>
    </w:p>
    <w:p>
      <w:pPr>
        <w:spacing w:before="168" w:line="271" w:lineRule="auto"/>
        <w:ind w:left="21" w:firstLine="4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本实验的装置包括</w:t>
      </w:r>
      <w:r>
        <w:rPr>
          <w:rFonts w:ascii="宋体" w:hAnsi="宋体" w:eastAsia="宋体" w:cs="宋体"/>
          <w:spacing w:val="-64"/>
          <w:sz w:val="21"/>
          <w:szCs w:val="21"/>
        </w:rPr>
        <w:t>：（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1）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波尔振动仪</w:t>
      </w:r>
      <w:r>
        <w:rPr>
          <w:rFonts w:ascii="宋体" w:hAnsi="宋体" w:eastAsia="宋体" w:cs="宋体"/>
          <w:spacing w:val="-64"/>
          <w:sz w:val="21"/>
          <w:szCs w:val="21"/>
        </w:rPr>
        <w:t>，（</w:t>
      </w:r>
      <w:r>
        <w:rPr>
          <w:rFonts w:ascii="宋体" w:hAnsi="宋体" w:eastAsia="宋体" w:cs="宋体"/>
          <w:spacing w:val="-9"/>
          <w:sz w:val="21"/>
          <w:szCs w:val="21"/>
        </w:rPr>
        <w:t>2）</w:t>
      </w:r>
      <w:r>
        <w:rPr>
          <w:rFonts w:ascii="宋体" w:hAnsi="宋体" w:eastAsia="宋体" w:cs="宋体"/>
          <w:spacing w:val="-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直流稳压稳流电源</w:t>
      </w:r>
      <w:r>
        <w:rPr>
          <w:rFonts w:ascii="宋体" w:hAnsi="宋体" w:eastAsia="宋体" w:cs="宋体"/>
          <w:spacing w:val="-64"/>
          <w:sz w:val="21"/>
          <w:szCs w:val="21"/>
        </w:rPr>
        <w:t>，（</w:t>
      </w:r>
      <w:r>
        <w:rPr>
          <w:rFonts w:ascii="宋体" w:hAnsi="宋体" w:eastAsia="宋体" w:cs="宋体"/>
          <w:spacing w:val="-9"/>
          <w:sz w:val="21"/>
          <w:szCs w:val="21"/>
        </w:rPr>
        <w:t>3）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数字万用表</w:t>
      </w:r>
      <w:r>
        <w:rPr>
          <w:rFonts w:ascii="宋体" w:hAnsi="宋体" w:eastAsia="宋体" w:cs="宋体"/>
          <w:spacing w:val="-64"/>
          <w:sz w:val="21"/>
          <w:szCs w:val="21"/>
        </w:rPr>
        <w:t>，（</w:t>
      </w:r>
      <w:r>
        <w:rPr>
          <w:rFonts w:ascii="宋体" w:hAnsi="宋体" w:eastAsia="宋体" w:cs="宋体"/>
          <w:spacing w:val="-9"/>
          <w:sz w:val="21"/>
          <w:szCs w:val="21"/>
        </w:rPr>
        <w:t>4）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秒表</w:t>
      </w:r>
      <w:r>
        <w:rPr>
          <w:rFonts w:ascii="宋体" w:hAnsi="宋体" w:eastAsia="宋体" w:cs="宋体"/>
          <w:spacing w:val="-64"/>
          <w:sz w:val="21"/>
          <w:szCs w:val="21"/>
        </w:rPr>
        <w:t>，（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5</w:t>
      </w:r>
      <w:r>
        <w:rPr>
          <w:rFonts w:ascii="宋体" w:hAnsi="宋体" w:eastAsia="宋体" w:cs="宋体"/>
          <w:spacing w:val="-2"/>
          <w:sz w:val="21"/>
          <w:szCs w:val="21"/>
        </w:rPr>
        <w:t>）转动传感器和数据采集器</w:t>
      </w:r>
      <w:r>
        <w:rPr>
          <w:rFonts w:ascii="宋体" w:hAnsi="宋体" w:eastAsia="宋体" w:cs="宋体"/>
          <w:spacing w:val="-64"/>
          <w:sz w:val="21"/>
          <w:szCs w:val="21"/>
        </w:rPr>
        <w:t>，（</w:t>
      </w:r>
      <w:r>
        <w:rPr>
          <w:rFonts w:ascii="宋体" w:hAnsi="宋体" w:eastAsia="宋体" w:cs="宋体"/>
          <w:spacing w:val="-2"/>
          <w:sz w:val="21"/>
          <w:szCs w:val="21"/>
        </w:rPr>
        <w:t>6）</w:t>
      </w:r>
      <w:r>
        <w:rPr>
          <w:rFonts w:ascii="宋体" w:hAnsi="宋体" w:eastAsia="宋体" w:cs="宋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安装了用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LabVIEW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编写的测控程序的计算机。</w:t>
      </w:r>
    </w:p>
    <w:p>
      <w:pPr>
        <w:spacing w:before="199" w:line="271" w:lineRule="auto"/>
        <w:ind w:left="25" w:right="77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其中设备（5）</w:t>
      </w:r>
      <w:r>
        <w:rPr>
          <w:rFonts w:ascii="宋体" w:hAnsi="宋体" w:eastAsia="宋体" w:cs="宋体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和（6）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一起构成波尔振动仪摆轮摆动角度和角速度的自动测量系统，用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于替代原设备的光电门，其角度测量精度可以达到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0.1°。</w:t>
      </w:r>
    </w:p>
    <w:p>
      <w:pPr>
        <w:spacing w:before="168" w:line="4241" w:lineRule="exact"/>
        <w:ind w:firstLine="1182"/>
        <w:textAlignment w:val="center"/>
      </w:pPr>
      <w:r>
        <w:drawing>
          <wp:inline distT="0" distB="0" distL="0" distR="0">
            <wp:extent cx="4056380" cy="269240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56888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720" w:firstLineChars="40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1.底座，2.阻尼线圈，3.支撑架，4.摆轮保护圈，5.蜗卷弹簧，6.摆轮指拨孔，7. </w:t>
      </w:r>
    </w:p>
    <w:p>
      <w:pPr>
        <w:keepNext w:val="0"/>
        <w:keepLines w:val="0"/>
        <w:widowControl/>
        <w:suppressLineNumbers w:val="0"/>
        <w:ind w:firstLine="720" w:firstLineChars="40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圆形摆轮，8.弹簧夹持螺钉，9.摆轮转轴，10.棉线，11.传感器支撑柱，12.有机玻 </w:t>
      </w:r>
    </w:p>
    <w:p>
      <w:pPr>
        <w:keepNext w:val="0"/>
        <w:keepLines w:val="0"/>
        <w:widowControl/>
        <w:suppressLineNumbers w:val="0"/>
        <w:ind w:firstLine="720" w:firstLineChars="40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璃转盘，13.转动传感器，14.传感器转盘，15.砝码，16.驱动电机（在转盘后面）， </w:t>
      </w:r>
    </w:p>
    <w:p>
      <w:pPr>
        <w:keepNext w:val="0"/>
        <w:keepLines w:val="0"/>
        <w:widowControl/>
        <w:suppressLineNumbers w:val="0"/>
        <w:ind w:firstLine="720" w:firstLineChars="40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17.驱动电机电流输入（后部），18.驱动电机转速调节旋钮（后部），19.阻尼线圈电 </w:t>
      </w:r>
    </w:p>
    <w:p>
      <w:pPr>
        <w:keepNext w:val="0"/>
        <w:keepLines w:val="0"/>
        <w:widowControl/>
        <w:suppressLineNumbers w:val="0"/>
        <w:ind w:firstLine="720" w:firstLineChars="40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流输入（后部），20.连杆，21.摇杆松紧调节螺丝，22.摇杆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波尔振动仪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其结构如图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7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所示。圆形摆轮（7）安装在支撑架（3）上，蜗卷弹簧（5）的一端与摆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轮的轴相连，另一端通过弹簧夹持螺钉（8）固定在摇杆（22）上。在弹簧弹性力的作用下，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摆轮可绕轴自由往复摆动。在支撑架下方有一对带有铁芯的阻尼线圈（2），摆轮嵌在铁芯的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空隙。当阻尼线圈中通过直流电流后，摆轮将受到一个电磁阻尼力的作用。改变电流的大小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即可改变阻尼。为使摆轮作受迫振动，在驱动电机（16）的轴上装有偏心轮，通过连杆（20）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和摇杆（22）带动摆轮。在电机转轴上装有带刻线的有机玻璃转盘（12），从其上的刻度可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以读出摆轮与驱动力之间的相位差 。 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棉线（10）同时环绕在摆轮的转轴和转动传感器的转盘（14）上，在重约 10g 的砝码（15）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的带动下，摆轮和转动传感器的转盘同时转动，可将摆轮的转动角度按一定比例转换成传感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器转盘的转动角度，进而用数据采集器加以记录。转动传感器的角度分辨率可达到 0.1°。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直流稳压稳流电源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为波尔振动仪的阻尼线圈和驱动电机提供电源。电压调节精度达到 1mV，可精确控制加于驱动电机上的电压，使电机的转速在 30-45 转/分间连续可调，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即外加简谐驱动力的频率在 0.5Hz-0.75Hz 间连续可调。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[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实验内容及步骤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]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实验内容一 采用手动方式观测波尔振动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测量扭摆在自由状态下的固有振动频率，并测量自由状态下的阻尼系数 。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）阻尼线圈不加电流。用手将扭摆的摆轮转动到某一不太大的初始角度使其偏离平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衡位置，记录初始偏转角度。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）释放摆轮，让其自由摆动，观察摆动现象，用秒表记录摆轮来回摆动若干次后的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时间和振幅，计算阻尼系数 和摆轮的固有振动频率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）选取两种初始角度（小于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50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°和大于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50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°）释放摆轮，采取上述方法测量不同初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始角度下的阻尼系数，讨论阻尼系数与初始释放角度之间的关系。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测量扭摆在自由状态下的固有振动频率，并测量自由状态下的阻尼系数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val="en-US" w:eastAsia="zh-CN" w:bidi="ar"/>
        </w:rPr>
        <w:t>问题：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扭摆静止时，指针可能不指在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的位置，为什么？实验过程中应如何处理？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观察阻尼振动现象，测量阻尼系数 与阻尼电压的变化关系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）利用直流稳压电源给扭摆的阻尼线圈加上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7V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的电压（电流限制为最大不超过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0.5A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）转动摆轮使其偏离平衡位置并释放，观察摆动现象，测量并计算阻尼系数。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）在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0-10V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间每隔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1V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测量不同电压下的阻尼系数，同时记录阻尼电流。描绘阻尼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系数随阻尼电压变化的关系曲线。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观察阻尼振动现象，测量阻尼系数 与阻尼电压的变化关系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测量调速旋钮位置与简谐驱动力矩频率之间的变化关系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）调速旋钮为一个十圈精密可调电位器。先将旋钮逆时针调到底，用秒表记录驱动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电机转动若干周期的时间，计算驱动电机转动频率，即为驱动力矩的频率。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）顺时针转动驱动力矩调速旋钮，每隔半圈测量一次驱动力矩的频率，共需测量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20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个位置。作驱动力频率与调速旋钮位置的关系曲线。频率应覆盖扭摆的固有振动频率。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val="en-US" w:eastAsia="zh-CN" w:bidi="ar"/>
        </w:rPr>
        <w:t>问题：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假设测量时人的反应时间为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0.4s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，若要求周期测量精度≤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1%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，请计算需记录的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驱动电机转动次数为多少。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观测共振现象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）阻尼线圈驱动电压取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7V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。调速旋钮逆时针调到底，使电机开始转动，带动摆轮作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受迫振动。耐心观察并等待，直至摆轮的振幅不再发生变化。记录振幅。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）顺时针转动调速旋钮，每隔半圈观察并记录摆轮受迫振动的振幅，找出振幅最大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值对应的频率，即为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7V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阻尼下的共振频率。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）根据式（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10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）计算不同频率下的相位差，并以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为横坐标，振幅和相位差为纵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坐标，分别画出受迫振动的幅频特性曲线和相频特性曲线。由曲线找出共振频率，并与由内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容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测得的固有振动频率对比。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实验内容二 采用数据采集器和转动传感器观测波尔振动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5.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学习数据采集器和转动传感器的使用方法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本实验采用转动传感器、数据采集器和安装了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LabVIEW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专用测控软件的计算机实现波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尔振动仪摆轮转动角度、角速度的自动采集和处理功能。如图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7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所示，将一条细线的一端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固定在摆轮的边缘上，另一端绕过传感器的转盘绑一个约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10g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的砝码，使得摆轮转动时可以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带动传感器转动，这样就可以通过传感器获得摆轮的转动角度、角速度和周期等一系列参数。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将转动传感器接入数据采集器的数据端口，采集器用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USB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线与计算机连接，双击计算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机桌面的“波尔振动实验”图标运行测控软件。在参数设置里，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y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轴选择转动角度（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Angle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x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轴选择时间（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Time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），就可以显示摆轮的转动角度随时间的变化曲线图。将图和相应数据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保存在指定目录中，并导出为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.dat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或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.txt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格式的文件，供其他更为专业的数据处理软件（如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Origin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MatLab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等）调用。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6.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观测波尔振动的频谱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 记录一组波尔摆在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7V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阻尼、无驱动力状态下摆动角度随时间的变化关系曲线。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将该曲线作傅里叶变换，就可以得到振动的频谱，由频谱图确定波尔振动仪的固有振动频率。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 用计算机分别记录和观测波尔振动仪自由振动、阻尼振动、受迫振动三种振动状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态的频谱并分析异同。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 测量不同驱动力矩频率下受迫振动的频谱，讨论其异同。调速旋钮每调节半圈测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一组数据，不需等到振幅稳定。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7.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定量测量磁阻尼现象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 测量磁阻尼与波尔摆初始释放角度之间的关系。阻尼电压设置为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4V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，初始释放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角度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分别取（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10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°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,20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°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,30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°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,……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）等数值，描绘阻尼系数 随 变化的关系曲线。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 测量磁阻尼与阻尼电流之间的关系。初始释放角度取上述实验线性区的一个角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度，阻尼电压 分别取（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1,2,3……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V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等数值，描绘阻尼系数 随 变化的关系曲线。 </w:t>
      </w: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8.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观测波尔振动的相图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 取一组角度和角速度随时间变化的数据，以角度为横坐标，角速度为纵坐标，画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出角速度随角度变化的关系曲线，即相图。讨论相图的物理意义。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 作出自由振动、阻尼振动、受迫振动三种振动状态下的相图，讨论其异同。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 测出不同驱动力矩频率下受迫振动的相图，讨论其异同。调速旋钮每调节一圈测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一组数。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9.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观察并记录振动的“拍”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加上外力矩和阻尼（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7V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），转动摆轮并释放，在阻尼振动趋向受迫振动稳定状态的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过程中记录摆轮的摆动角度随时间的变化关系，可由该曲线的包络线观察到“拍”的现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象。自行确定若干组阻尼和驱动的组合，在不同组合下观察“拍”的现象并讨论。（参考：驱动力矩的频率取最快、最慢、中间值三个点）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[ 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实验数据与处理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]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行确定若干组阻</w:t>
      </w:r>
    </w:p>
    <w:tbl>
      <w:tblPr>
        <w:tblStyle w:val="4"/>
        <w:tblW w:w="84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621"/>
        <w:gridCol w:w="1659"/>
        <w:gridCol w:w="1920"/>
        <w:gridCol w:w="2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8471" w:type="dxa"/>
            <w:gridSpan w:val="5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position w:val="-8"/>
                <w:sz w:val="24"/>
              </w:rPr>
              <w:t>零点角度：</w:t>
            </w:r>
            <w:r>
              <w:rPr>
                <w:rFonts w:hint="eastAsia" w:ascii="宋体" w:hAnsi="宋体" w:eastAsia="宋体" w:cs="宋体"/>
                <w:bCs/>
                <w:position w:val="-8"/>
                <w:sz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123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Cs/>
                <w:position w:val="-8"/>
                <w:sz w:val="24"/>
              </w:rPr>
            </w:pPr>
            <w:r>
              <w:rPr>
                <w:rFonts w:hint="eastAsia" w:ascii="宋体" w:hAnsi="宋体" w:cs="宋体"/>
                <w:bCs/>
                <w:position w:val="-8"/>
                <w:sz w:val="24"/>
              </w:rPr>
              <w:t>初始偏转角A0/</w:t>
            </w:r>
            <w:r>
              <w:rPr>
                <w:rFonts w:hint="eastAsia" w:ascii="宋体" w:hAnsi="宋体" w:cs="宋体"/>
                <w:bCs/>
                <w:position w:val="-8"/>
                <w:sz w:val="24"/>
                <w:vertAlign w:val="superscript"/>
              </w:rPr>
              <w:t>o</w:t>
            </w:r>
          </w:p>
        </w:tc>
        <w:tc>
          <w:tcPr>
            <w:tcW w:w="162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Cs/>
                <w:position w:val="-8"/>
                <w:sz w:val="24"/>
              </w:rPr>
            </w:pPr>
            <w:r>
              <w:rPr>
                <w:rFonts w:hint="eastAsia" w:ascii="宋体" w:hAnsi="宋体" w:cs="宋体"/>
                <w:bCs/>
                <w:position w:val="-8"/>
                <w:sz w:val="24"/>
              </w:rPr>
              <w:t>振动时间t/s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Cs/>
                <w:position w:val="-8"/>
                <w:sz w:val="24"/>
              </w:rPr>
            </w:pPr>
            <w:r>
              <w:rPr>
                <w:rFonts w:hint="eastAsia" w:ascii="宋体" w:hAnsi="宋体" w:cs="宋体"/>
                <w:bCs/>
                <w:position w:val="-8"/>
                <w:sz w:val="24"/>
              </w:rPr>
              <w:t>周期数n</w:t>
            </w:r>
          </w:p>
        </w:tc>
        <w:tc>
          <w:tcPr>
            <w:tcW w:w="192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cs="宋体"/>
                <w:bCs/>
                <w:position w:val="-8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position w:val="-8"/>
                <w:sz w:val="24"/>
                <w:lang w:val="en-US" w:eastAsia="zh-CN"/>
              </w:rPr>
              <w:t>开始</w:t>
            </w:r>
            <w:r>
              <w:rPr>
                <w:rFonts w:hint="eastAsia" w:ascii="宋体" w:hAnsi="宋体" w:cs="宋体"/>
                <w:bCs/>
                <w:position w:val="-8"/>
                <w:sz w:val="24"/>
              </w:rPr>
              <w:t>振幅A</w:t>
            </w:r>
            <w:r>
              <w:rPr>
                <w:rFonts w:hint="eastAsia" w:ascii="宋体" w:hAnsi="宋体" w:eastAsia="宋体" w:cs="宋体"/>
                <w:bCs/>
                <w:position w:val="-8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position w:val="-8"/>
                <w:sz w:val="24"/>
              </w:rPr>
              <w:t>/</w:t>
            </w:r>
            <w:r>
              <w:rPr>
                <w:rFonts w:hint="eastAsia" w:ascii="宋体" w:hAnsi="宋体" w:cs="宋体"/>
                <w:bCs/>
                <w:position w:val="-8"/>
                <w:sz w:val="24"/>
                <w:vertAlign w:val="superscript"/>
              </w:rPr>
              <w:t>o</w:t>
            </w:r>
          </w:p>
        </w:tc>
        <w:tc>
          <w:tcPr>
            <w:tcW w:w="204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宋体" w:hAnsi="宋体" w:eastAsia="宋体" w:cs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position w:val="-8"/>
                <w:sz w:val="24"/>
                <w:lang w:val="en-US" w:eastAsia="zh-CN"/>
              </w:rPr>
              <w:t>结束振幅An/</w:t>
            </w:r>
            <w:r>
              <w:rPr>
                <w:rFonts w:hint="eastAsia" w:ascii="宋体" w:hAnsi="宋体" w:cs="宋体"/>
                <w:bCs/>
                <w:position w:val="-8"/>
                <w:sz w:val="24"/>
                <w:vertAlign w:val="superscript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45</w:t>
            </w:r>
          </w:p>
        </w:tc>
        <w:tc>
          <w:tcPr>
            <w:tcW w:w="162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15.14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Cs/>
                <w:position w:val="-8"/>
                <w:sz w:val="24"/>
              </w:rPr>
            </w:pPr>
            <w:r>
              <w:rPr>
                <w:rFonts w:hint="eastAsia"/>
                <w:bCs/>
                <w:position w:val="-8"/>
                <w:sz w:val="24"/>
              </w:rPr>
              <w:t>10</w:t>
            </w:r>
          </w:p>
        </w:tc>
        <w:tc>
          <w:tcPr>
            <w:tcW w:w="192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2.62</w:t>
            </w:r>
          </w:p>
        </w:tc>
        <w:tc>
          <w:tcPr>
            <w:tcW w:w="204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0.69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60</w:t>
            </w:r>
          </w:p>
        </w:tc>
        <w:tc>
          <w:tcPr>
            <w:tcW w:w="162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15.03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Cs/>
                <w:position w:val="-8"/>
                <w:sz w:val="24"/>
              </w:rPr>
            </w:pPr>
            <w:r>
              <w:rPr>
                <w:rFonts w:hint="eastAsia"/>
                <w:bCs/>
                <w:position w:val="-8"/>
                <w:sz w:val="24"/>
              </w:rPr>
              <w:t>10</w:t>
            </w:r>
          </w:p>
        </w:tc>
        <w:tc>
          <w:tcPr>
            <w:tcW w:w="192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3.49</w:t>
            </w:r>
          </w:p>
        </w:tc>
        <w:tc>
          <w:tcPr>
            <w:tcW w:w="204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1.41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75</w:t>
            </w:r>
          </w:p>
        </w:tc>
        <w:tc>
          <w:tcPr>
            <w:tcW w:w="162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15.05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Cs/>
                <w:position w:val="-8"/>
                <w:sz w:val="24"/>
              </w:rPr>
            </w:pPr>
            <w:r>
              <w:rPr>
                <w:rFonts w:hint="eastAsia"/>
                <w:bCs/>
                <w:position w:val="-8"/>
                <w:sz w:val="24"/>
              </w:rPr>
              <w:t>10</w:t>
            </w:r>
          </w:p>
        </w:tc>
        <w:tc>
          <w:tcPr>
            <w:tcW w:w="192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4.13</w:t>
            </w:r>
          </w:p>
        </w:tc>
        <w:tc>
          <w:tcPr>
            <w:tcW w:w="204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2.05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23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90</w:t>
            </w:r>
          </w:p>
        </w:tc>
        <w:tc>
          <w:tcPr>
            <w:tcW w:w="162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15.01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bCs/>
                <w:position w:val="-8"/>
                <w:sz w:val="24"/>
              </w:rPr>
            </w:pPr>
            <w:r>
              <w:rPr>
                <w:rFonts w:hint="eastAsia"/>
                <w:bCs/>
                <w:position w:val="-8"/>
                <w:sz w:val="24"/>
              </w:rPr>
              <w:t>10</w:t>
            </w:r>
          </w:p>
        </w:tc>
        <w:tc>
          <w:tcPr>
            <w:tcW w:w="192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5.48</w:t>
            </w:r>
          </w:p>
        </w:tc>
        <w:tc>
          <w:tcPr>
            <w:tcW w:w="204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eastAsia="宋体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eastAsia="宋体"/>
                <w:bCs/>
                <w:position w:val="-8"/>
                <w:sz w:val="24"/>
                <w:lang w:val="en-US" w:eastAsia="zh-CN"/>
              </w:rPr>
              <w:t>3.25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Ansi="Cambria Math"/>
          <w:i w:val="0"/>
          <w:szCs w:val="21"/>
        </w:rPr>
      </w:pPr>
      <m:oMathPara>
        <m:oMath>
          <m:r>
            <m:rPr/>
            <w:rPr>
              <w:rFonts w:ascii="Cambria Math" w:hAnsi="Cambria Math"/>
              <w:szCs w:val="21"/>
            </w:rPr>
            <m:t>β=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/>
                <w:rPr>
                  <w:rFonts w:ascii="Cambria Math" w:hAnsi="Cambria Math"/>
                  <w:szCs w:val="21"/>
                </w:rPr>
                <m:t>1</m:t>
              </m:r>
              <m:ctrlPr>
                <w:rPr>
                  <w:rFonts w:ascii="Cambria Math" w:hAnsi="Cambria Math"/>
                  <w:szCs w:val="21"/>
                </w:rPr>
              </m:ctrlPr>
            </m:num>
            <m:den>
              <m:r>
                <m:rPr/>
                <w:rPr>
                  <w:rFonts w:ascii="Cambria Math" w:hAnsi="Cambria Math"/>
                  <w:szCs w:val="21"/>
                </w:rPr>
                <m:t>nT</m:t>
              </m:r>
              <m:ctrlPr>
                <w:rPr>
                  <w:rFonts w:ascii="Cambria Math" w:hAnsi="Cambria Math"/>
                  <w:szCs w:val="21"/>
                </w:rPr>
              </m:ctrlPr>
            </m:den>
          </m:f>
          <m:r>
            <m:rPr/>
            <w:rPr>
              <w:rFonts w:ascii="Cambria Math" w:hAnsi="Cambria Math"/>
              <w:szCs w:val="21"/>
            </w:rPr>
            <m:t>ln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</m:oMath>
      </m:oMathPara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hAnsi="Cambria Math" w:eastAsia="宋体"/>
          <w:i w:val="0"/>
          <w:szCs w:val="21"/>
          <w:lang w:val="en-US" w:eastAsia="zh-CN"/>
        </w:rPr>
        <w:t>A0=45</w:t>
      </w: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°的时候，β=0.088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hAnsi="Cambria Math" w:eastAsia="宋体"/>
          <w:i w:val="0"/>
          <w:szCs w:val="21"/>
          <w:lang w:val="en-US" w:eastAsia="zh-CN"/>
        </w:rPr>
        <w:t>A0=60</w:t>
      </w: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°的时候，β=0.603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hAnsi="Cambria Math" w:eastAsia="宋体"/>
          <w:i w:val="0"/>
          <w:szCs w:val="21"/>
          <w:lang w:val="en-US" w:eastAsia="zh-CN"/>
        </w:rPr>
        <w:t>A0=75</w:t>
      </w: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°的时候，β=0.047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hAnsi="Cambria Math" w:eastAsia="宋体"/>
          <w:i w:val="0"/>
          <w:szCs w:val="21"/>
          <w:lang w:val="en-US" w:eastAsia="zh-CN"/>
        </w:rPr>
        <w:t>A0=90</w:t>
      </w: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°的时候，β=0.035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szCs w:val="21"/>
          <w:lang w:val="en-US" w:eastAsia="zh-CN"/>
        </w:rPr>
      </w:pPr>
    </w:p>
    <w:tbl>
      <w:tblPr>
        <w:tblStyle w:val="4"/>
        <w:tblW w:w="8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900"/>
        <w:gridCol w:w="1376"/>
        <w:gridCol w:w="1284"/>
        <w:gridCol w:w="1165"/>
        <w:gridCol w:w="1445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8680" w:type="dxa"/>
            <w:gridSpan w:val="7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Cs/>
                <w:position w:val="-8"/>
                <w:sz w:val="24"/>
              </w:rPr>
            </w:pPr>
            <w:r>
              <w:rPr>
                <w:rFonts w:hint="eastAsia" w:ascii="宋体" w:hAnsi="宋体" w:cs="宋体"/>
                <w:bCs/>
                <w:position w:val="-8"/>
                <w:sz w:val="24"/>
              </w:rPr>
              <w:t>零点角度：</w:t>
            </w:r>
            <w:r>
              <w:rPr>
                <w:rFonts w:hint="eastAsia" w:ascii="仿宋" w:hAnsi="仿宋" w:eastAsia="仿宋" w:cs="仿宋"/>
                <w:position w:val="-10"/>
                <w:szCs w:val="21"/>
              </w:rPr>
              <w:object>
                <v:shape id="_x0000_i1025" o:spt="75" type="#_x0000_t75" style="height:15.05pt;width:12.75pt;" o:ole="t" filled="f" o:preferrelative="t" stroked="f" coordsize="21600,21600">
                  <v:path/>
                  <v:fill on="f" focussize="0,0"/>
                  <v:stroke on="f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7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959" w:type="dxa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Cs/>
                <w:position w:val="-8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Cs w:val="21"/>
              </w:rPr>
              <w:t>电压U/V</w:t>
            </w:r>
          </w:p>
        </w:tc>
        <w:tc>
          <w:tcPr>
            <w:tcW w:w="900" w:type="dxa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Cs/>
                <w:position w:val="-8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Cs w:val="21"/>
              </w:rPr>
              <w:t>电流I</w:t>
            </w:r>
            <w:r>
              <w:rPr>
                <w:rFonts w:hint="eastAsia" w:ascii="仿宋" w:hAnsi="仿宋" w:eastAsia="仿宋" w:cs="仿宋"/>
                <w:position w:val="-10"/>
                <w:szCs w:val="21"/>
              </w:rPr>
              <w:object>
                <v:shape id="_x0000_i1026" o:spt="75" type="#_x0000_t75" style="height:15.05pt;width:12.75pt;" o:ole="t" filled="f" o:preferrelative="t" stroked="f" coordsize="21600,21600">
                  <v:path/>
                  <v:fill on="f" focussize="0,0"/>
                  <v:stroke on="f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80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bCs/>
                <w:position w:val="-8"/>
                <w:szCs w:val="21"/>
              </w:rPr>
              <w:t>/V</w:t>
            </w:r>
          </w:p>
        </w:tc>
        <w:tc>
          <w:tcPr>
            <w:tcW w:w="1376" w:type="dxa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Cs/>
                <w:position w:val="-8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Cs w:val="21"/>
              </w:rPr>
              <w:t>初始偏转角A0/</w:t>
            </w:r>
            <w:r>
              <w:rPr>
                <w:rFonts w:hint="eastAsia" w:ascii="仿宋" w:hAnsi="仿宋" w:eastAsia="仿宋" w:cs="仿宋"/>
                <w:bCs/>
                <w:position w:val="-8"/>
                <w:szCs w:val="21"/>
                <w:vertAlign w:val="superscript"/>
              </w:rPr>
              <w:t>o</w:t>
            </w:r>
          </w:p>
        </w:tc>
        <w:tc>
          <w:tcPr>
            <w:tcW w:w="1284" w:type="dxa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Cs/>
                <w:position w:val="-8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Cs w:val="21"/>
              </w:rPr>
              <w:t>振动时间t/s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Cs/>
                <w:position w:val="-8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Cs w:val="21"/>
              </w:rPr>
              <w:t>周期数n</w:t>
            </w:r>
          </w:p>
        </w:tc>
        <w:tc>
          <w:tcPr>
            <w:tcW w:w="1445" w:type="dxa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Cs/>
                <w:position w:val="-8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Cs w:val="21"/>
                <w:lang w:val="en-US" w:eastAsia="zh-CN"/>
              </w:rPr>
              <w:t>开始</w:t>
            </w:r>
            <w:r>
              <w:rPr>
                <w:rFonts w:hint="eastAsia" w:ascii="仿宋" w:hAnsi="仿宋" w:eastAsia="仿宋" w:cs="仿宋"/>
                <w:bCs/>
                <w:position w:val="-8"/>
                <w:szCs w:val="21"/>
              </w:rPr>
              <w:t>时振幅A</w:t>
            </w:r>
            <w:r>
              <w:rPr>
                <w:rFonts w:hint="eastAsia" w:ascii="仿宋" w:hAnsi="仿宋" w:eastAsia="仿宋" w:cs="仿宋"/>
                <w:bCs/>
                <w:position w:val="-8"/>
                <w:szCs w:val="21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Cs/>
                <w:position w:val="-8"/>
                <w:szCs w:val="21"/>
              </w:rPr>
              <w:t>/</w:t>
            </w:r>
            <w:r>
              <w:rPr>
                <w:rFonts w:hint="eastAsia" w:ascii="仿宋" w:hAnsi="仿宋" w:eastAsia="仿宋" w:cs="仿宋"/>
                <w:bCs/>
                <w:position w:val="-8"/>
                <w:szCs w:val="21"/>
                <w:vertAlign w:val="superscript"/>
              </w:rPr>
              <w:t>o</w:t>
            </w:r>
          </w:p>
        </w:tc>
        <w:tc>
          <w:tcPr>
            <w:tcW w:w="1551" w:type="dxa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 w:cs="仿宋"/>
                <w:bCs/>
                <w:position w:val="-8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Cs w:val="21"/>
                <w:lang w:val="en-US" w:eastAsia="zh-CN"/>
              </w:rPr>
              <w:t>结束时振幅An/</w:t>
            </w:r>
            <w:r>
              <w:rPr>
                <w:rFonts w:hint="eastAsia" w:ascii="微软雅黑" w:hAnsi="微软雅黑" w:eastAsia="微软雅黑" w:cs="微软雅黑"/>
                <w:bCs/>
                <w:position w:val="-8"/>
                <w:szCs w:val="21"/>
                <w:lang w:val="en-US" w:eastAsia="zh-CN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9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0</w:t>
            </w:r>
          </w:p>
        </w:tc>
        <w:tc>
          <w:tcPr>
            <w:tcW w:w="90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0</w:t>
            </w:r>
          </w:p>
        </w:tc>
        <w:tc>
          <w:tcPr>
            <w:tcW w:w="1376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60.0</w:t>
            </w:r>
          </w:p>
        </w:tc>
        <w:tc>
          <w:tcPr>
            <w:tcW w:w="1284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15.18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10</w:t>
            </w:r>
          </w:p>
        </w:tc>
        <w:tc>
          <w:tcPr>
            <w:tcW w:w="144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3.68</w:t>
            </w:r>
          </w:p>
        </w:tc>
        <w:tc>
          <w:tcPr>
            <w:tcW w:w="155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1.55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1</w:t>
            </w:r>
          </w:p>
        </w:tc>
        <w:tc>
          <w:tcPr>
            <w:tcW w:w="90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0.04</w:t>
            </w:r>
          </w:p>
        </w:tc>
        <w:tc>
          <w:tcPr>
            <w:tcW w:w="1376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60.0</w:t>
            </w:r>
          </w:p>
        </w:tc>
        <w:tc>
          <w:tcPr>
            <w:tcW w:w="1284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15.17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10</w:t>
            </w:r>
          </w:p>
        </w:tc>
        <w:tc>
          <w:tcPr>
            <w:tcW w:w="144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3.72</w:t>
            </w:r>
          </w:p>
        </w:tc>
        <w:tc>
          <w:tcPr>
            <w:tcW w:w="155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1.68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3</w:t>
            </w:r>
          </w:p>
        </w:tc>
        <w:tc>
          <w:tcPr>
            <w:tcW w:w="90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0.16</w:t>
            </w:r>
          </w:p>
        </w:tc>
        <w:tc>
          <w:tcPr>
            <w:tcW w:w="1376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60.0</w:t>
            </w:r>
          </w:p>
        </w:tc>
        <w:tc>
          <w:tcPr>
            <w:tcW w:w="1284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15.16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10</w:t>
            </w:r>
          </w:p>
        </w:tc>
        <w:tc>
          <w:tcPr>
            <w:tcW w:w="144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3.67</w:t>
            </w:r>
          </w:p>
        </w:tc>
        <w:tc>
          <w:tcPr>
            <w:tcW w:w="155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1.52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5</w:t>
            </w:r>
          </w:p>
        </w:tc>
        <w:tc>
          <w:tcPr>
            <w:tcW w:w="90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0.26</w:t>
            </w:r>
          </w:p>
        </w:tc>
        <w:tc>
          <w:tcPr>
            <w:tcW w:w="1376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60.0</w:t>
            </w:r>
          </w:p>
        </w:tc>
        <w:tc>
          <w:tcPr>
            <w:tcW w:w="1284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15.09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10</w:t>
            </w:r>
          </w:p>
        </w:tc>
        <w:tc>
          <w:tcPr>
            <w:tcW w:w="144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3.66</w:t>
            </w:r>
          </w:p>
        </w:tc>
        <w:tc>
          <w:tcPr>
            <w:tcW w:w="155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1.22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7</w:t>
            </w:r>
          </w:p>
        </w:tc>
        <w:tc>
          <w:tcPr>
            <w:tcW w:w="90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0.38</w:t>
            </w:r>
          </w:p>
        </w:tc>
        <w:tc>
          <w:tcPr>
            <w:tcW w:w="1376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60.0</w:t>
            </w:r>
          </w:p>
        </w:tc>
        <w:tc>
          <w:tcPr>
            <w:tcW w:w="1284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15.10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10</w:t>
            </w:r>
          </w:p>
        </w:tc>
        <w:tc>
          <w:tcPr>
            <w:tcW w:w="144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3.65</w:t>
            </w:r>
          </w:p>
        </w:tc>
        <w:tc>
          <w:tcPr>
            <w:tcW w:w="155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0.87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959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9</w:t>
            </w:r>
          </w:p>
        </w:tc>
        <w:tc>
          <w:tcPr>
            <w:tcW w:w="900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0.49</w:t>
            </w:r>
          </w:p>
        </w:tc>
        <w:tc>
          <w:tcPr>
            <w:tcW w:w="1376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60.0</w:t>
            </w:r>
          </w:p>
        </w:tc>
        <w:tc>
          <w:tcPr>
            <w:tcW w:w="1284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15.17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eastAsia" w:ascii="仿宋" w:hAnsi="仿宋" w:eastAsia="仿宋" w:cs="仿宋"/>
                <w:bCs/>
                <w:position w:val="-8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</w:rPr>
              <w:t>10</w:t>
            </w:r>
          </w:p>
        </w:tc>
        <w:tc>
          <w:tcPr>
            <w:tcW w:w="1445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3.84</w:t>
            </w:r>
          </w:p>
        </w:tc>
        <w:tc>
          <w:tcPr>
            <w:tcW w:w="1551" w:type="dxa"/>
            <w:noWrap w:val="0"/>
            <w:vAlign w:val="top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hint="default" w:ascii="仿宋" w:hAnsi="仿宋" w:eastAsia="仿宋" w:cs="仿宋"/>
                <w:bCs/>
                <w:position w:val="-8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position w:val="-8"/>
                <w:sz w:val="24"/>
                <w:lang w:val="en-US" w:eastAsia="zh-CN"/>
              </w:rPr>
              <w:t>0.66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0V时，β=0.057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1V时，β=0.052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3V时，β=0.058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5V时，β=0.072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7V时，β=0.095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  <w:t>9V时，β=0.116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szCs w:val="21"/>
          <w:lang w:val="en-US" w:eastAsia="zh-CN"/>
        </w:rPr>
      </w:pPr>
      <w:r>
        <w:drawing>
          <wp:inline distT="0" distB="0" distL="114300" distR="114300">
            <wp:extent cx="4572000" cy="2743200"/>
            <wp:effectExtent l="4445" t="4445" r="10795" b="10795"/>
            <wp:docPr id="88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1"/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[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思考题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]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． 实验过程中如何设置实验设备，使波尔振动仪产生自由振动、阻尼振动和受迫振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动？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答:在实验过程中要使得波尔振动仪产生自由振动，只需将电源关闭，将摆轮转动使其偏离平衡位置，释放摆轮后波尔共振仪的摆轮在弹性力矩作用下作自由摆动;将直流稳压电源打开，调节电源使其输出一定电压给阻尼线圈，将摆轮转动使其偏离平衡位置，释放后摆轮在电磁阻尼力矩作用下作阻尼振动;打开电源和驱动电机，调节调速旋钮的位置，使摆轮在有阻尼的情况下受到驱动力矩的作用，释放摆轮后，摆轮在驱动力矩的作用下作受迫振动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试讨论扭摆建立稳定的受迫振动过程的动力学过程。 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列举若干种测量扭摆转动角度和角速度的方法。 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1)用转动传感器和计算机自动采集和处理数据。将一条细线的一端粘在波尔摆黄色转盘的边缘上，另-端绕过传感器的转轮绑--个2g的砝码，使得波尔摆转动时可以带动传感器转动，这样就可以通过传感器获得波尔摆的转动角度、角速度、和周期等一系列参数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>2)直接从角度读数盘处读出转动角度，用秒表记录下摆动周期用公式w=2π/T可求角速度。.3)用摆轮光电门记录下转动角度和周期，用公式w=2π /T可求角速度。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[ 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误差分析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]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手动调节角度带来的误差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空气等阻力带来的误差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其他振动对实验带来的影响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实验仪器本身存在的误差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[ 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实验心得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本次实验在操作上难度并不多，只需要通过改变角度，记录计算机输出的数值就行。</w:t>
      </w:r>
      <w:r>
        <w:rPr>
          <w:rFonts w:ascii="宋体" w:hAnsi="宋体" w:eastAsia="宋体" w:cs="宋体"/>
          <w:sz w:val="21"/>
          <w:szCs w:val="21"/>
        </w:rPr>
        <w:t>由于实验仪器自身存在系统误差，使得实验结果总是存在不可避免的误差，另一方面，实验人进行测量时也会使实验结果加入偶然误差。如使用计算机采集数据，则可以大大减小偶然误差。同时计算机在数据记录方面的方便性、全面性和准确性也使实验更为高效。计算机在实验中有反应时间短、精度高的优势，而利用软件处理数据可以使之更精确，更全面。但同时，手工测量所做的前期工作、粗测取样范围，也为实验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献良多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[ 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原始数据图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332730" cy="7110095"/>
            <wp:effectExtent l="0" t="0" r="1270" b="6985"/>
            <wp:docPr id="85" name="图片 85" descr="632046DB6872CF174820AE8344C19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632046DB6872CF174820AE8344C19F4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711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6" w:type="default"/>
      <w:pgSz w:w="11906" w:h="16839"/>
      <w:pgMar w:top="1431" w:right="1719" w:bottom="1676" w:left="1785" w:header="0" w:footer="147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4923790</wp:posOffset>
              </wp:positionH>
              <wp:positionV relativeFrom="paragraph">
                <wp:posOffset>-173355</wp:posOffset>
              </wp:positionV>
              <wp:extent cx="1828800" cy="1828800"/>
              <wp:effectExtent l="0" t="0" r="0" b="0"/>
              <wp:wrapNone/>
              <wp:docPr id="86" name="文本框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87.7pt;margin-top:-13.6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E28AyNkAAAAMAQAADwAAAAAAAAABACAAAAAiAAAAZHJzL2Rvd25yZXYu&#10;eG1sUEsBAhQAFAAAAAgAh07iQO2AGcHeAgAAJgYAAA4AAAAAAAAAAQAgAAAAKAEAAGRycy9lMm9E&#10;b2MueG1sUEsFBgAAAAAGAAYAWQEAAHg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6" w:lineRule="auto"/>
      <w:rPr>
        <w:rFonts w:ascii="黑体" w:hAnsi="黑体" w:eastAsia="黑体" w:cs="黑体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7" name="文本框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u/J2v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u/J2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6C8D6"/>
    <w:multiLevelType w:val="singleLevel"/>
    <w:tmpl w:val="2366C8D6"/>
    <w:lvl w:ilvl="0" w:tentative="0">
      <w:start w:val="2"/>
      <w:numFmt w:val="decimal"/>
      <w:suff w:val="space"/>
      <w:lvlText w:val="%1．"/>
      <w:lvlJc w:val="left"/>
    </w:lvl>
  </w:abstractNum>
  <w:abstractNum w:abstractNumId="1">
    <w:nsid w:val="4BBDCB97"/>
    <w:multiLevelType w:val="singleLevel"/>
    <w:tmpl w:val="4BBDCB9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33E30AAF"/>
    <w:rsid w:val="35676FED"/>
    <w:rsid w:val="3C5934F2"/>
    <w:rsid w:val="4438288B"/>
    <w:rsid w:val="498A20B4"/>
    <w:rsid w:val="5F595594"/>
    <w:rsid w:val="767D64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5" Type="http://schemas.openxmlformats.org/officeDocument/2006/relationships/fontTable" Target="fontTable.xml"/><Relationship Id="rId84" Type="http://schemas.openxmlformats.org/officeDocument/2006/relationships/numbering" Target="numbering.xml"/><Relationship Id="rId83" Type="http://schemas.openxmlformats.org/officeDocument/2006/relationships/customXml" Target="../customXml/item1.xml"/><Relationship Id="rId82" Type="http://schemas.openxmlformats.org/officeDocument/2006/relationships/image" Target="media/image72.jpeg"/><Relationship Id="rId81" Type="http://schemas.openxmlformats.org/officeDocument/2006/relationships/chart" Target="charts/chart1.xml"/><Relationship Id="rId80" Type="http://schemas.openxmlformats.org/officeDocument/2006/relationships/oleObject" Target="embeddings/oleObject2.bin"/><Relationship Id="rId8" Type="http://schemas.openxmlformats.org/officeDocument/2006/relationships/image" Target="media/image1.png"/><Relationship Id="rId79" Type="http://schemas.openxmlformats.org/officeDocument/2006/relationships/image" Target="media/image71.wmf"/><Relationship Id="rId78" Type="http://schemas.openxmlformats.org/officeDocument/2006/relationships/oleObject" Target="embeddings/oleObject1.bin"/><Relationship Id="rId77" Type="http://schemas.openxmlformats.org/officeDocument/2006/relationships/image" Target="media/image70.jpeg"/><Relationship Id="rId76" Type="http://schemas.openxmlformats.org/officeDocument/2006/relationships/image" Target="media/image69.jpeg"/><Relationship Id="rId75" Type="http://schemas.openxmlformats.org/officeDocument/2006/relationships/image" Target="media/image68.jpe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jpeg"/><Relationship Id="rId68" Type="http://schemas.openxmlformats.org/officeDocument/2006/relationships/image" Target="media/image61.jpeg"/><Relationship Id="rId67" Type="http://schemas.openxmlformats.org/officeDocument/2006/relationships/image" Target="media/image60.jpeg"/><Relationship Id="rId66" Type="http://schemas.openxmlformats.org/officeDocument/2006/relationships/image" Target="media/image59.jpe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&#34945;&#23569;&#20191;\Desktop\&#26032;&#24314;%20XLS%20&#24037;&#20316;&#34920;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阻尼系数与阻尼电压的关系图</a:t>
            </a:r>
          </a:p>
        </c:rich>
      </c:tx>
      <c:layout>
        <c:manualLayout>
          <c:xMode val="edge"/>
          <c:yMode val="edge"/>
          <c:x val="0.296111111111111"/>
          <c:y val="0.0333333333333333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xVal>
            <c:numRef>
              <c:f>'[新建 XLS 工作表.xls]Sheet1'!$H$1:$H$6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3</c:v>
                </c:pt>
                <c:pt idx="3">
                  <c:v>5</c:v>
                </c:pt>
                <c:pt idx="4">
                  <c:v>7</c:v>
                </c:pt>
                <c:pt idx="5">
                  <c:v>9</c:v>
                </c:pt>
              </c:numCache>
            </c:numRef>
          </c:xVal>
          <c:yVal>
            <c:numRef>
              <c:f>'[新建 XLS 工作表.xls]Sheet1'!$I$1:$I$6</c:f>
              <c:numCache>
                <c:formatCode>General</c:formatCode>
                <c:ptCount val="6"/>
                <c:pt idx="0">
                  <c:v>0.057</c:v>
                </c:pt>
                <c:pt idx="1">
                  <c:v>0.052</c:v>
                </c:pt>
                <c:pt idx="2">
                  <c:v>0.058</c:v>
                </c:pt>
                <c:pt idx="3">
                  <c:v>0.072</c:v>
                </c:pt>
                <c:pt idx="4">
                  <c:v>0.095</c:v>
                </c:pt>
                <c:pt idx="5">
                  <c:v>0.116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7657832"/>
        <c:axId val="235340506"/>
      </c:scatterChart>
      <c:valAx>
        <c:axId val="3476578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阻尼电压</a:t>
                </a:r>
              </a:p>
            </c:rich>
          </c:tx>
          <c:layout>
            <c:manualLayout>
              <c:xMode val="edge"/>
              <c:yMode val="edge"/>
              <c:x val="0.478583333333333"/>
              <c:y val="0.85555555555555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35340506"/>
        <c:crosses val="autoZero"/>
        <c:crossBetween val="midCat"/>
      </c:valAx>
      <c:valAx>
        <c:axId val="23534050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阻尼系数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476578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18</TotalTime>
  <ScaleCrop>false</ScaleCrop>
  <LinksUpToDate>false</LinksUpToDate>
  <Application>WPS Office_11.1.0.11115_F1E327BC-269C-435d-A152-05C5408002CA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2020-04-30T16:27:00Z</dcterms:created>
  <dc:creator>20171228-3</dc:creator>
  <cp:lastModifiedBy>O_o</cp:lastModifiedBy>
  <dcterms:modified xsi:type="dcterms:W3CDTF">2021-12-09T09:12:41Z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2021-12-08T09:45:03Z</vt:filetime>
  </property>
  <property fmtid="{D5CDD505-2E9C-101B-9397-08002B2CF9AE}" pid="4" name="KSOProductBuildVer">
    <vt:lpwstr>2052-11.1.0.11115</vt:lpwstr>
  </property>
  <property fmtid="{D5CDD505-2E9C-101B-9397-08002B2CF9AE}" pid="5" name="ICV">
    <vt:lpwstr>47A5C7CC40DC4C1592145B416A8FF66B</vt:lpwstr>
  </property>
</Properties>
</file>