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cs="宋体"/>
          <w:b/>
          <w:spacing w:val="40"/>
          <w:sz w:val="44"/>
        </w:rPr>
      </w:pPr>
      <w:r>
        <w:rPr>
          <w:rFonts w:hint="eastAsia" w:ascii="宋体" w:hAnsi="宋体" w:cs="宋体"/>
          <w:b/>
          <w:spacing w:val="40"/>
          <w:sz w:val="44"/>
        </w:rPr>
        <w:t>第一阶段审核计划</w:t>
      </w:r>
    </w:p>
    <w:tbl>
      <w:tblPr>
        <w:tblStyle w:val="4"/>
        <w:tblW w:w="105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7"/>
        <w:gridCol w:w="719"/>
        <w:gridCol w:w="714"/>
        <w:gridCol w:w="992"/>
        <w:gridCol w:w="709"/>
        <w:gridCol w:w="1417"/>
        <w:gridCol w:w="709"/>
        <w:gridCol w:w="1276"/>
        <w:gridCol w:w="26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49" w:hRule="exact"/>
        </w:trPr>
        <w:tc>
          <w:tcPr>
            <w:tcW w:w="1367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 xml:space="preserve">  受审核方</w:t>
            </w:r>
          </w:p>
        </w:tc>
        <w:tc>
          <w:tcPr>
            <w:tcW w:w="9231" w:type="dxa"/>
            <w:gridSpan w:val="8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spacing w:line="240" w:lineRule="exact"/>
              <w:rPr>
                <w:rFonts w:hint="eastAsia" w:ascii="宋体" w:hAnsi="宋体" w:cs="宋体"/>
                <w:sz w:val="18"/>
                <w:szCs w:val="18"/>
              </w:rPr>
            </w:pPr>
          </w:p>
          <w:p>
            <w:pPr>
              <w:spacing w:line="240" w:lineRule="exact"/>
              <w:rPr>
                <w:rFonts w:hint="eastAsia" w:ascii="宋体" w:hAnsi="宋体" w:cs="宋体"/>
                <w:sz w:val="18"/>
                <w:szCs w:val="18"/>
                <w:u w:val="single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名称（盖章）：</w:t>
            </w:r>
            <w:r>
              <w:rPr>
                <w:rFonts w:hint="eastAsia" w:ascii="宋体" w:hAnsi="宋体" w:cs="宋体"/>
                <w:sz w:val="18"/>
                <w:szCs w:val="18"/>
                <w:u w:val="single"/>
              </w:rPr>
              <w:t xml:space="preserve">   </w:t>
            </w:r>
            <w:r>
              <w:rPr>
                <w:rFonts w:hint="eastAsia" w:ascii="宋体" w:hAnsi="宋体" w:cs="宋体"/>
                <w:szCs w:val="21"/>
                <w:u w:val="single"/>
              </w:rPr>
              <w:t xml:space="preserve">重庆浩凯机械制造有限公司 </w:t>
            </w:r>
            <w:r>
              <w:rPr>
                <w:rFonts w:hint="eastAsia" w:ascii="宋体" w:hAnsi="宋体" w:cs="宋体"/>
                <w:sz w:val="18"/>
                <w:szCs w:val="18"/>
                <w:u w:val="single"/>
              </w:rPr>
              <w:t xml:space="preserve">                                                                                      </w:t>
            </w:r>
            <w:r>
              <w:rPr>
                <w:rFonts w:hint="eastAsia" w:ascii="宋体" w:hAnsi="宋体" w:cs="宋体"/>
                <w:sz w:val="18"/>
                <w:szCs w:val="18"/>
              </w:rPr>
              <w:t xml:space="preserve"> </w:t>
            </w:r>
          </w:p>
          <w:p>
            <w:pPr>
              <w:spacing w:line="240" w:lineRule="exact"/>
              <w:rPr>
                <w:rFonts w:hint="eastAsia" w:ascii="宋体" w:hAnsi="宋体" w:cs="宋体"/>
                <w:sz w:val="18"/>
                <w:szCs w:val="18"/>
              </w:rPr>
            </w:pPr>
          </w:p>
          <w:p>
            <w:pPr>
              <w:spacing w:line="240" w:lineRule="exact"/>
              <w:rPr>
                <w:rFonts w:hint="eastAsia" w:ascii="宋体" w:hAnsi="宋体" w:cs="宋体"/>
                <w:sz w:val="18"/>
                <w:szCs w:val="18"/>
                <w:u w:val="single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注册地址：</w:t>
            </w:r>
            <w:r>
              <w:rPr>
                <w:rFonts w:hint="eastAsia" w:ascii="宋体" w:hAnsi="宋体" w:cs="宋体"/>
                <w:sz w:val="18"/>
                <w:szCs w:val="18"/>
                <w:u w:val="single"/>
              </w:rPr>
              <w:t xml:space="preserve">      </w:t>
            </w:r>
            <w:r>
              <w:rPr>
                <w:rFonts w:hint="eastAsia" w:ascii="宋体" w:hAnsi="宋体" w:cs="宋体"/>
                <w:szCs w:val="21"/>
                <w:u w:val="single"/>
              </w:rPr>
              <w:t xml:space="preserve">重庆市江津区珞璜工业园B区 </w:t>
            </w:r>
            <w:r>
              <w:rPr>
                <w:rFonts w:hint="eastAsia" w:ascii="宋体" w:hAnsi="宋体" w:cs="宋体"/>
                <w:sz w:val="24"/>
                <w:szCs w:val="24"/>
                <w:u w:val="single"/>
              </w:rPr>
              <w:t xml:space="preserve">  </w:t>
            </w:r>
            <w:r>
              <w:rPr>
                <w:rFonts w:hint="eastAsia" w:ascii="宋体" w:hAnsi="宋体" w:cs="宋体"/>
                <w:sz w:val="18"/>
                <w:szCs w:val="18"/>
                <w:u w:val="single"/>
              </w:rPr>
              <w:t xml:space="preserve">                                                                   </w:t>
            </w:r>
          </w:p>
          <w:p>
            <w:pPr>
              <w:spacing w:line="240" w:lineRule="exact"/>
              <w:rPr>
                <w:rFonts w:hint="eastAsia" w:ascii="宋体" w:hAnsi="宋体" w:cs="宋体"/>
                <w:sz w:val="18"/>
                <w:szCs w:val="18"/>
              </w:rPr>
            </w:pPr>
          </w:p>
          <w:p>
            <w:pPr>
              <w:spacing w:line="240" w:lineRule="exact"/>
              <w:rPr>
                <w:rFonts w:hint="eastAsia" w:ascii="宋体" w:hAnsi="宋体" w:cs="宋体"/>
                <w:sz w:val="18"/>
                <w:szCs w:val="18"/>
                <w:u w:val="single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 xml:space="preserve">经营/生产地址： </w:t>
            </w:r>
            <w:r>
              <w:rPr>
                <w:rFonts w:hint="eastAsia" w:ascii="宋体" w:hAnsi="宋体" w:cs="宋体"/>
                <w:szCs w:val="21"/>
                <w:u w:val="single"/>
              </w:rPr>
              <w:t>重庆市江津区珞璜工业园B区兴业路2号</w:t>
            </w:r>
            <w:r>
              <w:rPr>
                <w:rFonts w:hint="eastAsia" w:ascii="宋体" w:hAnsi="宋体" w:cs="宋体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 w:ascii="宋体" w:hAnsi="宋体" w:cs="宋体"/>
                <w:sz w:val="18"/>
                <w:szCs w:val="18"/>
                <w:u w:val="single"/>
              </w:rPr>
              <w:t xml:space="preserve">                                                                    </w:t>
            </w:r>
          </w:p>
          <w:p>
            <w:pPr>
              <w:spacing w:line="240" w:lineRule="exact"/>
              <w:rPr>
                <w:rFonts w:hint="eastAsia" w:ascii="宋体" w:hAnsi="宋体" w:cs="宋体"/>
                <w:sz w:val="18"/>
                <w:szCs w:val="18"/>
                <w:u w:val="single"/>
              </w:rPr>
            </w:pPr>
          </w:p>
          <w:p>
            <w:pPr>
              <w:adjustRightInd w:val="0"/>
              <w:spacing w:line="240" w:lineRule="exact"/>
              <w:rPr>
                <w:rFonts w:hint="eastAsia" w:ascii="宋体" w:hAnsi="宋体" w:cs="宋体"/>
                <w:sz w:val="18"/>
                <w:szCs w:val="18"/>
                <w:u w:val="single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联系人：</w:t>
            </w:r>
            <w:r>
              <w:rPr>
                <w:rFonts w:hint="eastAsia" w:ascii="宋体" w:hAnsi="宋体" w:cs="宋体"/>
                <w:sz w:val="18"/>
                <w:szCs w:val="18"/>
                <w:u w:val="single"/>
              </w:rPr>
              <w:t xml:space="preserve">  </w:t>
            </w:r>
            <w:r>
              <w:rPr>
                <w:rFonts w:hint="eastAsia" w:ascii="宋体" w:hAnsi="宋体" w:cs="宋体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 w:ascii="宋体" w:hAnsi="宋体" w:cs="宋体"/>
                <w:szCs w:val="21"/>
                <w:u w:val="single"/>
              </w:rPr>
              <w:t xml:space="preserve">戴成诗 </w:t>
            </w:r>
            <w:r>
              <w:rPr>
                <w:rFonts w:hint="eastAsia" w:ascii="宋体" w:hAnsi="宋体" w:cs="宋体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 w:ascii="宋体" w:hAnsi="宋体" w:cs="宋体"/>
                <w:sz w:val="18"/>
                <w:szCs w:val="18"/>
                <w:u w:val="single"/>
              </w:rPr>
              <w:t xml:space="preserve">    </w:t>
            </w:r>
            <w:r>
              <w:rPr>
                <w:rFonts w:hint="eastAsia" w:ascii="宋体" w:hAnsi="宋体" w:cs="宋体"/>
                <w:sz w:val="18"/>
                <w:szCs w:val="18"/>
              </w:rPr>
              <w:t xml:space="preserve"> 电话/手机：  </w:t>
            </w:r>
            <w:r>
              <w:rPr>
                <w:rFonts w:hint="eastAsia" w:ascii="宋体" w:hAnsi="宋体" w:cs="宋体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 w:ascii="宋体" w:hAnsi="宋体" w:cs="宋体"/>
                <w:szCs w:val="21"/>
                <w:u w:val="single"/>
              </w:rPr>
              <w:t xml:space="preserve">13637807792 </w:t>
            </w:r>
            <w:r>
              <w:rPr>
                <w:rFonts w:hint="eastAsia" w:ascii="宋体" w:hAnsi="宋体" w:cs="宋体"/>
                <w:sz w:val="24"/>
                <w:szCs w:val="24"/>
                <w:u w:val="single"/>
              </w:rPr>
              <w:t xml:space="preserve">  </w:t>
            </w:r>
            <w:r>
              <w:rPr>
                <w:rFonts w:hint="eastAsia" w:ascii="宋体" w:hAnsi="宋体" w:cs="宋体"/>
                <w:sz w:val="18"/>
                <w:szCs w:val="18"/>
                <w:u w:val="single"/>
              </w:rPr>
              <w:t>　</w:t>
            </w:r>
            <w:r>
              <w:rPr>
                <w:rFonts w:hint="eastAsia" w:ascii="宋体" w:hAnsi="宋体" w:cs="宋体"/>
                <w:sz w:val="18"/>
                <w:szCs w:val="18"/>
              </w:rPr>
              <w:t xml:space="preserve"> 传真：</w:t>
            </w:r>
            <w:r>
              <w:rPr>
                <w:rFonts w:hint="eastAsia" w:ascii="宋体" w:hAnsi="宋体" w:cs="宋体"/>
                <w:sz w:val="18"/>
                <w:szCs w:val="18"/>
                <w:u w:val="single"/>
              </w:rPr>
              <w:t xml:space="preserve">   </w:t>
            </w:r>
            <w:r>
              <w:rPr>
                <w:rFonts w:ascii="宋体" w:hAnsi="宋体" w:cs="宋体"/>
                <w:szCs w:val="21"/>
                <w:u w:val="single"/>
              </w:rPr>
              <w:t>023-47632398</w:t>
            </w:r>
            <w:r>
              <w:rPr>
                <w:rFonts w:hint="eastAsia" w:ascii="宋体" w:hAnsi="宋体" w:cs="宋体"/>
                <w:szCs w:val="21"/>
                <w:u w:val="single"/>
              </w:rPr>
              <w:t xml:space="preserve">  </w:t>
            </w:r>
            <w:r>
              <w:rPr>
                <w:rFonts w:hint="eastAsia" w:ascii="宋体" w:hAnsi="宋体" w:cs="宋体"/>
                <w:sz w:val="24"/>
                <w:szCs w:val="24"/>
                <w:u w:val="single"/>
              </w:rPr>
              <w:t xml:space="preserve">  </w:t>
            </w:r>
            <w:r>
              <w:rPr>
                <w:rFonts w:hint="eastAsia" w:ascii="宋体" w:hAnsi="宋体" w:cs="宋体"/>
                <w:sz w:val="18"/>
                <w:szCs w:val="18"/>
                <w:u w:val="single"/>
              </w:rPr>
              <w:t xml:space="preserve">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424" w:hRule="exact"/>
        </w:trPr>
        <w:tc>
          <w:tcPr>
            <w:tcW w:w="1367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审核类型</w:t>
            </w:r>
          </w:p>
        </w:tc>
        <w:tc>
          <w:tcPr>
            <w:tcW w:w="9231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QMS    ■第一阶段 □第二阶段 □监督审核第  次 □再认证</w:t>
            </w:r>
            <w:r>
              <w:rPr>
                <w:rFonts w:hint="eastAsia" w:ascii="宋体" w:hAnsi="宋体" w:cs="宋体"/>
                <w:b/>
                <w:i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cs="宋体"/>
                <w:sz w:val="18"/>
                <w:szCs w:val="18"/>
              </w:rPr>
              <w:t>□恢复 □扩大/缩小范围  □特殊审核</w:t>
            </w:r>
          </w:p>
          <w:p>
            <w:pPr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EMS    □第一阶段 □第二阶段 □监督审核第  次 □再认证 □恢复 □扩大/缩小范围  □特殊审核</w:t>
            </w:r>
          </w:p>
          <w:p>
            <w:pPr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OHSMS  □第一阶段 □第二阶段 □监督审核第  次 □再认证 □恢复 □扩大/缩小范围  □特殊审核</w:t>
            </w:r>
          </w:p>
          <w:p>
            <w:pPr>
              <w:adjustRightInd w:val="0"/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特殊审核：□标准换版 □补充审核 □不符合验证 □重大事故验证 □证书转换 □其他</w:t>
            </w:r>
            <w:r>
              <w:rPr>
                <w:rFonts w:hint="eastAsia" w:ascii="宋体" w:hAnsi="宋体" w:cs="宋体"/>
                <w:sz w:val="18"/>
                <w:szCs w:val="18"/>
                <w:u w:val="single"/>
              </w:rPr>
              <w:t xml:space="preserve">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44" w:hRule="exact"/>
        </w:trPr>
        <w:tc>
          <w:tcPr>
            <w:tcW w:w="1367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审核目的</w:t>
            </w:r>
          </w:p>
        </w:tc>
        <w:tc>
          <w:tcPr>
            <w:tcW w:w="9231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top"/>
          </w:tcPr>
          <w:p>
            <w:pPr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1、确定受审核方已按约定标准建立并运作了一个管理体系，并依此确认受审核方对审核的准备程度;</w:t>
            </w:r>
          </w:p>
          <w:p>
            <w:pPr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2、为AP第二阶段审核的顺利实施作充分的准备工作：</w:t>
            </w:r>
          </w:p>
          <w:p>
            <w:pPr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---为策划第二阶段审核提供关注点；</w:t>
            </w:r>
          </w:p>
          <w:p>
            <w:pPr>
              <w:adjustRightInd w:val="0"/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---审查第二阶段审核所配置资源（包括审核组能力和审核时间）的充分性。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79" w:hRule="exact"/>
        </w:trPr>
        <w:tc>
          <w:tcPr>
            <w:tcW w:w="1367" w:type="dxa"/>
            <w:vMerge w:val="restart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审核范围</w:t>
            </w:r>
          </w:p>
        </w:tc>
        <w:tc>
          <w:tcPr>
            <w:tcW w:w="9231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top"/>
          </w:tcPr>
          <w:p>
            <w:pPr>
              <w:spacing w:before="120" w:line="360" w:lineRule="exact"/>
              <w:rPr>
                <w:rFonts w:hint="eastAsia" w:ascii="宋体" w:hAnsi="宋体" w:cs="宋体"/>
                <w:sz w:val="18"/>
                <w:szCs w:val="18"/>
                <w:u w:val="single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管理体系覆盖的产品、过程/服务范围：</w:t>
            </w:r>
            <w:r>
              <w:rPr>
                <w:rFonts w:hint="eastAsia" w:ascii="宋体" w:hAnsi="宋体" w:cs="宋体"/>
                <w:sz w:val="18"/>
                <w:szCs w:val="18"/>
                <w:u w:val="single"/>
              </w:rPr>
              <w:t xml:space="preserve">   </w:t>
            </w:r>
            <w:r>
              <w:rPr>
                <w:rFonts w:hint="eastAsia" w:ascii="宋体" w:hAnsi="宋体" w:cs="宋体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 w:ascii="宋体" w:hAnsi="宋体" w:cs="宋体"/>
                <w:szCs w:val="21"/>
                <w:u w:val="single"/>
              </w:rPr>
              <w:t>紧固件的生产和销售及一般机械加工</w:t>
            </w:r>
            <w:r>
              <w:rPr>
                <w:rFonts w:hint="eastAsia" w:ascii="宋体" w:hAnsi="宋体" w:cs="宋体"/>
                <w:sz w:val="24"/>
                <w:szCs w:val="24"/>
                <w:u w:val="single"/>
              </w:rPr>
              <w:t xml:space="preserve">     </w:t>
            </w:r>
            <w:r>
              <w:rPr>
                <w:rFonts w:hint="eastAsia" w:ascii="宋体" w:hAnsi="宋体" w:cs="宋体"/>
                <w:sz w:val="18"/>
                <w:szCs w:val="18"/>
                <w:u w:val="single"/>
              </w:rPr>
              <w:t xml:space="preserve">  </w:t>
            </w:r>
          </w:p>
          <w:p>
            <w:pPr>
              <w:adjustRightInd w:val="0"/>
              <w:spacing w:before="120" w:line="360" w:lineRule="exact"/>
              <w:rPr>
                <w:rFonts w:hint="eastAsia" w:ascii="宋体" w:hAnsi="宋体" w:cs="宋体"/>
                <w:sz w:val="18"/>
                <w:szCs w:val="18"/>
                <w:u w:val="single"/>
              </w:rPr>
            </w:pPr>
            <w:r>
              <w:rPr>
                <w:rFonts w:hint="eastAsia" w:ascii="宋体" w:hAnsi="宋体" w:cs="宋体"/>
                <w:sz w:val="18"/>
                <w:szCs w:val="18"/>
                <w:u w:val="single"/>
              </w:rPr>
              <w:t xml:space="preserve">                                                           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</w:trPr>
        <w:tc>
          <w:tcPr>
            <w:tcW w:w="1367" w:type="dxa"/>
            <w:vMerge w:val="continue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hint="eastAsia" w:ascii="宋体" w:hAnsi="宋体" w:cs="宋体"/>
                <w:sz w:val="18"/>
                <w:szCs w:val="18"/>
              </w:rPr>
            </w:pPr>
          </w:p>
        </w:tc>
        <w:tc>
          <w:tcPr>
            <w:tcW w:w="9231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top"/>
          </w:tcPr>
          <w:p>
            <w:pPr>
              <w:adjustRightInd w:val="0"/>
              <w:spacing w:line="360" w:lineRule="exact"/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专业代码：</w:t>
            </w:r>
            <w:r>
              <w:rPr>
                <w:rFonts w:hint="eastAsia" w:ascii="宋体" w:hAnsi="宋体" w:cs="宋体"/>
                <w:szCs w:val="21"/>
              </w:rPr>
              <w:t>QMS:17.10.02；17.12.04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58" w:hRule="exact"/>
        </w:trPr>
        <w:tc>
          <w:tcPr>
            <w:tcW w:w="1367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</w:p>
          <w:p>
            <w:pPr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</w:p>
          <w:p>
            <w:pPr>
              <w:adjustRightInd w:val="0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审核依据</w:t>
            </w:r>
          </w:p>
        </w:tc>
        <w:tc>
          <w:tcPr>
            <w:tcW w:w="9231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top"/>
          </w:tcPr>
          <w:p>
            <w:pPr>
              <w:spacing w:after="120"/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■GB/T19001 ─</w:t>
            </w:r>
            <w:r>
              <w:rPr>
                <w:rFonts w:hint="eastAsia" w:ascii="宋体" w:hAnsi="宋体" w:cs="宋体"/>
                <w:sz w:val="18"/>
                <w:szCs w:val="18"/>
                <w:u w:val="single"/>
              </w:rPr>
              <w:t xml:space="preserve">      </w:t>
            </w:r>
            <w:r>
              <w:rPr>
                <w:rFonts w:hint="eastAsia" w:ascii="宋体" w:hAnsi="宋体" w:cs="宋体"/>
                <w:sz w:val="18"/>
                <w:szCs w:val="18"/>
              </w:rPr>
              <w:t xml:space="preserve"> idt ISO9001 :</w:t>
            </w:r>
            <w:r>
              <w:rPr>
                <w:rFonts w:hint="eastAsia" w:ascii="宋体" w:hAnsi="宋体" w:cs="宋体"/>
                <w:sz w:val="18"/>
                <w:szCs w:val="18"/>
                <w:u w:val="single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  <w:u w:val="single"/>
              </w:rPr>
              <w:t xml:space="preserve">2015  </w:t>
            </w:r>
            <w:r>
              <w:rPr>
                <w:rFonts w:hint="eastAsia" w:ascii="宋体" w:hAnsi="宋体" w:cs="宋体"/>
                <w:sz w:val="18"/>
                <w:szCs w:val="18"/>
                <w:u w:val="single"/>
              </w:rPr>
              <w:t xml:space="preserve"> </w:t>
            </w:r>
            <w:r>
              <w:rPr>
                <w:rFonts w:hint="eastAsia" w:ascii="宋体" w:hAnsi="宋体" w:cs="宋体"/>
                <w:sz w:val="18"/>
                <w:szCs w:val="18"/>
              </w:rPr>
              <w:t xml:space="preserve">     删减/不适用内容：（QMS）</w:t>
            </w:r>
            <w:r>
              <w:rPr>
                <w:rFonts w:hint="eastAsia" w:ascii="宋体" w:hAnsi="宋体" w:cs="宋体"/>
                <w:sz w:val="18"/>
                <w:szCs w:val="18"/>
                <w:u w:val="single"/>
              </w:rPr>
              <w:t xml:space="preserve">      </w:t>
            </w:r>
            <w:r>
              <w:rPr>
                <w:rFonts w:hint="eastAsia" w:ascii="宋体" w:hAnsi="宋体" w:cs="宋体"/>
                <w:szCs w:val="21"/>
                <w:u w:val="single"/>
              </w:rPr>
              <w:t xml:space="preserve">  8.3  </w:t>
            </w:r>
            <w:r>
              <w:rPr>
                <w:rFonts w:hint="eastAsia" w:ascii="宋体" w:hAnsi="宋体" w:cs="宋体"/>
                <w:sz w:val="18"/>
                <w:szCs w:val="18"/>
                <w:u w:val="single"/>
              </w:rPr>
              <w:t xml:space="preserve">         </w:t>
            </w:r>
          </w:p>
          <w:p>
            <w:pPr>
              <w:spacing w:after="120"/>
              <w:ind w:left="480" w:hanging="480"/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 xml:space="preserve">□GB/T24001 ─ </w:t>
            </w:r>
            <w:r>
              <w:rPr>
                <w:rFonts w:hint="eastAsia" w:ascii="宋体" w:hAnsi="宋体" w:cs="宋体"/>
                <w:sz w:val="18"/>
                <w:szCs w:val="18"/>
                <w:u w:val="single"/>
              </w:rPr>
              <w:t xml:space="preserve">     </w:t>
            </w:r>
            <w:r>
              <w:rPr>
                <w:rFonts w:hint="eastAsia" w:ascii="宋体" w:hAnsi="宋体" w:cs="宋体"/>
                <w:sz w:val="18"/>
                <w:szCs w:val="18"/>
              </w:rPr>
              <w:t xml:space="preserve"> idt ISO14001 :</w:t>
            </w:r>
            <w:r>
              <w:rPr>
                <w:rFonts w:hint="eastAsia" w:ascii="宋体" w:hAnsi="宋体" w:cs="宋体"/>
                <w:sz w:val="18"/>
                <w:szCs w:val="18"/>
                <w:u w:val="single"/>
              </w:rPr>
              <w:t xml:space="preserve">   </w:t>
            </w:r>
          </w:p>
          <w:p>
            <w:pPr>
              <w:spacing w:after="120"/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 xml:space="preserve">□GB/T28001 ─ </w:t>
            </w:r>
            <w:r>
              <w:rPr>
                <w:rFonts w:hint="eastAsia" w:ascii="宋体" w:hAnsi="宋体" w:cs="宋体"/>
                <w:sz w:val="18"/>
                <w:szCs w:val="18"/>
                <w:u w:val="single"/>
              </w:rPr>
              <w:t xml:space="preserve">    </w:t>
            </w:r>
            <w:r>
              <w:rPr>
                <w:rFonts w:hint="eastAsia" w:ascii="宋体" w:hAnsi="宋体" w:cs="宋体"/>
                <w:sz w:val="18"/>
                <w:szCs w:val="18"/>
              </w:rPr>
              <w:t xml:space="preserve"> idt OHSAS18001:</w:t>
            </w:r>
            <w:r>
              <w:rPr>
                <w:rFonts w:hint="eastAsia" w:ascii="宋体" w:hAnsi="宋体" w:cs="宋体"/>
                <w:sz w:val="18"/>
                <w:szCs w:val="18"/>
                <w:u w:val="single"/>
              </w:rPr>
              <w:t xml:space="preserve">    </w:t>
            </w:r>
          </w:p>
          <w:p>
            <w:pPr>
              <w:spacing w:after="120"/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□GB/T50430-</w:t>
            </w:r>
            <w:r>
              <w:rPr>
                <w:rFonts w:hint="eastAsia" w:ascii="宋体" w:hAnsi="宋体" w:cs="宋体"/>
                <w:sz w:val="18"/>
                <w:szCs w:val="18"/>
                <w:u w:val="single"/>
              </w:rPr>
              <w:t xml:space="preserve">    </w:t>
            </w:r>
          </w:p>
          <w:p>
            <w:pPr>
              <w:numPr>
                <w:ilvl w:val="0"/>
                <w:numId w:val="1"/>
              </w:numPr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受审核方管理手册 、程序/文件</w:t>
            </w:r>
          </w:p>
          <w:p>
            <w:pPr>
              <w:numPr>
                <w:ilvl w:val="0"/>
                <w:numId w:val="1"/>
              </w:numPr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相关的国家、行业或地方的法律、法规。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</w:trPr>
        <w:tc>
          <w:tcPr>
            <w:tcW w:w="1367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jc w:val="center"/>
              <w:rPr>
                <w:rFonts w:hint="eastAsia" w:ascii="宋体" w:hAnsi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审核日期：</w:t>
            </w:r>
          </w:p>
        </w:tc>
        <w:tc>
          <w:tcPr>
            <w:tcW w:w="9231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adjustRightInd w:val="0"/>
              <w:spacing w:after="100" w:afterAutospacing="1"/>
              <w:ind w:firstLine="945" w:firstLineChars="450"/>
              <w:rPr>
                <w:rFonts w:hint="eastAsia" w:ascii="宋体" w:hAnsi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cs="宋体"/>
                <w:szCs w:val="21"/>
              </w:rPr>
              <w:t>2017</w:t>
            </w:r>
            <w:r>
              <w:rPr>
                <w:rFonts w:hint="eastAsia" w:ascii="宋体" w:hAnsi="宋体" w:cs="宋体"/>
                <w:color w:val="000000"/>
                <w:sz w:val="18"/>
                <w:szCs w:val="18"/>
              </w:rPr>
              <w:t>年 　</w:t>
            </w:r>
            <w:r>
              <w:rPr>
                <w:rFonts w:hint="eastAsia" w:ascii="宋体" w:hAnsi="宋体" w:cs="宋体"/>
                <w:szCs w:val="21"/>
              </w:rPr>
              <w:t xml:space="preserve">6 </w:t>
            </w:r>
            <w:r>
              <w:rPr>
                <w:rFonts w:hint="eastAsia" w:ascii="宋体" w:hAnsi="宋体" w:cs="宋体"/>
                <w:color w:val="000000"/>
                <w:sz w:val="18"/>
                <w:szCs w:val="18"/>
              </w:rPr>
              <w:t>　月　</w:t>
            </w:r>
            <w:r>
              <w:rPr>
                <w:rFonts w:hint="eastAsia" w:ascii="宋体" w:hAnsi="宋体" w:cs="宋体"/>
                <w:szCs w:val="21"/>
              </w:rPr>
              <w:t xml:space="preserve"> 28　</w:t>
            </w:r>
            <w:r>
              <w:rPr>
                <w:rFonts w:hint="eastAsia" w:ascii="宋体" w:hAnsi="宋体" w:cs="宋体"/>
                <w:color w:val="000000"/>
                <w:sz w:val="18"/>
                <w:szCs w:val="18"/>
              </w:rPr>
              <w:t xml:space="preserve"> 日　</w:t>
            </w:r>
            <w:r>
              <w:rPr>
                <w:rFonts w:hint="eastAsia" w:ascii="宋体" w:hAnsi="宋体" w:cs="宋体"/>
                <w:szCs w:val="21"/>
              </w:rPr>
              <w:t xml:space="preserve">上 </w:t>
            </w:r>
            <w:r>
              <w:rPr>
                <w:rFonts w:hint="eastAsia" w:ascii="宋体" w:hAnsi="宋体" w:cs="宋体"/>
                <w:color w:val="000000"/>
                <w:sz w:val="18"/>
                <w:szCs w:val="18"/>
              </w:rPr>
              <w:t>　午  至　</w:t>
            </w:r>
            <w:r>
              <w:rPr>
                <w:rFonts w:hint="eastAsia" w:ascii="宋体" w:hAnsi="宋体" w:cs="宋体"/>
                <w:szCs w:val="21"/>
              </w:rPr>
              <w:t>2017</w:t>
            </w:r>
            <w:r>
              <w:rPr>
                <w:rFonts w:hint="eastAsia" w:ascii="宋体" w:hAnsi="宋体" w:cs="宋体"/>
                <w:color w:val="000000"/>
                <w:sz w:val="18"/>
                <w:szCs w:val="18"/>
              </w:rPr>
              <w:t>年 　</w:t>
            </w:r>
            <w:r>
              <w:rPr>
                <w:rFonts w:hint="eastAsia" w:ascii="宋体" w:hAnsi="宋体" w:cs="宋体"/>
                <w:szCs w:val="21"/>
              </w:rPr>
              <w:t xml:space="preserve">6 </w:t>
            </w:r>
            <w:r>
              <w:rPr>
                <w:rFonts w:hint="eastAsia" w:ascii="宋体" w:hAnsi="宋体" w:cs="宋体"/>
                <w:color w:val="000000"/>
                <w:sz w:val="18"/>
                <w:szCs w:val="18"/>
              </w:rPr>
              <w:t>　月　</w:t>
            </w:r>
            <w:r>
              <w:rPr>
                <w:rFonts w:hint="eastAsia" w:ascii="宋体" w:hAnsi="宋体" w:cs="宋体"/>
                <w:szCs w:val="21"/>
              </w:rPr>
              <w:t xml:space="preserve"> 28　</w:t>
            </w:r>
            <w:r>
              <w:rPr>
                <w:rFonts w:hint="eastAsia" w:ascii="宋体" w:hAnsi="宋体" w:cs="宋体"/>
                <w:color w:val="000000"/>
                <w:sz w:val="18"/>
                <w:szCs w:val="18"/>
              </w:rPr>
              <w:t xml:space="preserve"> 日　 下　 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</w:trPr>
        <w:tc>
          <w:tcPr>
            <w:tcW w:w="1367" w:type="dxa"/>
            <w:vMerge w:val="restart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审核组成员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组别</w:t>
            </w:r>
          </w:p>
        </w:tc>
        <w:tc>
          <w:tcPr>
            <w:tcW w:w="7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职务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姓名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性别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注册资格/职称或职务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体系类型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专业代码</w:t>
            </w:r>
          </w:p>
        </w:tc>
        <w:tc>
          <w:tcPr>
            <w:tcW w:w="26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联系电话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0" w:hRule="exact"/>
        </w:trPr>
        <w:tc>
          <w:tcPr>
            <w:tcW w:w="1367" w:type="dxa"/>
            <w:vMerge w:val="continue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hint="eastAsia" w:ascii="宋体" w:hAnsi="宋体" w:cs="宋体"/>
                <w:sz w:val="18"/>
                <w:szCs w:val="18"/>
              </w:rPr>
            </w:pP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A</w:t>
            </w:r>
          </w:p>
        </w:tc>
        <w:tc>
          <w:tcPr>
            <w:tcW w:w="7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组长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黄茹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女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2016-N1QMS-1108499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QMS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17.10.02</w:t>
            </w:r>
          </w:p>
          <w:p>
            <w:pPr>
              <w:spacing w:line="0" w:lineRule="atLeast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17.12.04</w:t>
            </w:r>
          </w:p>
        </w:tc>
        <w:tc>
          <w:tcPr>
            <w:tcW w:w="26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spacing w:line="0" w:lineRule="atLeast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13527498817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</w:trPr>
        <w:tc>
          <w:tcPr>
            <w:tcW w:w="1367" w:type="dxa"/>
            <w:vMerge w:val="continue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hint="eastAsia" w:ascii="宋体" w:hAnsi="宋体" w:cs="宋体"/>
                <w:sz w:val="18"/>
                <w:szCs w:val="18"/>
              </w:rPr>
            </w:pP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B</w:t>
            </w:r>
          </w:p>
        </w:tc>
        <w:tc>
          <w:tcPr>
            <w:tcW w:w="7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</w:p>
        </w:tc>
        <w:tc>
          <w:tcPr>
            <w:tcW w:w="26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</w:trPr>
        <w:tc>
          <w:tcPr>
            <w:tcW w:w="1367" w:type="dxa"/>
            <w:vMerge w:val="continue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hint="eastAsia" w:ascii="宋体" w:hAnsi="宋体" w:cs="宋体"/>
                <w:sz w:val="18"/>
                <w:szCs w:val="18"/>
              </w:rPr>
            </w:pP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</w:t>
            </w:r>
          </w:p>
        </w:tc>
        <w:tc>
          <w:tcPr>
            <w:tcW w:w="7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</w:p>
        </w:tc>
        <w:tc>
          <w:tcPr>
            <w:tcW w:w="26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</w:trPr>
        <w:tc>
          <w:tcPr>
            <w:tcW w:w="1367" w:type="dxa"/>
            <w:vMerge w:val="continue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hint="eastAsia" w:ascii="宋体" w:hAnsi="宋体" w:cs="宋体"/>
                <w:sz w:val="18"/>
                <w:szCs w:val="18"/>
              </w:rPr>
            </w:pP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D</w:t>
            </w:r>
          </w:p>
        </w:tc>
        <w:tc>
          <w:tcPr>
            <w:tcW w:w="7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</w:p>
        </w:tc>
        <w:tc>
          <w:tcPr>
            <w:tcW w:w="26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adjustRightInd w:val="0"/>
              <w:spacing w:line="460" w:lineRule="exact"/>
              <w:jc w:val="center"/>
              <w:rPr>
                <w:rFonts w:hint="eastAsia" w:ascii="宋体" w:hAnsi="宋体" w:cs="宋体"/>
                <w:sz w:val="18"/>
                <w:szCs w:val="18"/>
              </w:rPr>
            </w:pPr>
          </w:p>
        </w:tc>
      </w:tr>
    </w:tbl>
    <w:p>
      <w:pPr>
        <w:spacing w:line="400" w:lineRule="exact"/>
        <w:ind w:left="-283" w:leftChars="-135"/>
        <w:rPr>
          <w:rFonts w:hint="eastAsia" w:ascii="MS Sans Serif" w:hAnsi="MS Sans Serif"/>
          <w:sz w:val="18"/>
          <w:szCs w:val="18"/>
        </w:rPr>
      </w:pPr>
      <w:r>
        <w:rPr>
          <w:rFonts w:hint="eastAsia"/>
          <w:sz w:val="18"/>
          <w:szCs w:val="18"/>
        </w:rPr>
        <w:t>（注：审核员填写注册资格和相应的证书号；纯技术专家填写职称或职务，如果在职，在联系电话后注明现工作单位，否则填写“无”）</w:t>
      </w:r>
    </w:p>
    <w:p>
      <w:pPr>
        <w:spacing w:line="400" w:lineRule="exact"/>
        <w:rPr>
          <w:sz w:val="18"/>
          <w:szCs w:val="18"/>
          <w:u w:val="single"/>
        </w:rPr>
      </w:pPr>
      <w:r>
        <w:rPr>
          <w:rFonts w:hint="eastAsia"/>
          <w:sz w:val="18"/>
          <w:szCs w:val="18"/>
        </w:rPr>
        <w:t>见证人：</w:t>
      </w:r>
      <w:r>
        <w:rPr>
          <w:sz w:val="18"/>
          <w:szCs w:val="18"/>
          <w:u w:val="single"/>
        </w:rPr>
        <w:t xml:space="preserve">          </w:t>
      </w:r>
      <w:r>
        <w:rPr>
          <w:sz w:val="18"/>
          <w:szCs w:val="18"/>
        </w:rPr>
        <w:t xml:space="preserve">          </w:t>
      </w:r>
      <w:r>
        <w:rPr>
          <w:rFonts w:hint="eastAsia"/>
          <w:sz w:val="18"/>
          <w:szCs w:val="18"/>
        </w:rPr>
        <w:t>被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见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证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人：</w:t>
      </w:r>
      <w:r>
        <w:rPr>
          <w:sz w:val="18"/>
          <w:szCs w:val="18"/>
          <w:u w:val="single"/>
        </w:rPr>
        <w:t xml:space="preserve">                   </w:t>
      </w:r>
      <w:r>
        <w:rPr>
          <w:sz w:val="18"/>
          <w:szCs w:val="18"/>
        </w:rPr>
        <w:t xml:space="preserve">        </w:t>
      </w:r>
      <w:r>
        <w:rPr>
          <w:rFonts w:hint="eastAsia"/>
          <w:sz w:val="18"/>
          <w:szCs w:val="18"/>
        </w:rPr>
        <w:t>见证类型：</w:t>
      </w:r>
      <w:r>
        <w:rPr>
          <w:sz w:val="18"/>
          <w:szCs w:val="18"/>
          <w:u w:val="single"/>
        </w:rPr>
        <w:t xml:space="preserve">                                   </w:t>
      </w:r>
    </w:p>
    <w:p>
      <w:pPr>
        <w:spacing w:line="400" w:lineRule="exact"/>
        <w:rPr>
          <w:sz w:val="18"/>
          <w:szCs w:val="18"/>
        </w:rPr>
      </w:pPr>
      <w:r>
        <w:rPr>
          <w:rFonts w:hint="eastAsia"/>
          <w:sz w:val="18"/>
          <w:szCs w:val="18"/>
        </w:rPr>
        <w:t>审核组长</w:t>
      </w:r>
      <w:r>
        <w:rPr>
          <w:sz w:val="18"/>
          <w:szCs w:val="18"/>
        </w:rPr>
        <w:t xml:space="preserve">( </w:t>
      </w:r>
      <w:r>
        <w:rPr>
          <w:rFonts w:hint="eastAsia"/>
          <w:sz w:val="18"/>
          <w:szCs w:val="18"/>
        </w:rPr>
        <w:t>签字</w:t>
      </w:r>
      <w:r>
        <w:rPr>
          <w:sz w:val="18"/>
          <w:szCs w:val="18"/>
        </w:rPr>
        <w:t>)/</w:t>
      </w:r>
      <w:r>
        <w:rPr>
          <w:rFonts w:hint="eastAsia"/>
          <w:sz w:val="18"/>
          <w:szCs w:val="18"/>
        </w:rPr>
        <w:t>日期：</w:t>
      </w:r>
      <w:r>
        <w:rPr>
          <w:sz w:val="18"/>
          <w:szCs w:val="18"/>
          <w:u w:val="single"/>
        </w:rPr>
        <w:t xml:space="preserve">                                </w:t>
      </w:r>
      <w:r>
        <w:rPr>
          <w:sz w:val="18"/>
          <w:szCs w:val="18"/>
        </w:rPr>
        <w:t xml:space="preserve">           </w:t>
      </w:r>
      <w:r>
        <w:rPr>
          <w:rFonts w:hint="eastAsia"/>
          <w:sz w:val="18"/>
          <w:szCs w:val="18"/>
        </w:rPr>
        <w:t>审核项目管理人员审批</w:t>
      </w:r>
      <w:r>
        <w:rPr>
          <w:sz w:val="18"/>
          <w:szCs w:val="18"/>
        </w:rPr>
        <w:t>/</w:t>
      </w:r>
      <w:r>
        <w:rPr>
          <w:rFonts w:hint="eastAsia"/>
          <w:sz w:val="18"/>
          <w:szCs w:val="18"/>
        </w:rPr>
        <w:t>日期：</w:t>
      </w:r>
      <w:r>
        <w:rPr>
          <w:sz w:val="18"/>
          <w:szCs w:val="18"/>
          <w:u w:val="single"/>
        </w:rPr>
        <w:t xml:space="preserve">                      </w:t>
      </w:r>
      <w:r>
        <w:rPr>
          <w:sz w:val="18"/>
          <w:szCs w:val="18"/>
        </w:rPr>
        <w:t xml:space="preserve"> </w:t>
      </w:r>
    </w:p>
    <w:p>
      <w:pPr>
        <w:spacing w:line="400" w:lineRule="exact"/>
        <w:rPr>
          <w:sz w:val="18"/>
          <w:szCs w:val="18"/>
          <w:u w:val="single"/>
        </w:rPr>
      </w:pPr>
      <w:r>
        <w:rPr>
          <w:rFonts w:hint="eastAsia"/>
          <w:sz w:val="18"/>
          <w:szCs w:val="18"/>
        </w:rPr>
        <w:t>受审核方代表确认</w:t>
      </w:r>
      <w:r>
        <w:rPr>
          <w:sz w:val="18"/>
          <w:szCs w:val="18"/>
        </w:rPr>
        <w:t>(</w:t>
      </w:r>
      <w:r>
        <w:rPr>
          <w:rFonts w:hint="eastAsia"/>
          <w:sz w:val="18"/>
          <w:szCs w:val="18"/>
        </w:rPr>
        <w:t>签字</w:t>
      </w:r>
      <w:r>
        <w:rPr>
          <w:sz w:val="18"/>
          <w:szCs w:val="18"/>
        </w:rPr>
        <w:t>)/</w:t>
      </w:r>
      <w:r>
        <w:rPr>
          <w:rFonts w:hint="eastAsia"/>
          <w:sz w:val="18"/>
          <w:szCs w:val="18"/>
        </w:rPr>
        <w:t>日期：</w:t>
      </w:r>
      <w:r>
        <w:rPr>
          <w:sz w:val="18"/>
          <w:szCs w:val="18"/>
          <w:u w:val="single"/>
        </w:rPr>
        <w:t xml:space="preserve">                          </w:t>
      </w:r>
    </w:p>
    <w:p>
      <w:pPr>
        <w:spacing w:line="280" w:lineRule="atLeast"/>
        <w:rPr>
          <w:b/>
          <w:bCs/>
          <w:sz w:val="18"/>
          <w:szCs w:val="20"/>
        </w:rPr>
      </w:pPr>
      <w:r>
        <w:rPr>
          <w:rFonts w:hint="eastAsia"/>
          <w:b/>
          <w:bCs/>
          <w:sz w:val="18"/>
        </w:rPr>
        <w:t>说明：</w:t>
      </w:r>
    </w:p>
    <w:p>
      <w:pPr>
        <w:spacing w:line="280" w:lineRule="atLeast"/>
        <w:ind w:left="270" w:hanging="270"/>
        <w:rPr>
          <w:rFonts w:ascii="宋体" w:hAnsi="宋体"/>
          <w:b/>
          <w:sz w:val="18"/>
          <w:szCs w:val="18"/>
        </w:rPr>
      </w:pPr>
      <w:r>
        <w:rPr>
          <w:b/>
          <w:sz w:val="18"/>
        </w:rPr>
        <w:t xml:space="preserve">1. </w:t>
      </w:r>
      <w:r>
        <w:rPr>
          <w:rFonts w:hint="eastAsia" w:ascii="宋体" w:hAnsi="宋体"/>
          <w:b/>
          <w:sz w:val="18"/>
          <w:szCs w:val="18"/>
        </w:rPr>
        <w:t xml:space="preserve">保密承诺：严守受审核方秘密，不向第三方透露本次审核中涉及的技术、经济及审核情况的秘密（法律法规及国家上级主管部门的强制规定除外）。 </w:t>
      </w:r>
    </w:p>
    <w:p>
      <w:pPr>
        <w:spacing w:line="280" w:lineRule="atLeast"/>
        <w:rPr>
          <w:rFonts w:hint="eastAsia" w:ascii="MS Sans Serif" w:hAnsi="MS Sans Serif"/>
          <w:sz w:val="18"/>
          <w:szCs w:val="20"/>
        </w:rPr>
      </w:pPr>
      <w:r>
        <w:rPr>
          <w:sz w:val="18"/>
        </w:rPr>
        <w:t xml:space="preserve">2. </w:t>
      </w:r>
      <w:r>
        <w:rPr>
          <w:rFonts w:hint="eastAsia"/>
          <w:sz w:val="18"/>
        </w:rPr>
        <w:t>参加首末次会议人员：审核组全体人员与受审核方领导、各部门负责人。</w:t>
      </w:r>
    </w:p>
    <w:p>
      <w:pPr>
        <w:spacing w:line="280" w:lineRule="atLeast"/>
        <w:rPr>
          <w:sz w:val="18"/>
        </w:rPr>
      </w:pPr>
      <w:r>
        <w:rPr>
          <w:sz w:val="18"/>
        </w:rPr>
        <w:t xml:space="preserve">3. </w:t>
      </w:r>
      <w:r>
        <w:rPr>
          <w:rFonts w:hint="eastAsia" w:ascii="宋体" w:hAnsi="宋体"/>
          <w:bCs/>
          <w:sz w:val="18"/>
          <w:szCs w:val="18"/>
        </w:rPr>
        <w:t>请受审核方在审核组进驻时,为审核组人员准备相应的体系文件等材料。</w:t>
      </w:r>
    </w:p>
    <w:p>
      <w:pPr>
        <w:spacing w:line="0" w:lineRule="atLeast"/>
        <w:rPr>
          <w:rFonts w:ascii="宋体" w:hAnsi="宋体"/>
          <w:bCs/>
          <w:sz w:val="18"/>
          <w:szCs w:val="18"/>
        </w:rPr>
      </w:pPr>
      <w:r>
        <w:rPr>
          <w:rFonts w:hint="eastAsia" w:ascii="宋体" w:hAnsi="宋体"/>
          <w:bCs/>
          <w:sz w:val="18"/>
          <w:szCs w:val="18"/>
        </w:rPr>
        <w:t xml:space="preserve">4. </w:t>
      </w:r>
      <w:r>
        <w:rPr>
          <w:rFonts w:hint="eastAsia"/>
          <w:sz w:val="18"/>
        </w:rPr>
        <w:t>每天审核有效时间不少于</w:t>
      </w:r>
      <w:r>
        <w:rPr>
          <w:b/>
          <w:bCs/>
          <w:sz w:val="18"/>
        </w:rPr>
        <w:t>8</w:t>
      </w:r>
      <w:r>
        <w:rPr>
          <w:rFonts w:hint="eastAsia"/>
          <w:sz w:val="18"/>
        </w:rPr>
        <w:t>小时，</w:t>
      </w:r>
      <w:r>
        <w:rPr>
          <w:rFonts w:hint="eastAsia" w:ascii="宋体"/>
          <w:sz w:val="18"/>
          <w:szCs w:val="18"/>
        </w:rPr>
        <w:t>审核组内部会议结束后，就主要审核内容与受审核组织进行沟通</w:t>
      </w:r>
      <w:r>
        <w:rPr>
          <w:rFonts w:hint="eastAsia"/>
          <w:sz w:val="18"/>
          <w:szCs w:val="18"/>
        </w:rPr>
        <w:t>。</w:t>
      </w:r>
    </w:p>
    <w:p>
      <w:pPr>
        <w:spacing w:line="0" w:lineRule="atLeast"/>
        <w:rPr>
          <w:rFonts w:hint="eastAsia" w:ascii="宋体" w:hAnsi="宋体"/>
          <w:bCs/>
          <w:sz w:val="24"/>
          <w:szCs w:val="24"/>
        </w:rPr>
      </w:pPr>
      <w:r>
        <w:rPr>
          <w:rFonts w:hint="eastAsia" w:ascii="宋体" w:hAnsi="宋体"/>
          <w:bCs/>
          <w:sz w:val="18"/>
          <w:szCs w:val="18"/>
        </w:rPr>
        <w:t>5. 如受审核方在审核语言方面有特殊的要求,应在接到计划后2个工作日内通知本公司。</w:t>
      </w:r>
      <w:r>
        <w:rPr>
          <w:rFonts w:hint="eastAsia" w:ascii="宋体" w:hAnsi="宋体"/>
          <w:bCs/>
          <w:sz w:val="24"/>
          <w:szCs w:val="24"/>
        </w:rPr>
        <w:t xml:space="preserve">                                                                       　  </w:t>
      </w:r>
    </w:p>
    <w:tbl>
      <w:tblPr>
        <w:tblStyle w:val="4"/>
        <w:tblW w:w="10915" w:type="dxa"/>
        <w:tblInd w:w="-34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"/>
        <w:gridCol w:w="1276"/>
        <w:gridCol w:w="2835"/>
        <w:gridCol w:w="992"/>
        <w:gridCol w:w="709"/>
        <w:gridCol w:w="4110"/>
        <w:gridCol w:w="567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53" w:hRule="atLeast"/>
        </w:trPr>
        <w:tc>
          <w:tcPr>
            <w:tcW w:w="10915" w:type="dxa"/>
            <w:gridSpan w:val="7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b/>
                <w:bCs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　审　核　日　程　安　排　</w:t>
            </w:r>
            <w:r>
              <w:rPr>
                <w:rFonts w:hint="eastAsia" w:ascii="宋体" w:hAnsi="宋体"/>
                <w:b/>
                <w:bCs/>
                <w:sz w:val="18"/>
                <w:szCs w:val="18"/>
              </w:rPr>
              <w:t>　　　                                   　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1" w:hRule="atLeast"/>
        </w:trPr>
        <w:tc>
          <w:tcPr>
            <w:tcW w:w="4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before="120"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序号</w:t>
            </w:r>
          </w:p>
        </w:tc>
        <w:tc>
          <w:tcPr>
            <w:tcW w:w="1276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日期/时间</w:t>
            </w:r>
          </w:p>
        </w:tc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adjustRightInd w:val="0"/>
              <w:spacing w:before="120"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审核内容</w:t>
            </w:r>
          </w:p>
        </w:tc>
        <w:tc>
          <w:tcPr>
            <w:tcW w:w="99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before="120"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可能涉及组织部门/场所</w:t>
            </w:r>
          </w:p>
        </w:tc>
        <w:tc>
          <w:tcPr>
            <w:tcW w:w="709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pacing w:val="-12"/>
                <w:sz w:val="18"/>
                <w:szCs w:val="18"/>
              </w:rPr>
              <w:t>审核组人员编号</w:t>
            </w:r>
          </w:p>
        </w:tc>
        <w:tc>
          <w:tcPr>
            <w:tcW w:w="4110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before="120" w:line="0" w:lineRule="atLeast"/>
              <w:jc w:val="center"/>
              <w:rPr>
                <w:rFonts w:ascii="宋体" w:hAnsi="宋体"/>
                <w:spacing w:val="-12"/>
                <w:sz w:val="18"/>
                <w:szCs w:val="18"/>
              </w:rPr>
            </w:pPr>
            <w:r>
              <w:rPr>
                <w:rFonts w:hint="eastAsia" w:ascii="宋体" w:hAnsi="宋体"/>
                <w:spacing w:val="-12"/>
                <w:sz w:val="18"/>
                <w:szCs w:val="18"/>
              </w:rPr>
              <w:t>受审核方需准备的内容及资料</w:t>
            </w:r>
          </w:p>
        </w:tc>
        <w:tc>
          <w:tcPr>
            <w:tcW w:w="567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spacing w:val="-12"/>
                <w:sz w:val="18"/>
                <w:szCs w:val="18"/>
              </w:rPr>
            </w:pPr>
            <w:r>
              <w:rPr>
                <w:rFonts w:hint="eastAsia" w:ascii="宋体" w:hAnsi="宋体"/>
                <w:spacing w:val="-12"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35" w:hRule="atLeast"/>
        </w:trPr>
        <w:tc>
          <w:tcPr>
            <w:tcW w:w="426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adjustRightInd w:val="0"/>
              <w:spacing w:before="120"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</w:t>
            </w:r>
          </w:p>
        </w:tc>
        <w:tc>
          <w:tcPr>
            <w:tcW w:w="1276" w:type="dxa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adjustRightInd w:val="0"/>
              <w:spacing w:before="120" w:line="0" w:lineRule="atLeast"/>
              <w:jc w:val="center"/>
              <w:rPr>
                <w:rFonts w:hint="eastAsia" w:ascii="宋体" w:hAnsi="宋体"/>
                <w:b/>
                <w:sz w:val="18"/>
                <w:szCs w:val="18"/>
              </w:rPr>
            </w:pPr>
            <w:r>
              <w:rPr>
                <w:rFonts w:hint="eastAsia" w:ascii="宋体" w:hAnsi="宋体"/>
                <w:b/>
                <w:sz w:val="18"/>
                <w:szCs w:val="18"/>
              </w:rPr>
              <w:t>2017-06-28</w:t>
            </w:r>
          </w:p>
          <w:p>
            <w:pPr>
              <w:adjustRightInd w:val="0"/>
              <w:spacing w:before="120"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08:00-08:30</w:t>
            </w:r>
          </w:p>
        </w:tc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首次会议（审核组与组织主要领导及主要部门负责人会面，介绍目的、方式及要求）</w:t>
            </w:r>
          </w:p>
        </w:tc>
        <w:tc>
          <w:tcPr>
            <w:tcW w:w="992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管理层</w:t>
            </w:r>
          </w:p>
        </w:tc>
        <w:tc>
          <w:tcPr>
            <w:tcW w:w="709" w:type="dxa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double" w:color="auto" w:sz="6" w:space="0"/>
            </w:tcBorders>
            <w:vAlign w:val="top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A</w:t>
            </w:r>
          </w:p>
        </w:tc>
        <w:tc>
          <w:tcPr>
            <w:tcW w:w="4110" w:type="dxa"/>
            <w:tcBorders>
              <w:top w:val="single" w:color="auto" w:sz="6" w:space="0"/>
              <w:left w:val="nil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adjustRightInd w:val="0"/>
              <w:spacing w:before="93" w:beforeLines="30"/>
              <w:ind w:right="-107" w:rightChars="-51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按照审核计划时间召集主要领导及主要部门负责人</w:t>
            </w:r>
          </w:p>
        </w:tc>
        <w:tc>
          <w:tcPr>
            <w:tcW w:w="567" w:type="dxa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0" w:hRule="atLeast"/>
        </w:trPr>
        <w:tc>
          <w:tcPr>
            <w:tcW w:w="426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adjustRightInd w:val="0"/>
              <w:spacing w:before="120"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2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08:30-09:00</w:t>
            </w:r>
          </w:p>
        </w:tc>
        <w:tc>
          <w:tcPr>
            <w:tcW w:w="2835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受审核组织概况（管理体系组织结构、产品覆盖范围、过程和运作场所等情况）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管理层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double" w:color="auto" w:sz="6" w:space="0"/>
            </w:tcBorders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A</w:t>
            </w:r>
          </w:p>
        </w:tc>
        <w:tc>
          <w:tcPr>
            <w:tcW w:w="4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adjustRightInd w:val="0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主要通过沟通了解，需提供：■组织机构图  □多场所清单  □排污管网图等  □消防设施布置图 □其它：</w:t>
            </w: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adjustRightInd w:val="0"/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　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44" w:hRule="atLeast"/>
        </w:trPr>
        <w:tc>
          <w:tcPr>
            <w:tcW w:w="426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adjustRightInd w:val="0"/>
              <w:spacing w:before="120"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3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09:00-09:30</w:t>
            </w:r>
          </w:p>
        </w:tc>
        <w:tc>
          <w:tcPr>
            <w:tcW w:w="2835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管理体系文件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管理层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double" w:color="auto" w:sz="6" w:space="0"/>
            </w:tcBorders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A</w:t>
            </w:r>
          </w:p>
        </w:tc>
        <w:tc>
          <w:tcPr>
            <w:tcW w:w="4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ind w:left="-359" w:leftChars="-171" w:firstLine="360" w:firstLineChars="200"/>
              <w:rPr>
                <w:rFonts w:hint="eastAsia"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■手册  ■程序文件 ■方针</w:t>
            </w:r>
          </w:p>
          <w:p>
            <w:pPr>
              <w:ind w:left="-359" w:leftChars="-171" w:firstLine="360" w:firstLineChars="200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■目标及方案 ■作业文件清单 ■质量记录清单等 □其它：</w:t>
            </w: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adjustRightInd w:val="0"/>
              <w:spacing w:line="0" w:lineRule="atLeast"/>
              <w:rPr>
                <w:rFonts w:ascii="宋体" w:hAnsi="宋体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76" w:hRule="atLeast"/>
        </w:trPr>
        <w:tc>
          <w:tcPr>
            <w:tcW w:w="426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adjustRightInd w:val="0"/>
              <w:spacing w:before="120"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4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09:30-11:00</w:t>
            </w:r>
          </w:p>
        </w:tc>
        <w:tc>
          <w:tcPr>
            <w:tcW w:w="2835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体系关键绩效或重要的因素、过程、目标和运作的识别情况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质检部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double" w:color="auto" w:sz="6" w:space="0"/>
            </w:tcBorders>
            <w:vAlign w:val="top"/>
          </w:tcPr>
          <w:p>
            <w:pPr>
              <w:ind w:firstLine="90" w:firstLineChars="50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A</w:t>
            </w:r>
          </w:p>
        </w:tc>
        <w:tc>
          <w:tcPr>
            <w:tcW w:w="4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adjustRightInd w:val="0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■产品/服务流程图  □环境因素/重要环境因素清单  □危险源/重大风险清单 ■产品执行标准清单 ■产品检测报告  □环境监测报告  □工作场所有害物质监测报告  □其它：</w:t>
            </w: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adjustRightInd w:val="0"/>
              <w:spacing w:line="0" w:lineRule="atLeast"/>
              <w:rPr>
                <w:rFonts w:ascii="宋体" w:hAnsi="宋体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08" w:hRule="atLeast"/>
        </w:trPr>
        <w:tc>
          <w:tcPr>
            <w:tcW w:w="426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adjustRightInd w:val="0"/>
              <w:spacing w:before="120"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5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11:00-11:30</w:t>
            </w:r>
          </w:p>
        </w:tc>
        <w:tc>
          <w:tcPr>
            <w:tcW w:w="2835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相关法律法规及其它要求的遵守情况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质检部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double" w:color="auto" w:sz="6" w:space="0"/>
            </w:tcBorders>
            <w:vAlign w:val="top"/>
          </w:tcPr>
          <w:p>
            <w:pPr>
              <w:ind w:firstLine="90" w:firstLineChars="50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A</w:t>
            </w:r>
          </w:p>
        </w:tc>
        <w:tc>
          <w:tcPr>
            <w:tcW w:w="4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 xml:space="preserve">■资质证明原件   □环评报告   □安评报告  □三同时验收报告  □组织适用的法律法规清单  □合规性评价报告  □相关方投诉 ■产品质量监督抽查报告 ■特种设备目录及年度检测报告 ■特种作业人员名录及作业证  </w:t>
            </w:r>
          </w:p>
          <w:p>
            <w:pPr>
              <w:adjustRightInd w:val="0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■计量设备周检表及检定报告 □其它：</w:t>
            </w: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adjustRightInd w:val="0"/>
              <w:spacing w:line="0" w:lineRule="atLeast"/>
              <w:rPr>
                <w:rFonts w:ascii="宋体" w:hAnsi="宋体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56" w:hRule="atLeast"/>
        </w:trPr>
        <w:tc>
          <w:tcPr>
            <w:tcW w:w="426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adjustRightInd w:val="0"/>
              <w:spacing w:before="120"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6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11:30-12:00</w:t>
            </w:r>
          </w:p>
        </w:tc>
        <w:tc>
          <w:tcPr>
            <w:tcW w:w="2835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组织内部审核策划和实施情况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质检部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double" w:color="auto" w:sz="6" w:space="0"/>
            </w:tcBorders>
            <w:vAlign w:val="top"/>
          </w:tcPr>
          <w:p>
            <w:pPr>
              <w:ind w:firstLine="90" w:firstLineChars="50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A</w:t>
            </w:r>
          </w:p>
        </w:tc>
        <w:tc>
          <w:tcPr>
            <w:tcW w:w="4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 xml:space="preserve">■内审方案  ■内审报告  </w:t>
            </w:r>
          </w:p>
          <w:p>
            <w:pPr>
              <w:rPr>
                <w:rFonts w:hint="eastAsia"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 xml:space="preserve">■不符合报告及分布情况 </w:t>
            </w:r>
          </w:p>
          <w:p>
            <w:pPr>
              <w:adjustRightInd w:val="0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□其它：</w:t>
            </w: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adjustRightInd w:val="0"/>
              <w:spacing w:line="0" w:lineRule="atLeast"/>
              <w:rPr>
                <w:rFonts w:ascii="宋体" w:hAnsi="宋体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76" w:hRule="atLeast"/>
        </w:trPr>
        <w:tc>
          <w:tcPr>
            <w:tcW w:w="426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adjustRightInd w:val="0"/>
              <w:spacing w:before="120"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7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13:00-13:30</w:t>
            </w:r>
          </w:p>
        </w:tc>
        <w:tc>
          <w:tcPr>
            <w:tcW w:w="2835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bCs/>
                <w:sz w:val="18"/>
                <w:szCs w:val="18"/>
              </w:rPr>
            </w:pPr>
            <w:r>
              <w:rPr>
                <w:rFonts w:hint="eastAsia" w:ascii="宋体" w:hAnsi="宋体"/>
                <w:bCs/>
                <w:sz w:val="18"/>
                <w:szCs w:val="18"/>
              </w:rPr>
              <w:t>组织管理评审实施情况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bCs/>
                <w:sz w:val="18"/>
                <w:szCs w:val="18"/>
              </w:rPr>
            </w:pPr>
            <w:r>
              <w:rPr>
                <w:rFonts w:hint="eastAsia" w:ascii="宋体" w:hAnsi="宋体"/>
                <w:bCs/>
                <w:sz w:val="18"/>
                <w:szCs w:val="18"/>
              </w:rPr>
              <w:t>管理层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double" w:color="auto" w:sz="6" w:space="0"/>
            </w:tcBorders>
            <w:vAlign w:val="top"/>
          </w:tcPr>
          <w:p>
            <w:pPr>
              <w:ind w:firstLine="90" w:firstLineChars="50"/>
            </w:pPr>
            <w:r>
              <w:rPr>
                <w:rFonts w:hint="eastAsia" w:ascii="宋体" w:hAnsi="宋体"/>
                <w:bCs/>
                <w:sz w:val="18"/>
                <w:szCs w:val="18"/>
              </w:rPr>
              <w:t>A</w:t>
            </w:r>
          </w:p>
        </w:tc>
        <w:tc>
          <w:tcPr>
            <w:tcW w:w="4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bCs/>
                <w:sz w:val="18"/>
                <w:szCs w:val="18"/>
              </w:rPr>
              <w:t>■</w:t>
            </w:r>
            <w:r>
              <w:rPr>
                <w:rFonts w:hint="eastAsia" w:ascii="宋体" w:hAnsi="宋体"/>
                <w:sz w:val="18"/>
                <w:szCs w:val="18"/>
              </w:rPr>
              <w:t xml:space="preserve">管理评审计划  </w:t>
            </w:r>
            <w:r>
              <w:rPr>
                <w:rFonts w:hint="eastAsia" w:ascii="宋体" w:hAnsi="宋体"/>
                <w:bCs/>
                <w:sz w:val="18"/>
                <w:szCs w:val="18"/>
              </w:rPr>
              <w:t>■</w:t>
            </w:r>
            <w:r>
              <w:rPr>
                <w:rFonts w:hint="eastAsia" w:ascii="宋体" w:hAnsi="宋体"/>
                <w:sz w:val="18"/>
                <w:szCs w:val="18"/>
              </w:rPr>
              <w:t xml:space="preserve">输入内容    </w:t>
            </w:r>
          </w:p>
          <w:p>
            <w:pPr>
              <w:adjustRightInd w:val="0"/>
              <w:jc w:val="left"/>
              <w:rPr>
                <w:rFonts w:hint="eastAsia"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 xml:space="preserve">■输出内容     </w:t>
            </w:r>
          </w:p>
          <w:p>
            <w:pPr>
              <w:adjustRightInd w:val="0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bCs/>
                <w:sz w:val="18"/>
                <w:szCs w:val="18"/>
              </w:rPr>
              <w:t>□其它：</w:t>
            </w: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adjustRightInd w:val="0"/>
              <w:spacing w:line="0" w:lineRule="atLeast"/>
              <w:rPr>
                <w:rFonts w:ascii="宋体" w:hAnsi="宋体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3" w:hRule="atLeast"/>
        </w:trPr>
        <w:tc>
          <w:tcPr>
            <w:tcW w:w="426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adjustRightInd w:val="0"/>
              <w:spacing w:before="120"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8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13:30-16:30</w:t>
            </w:r>
          </w:p>
        </w:tc>
        <w:tc>
          <w:tcPr>
            <w:tcW w:w="2835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bCs/>
                <w:sz w:val="18"/>
                <w:szCs w:val="18"/>
              </w:rPr>
            </w:pPr>
            <w:r>
              <w:rPr>
                <w:rFonts w:hint="eastAsia" w:ascii="宋体" w:hAnsi="宋体"/>
                <w:bCs/>
                <w:sz w:val="18"/>
                <w:szCs w:val="18"/>
              </w:rPr>
              <w:t>现场观察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bCs/>
                <w:sz w:val="18"/>
                <w:szCs w:val="18"/>
              </w:rPr>
            </w:pPr>
            <w:r>
              <w:rPr>
                <w:rFonts w:hint="eastAsia" w:ascii="宋体" w:hAnsi="宋体"/>
                <w:bCs/>
                <w:sz w:val="18"/>
                <w:szCs w:val="18"/>
              </w:rPr>
              <w:t>生产部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double" w:color="auto" w:sz="6" w:space="0"/>
            </w:tcBorders>
            <w:vAlign w:val="top"/>
          </w:tcPr>
          <w:p>
            <w:pPr>
              <w:ind w:firstLine="90" w:firstLineChars="50"/>
            </w:pPr>
            <w:r>
              <w:rPr>
                <w:rFonts w:hint="eastAsia" w:ascii="宋体" w:hAnsi="宋体"/>
                <w:bCs/>
                <w:sz w:val="18"/>
                <w:szCs w:val="18"/>
              </w:rPr>
              <w:t>A</w:t>
            </w:r>
          </w:p>
        </w:tc>
        <w:tc>
          <w:tcPr>
            <w:tcW w:w="4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20" w:lineRule="exact"/>
              <w:rPr>
                <w:rFonts w:hint="eastAsia"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bCs/>
                <w:sz w:val="18"/>
                <w:szCs w:val="18"/>
              </w:rPr>
              <w:t>■</w:t>
            </w:r>
            <w:r>
              <w:rPr>
                <w:rFonts w:hint="eastAsia" w:ascii="宋体" w:hAnsi="宋体"/>
                <w:sz w:val="18"/>
                <w:szCs w:val="18"/>
              </w:rPr>
              <w:t>质量管理体系重点关注设计、关键生产</w:t>
            </w:r>
            <w:r>
              <w:rPr>
                <w:rFonts w:ascii="宋体" w:hAnsi="宋体"/>
                <w:sz w:val="18"/>
                <w:szCs w:val="18"/>
              </w:rPr>
              <w:t>/</w:t>
            </w:r>
            <w:r>
              <w:rPr>
                <w:rFonts w:hint="eastAsia" w:ascii="宋体" w:hAnsi="宋体"/>
                <w:sz w:val="18"/>
                <w:szCs w:val="18"/>
              </w:rPr>
              <w:t>服务、检验、外部供方提供过程及生产</w:t>
            </w:r>
            <w:r>
              <w:rPr>
                <w:rFonts w:ascii="宋体" w:hAnsi="宋体"/>
                <w:sz w:val="18"/>
                <w:szCs w:val="18"/>
              </w:rPr>
              <w:t>/</w:t>
            </w:r>
            <w:r>
              <w:rPr>
                <w:rFonts w:hint="eastAsia" w:ascii="宋体" w:hAnsi="宋体"/>
                <w:sz w:val="18"/>
                <w:szCs w:val="18"/>
              </w:rPr>
              <w:t>服务提供场所；</w:t>
            </w:r>
          </w:p>
          <w:p>
            <w:pPr>
              <w:spacing w:line="320" w:lineRule="exact"/>
              <w:rPr>
                <w:rFonts w:hint="eastAsia"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bCs/>
                <w:sz w:val="18"/>
                <w:szCs w:val="18"/>
              </w:rPr>
              <w:t>□</w:t>
            </w:r>
            <w:r>
              <w:rPr>
                <w:rFonts w:hint="eastAsia" w:ascii="宋体" w:hAnsi="宋体"/>
                <w:sz w:val="18"/>
                <w:szCs w:val="18"/>
              </w:rPr>
              <w:t>环境管理体系重点关注如：动力装置场所、危险化学品仓库、污染物治理设施、固废堆放场所及其作业现场。</w:t>
            </w:r>
          </w:p>
          <w:p>
            <w:pPr>
              <w:adjustRightInd w:val="0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bCs/>
                <w:sz w:val="18"/>
                <w:szCs w:val="18"/>
              </w:rPr>
              <w:t>□</w:t>
            </w:r>
            <w:r>
              <w:rPr>
                <w:rFonts w:hint="eastAsia" w:ascii="宋体" w:hAnsi="宋体"/>
                <w:sz w:val="18"/>
                <w:szCs w:val="18"/>
              </w:rPr>
              <w:t>职业健康安全管理体系重点关注</w:t>
            </w:r>
            <w:r>
              <w:rPr>
                <w:rFonts w:hint="eastAsia" w:ascii="宋体" w:cs="宋体"/>
                <w:kern w:val="0"/>
                <w:sz w:val="18"/>
                <w:szCs w:val="18"/>
              </w:rPr>
              <w:t>如：高处作业、铅冶炼、高粉尘作业、机械加工、压力容器操作、有毒化学品车间、危险化学品仓库和储存罐区等高风险作业场所；</w:t>
            </w:r>
            <w:r>
              <w:rPr>
                <w:rFonts w:hint="eastAsia" w:ascii="宋体" w:hAnsi="宋体"/>
                <w:sz w:val="18"/>
                <w:szCs w:val="18"/>
              </w:rPr>
              <w:t xml:space="preserve"> </w:t>
            </w: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adjustRightInd w:val="0"/>
              <w:spacing w:line="0" w:lineRule="atLeast"/>
              <w:rPr>
                <w:rFonts w:ascii="宋体" w:hAnsi="宋体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299" w:hRule="atLeast"/>
        </w:trPr>
        <w:tc>
          <w:tcPr>
            <w:tcW w:w="426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adjustRightInd w:val="0"/>
              <w:spacing w:before="120"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9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adjustRightInd w:val="0"/>
              <w:spacing w:before="120"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b/>
                <w:sz w:val="18"/>
                <w:szCs w:val="18"/>
              </w:rPr>
              <w:t>16:30-17:00</w:t>
            </w:r>
          </w:p>
        </w:tc>
        <w:tc>
          <w:tcPr>
            <w:tcW w:w="2835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bCs/>
                <w:sz w:val="18"/>
                <w:szCs w:val="18"/>
              </w:rPr>
            </w:pPr>
            <w:r>
              <w:rPr>
                <w:rFonts w:hint="eastAsia" w:ascii="宋体" w:hAnsi="宋体"/>
                <w:bCs/>
                <w:sz w:val="18"/>
                <w:szCs w:val="18"/>
              </w:rPr>
              <w:t>末次沟通会（沟通审核发现，出具问题清单并明确整改要求；</w:t>
            </w:r>
            <w:r>
              <w:rPr>
                <w:rFonts w:hint="eastAsia"/>
                <w:sz w:val="18"/>
                <w:szCs w:val="18"/>
              </w:rPr>
              <w:t>确定二阶段审核的范围、关注重点、商定二阶段审核细节</w:t>
            </w:r>
            <w:r>
              <w:rPr>
                <w:rFonts w:hint="eastAsia" w:ascii="宋体" w:hAnsi="宋体"/>
                <w:bCs/>
                <w:sz w:val="18"/>
                <w:szCs w:val="18"/>
              </w:rPr>
              <w:t>，包括审核时间及所需资源配置等）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adjustRightInd w:val="0"/>
              <w:spacing w:before="120" w:line="0" w:lineRule="atLeast"/>
              <w:rPr>
                <w:rFonts w:ascii="宋体" w:hAnsi="宋体"/>
                <w:bCs/>
                <w:sz w:val="18"/>
                <w:szCs w:val="18"/>
              </w:rPr>
            </w:pPr>
            <w:r>
              <w:rPr>
                <w:rFonts w:hint="eastAsia" w:ascii="宋体" w:hAnsi="宋体"/>
                <w:bCs/>
                <w:sz w:val="18"/>
                <w:szCs w:val="18"/>
              </w:rPr>
              <w:t>管理层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double" w:color="auto" w:sz="6" w:space="0"/>
            </w:tcBorders>
            <w:vAlign w:val="top"/>
          </w:tcPr>
          <w:p>
            <w:pPr>
              <w:adjustRightInd w:val="0"/>
              <w:spacing w:before="120" w:line="0" w:lineRule="atLeast"/>
              <w:ind w:firstLine="180" w:firstLineChars="100"/>
              <w:rPr>
                <w:rFonts w:ascii="宋体" w:hAnsi="宋体"/>
                <w:bCs/>
                <w:sz w:val="18"/>
                <w:szCs w:val="18"/>
              </w:rPr>
            </w:pPr>
            <w:r>
              <w:rPr>
                <w:rFonts w:hint="eastAsia" w:ascii="宋体" w:hAnsi="宋体"/>
                <w:bCs/>
                <w:sz w:val="18"/>
                <w:szCs w:val="18"/>
              </w:rPr>
              <w:t>A</w:t>
            </w:r>
          </w:p>
        </w:tc>
        <w:tc>
          <w:tcPr>
            <w:tcW w:w="4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adjustRightInd w:val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adjustRightInd w:val="0"/>
              <w:spacing w:line="0" w:lineRule="atLeast"/>
              <w:rPr>
                <w:rFonts w:ascii="宋体" w:hAnsi="宋体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55" w:hRule="atLeast"/>
        </w:trPr>
        <w:tc>
          <w:tcPr>
            <w:tcW w:w="10915" w:type="dxa"/>
            <w:gridSpan w:val="7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spacing w:line="0" w:lineRule="atLeast"/>
              <w:ind w:left="540" w:hanging="540" w:hangingChars="300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注：1、由于部分审核内容可能涉及相同的部门，组长可根据实际情况调整顺序；</w:t>
            </w:r>
          </w:p>
          <w:p>
            <w:pPr>
              <w:adjustRightInd w:val="0"/>
              <w:spacing w:line="0" w:lineRule="atLeast"/>
              <w:ind w:left="540" w:hanging="540" w:hangingChars="300"/>
              <w:rPr>
                <w:rFonts w:ascii="宋体" w:hAnsi="宋体"/>
                <w:b/>
                <w:bCs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 xml:space="preserve">    2、受审核组织需准备好相关材料，确保审核按计划实施。</w:t>
            </w:r>
          </w:p>
        </w:tc>
      </w:tr>
    </w:tbl>
    <w:p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283" w:right="567" w:bottom="283" w:left="850" w:header="851" w:footer="85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S Sans Serif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  <w:r>
      <w:rPr>
        <w:rFonts w:hint="eastAsia"/>
      </w:rPr>
      <w:t>批准日期：2017年3月1日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221615</wp:posOffset>
          </wp:positionH>
          <wp:positionV relativeFrom="paragraph">
            <wp:posOffset>-96520</wp:posOffset>
          </wp:positionV>
          <wp:extent cx="579755" cy="349885"/>
          <wp:effectExtent l="0" t="0" r="10795" b="12065"/>
          <wp:wrapNone/>
          <wp:docPr id="2" name="图片 2" descr="C:\Users\dell-\Desktop\标记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C:\Users\dell-\Desktop\标记2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9755" cy="34988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宋体" w:hAnsi="宋体"/>
        <w:szCs w:val="21"/>
      </w:rPr>
      <w:t xml:space="preserve">             奥鹏认证有限公司                                                             RZ</w:t>
    </w:r>
    <w:r>
      <w:rPr>
        <w:rFonts w:ascii="宋体" w:hAnsi="宋体"/>
        <w:szCs w:val="21"/>
      </w:rPr>
      <w:t>-</w:t>
    </w:r>
    <w:r>
      <w:rPr>
        <w:rFonts w:hint="eastAsia" w:ascii="宋体" w:hAnsi="宋体"/>
        <w:szCs w:val="21"/>
      </w:rPr>
      <w:t>04</w:t>
    </w:r>
    <w:r>
      <w:rPr>
        <w:rFonts w:ascii="宋体" w:hAnsi="宋体"/>
        <w:szCs w:val="21"/>
      </w:rPr>
      <w:t>-</w:t>
    </w:r>
    <w:r>
      <w:rPr>
        <w:rFonts w:hint="eastAsia" w:ascii="宋体" w:hAnsi="宋体"/>
        <w:szCs w:val="21"/>
      </w:rPr>
      <w:t>A</w:t>
    </w:r>
    <w:r>
      <w:rPr>
        <w:rFonts w:ascii="宋体" w:hAnsi="宋体"/>
        <w:szCs w:val="21"/>
      </w:rPr>
      <w:t>/0</w:t>
    </w:r>
  </w:p>
  <w:p>
    <w:pPr>
      <w:pStyle w:val="2"/>
      <w:pBdr>
        <w:bottom w:val="none" w:color="auto" w:sz="0" w:space="1"/>
      </w:pBdr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864235</wp:posOffset>
              </wp:positionH>
              <wp:positionV relativeFrom="paragraph">
                <wp:posOffset>38735</wp:posOffset>
              </wp:positionV>
              <wp:extent cx="5748020" cy="1905"/>
              <wp:effectExtent l="0" t="0" r="0" b="0"/>
              <wp:wrapNone/>
              <wp:docPr id="1" name="自选图形 20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48020" cy="1905"/>
                      </a:xfrm>
                      <a:prstGeom prst="straightConnector1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自选图形 2050" o:spid="_x0000_s1026" o:spt="32" type="#_x0000_t32" style="position:absolute;left:0pt;margin-left:68.05pt;margin-top:3.05pt;height:0.15pt;width:452.6pt;z-index:251659264;mso-width-relative:page;mso-height-relative:page;" filled="f" stroked="t" coordsize="21600,21600" o:gfxdata="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MUEsDPWAAAACAEAAA8AAAAA&#10;AAAAAQAgAAAAIgAAAGRycy9kb3ducmV2LnhtbFBLAQIUABQAAAAIAIdO4kBJ3pyI3QEAAJsDAAAO&#10;AAAAAAAAAAEAIAAAACUBAABkcnMvZTJvRG9jLnhtbFBLBQYAAAAABgAGAFkBAAB0BQAAAAA=&#10;">
              <v:path arrowok="t"/>
              <v:fill on="f" focussize="0,0"/>
              <v:stroke/>
              <v:imagedata o:title=""/>
              <o:lock v:ext="edit" aspectratio="f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multilevel"/>
    <w:tmpl w:val="00000003"/>
    <w:lvl w:ilvl="0" w:tentative="0">
      <w:start w:val="0"/>
      <w:numFmt w:val="bullet"/>
      <w:lvlText w:val="□"/>
      <w:lvlJc w:val="left"/>
      <w:pPr>
        <w:tabs>
          <w:tab w:val="left" w:pos="360"/>
        </w:tabs>
        <w:ind w:left="360" w:hanging="360"/>
      </w:pPr>
      <w:rPr>
        <w:rFonts w:hint="eastAsia" w:ascii="宋体" w:hAnsi="宋体" w:eastAsia="宋体" w:cs="Times New Roman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643E84"/>
    <w:rsid w:val="4F643E8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2017-06-27T13:24:00Z</dcterms:created>
  <dc:creator>Administrator</dc:creator>
  <cp:lastModifiedBy>Administrator</cp:lastModifiedBy>
  <dcterms:modified xsi:type="dcterms:W3CDTF">2017-06-27T13:24:37Z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