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H SarabunPSK" w:hAnsi="TH SarabunPSK" w:cs="TH SarabunPSK" w:eastAsia="TH SarabunPSK"/>
          <w:b/>
          <w:i w:val="0"/>
          <w:color w:val="E8743B"/>
          <w:sz w:val="24"/>
          <w:szCs w:val="24"/>
        </w:rPr>
        <w:t>S3-06 · งวดที่ 3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44"/>
          <w:szCs w:val="44"/>
        </w:rPr>
        <w:t>รายงานทดสอบ End-to-End และ Stabilize</w:t>
      </w:r>
    </w:p>
    <w:p>
      <w:r>
        <w:rPr>
          <w:rFonts w:ascii="TH SarabunPSK" w:hAnsi="TH SarabunPSK" w:cs="TH SarabunPSK" w:eastAsia="TH SarabunPSK"/>
          <w:b w:val="0"/>
          <w:i/>
          <w:color w:val="5B6B7B"/>
          <w:sz w:val="28"/>
          <w:szCs w:val="28"/>
        </w:rPr>
        <w:t>E2E &amp; Stabilize Report</w:t>
      </w:r>
    </w:p>
    <w:p>
      <w:pPr>
        <w:spacing w:after="160"/>
      </w:pPr>
      <w:r>
        <w:rPr>
          <w:rFonts w:ascii="TH SarabunPSK" w:hAnsi="TH SarabunPSK" w:cs="TH SarabunPSK" w:eastAsia="TH SarabunPSK"/>
          <w:b w:val="0"/>
          <w:i w:val="0"/>
          <w:color w:val="5B6B7B"/>
          <w:sz w:val="24"/>
          <w:szCs w:val="24"/>
        </w:rPr>
        <w:t>โครงการ: ระบบสารสนเทศโรงพยาบาล (HIS) — โรงพยาบาลเมืองสมุทรปู่เจ้าฯ และ สมุทรเวชกิจ (เมืองสมุทรปากน้ำ) · ผู้รับจ้าง บริษัท อโยเดีย จำกัด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ข้อมูลควบคุมเอกสาร (Document Control)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รหัสเอกสาร: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MSM-E2E-001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เวอร์ชัน: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0.1 (ร่าง)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QA + ผู้ใช้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วันที่จัดทำ: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 /__ /2027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ผู้สอบทาน: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Project Manager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ผู้อนุมัติ: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__________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สถานะ: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ร่าง / รออนุมัติ / อนุมัติแล้ว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อ้างอิง: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สัญญาแนบท้าย 1 · ISO 29110</w:t>
            </w:r>
          </w:p>
        </w:tc>
      </w:tr>
    </w:tbl>
    <w:p>
      <w:pPr>
        <w:shd w:val="clear" w:fill="eef7f7"/>
        <w:spacing w:before="80" w:after="80"/>
        <w:pBdr>
          <w:left w:val="single" w:sz="18" w:space="6" w:color="0d6e6e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วัตถุประสงค์ของเอกสาร: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รายงานผลการทดสอบระบบ HIS (HA.OS) แบบครบวงจร (End-to-End) ตาม flow ผู้ป่วยจริง และรายงานระยะ Stabilize/Hypercare หลัง rollout ครบทั้ง 9 จุดบริการ ครอบคลุมการเชื่อมต่อระบบเดิม HosXP, สปสช./HL7 และการเฝ้าระวังเสถียรภาพ (defect rate, downtime, SLA) จนถึงเกณฑ์ออกจากระยะ Stabilize เข้าสู่ระยะรับประกัน 1.5 ปี + MA 5 ปี · กรอบเวลา: หลัง Go-live รพ.หลัก → ระหว่าง rollout 9 จุดบริการ → Stabilize → ปิดงวด 3 ·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6"/>
          <w:szCs w:val="26"/>
        </w:rPr>
        <w:t>ข้อความสีเหลืองคือช่องที่ต้องกรอก/ปรับ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0 ประวัติการแก้ไขเอกสาร (Revision History)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เวอร์ชัน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วันที่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ผู้แก้ไข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รายละเอียดการเปลี่ยนแปลง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0.1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__/__/2027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QA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ร่างฉบับแรก</w:t>
            </w:r>
          </w:p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1 ขอบเขตการทดสอบครบวงจร (E2E Scope)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1.1 Flow ผู้ป่วยครบวงจรที่ทดสอบ</w:t>
      </w:r>
    </w:p>
    <w:p>
      <w:r>
        <w:rPr>
          <w:rFonts w:ascii="Consolas" w:hAnsi="Consolas"/>
          <w:sz w:val="20"/>
        </w:rPr>
        <w:t>ลงทะเบียน ─▸ ซักประวัติ/คัดกรอง ─▸ ตรวจ/บันทึกการรักษา ─▸ สั่งยา/แลป/X-ray ─▸ เก็บเงิน/เคลม สปสช. ─▸ นัด/Admit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1.2 ระบบที่เกี่ยวข้องในการทดสอบ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HIS (HA.OS) — Web HIS · เชื่อมต่อ/โอนย้ายจากระบบเดิม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HosXP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ระบบห้องยา/คลังยาและวัสดุ, LIS (แลป), PACS/รังสี (X-ray), งานเรียกเก็บ/การเงิน/ลูกหนี้, นัดหมาย, สปสช./HL7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Smart IPD: Doctor Module, Nurse Module, Pharmacist Module, eMAR (ใน Nurse/Pharmacist)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บทบาทผู้ทดสอบ: เวชระเบียน, แพทย์ (Doctor Module), พยาบาล (Nurse Module), เภสัชกร, งานเรียกเก็บ/การเงิน, แอดมิน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1.3 สภาพแวดล้อมและข้อมูลที่ใช้ทดสอบ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Environment: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UAT / Pre-prod / Production (Hypercare)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· เวอร์ชันระบบ: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________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ข้อมูลทดสอบ: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ชุดผู้ป่วยจำลอง / ข้อมูล Migration HosXP→HA.OS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2 ผลการทดสอบครบวงจร (E2E Results)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เกณฑ์ผ่าน: ทุกขั้นตอนใน scenario ทำงานต่อเนื่องและส่งข้อมูลถูกต้องระหว่างระบบ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Scenario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ขั้นตอน (Steps)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E2E-01 OPD ครบวงจร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ลงทะเบียน → ซักประวัติ/คัดกรอง → ตรวจ/บันทึกการรักษา (Doctor/Nurse) → สั่งยา → เก็บเงิน → ออกใบนัด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ผ่าน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E2E-02 สั่งแลป + X-ray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เปิดเวชระเบียน → สั่งแลป (LIS) + X-ray (PACS) → รับผล → บันทึกผลในเคส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ตรวจซ้ำ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E2E-03 IPD/Smart IPD ครบวงจร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Admit → คำสั่งแพทย์ → จ่ายยา/eMAR (Nurse/Pharmacist) → บันทึกการพยาบาล → Discharge/สรุปค่าใช้จ่าย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ผ่าน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E2E-04 เคลม สปสช. (HL7)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บันทึกบริการ → ส่งข้อมูลเคลม สปสช. ผ่าน HL7 → ตอบกลับ → กระทบยอดงานเรียกเก็บ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ไม่ผ่าน</w:t>
            </w:r>
          </w:p>
        </w:tc>
      </w:tr>
      <w:tr>
        <w:tc>
          <w:tcPr>
            <w:tcW w:type="dxa" w:w="3362"/>
            <w:shd w:val="clear" w:fill="fffdf5"/>
          </w:tcPr>
          <w:p/>
        </w:tc>
        <w:tc>
          <w:tcPr>
            <w:tcW w:type="dxa" w:w="3362"/>
            <w:shd w:val="clear" w:fill="fffdf5"/>
          </w:tcPr>
          <w:p/>
        </w:tc>
        <w:tc>
          <w:tcPr>
            <w:tcW w:type="dxa" w:w="3362"/>
            <w:shd w:val="clear" w:fill="fffdf5"/>
          </w:tcPr>
          <w:p/>
        </w:tc>
      </w:tr>
      <w:tr>
        <w:tc>
          <w:tcPr>
            <w:tcW w:type="dxa" w:w="3362"/>
            <w:shd w:val="clear" w:fill="fffdf5"/>
          </w:tcPr>
          <w:p/>
        </w:tc>
        <w:tc>
          <w:tcPr>
            <w:tcW w:type="dxa" w:w="3362"/>
            <w:shd w:val="clear" w:fill="fffdf5"/>
          </w:tcPr>
          <w:p/>
        </w:tc>
        <w:tc>
          <w:tcPr>
            <w:tcW w:type="dxa" w:w="3362"/>
            <w:shd w:val="clear" w:fill="fffdf5"/>
          </w:tcPr>
          <w:p/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สรุป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ผ่าน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/ ตรวจซ้ำ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/ ไม่ผ่าน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จากทั้งหมด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__%</w:t>
            </w:r>
          </w:p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3 สถานะ E2E ราย 9 จุดบริการ (Per-site E2E Status)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ปากน้ำ (สมุทรเวชกิจ) 3 จุดบริการ + ปู่เจ้าฯ 6 จุดบริการ = รวม 9 จุดบริการ · เกณฑ์: ทุก scenario หลักผ่าน + ไม่มี defect ค้างระดับ High/Critical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ลำดับ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สัญญา/Site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จุดบริการ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วันที่ Go-live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สถานะ E2E</w:t>
            </w:r>
          </w:p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ปากน้ำ (สมุทรเวชกิจ)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รพ.เมืองสมุทรปากน้ำ (รพ.หลัก)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__/__/2027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ผ่าน</w:t>
            </w:r>
          </w:p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2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ปากน้ำ (สมุทรเวชกิจ)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คลินิกสาขา 1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__/__/2027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ตรวจซ้ำ</w:t>
            </w:r>
          </w:p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3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ปากน้ำ (สมุทรเวชกิจ)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คลินิกสาขา 2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__/__/2027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ค้าง</w:t>
            </w:r>
          </w:p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4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ปู่เจ้าฯ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รพ.เมืองสมุทรปู่เจ้าฯ (รพ.หลัก)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__/__/2027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ผ่าน</w:t>
            </w:r>
          </w:p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5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ปู่เจ้าฯ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คลินิกสาขา 1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__/__/2027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ผ่าน</w:t>
            </w:r>
          </w:p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6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ปู่เจ้าฯ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คลินิกสาขา 2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__/__/2027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ตรวจซ้ำ</w:t>
            </w:r>
          </w:p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7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ปู่เจ้าฯ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คลินิกสาขา 3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__/__/2027</w:t>
            </w:r>
          </w:p>
        </w:tc>
        <w:tc>
          <w:tcPr>
            <w:tcW w:type="dxa" w:w="2017"/>
            <w:shd w:val="clear" w:fill="fffdf5"/>
          </w:tcPr>
          <w:p/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8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ปู่เจ้าฯ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คลินิกสาขา 4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__/__/2027</w:t>
            </w:r>
          </w:p>
        </w:tc>
        <w:tc>
          <w:tcPr>
            <w:tcW w:type="dxa" w:w="2017"/>
            <w:shd w:val="clear" w:fill="fffdf5"/>
          </w:tcPr>
          <w:p/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9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ปู่เจ้าฯ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คลินิกสาขา 5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__/__/2027</w:t>
            </w:r>
          </w:p>
        </w:tc>
        <w:tc>
          <w:tcPr>
            <w:tcW w:type="dxa" w:w="2017"/>
            <w:shd w:val="clear" w:fill="fffdf5"/>
          </w:tcPr>
          <w:p/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สรุปจุดบริการที่ E2E ผ่านครบ</w:t>
            </w:r>
          </w:p>
        </w:tc>
        <w:tc>
          <w:tcPr>
            <w:tcW w:type="dxa" w:w="2017"/>
          </w:tcPr>
          <w:p/>
        </w:tc>
        <w:tc>
          <w:tcPr>
            <w:tcW w:type="dxa" w:w="2017"/>
          </w:tcPr>
          <w:p/>
        </w:tc>
        <w:tc>
          <w:tcPr>
            <w:tcW w:type="dxa" w:w="2017"/>
          </w:tcPr>
          <w:p/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/ 9</w:t>
            </w:r>
          </w:p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4 รายการข้อบกพร่องที่พบ (Defect Log)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ID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Scenario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รายละเอียดข้อบกพร่อง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ระดับ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สถานะ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D-01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E2E-02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ผล X-ray จาก PACS แสดงล่าช้า ~30 วิ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Medium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กำลังแก้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D-02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E2E-04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ข้อมูลเคลม สปสช. (HL7) บางรายการ map ฟิลด์ไม่ครบ ทำให้ปฏิเสธเคลม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High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ค้างแก้</w:t>
            </w:r>
          </w:p>
        </w:tc>
      </w:tr>
      <w:tr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</w:tr>
      <w:tr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</w:tr>
    </w:tbl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ระดับ: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High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 ต้องแก้ก่อนปิดงวด/ออกจาก Stabilize ·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Medium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 ควรแก้ ·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Low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 แก้ภายหลังได้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5 ระยะ Stabilize / Hypercare และการเฝ้าระวังเสถียรภาพ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หลัง rollout แต่ละจุดบริการ ระบบเข้าสู่ระยะ Hypercare (ทีมเฝ้าระวังใกล้ชิด รับแจ้งปัญหาเร่งด่วน) ก่อนเปลี่ยนผ่านเข้าระยะ Stabilize เต็มรูปแบบ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5.1 ขอบเขตระยะ Hypercare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ระยะ Hypercare หลัง rollout แต่ละจุดบริการ: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วันทำการ (เฝ้าระวัง on-site/remote ใกล้ชิด)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ช่องทางรับแจ้งปัญหาเร่งด่วน + escalation ตาม SLA (ดูข้อ 5.3)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War room / daily standup ระหว่าง Hypercare เพื่อ triage defect รายวัน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5.2 ตารางเฝ้าระวังเสถียรภาพ (Stability Watch)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ตัวชี้วัด (KPI)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เป้าหมาย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ค่าที่วัดได้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Defect rate (Critical/High) ต่อสัปดาห์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= 0 ค้างค้าง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เฝ้าระวัง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System downtime (นอกแผน)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≤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ชม./เดือน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ผ่าน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SLA Critical — เริ่มแก้ภายใน 2 ชม.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100% ของเคส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__%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ผ่าน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SLA Critical — workaround ภายใน 8 ชม.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100% ของเคส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__%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เฝ้าระวัง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Migration reconciliation (HosXP→HA.OS)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100%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__%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ผ่าน</w:t>
            </w:r>
          </w:p>
        </w:tc>
      </w:tr>
    </w:tbl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5.3 SLA ระหว่าง Hypercare/Stabilize</w:t>
      </w:r>
    </w:p>
    <w:p>
      <w:pPr>
        <w:shd w:val="clear" w:fill="fff4e5"/>
        <w:spacing w:before="80" w:after="80"/>
        <w:pBdr>
          <w:left w:val="single" w:sz="18" w:space="6" w:color="f0a14b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⚠️ SLA ระดับ Critical: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เริ่มแก้ไขภายใน </w:t>
      </w: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2 ชั่วโมง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และจัดให้มี workaround ภายใน </w:t>
      </w: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8 ชั่วโมง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(ตามบันทึกเพิ่มเติม) · เคส Critical ที่เกิน SLA ต้อง escalate ทันที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6 เกณฑ์ออกจากระยะ Stabilize (Exit Criteria) และความพร้อมปิดงวด 3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ทุก scenario หลักและทุกจุดบริการ (9/9) มีสถานะ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ผ่าน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หรือมีแผนปิดที่ยอมรับได้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Defect ระดับ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High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/Critical = 0 รายการค้าง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การเชื่อมต่อระบบเดิม HosXP, สปสช./HL7 และระบบเกี่ยวข้องทำงานครบ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ผล Migration HosXP→HA.OS reconciliation 100%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KPI เสถียรภาพ (ข้อ 5.2) อยู่ในเกณฑ์ต่อเนื่อง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สัปดาห์ โดยไม่มีเหตุ Critical ค้าง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ผู้ใช้งานจริงครบทุกจุดบริการร่วมทดสอบและยืนยันผล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สรุปผลโดยรวม: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☐ ออกจาก Stabilize / พร้อมปิดงวด 3    ☐ พร้อมแบบมีเงื่อนไข    ☐ ยังไม่พร้อม</w:t>
      </w:r>
    </w:p>
    <w:p>
      <w:pPr>
        <w:shd w:val="clear" w:fill="fff4e5"/>
        <w:spacing w:before="80" w:after="80"/>
        <w:pBdr>
          <w:left w:val="single" w:sz="18" w:space="6" w:color="f0a14b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⚠️ เงื่อนไขก่อนปิดงวด 3: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Defect ระดับ High ทุกรายการ (เช่น D-02) ต้องแก้ไขและทดสอบซ้ำผ่าน และ KPI เสถียรภาพต้องผ่านเกณฑ์ก่อนเปลี่ยนผ่านเข้าสู่ระยะรับประกัน 1.5 ปี + MA 5 ปี · เมื่อผ่านเกณฑ์ออกจาก Stabilize ให้ดำเนินการตรวจรับขั้นสุดท้าย (อ้างอิง 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>S3-07 การตรวจรับขั้นสุดท้าย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) และเข้าสู่เงื่อนไขรับประกัน/SLA (อ้างอิง 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>S3-08 การรับประกันและ SLA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>)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7 การรับรองและอนุมัติเอกสาร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ผู้จัดทำ — QA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ผู้แทนผู้ใช้งาน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ผู้อนุมัติ (เจ้าของงาน)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102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PSK" w:hAnsi="TH SarabunPSK" w:cs="TH SarabunPSK" w:eastAsia="TH SarabunPSK"/>
        <w:b w:val="0"/>
        <w:i w:val="0"/>
        <w:color w:val="5B6B7B"/>
        <w:sz w:val="18"/>
        <w:szCs w:val="18"/>
      </w:rPr>
      <w:t>เอกสารต้นแบบ (Template) — โครงการ HIS เมืองสมุทร/สมุทรปู่เจ้า · ปรับ/กรอกให้ตรงข้อมูลจริงก่อนใช้ · อ้างอิงสัญญาแนบท้าย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 w:eastAsia="TH SarabunPSK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