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AD9BA" w14:textId="77777777" w:rsidR="004C539F" w:rsidRPr="004C539F" w:rsidRDefault="004C539F" w:rsidP="004C539F">
      <w:pPr>
        <w:rPr>
          <w:rFonts w:ascii="Times New Roman" w:hAnsi="Times New Roman" w:cs="Times New Roman"/>
          <w:b/>
          <w:caps/>
        </w:rPr>
      </w:pPr>
      <w:bookmarkStart w:id="0" w:name="_GoBack"/>
      <w:bookmarkEnd w:id="0"/>
      <w:r w:rsidRPr="004C539F">
        <w:rPr>
          <w:rFonts w:ascii="Times New Roman" w:hAnsi="Times New Roman" w:cs="Times New Roman"/>
          <w:b/>
          <w:caps/>
        </w:rPr>
        <w:t xml:space="preserve">Supplemental Legends </w:t>
      </w:r>
    </w:p>
    <w:p w14:paraId="078F7563" w14:textId="77777777" w:rsidR="004C539F" w:rsidRPr="004C539F" w:rsidRDefault="004C539F" w:rsidP="004C539F">
      <w:pPr>
        <w:rPr>
          <w:rFonts w:ascii="Times New Roman" w:hAnsi="Times New Roman" w:cs="Times New Roman"/>
          <w:caps/>
        </w:rPr>
      </w:pPr>
    </w:p>
    <w:p w14:paraId="25970F03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 xml:space="preserve">Fig S1. Quantitative PCR of ITS2 and 16S rRNA genes in controlled diet samples. </w:t>
      </w:r>
      <w:r w:rsidRPr="004C539F">
        <w:rPr>
          <w:rFonts w:ascii="Times New Roman" w:hAnsi="Times New Roman" w:cs="Times New Roman"/>
        </w:rPr>
        <w:t>Each of three independent DNA extraction replicates were analyzed from each diet of each volunteer using ITS2-targeting primers ITS3F-ITS4R (yellow) and 16S rRNA gene-targeting Bact1369F-Prok1492R (blue). The positive standard deviation of the samples is shown. No template controls detected &lt;10 copies of either target.</w:t>
      </w:r>
    </w:p>
    <w:p w14:paraId="2F27BAD6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223767EE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 xml:space="preserve">Fig S2. Most abundant taxa prior to filtering out plants from ITS2 DNA analysis of stool samples from experimental (1-4) and control (5) volunteers following controlled (A-D) or uncontrolled (U) diets. </w:t>
      </w:r>
      <w:r w:rsidRPr="004C539F">
        <w:rPr>
          <w:rFonts w:ascii="Times New Roman" w:hAnsi="Times New Roman" w:cs="Times New Roman"/>
        </w:rPr>
        <w:t>Relative abundances of taxa are from an average of one to three samples after rarefaction to 5000 reads/sample.</w:t>
      </w:r>
    </w:p>
    <w:p w14:paraId="429AD42D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48CA9D76" w14:textId="77777777" w:rsidR="004C539F" w:rsidRPr="004C539F" w:rsidRDefault="004C539F" w:rsidP="004C539F">
      <w:pPr>
        <w:rPr>
          <w:rFonts w:ascii="Times New Roman" w:eastAsia="Times New Roman" w:hAnsi="Times New Roman" w:cs="Times New Roman"/>
          <w:shd w:val="clear" w:color="auto" w:fill="FFFFFF"/>
          <w:lang w:eastAsia="en-US"/>
        </w:rPr>
      </w:pPr>
      <w:r w:rsidRPr="004C539F">
        <w:rPr>
          <w:rFonts w:ascii="Times New Roman" w:hAnsi="Times New Roman" w:cs="Times New Roman"/>
          <w:b/>
        </w:rPr>
        <w:t>Fig S3. Taxa detected by 16S rRNA gene analysis of stool samples from experimental (1-4) and control (5) volunteers following controlled (A-D) or uncontrolled (U) diets</w:t>
      </w:r>
      <w:r w:rsidRPr="004C539F">
        <w:rPr>
          <w:rFonts w:ascii="Times New Roman" w:hAnsi="Times New Roman" w:cs="Times New Roman"/>
        </w:rPr>
        <w:t>. Samples were rarefied to 9,402 reads/sample. T</w:t>
      </w:r>
      <w:r w:rsidRPr="004C539F">
        <w:rPr>
          <w:rFonts w:ascii="Times New Roman" w:eastAsia="Times New Roman" w:hAnsi="Times New Roman" w:cs="Times New Roman"/>
          <w:shd w:val="clear" w:color="auto" w:fill="FFFFFF"/>
          <w:lang w:eastAsia="en-US"/>
        </w:rPr>
        <w:t>he most abundant taxa are listed, while other and repeated colors represent other taxa.</w:t>
      </w:r>
    </w:p>
    <w:p w14:paraId="20078CEA" w14:textId="77777777" w:rsidR="004C539F" w:rsidRPr="004C539F" w:rsidRDefault="004C539F" w:rsidP="004C539F">
      <w:pPr>
        <w:rPr>
          <w:rFonts w:ascii="Times New Roman" w:eastAsia="Times New Roman" w:hAnsi="Times New Roman" w:cs="Times New Roman"/>
          <w:shd w:val="clear" w:color="auto" w:fill="FFFFFF"/>
          <w:lang w:eastAsia="en-US"/>
        </w:rPr>
      </w:pPr>
    </w:p>
    <w:p w14:paraId="5CB5A6B4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>Fig S4. Taxa detected by 18S rRNA gene analysis of stool samples from experimental (1-4) and control (5) volunteers following controlled (A-D) or uncontrolled (U) diets</w:t>
      </w:r>
      <w:r w:rsidRPr="004C539F">
        <w:rPr>
          <w:rFonts w:ascii="Times New Roman" w:hAnsi="Times New Roman" w:cs="Times New Roman"/>
        </w:rPr>
        <w:t>. Samples had 12,600 – 36,250 total reads. Relative abundances for the triplicate samples were averaged and sequences mapping to plants and animals were removed. Samples with &gt;1000 reads remaining were scaled to 1000 reads.</w:t>
      </w:r>
    </w:p>
    <w:p w14:paraId="3FC91BFC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21436F29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>Fig S5. Comparison of taxa detected by ITS2 analysis of Volunteer 1 stool samples extracted by three different protocols</w:t>
      </w:r>
      <w:r w:rsidRPr="004C539F">
        <w:rPr>
          <w:rFonts w:ascii="Times New Roman" w:hAnsi="Times New Roman" w:cs="Times New Roman"/>
        </w:rPr>
        <w:t>. Samples had 5,147 – 47,293 reads (median 24,860). Samples were rarefied to 102 reads after sequences mapping to plants were removed.</w:t>
      </w:r>
    </w:p>
    <w:p w14:paraId="330C3EDA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77D40B8E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>Fig S6. Comparison of taxa detected by 18S rRNA gene analysis of Volunteer 1 stool samples extracted by three different protocols</w:t>
      </w:r>
      <w:r w:rsidRPr="004C539F">
        <w:rPr>
          <w:rFonts w:ascii="Times New Roman" w:hAnsi="Times New Roman" w:cs="Times New Roman"/>
        </w:rPr>
        <w:t xml:space="preserve">. Samples had 3,922 – 28,096 reads (median 21,610). Samples were rarefied to 149 reads after sequences mapping to plants and animals were removed. </w:t>
      </w:r>
    </w:p>
    <w:p w14:paraId="1CCC490A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641AC13F" w14:textId="77777777" w:rsidR="004C539F" w:rsidRPr="004C539F" w:rsidRDefault="004C539F" w:rsidP="004C539F">
      <w:pPr>
        <w:rPr>
          <w:rFonts w:ascii="Times New Roman" w:eastAsia="Times New Roman" w:hAnsi="Times New Roman" w:cs="Times New Roman"/>
          <w:shd w:val="clear" w:color="auto" w:fill="FFFFFF"/>
          <w:lang w:eastAsia="en-US"/>
        </w:rPr>
      </w:pPr>
      <w:r w:rsidRPr="004C539F">
        <w:rPr>
          <w:rFonts w:ascii="Times New Roman" w:hAnsi="Times New Roman" w:cs="Times New Roman"/>
          <w:b/>
        </w:rPr>
        <w:t>Fig S7.</w:t>
      </w:r>
      <w:r w:rsidRPr="004C539F">
        <w:rPr>
          <w:rFonts w:ascii="Times New Roman" w:hAnsi="Times New Roman" w:cs="Times New Roman"/>
        </w:rPr>
        <w:t xml:space="preserve"> </w:t>
      </w:r>
      <w:r w:rsidRPr="004C539F">
        <w:rPr>
          <w:rFonts w:ascii="Times New Roman" w:eastAsia="Times New Roman" w:hAnsi="Times New Roman" w:cs="Times New Roman"/>
          <w:b/>
          <w:shd w:val="clear" w:color="auto" w:fill="FFFFFF"/>
          <w:lang w:eastAsia="en-US"/>
        </w:rPr>
        <w:t xml:space="preserve">Relative 18S rRNA gene abundance of </w:t>
      </w:r>
      <w:r w:rsidRPr="004C539F">
        <w:rPr>
          <w:rFonts w:ascii="Times New Roman" w:eastAsia="Times New Roman" w:hAnsi="Times New Roman" w:cs="Times New Roman"/>
          <w:b/>
          <w:i/>
          <w:shd w:val="clear" w:color="auto" w:fill="FFFFFF"/>
          <w:lang w:eastAsia="en-US"/>
        </w:rPr>
        <w:t>Saccharomyces</w:t>
      </w:r>
      <w:r w:rsidRPr="004C539F">
        <w:rPr>
          <w:rFonts w:ascii="Times New Roman" w:eastAsia="Times New Roman" w:hAnsi="Times New Roman" w:cs="Times New Roman"/>
          <w:b/>
          <w:shd w:val="clear" w:color="auto" w:fill="FFFFFF"/>
          <w:lang w:eastAsia="en-US"/>
        </w:rPr>
        <w:t xml:space="preserve"> in stool over time as a </w:t>
      </w:r>
      <w:r w:rsidRPr="004C539F">
        <w:rPr>
          <w:rFonts w:ascii="Times New Roman" w:eastAsia="Times New Roman" w:hAnsi="Times New Roman" w:cs="Times New Roman"/>
          <w:b/>
          <w:i/>
          <w:shd w:val="clear" w:color="auto" w:fill="FFFFFF"/>
          <w:lang w:eastAsia="en-US"/>
        </w:rPr>
        <w:t>Saccharomyces cerevisiae</w:t>
      </w:r>
      <w:r w:rsidRPr="004C539F">
        <w:rPr>
          <w:rFonts w:ascii="Times New Roman" w:eastAsia="Times New Roman" w:hAnsi="Times New Roman" w:cs="Times New Roman"/>
          <w:b/>
          <w:shd w:val="clear" w:color="auto" w:fill="FFFFFF"/>
          <w:lang w:eastAsia="en-US"/>
        </w:rPr>
        <w:t xml:space="preserve">-free diet is consumed. </w:t>
      </w:r>
      <w:r w:rsidRPr="004C539F">
        <w:rPr>
          <w:rFonts w:ascii="Times New Roman" w:hAnsi="Times New Roman" w:cs="Times New Roman"/>
        </w:rPr>
        <w:t>The</w:t>
      </w:r>
      <w:r w:rsidRPr="004C539F">
        <w:rPr>
          <w:rFonts w:ascii="Times New Roman" w:eastAsia="Times New Roman" w:hAnsi="Times New Roman" w:cs="Times New Roman"/>
          <w:shd w:val="clear" w:color="auto" w:fill="FFFFFF"/>
          <w:lang w:eastAsia="en-US"/>
        </w:rPr>
        <w:t xml:space="preserve"> relative abundance over time of </w:t>
      </w:r>
      <w:r w:rsidRPr="004C539F">
        <w:rPr>
          <w:rFonts w:ascii="Times New Roman" w:eastAsia="Times New Roman" w:hAnsi="Times New Roman" w:cs="Times New Roman"/>
          <w:i/>
          <w:shd w:val="clear" w:color="auto" w:fill="FFFFFF"/>
          <w:lang w:eastAsia="en-US"/>
        </w:rPr>
        <w:t>Saccharomyces</w:t>
      </w:r>
      <w:r w:rsidRPr="004C539F">
        <w:rPr>
          <w:rFonts w:ascii="Times New Roman" w:eastAsia="Times New Roman" w:hAnsi="Times New Roman" w:cs="Times New Roman"/>
          <w:shd w:val="clear" w:color="auto" w:fill="FFFFFF"/>
          <w:lang w:eastAsia="en-US"/>
        </w:rPr>
        <w:t xml:space="preserve"> among 18S rRNA gene sequences amplified from stool DNA of a human volunteer. Plant sequences were removed before analysis. Top: stacked bar chart of data rarefied to 456 reads/sample with the most abundant taxa listed. Other colors represent other taxa. Bottom: logarithmic-scaled chart showing just the unrarefied relative abundance of </w:t>
      </w:r>
      <w:r w:rsidRPr="004C539F">
        <w:rPr>
          <w:rFonts w:ascii="Times New Roman" w:eastAsia="Times New Roman" w:hAnsi="Times New Roman" w:cs="Times New Roman"/>
          <w:i/>
          <w:shd w:val="clear" w:color="auto" w:fill="FFFFFF"/>
          <w:lang w:eastAsia="en-US"/>
        </w:rPr>
        <w:t>Saccharomyces</w:t>
      </w:r>
      <w:r w:rsidRPr="004C539F">
        <w:rPr>
          <w:rFonts w:ascii="Times New Roman" w:eastAsia="Times New Roman" w:hAnsi="Times New Roman" w:cs="Times New Roman"/>
          <w:shd w:val="clear" w:color="auto" w:fill="FFFFFF"/>
          <w:lang w:eastAsia="en-US"/>
        </w:rPr>
        <w:t xml:space="preserve"> reads over time.</w:t>
      </w:r>
    </w:p>
    <w:p w14:paraId="71748C10" w14:textId="77777777" w:rsidR="004C539F" w:rsidRDefault="004C539F" w:rsidP="004C539F">
      <w:pPr>
        <w:rPr>
          <w:rFonts w:ascii="Times New Roman" w:hAnsi="Times New Roman" w:cs="Times New Roman"/>
          <w:b/>
        </w:rPr>
      </w:pPr>
    </w:p>
    <w:p w14:paraId="1F2E3D85" w14:textId="77777777" w:rsidR="004C539F" w:rsidRDefault="004C539F" w:rsidP="004C539F">
      <w:pPr>
        <w:rPr>
          <w:rFonts w:ascii="Times New Roman" w:hAnsi="Times New Roman" w:cs="Times New Roman"/>
          <w:b/>
        </w:rPr>
      </w:pPr>
    </w:p>
    <w:p w14:paraId="4BFAECF6" w14:textId="77777777" w:rsidR="004C539F" w:rsidRDefault="004C539F" w:rsidP="004C539F">
      <w:pPr>
        <w:rPr>
          <w:rFonts w:ascii="Times New Roman" w:hAnsi="Times New Roman" w:cs="Times New Roman"/>
          <w:b/>
        </w:rPr>
      </w:pPr>
    </w:p>
    <w:p w14:paraId="74616471" w14:textId="77777777" w:rsidR="004C539F" w:rsidRDefault="004C539F" w:rsidP="004C539F">
      <w:pPr>
        <w:rPr>
          <w:rFonts w:ascii="Times New Roman" w:hAnsi="Times New Roman" w:cs="Times New Roman"/>
          <w:b/>
        </w:rPr>
      </w:pPr>
    </w:p>
    <w:p w14:paraId="57574367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49C1A61A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lastRenderedPageBreak/>
        <w:t>Table S1. Detection of ITS2 OTUs across longitudinal Human Microbiome Project stool samples.</w:t>
      </w:r>
    </w:p>
    <w:p w14:paraId="250E0B90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26DE5E2B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>Table S2. Controlled diet experiment information and results.</w:t>
      </w:r>
    </w:p>
    <w:p w14:paraId="3BCF5CB5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1D24515D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>Table S3. Stability of ITS2 RNA and DNA in fungi incubated at different temperatures.</w:t>
      </w:r>
    </w:p>
    <w:p w14:paraId="15522CD0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0C8DDABE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 xml:space="preserve">Table S4. Bioreactors information and results. </w:t>
      </w:r>
    </w:p>
    <w:p w14:paraId="390D60D3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51484229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 xml:space="preserve">Table S5. </w:t>
      </w:r>
      <w:r w:rsidRPr="004C539F">
        <w:rPr>
          <w:rFonts w:ascii="Times New Roman" w:hAnsi="Times New Roman" w:cs="Times New Roman"/>
          <w:b/>
          <w:i/>
        </w:rPr>
        <w:t>Saccharomyces</w:t>
      </w:r>
      <w:r w:rsidRPr="004C539F">
        <w:rPr>
          <w:rFonts w:ascii="Times New Roman" w:hAnsi="Times New Roman" w:cs="Times New Roman"/>
          <w:b/>
        </w:rPr>
        <w:t xml:space="preserve"> experiment information and results.</w:t>
      </w:r>
    </w:p>
    <w:p w14:paraId="5C1F11FC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2F01CA63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>Table S6. Fungi detected in Yatsunenko et al. data.</w:t>
      </w:r>
    </w:p>
    <w:p w14:paraId="72BE09A2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7F848B9A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>Table S7. Primer sequences.</w:t>
      </w:r>
    </w:p>
    <w:p w14:paraId="1AEC879C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7F1B3E77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>Table S8</w:t>
      </w:r>
      <w:r>
        <w:rPr>
          <w:rFonts w:ascii="Times New Roman" w:hAnsi="Times New Roman" w:cs="Times New Roman"/>
          <w:b/>
        </w:rPr>
        <w:t>. Fungi in m</w:t>
      </w:r>
      <w:r w:rsidRPr="004C539F">
        <w:rPr>
          <w:rFonts w:ascii="Times New Roman" w:hAnsi="Times New Roman" w:cs="Times New Roman"/>
          <w:b/>
        </w:rPr>
        <w:t>ice.</w:t>
      </w:r>
    </w:p>
    <w:p w14:paraId="5338506B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3271F602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>Text S1. Mouse experiment.</w:t>
      </w:r>
    </w:p>
    <w:p w14:paraId="58F77C19" w14:textId="77777777" w:rsidR="00A0359F" w:rsidRPr="004C539F" w:rsidRDefault="00A0359F" w:rsidP="004C539F">
      <w:pPr>
        <w:rPr>
          <w:rFonts w:ascii="Times New Roman" w:hAnsi="Times New Roman" w:cs="Times New Roman"/>
        </w:rPr>
      </w:pPr>
    </w:p>
    <w:sectPr w:rsidR="00A0359F" w:rsidRPr="004C539F" w:rsidSect="004C539F">
      <w:footerReference w:type="even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5508E" w14:textId="77777777" w:rsidR="003B7136" w:rsidRDefault="004C539F" w:rsidP="00C72E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02956" w14:textId="77777777" w:rsidR="003B7136" w:rsidRDefault="004C53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72844" w14:textId="77777777" w:rsidR="003B7136" w:rsidRDefault="004C539F" w:rsidP="00C72E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084E8" w14:textId="77777777" w:rsidR="003B7136" w:rsidRDefault="004C539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9F"/>
    <w:rsid w:val="00447B5C"/>
    <w:rsid w:val="004725EF"/>
    <w:rsid w:val="004C539F"/>
    <w:rsid w:val="0070575F"/>
    <w:rsid w:val="00733D5C"/>
    <w:rsid w:val="007E7857"/>
    <w:rsid w:val="008048C0"/>
    <w:rsid w:val="00873B9D"/>
    <w:rsid w:val="00924BA7"/>
    <w:rsid w:val="00965641"/>
    <w:rsid w:val="009765C0"/>
    <w:rsid w:val="009B51F1"/>
    <w:rsid w:val="00A0359F"/>
    <w:rsid w:val="00A35A35"/>
    <w:rsid w:val="00A50138"/>
    <w:rsid w:val="00A6465E"/>
    <w:rsid w:val="00AA1DB5"/>
    <w:rsid w:val="00B929F9"/>
    <w:rsid w:val="00CB1297"/>
    <w:rsid w:val="00CF62AA"/>
    <w:rsid w:val="00D022D7"/>
    <w:rsid w:val="00DC141B"/>
    <w:rsid w:val="00DE23E4"/>
    <w:rsid w:val="00EB7134"/>
    <w:rsid w:val="00F53B13"/>
    <w:rsid w:val="00FB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C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539F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53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39F"/>
    <w:rPr>
      <w:rFonts w:eastAsiaTheme="minorEastAsia"/>
      <w:lang w:eastAsia="ja-JP"/>
    </w:rPr>
  </w:style>
  <w:style w:type="character" w:styleId="PageNumber">
    <w:name w:val="page number"/>
    <w:basedOn w:val="DefaultParagraphFont"/>
    <w:rsid w:val="004C539F"/>
  </w:style>
  <w:style w:type="character" w:styleId="LineNumber">
    <w:name w:val="line number"/>
    <w:basedOn w:val="DefaultParagraphFont"/>
    <w:uiPriority w:val="99"/>
    <w:semiHidden/>
    <w:unhideWhenUsed/>
    <w:rsid w:val="004C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2565</Characters>
  <Application>Microsoft Macintosh Word</Application>
  <DocSecurity>0</DocSecurity>
  <Lines>21</Lines>
  <Paragraphs>6</Paragraphs>
  <ScaleCrop>false</ScaleCrop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Auchtung, Thomas</dc:creator>
  <cp:keywords/>
  <dc:description/>
  <cp:lastModifiedBy>Auchtung, Thomas</cp:lastModifiedBy>
  <cp:revision>1</cp:revision>
  <dcterms:created xsi:type="dcterms:W3CDTF">2018-01-16T18:19:00Z</dcterms:created>
  <dcterms:modified xsi:type="dcterms:W3CDTF">2018-01-16T18:23:00Z</dcterms:modified>
</cp:coreProperties>
</file>