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</w:rPr>
      </w:pPr>
      <w:r>
        <w:rPr>
          <w:b/>
          <w:bCs/>
        </w:rPr>
        <w:t>MENSAGENS DE PROSPECÇÃO ATIVA REVISADAS (ZAPI)</w:t>
      </w:r>
    </w:p>
    <w:p>
      <w:pPr>
        <w:pStyle w:val="Normal"/>
        <w:rPr/>
      </w:pPr>
      <w:r>
        <w:rPr>
          <w:b/>
          <w:bCs/>
        </w:rPr>
        <w:t>ABORDAGEM 1 — CAPITAL TRAVADO</w:t>
      </w:r>
    </w:p>
    <w:p>
      <w:pPr>
        <w:pStyle w:val="Normal"/>
        <w:rPr/>
      </w:pPr>
      <w:r>
        <w:rPr/>
        <w:t>Olá, [Nome]. Aqui é o Luiggi, da equipe do Gustavo na QR Gold. Muitos importadores asfixiam o próprio caixa pagando fornecedores meses antes de conseguir faturar no Brasil. O Grupo Exicon estrutura esse fluxo para que seu capital não fique paralisado no oceano. Há alguma importação no seu radar para os próximos meses?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ABORDAGEM 2 — LINHA LOCAL CARA</w:t>
      </w:r>
    </w:p>
    <w:p>
      <w:pPr>
        <w:pStyle w:val="Normal"/>
        <w:rPr/>
      </w:pPr>
      <w:r>
        <w:rPr/>
        <w:t>Oi, [Nome], sou o Luiggi, parceiro do Gustavo na QR Gold. Usar capital de giro local (CDI) para bancar tributos e mercadoria no mar costuma destruir a margem de lucro de qualquer operação. O Grupo Exicon une a execução logística a uma estrutura financeira mais inteligente. Hoje, quantos dias seu dinheiro fica imobilizado até a venda final?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ABORDAGEM 3 — CÂMBIO E MARGEM</w:t>
      </w:r>
    </w:p>
    <w:p>
      <w:pPr>
        <w:pStyle w:val="Normal"/>
        <w:rPr/>
      </w:pPr>
      <w:r>
        <w:rPr/>
        <w:t>[Nome], tudo bem? Aqui é o Luiggi, da QR Gold. A oscilação do dólar com a carga em trânsito é uma roleta russa que costuma engolir o lucro de quem importa sem proteção. Identificamos essa exposição para o Grupo Exicon desenhar a trava ideal para a sua margem. Como a sua tesouraria se protege do risco cambial hoje?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ABORDAGEM 4 — LIMITE BANCÁRIO</w:t>
      </w:r>
    </w:p>
    <w:p>
      <w:pPr>
        <w:pStyle w:val="Normal"/>
        <w:rPr/>
      </w:pPr>
      <w:r>
        <w:rPr/>
        <w:t>Olá, [Nome], Luiggi da QR Gold por aqui. É frustrante ter que fracionar compras e perder competitividade só porque o banco tradicional travou o seu limite. O Grupo Exicon avalia uma esteira de crédito complementar e isolada, desenhada exclusivamente para o seu comex. Qual o valor estimado da sua próxima importação?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ABORDAGEM 5 — EXPORTAÇÃO E PRAZO</w:t>
      </w:r>
    </w:p>
    <w:p>
      <w:pPr>
        <w:pStyle w:val="Normal"/>
        <w:rPr/>
      </w:pPr>
      <w:r>
        <w:rPr/>
        <w:t>Oi, [Nome]. Aqui é o Luiggi, da equipe da QR Gold. Perder um contrato internacional pesado porque o cliente exigiu prazo para pagar é deixar dinheiro na mesa. O Grupo Exicon avalia a antecipação (ACE) para você dar prazo lá fora, mas receber à vista no Brasil. Quantos dias de pagamento seus compradores costumam exigir?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ABORDAGEM 6 — PRODUÇÃO ANTES DO EMBARQUE</w:t>
      </w:r>
    </w:p>
    <w:p>
      <w:pPr>
        <w:pStyle w:val="Normal"/>
        <w:rPr/>
      </w:pPr>
      <w:r>
        <w:rPr/>
        <w:t>[Nome], tudo bem? Luiggi da QR Gold falando. Recusar pedidos grandes por falta de fôlego no caixa para rodar a produção não precisa mais ser a realidade da empresa. O Grupo Exicon viabiliza liquidez no pré-embarque (ACC) com taxas globais, sujeito à análise prévia. Vocês têm demandas paradas precisando dessa alavancagem agora?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ABORDAGEM 7 — RECEBÍVEIS COMO LASTRO</w:t>
      </w:r>
    </w:p>
    <w:p>
      <w:pPr>
        <w:pStyle w:val="Normal"/>
        <w:rPr/>
      </w:pPr>
      <w:r>
        <w:rPr/>
        <w:t>Olá, [Nome], Luiggi da QR Gold aqui. Se a sua empresa possui duplicatas a receber no Brasil, esse dinheiro "invisível" pode ser exatamente o fôlego que sua importação precisa. O Grupo Exicon avalia a elegibilidade de usar esses recebíveis internos como lastro para a operação de comex. Vocês costumam faturar a prazo no mercado nacional?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ABORDAGEM 8 — LOGÍSTICA + ESTRUTURA</w:t>
      </w:r>
    </w:p>
    <w:p>
      <w:pPr>
        <w:pStyle w:val="Normal"/>
        <w:rPr/>
      </w:pPr>
      <w:r>
        <w:rPr/>
        <w:t>Oi, [Nome]. Aqui é o Luiggi, parceiro do Gustavo na QR Gold. Despacho e frete resolvem a movimentação da carga, mas não protegem o oxigênio do seu caixa durante todo o processo. O Grupo Exicon integra a logística de ponta a ponta com inteligência financeira. O foco principal da empresa hoje é importação, exportação ou ambas as frentes?</w:t>
      </w:r>
    </w:p>
    <w:p>
      <w:pPr>
        <w:pStyle w:val="Normal"/>
        <w:rPr/>
      </w:pPr>
      <w:r>
        <w:rPr/>
        <w:br/>
      </w:r>
    </w:p>
    <w:p>
      <w:pPr>
        <w:pStyle w:val="Normal"/>
        <w:rPr>
          <w:b/>
          <w:bCs/>
        </w:rPr>
      </w:pPr>
      <w:r>
        <w:rPr>
          <w:b/>
          <w:bCs/>
        </w:rPr>
        <w:t>FOLLOW-UPS (Cadência de Retomada)</w:t>
      </w:r>
    </w:p>
    <w:p>
      <w:pPr>
        <w:pStyle w:val="Normal"/>
        <w:rPr/>
      </w:pPr>
      <w:r>
        <w:rPr>
          <w:b/>
          <w:bCs/>
        </w:rPr>
        <w:t>FOLLOW-UP 1 (Foco na Dor Invisível)</w:t>
      </w:r>
    </w:p>
    <w:p>
      <w:pPr>
        <w:pStyle w:val="Normal"/>
        <w:rPr/>
      </w:pPr>
      <w:r>
        <w:rPr/>
        <w:t>[Nome], apenas retomando nosso contato: o custo silencioso do dinheiro parado no porto costuma ser mais letal para a empresa do que o valor da própria mercadoria. O Grupo Exicon desenha estruturas exatamente para cobrir esse descasamento. Existe alguma operação prevista que possamos avaliar sem compromisso?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FOLLOW-UP 2 (Foco na Quebra de Padrão / Múltipla Escolha)</w:t>
      </w:r>
    </w:p>
    <w:p>
      <w:pPr>
        <w:pStyle w:val="Normal"/>
        <w:rPr/>
      </w:pPr>
      <w:r>
        <w:rPr/>
        <w:t>Mudando um pouco o ângulo, [Nome]: na sua operação de comércio exterior atual, o que machuca mais o seu fluxo? É o prazo apertado, a falta de limite bancário ou a exposição às oscilações do dólar?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FOLLOW-UP 3 — ENCERRAMENTO (Porta Aberta e Desapego)</w:t>
      </w:r>
    </w:p>
    <w:p>
      <w:pPr>
        <w:pStyle w:val="Normal"/>
        <w:rPr/>
      </w:pPr>
      <w:r>
        <w:rPr/>
        <w:t>Vou deixar nossa porta aberta por aqui, [Nome]. Quando for o momento ideal para blindar o seu caixa e otimizar a estrutura financeira do seu comex, é só me chamar que retomamos. Um excelente trabalho para vocês!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c5169f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c5169f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unhideWhenUsed/>
    <w:qFormat/>
    <w:rsid w:val="00c5169f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c5169f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c5169f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c5169f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c5169f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c5169f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c5169f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sid w:val="00c5169f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tulo2Char" w:customStyle="1">
    <w:name w:val="Título 2 Char"/>
    <w:basedOn w:val="DefaultParagraphFont"/>
    <w:uiPriority w:val="9"/>
    <w:semiHidden/>
    <w:qFormat/>
    <w:rsid w:val="00c5169f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tulo3Char" w:customStyle="1">
    <w:name w:val="Título 3 Char"/>
    <w:basedOn w:val="DefaultParagraphFont"/>
    <w:uiPriority w:val="9"/>
    <w:qFormat/>
    <w:rsid w:val="00c5169f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tulo4Char" w:customStyle="1">
    <w:name w:val="Título 4 Char"/>
    <w:basedOn w:val="DefaultParagraphFont"/>
    <w:uiPriority w:val="9"/>
    <w:semiHidden/>
    <w:qFormat/>
    <w:rsid w:val="00c5169f"/>
    <w:rPr>
      <w:rFonts w:eastAsia="" w:cs="" w:cstheme="majorBidi" w:eastAsiaTheme="majorEastAsia"/>
      <w:i/>
      <w:iCs/>
      <w:color w:themeColor="accent1" w:themeShade="bf" w:val="2F5496"/>
    </w:rPr>
  </w:style>
  <w:style w:type="character" w:styleId="Ttulo5Char" w:customStyle="1">
    <w:name w:val="Título 5 Char"/>
    <w:basedOn w:val="DefaultParagraphFont"/>
    <w:uiPriority w:val="9"/>
    <w:semiHidden/>
    <w:qFormat/>
    <w:rsid w:val="00c5169f"/>
    <w:rPr>
      <w:rFonts w:eastAsia="" w:cs="" w:cstheme="majorBidi" w:eastAsiaTheme="majorEastAsia"/>
      <w:color w:themeColor="accent1" w:themeShade="bf" w:val="2F5496"/>
    </w:rPr>
  </w:style>
  <w:style w:type="character" w:styleId="Ttulo6Char" w:customStyle="1">
    <w:name w:val="Título 6 Char"/>
    <w:basedOn w:val="DefaultParagraphFont"/>
    <w:uiPriority w:val="9"/>
    <w:semiHidden/>
    <w:qFormat/>
    <w:rsid w:val="00c5169f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uiPriority w:val="9"/>
    <w:semiHidden/>
    <w:qFormat/>
    <w:rsid w:val="00c5169f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uiPriority w:val="9"/>
    <w:semiHidden/>
    <w:qFormat/>
    <w:rsid w:val="00c5169f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uiPriority w:val="9"/>
    <w:semiHidden/>
    <w:qFormat/>
    <w:rsid w:val="00c5169f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uiPriority w:val="10"/>
    <w:qFormat/>
    <w:rsid w:val="00c5169f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uiPriority w:val="11"/>
    <w:qFormat/>
    <w:rsid w:val="00c5169f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c5169f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5169f"/>
    <w:rPr>
      <w:i/>
      <w:iCs/>
      <w:color w:themeColor="accent1" w:themeShade="bf" w:val="2F5496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c5169f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c5169f"/>
    <w:rPr>
      <w:b/>
      <w:bCs/>
      <w:smallCaps/>
      <w:color w:themeColor="accent1" w:themeShade="bf" w:val="2F5496"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tuloChar"/>
    <w:uiPriority w:val="10"/>
    <w:qFormat/>
    <w:rsid w:val="00c5169f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c5169f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c5169f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5169f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c516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LibreOffice/24.2.0.3$Windows_X86_64 LibreOffice_project/da48488a73ddd66ea24cf16bbc4f7b9c08e9bea1</Application>
  <AppVersion>15.0000</AppVersion>
  <Pages>2</Pages>
  <Words>630</Words>
  <Characters>3196</Characters>
  <CharactersWithSpaces>3812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2026-10-14T23:06:00Z</dcterms:created>
  <dc:creator>Gustavo Queiroz QR</dc:creator>
  <dc:description/>
  <dc:language>pt-BR</dc:language>
  <cp:lastModifiedBy/>
  <dcterms:modified xsi:type="dcterms:W3CDTF">2026-10-15T23:41:29Z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