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57A9" w14:textId="77777777" w:rsidR="00F37BE3" w:rsidRDefault="00F37BE3"/>
    <w:sectPr w:rsidR="00F37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9"/>
    <w:rsid w:val="00F37BE3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A1E4"/>
  <w15:chartTrackingRefBased/>
  <w15:docId w15:val="{1B008A80-91F0-4F99-A603-01EBB5B9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quezada pavez</dc:creator>
  <cp:keywords/>
  <dc:description/>
  <cp:lastModifiedBy>agustin quezada pavez</cp:lastModifiedBy>
  <cp:revision>1</cp:revision>
  <dcterms:created xsi:type="dcterms:W3CDTF">2022-02-19T21:37:00Z</dcterms:created>
  <dcterms:modified xsi:type="dcterms:W3CDTF">2022-02-19T21:38:00Z</dcterms:modified>
</cp:coreProperties>
</file>