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Headers</w:t>
      </w:r>
    </w:p>
    <w:p>
      <w:pPr>
        <w:spacing w:after="40"/>
        <w:jc w:val="both"/>
      </w:pPr>
      <w:r/>
    </w:p>
    <w:p>
      <w:pPr>
        <w:pStyle w:val="Heading1"/>
      </w:pPr>
      <w:r>
        <w:t>h1 Heading 8-)</w:t>
      </w:r>
    </w:p>
    <w:p>
      <w:pPr>
        <w:pStyle w:val="Heading2"/>
      </w:pPr>
      <w:r>
        <w:t>h2 Heading</w:t>
      </w:r>
    </w:p>
    <w:p>
      <w:pPr>
        <w:pStyle w:val="Heading3"/>
      </w:pPr>
      <w:r>
        <w:t>h3 Heading</w:t>
      </w:r>
    </w:p>
    <w:p>
      <w:pPr>
        <w:pStyle w:val="Heading4"/>
      </w:pPr>
      <w:r>
        <w:t>h4 Heading</w:t>
      </w:r>
    </w:p>
    <w:p>
      <w:pPr>
        <w:pStyle w:val="Heading5"/>
      </w:pPr>
      <w:r>
        <w:t>h5 Heading</w:t>
      </w:r>
    </w:p>
    <w:p>
      <w:pPr>
        <w:pStyle w:val="Heading6"/>
      </w:pPr>
      <w:r>
        <w:t>h6 Heading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Alternatively, for H1 and H2, an underline-ish style: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Alt-H1</w:t>
      </w:r>
      <w:r/>
    </w:p>
    <w:p>
      <w:pPr>
        <w:spacing w:after="40"/>
        <w:jc w:val="both"/>
      </w:pPr>
      <w:r>
        <w:t>======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Alt-H2</w:t>
      </w:r>
      <w:r/>
    </w:p>
    <w:p>
      <w:pPr>
        <w:spacing w:after="40"/>
        <w:jc w:val="both"/>
      </w:pPr>
      <w:r>
        <w:t>------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Alternatively, for H1 and H2, an underline-ish style: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Alt-H1</w:t>
      </w:r>
      <w:r/>
    </w:p>
    <w:p>
      <w:pPr>
        <w:spacing w:after="40"/>
        <w:jc w:val="both"/>
      </w:pPr>
      <w:r>
        <w:t>======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Alt-H2</w:t>
      </w:r>
      <w:r/>
    </w:p>
    <w:p>
      <w:pPr>
        <w:spacing w:after="40"/>
        <w:jc w:val="both"/>
      </w:pPr>
      <w:r>
        <w:t>------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------</w:t>
      </w:r>
      <w:r/>
    </w:p>
    <w:p>
      <w:pPr>
        <w:spacing w:after="40"/>
        <w:jc w:val="both"/>
      </w:pPr>
      <w:r/>
    </w:p>
    <w:p>
      <w:pPr>
        <w:pStyle w:val="Heading1"/>
      </w:pPr>
      <w:r>
        <w:t>Emphasis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Emphasis, aka italics, with *asterisks* or _underscores_.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Strong emphasis, aka bold, with **asterisks** or __underscores__.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Combined emphasis with **asterisks and _underscores_**.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Strikethrough uses two tildes. ~~Scratch this.~~</w:t>
      </w:r>
      <w:r/>
    </w:p>
    <w:p>
      <w:pPr>
        <w:spacing w:after="40"/>
        <w:jc w:val="both"/>
      </w:pPr>
      <w:r/>
    </w:p>
    <w:p>
      <w:pPr>
        <w:pStyle w:val="ListBullet"/>
      </w:pPr>
      <w:r>
        <w:t>*This is bold text**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__This is bold text__</w:t>
      </w:r>
      <w:r/>
    </w:p>
    <w:p>
      <w:pPr>
        <w:spacing w:after="40"/>
        <w:jc w:val="both"/>
      </w:pPr>
      <w:r/>
    </w:p>
    <w:p>
      <w:pPr>
        <w:pStyle w:val="ListBullet"/>
      </w:pPr>
      <w:r>
        <w:t>This is italic text*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_This is italic text_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p>
      <w:pPr>
        <w:spacing w:after="40"/>
        <w:jc w:val="both"/>
      </w:pPr>
      <w:r>
        <w:t>------</w:t>
      </w:r>
      <w:r/>
    </w:p>
    <w:p>
      <w:pPr>
        <w:spacing w:after="40"/>
        <w:jc w:val="both"/>
      </w:pPr>
      <w:r/>
    </w:p>
    <w:p>
      <w:pPr>
        <w:pStyle w:val="Heading1"/>
      </w:pPr>
      <w:r>
        <w:t>Lists</w:t>
      </w:r>
    </w:p>
    <w:p>
      <w:pPr>
        <w:spacing w:after="40"/>
        <w:jc w:val="both"/>
      </w:pPr>
      <w:r/>
    </w:p>
    <w:p>
      <w:pPr>
        <w:spacing w:after="40"/>
        <w:jc w:val="both"/>
      </w:pPr>
      <w:r>
        <w:t>```</w:t>
      </w:r>
      <w:r/>
    </w:p>
    <w:p>
      <w:pPr>
        <w:pStyle w:val="Heading1"/>
      </w:pPr>
      <w:r>
        <w:t>1. First ordered list item</w:t>
      </w:r>
    </w:p>
    <w:p>
      <w:pPr>
        <w:pStyle w:val="Heading1"/>
      </w:pPr>
      <w:r>
        <w:t>2. Another item</w:t>
      </w:r>
    </w:p>
    <w:p>
      <w:pPr>
        <w:spacing w:after="40"/>
        <w:jc w:val="both"/>
      </w:pPr>
      <w:r>
        <w:t>⋅⋅* Unordered sub-list.</w:t>
      </w:r>
      <w:r/>
    </w:p>
    <w:p>
      <w:pPr>
        <w:pStyle w:val="Heading1"/>
      </w:pPr>
      <w:r>
        <w:t>1. Actual numbers don't matter, just that it's a number</w:t>
      </w:r>
    </w:p>
    <w:p>
      <w:pPr>
        <w:spacing w:after="40"/>
        <w:jc w:val="both"/>
      </w:pPr>
      <w:r>
        <w:t>⋅⋅1. Ordered sub-list</w:t>
      </w:r>
      <w:r/>
    </w:p>
    <w:p>
      <w:pPr>
        <w:pStyle w:val="Heading1"/>
      </w:pPr>
      <w:r>
        <w:t>4. And another item.</w:t>
      </w:r>
    </w:p>
    <w:p>
      <w:pPr>
        <w:spacing w:after="40"/>
        <w:jc w:val="both"/>
      </w:pPr>
      <w:r/>
    </w:p>
    <w:p>
      <w:pPr>
        <w:pStyle w:val="ListBullet"/>
      </w:pPr>
      <w:r>
        <w:t xml:space="preserve"> Unordered list can use asterisks</w:t>
      </w:r>
    </w:p>
    <w:p>
      <w:pPr>
        <w:spacing w:after="40"/>
        <w:jc w:val="both"/>
      </w:pPr>
      <w:r>
        <w:t>- Or minuses</w:t>
      </w:r>
      <w:r/>
    </w:p>
    <w:p>
      <w:pPr>
        <w:spacing w:after="40"/>
        <w:jc w:val="both"/>
      </w:pPr>
      <w:r>
        <w:t>+ Or pluses</w:t>
      </w:r>
      <w:r/>
    </w:p>
    <w:p>
      <w:pPr>
        <w:spacing w:after="40"/>
        <w:jc w:val="both"/>
      </w:pPr>
      <w:r/>
    </w:p>
    <w:p>
      <w:pPr>
        <w:pStyle w:val="Heading1"/>
      </w:pPr>
      <w:r>
        <w:t>1. Make my changes</w:t>
      </w:r>
    </w:p>
    <w:p>
      <w:pPr>
        <w:pStyle w:val="Heading1"/>
      </w:pPr>
      <w:r>
        <w:t>1. Fix bug</w:t>
      </w:r>
    </w:p>
    <w:p>
      <w:pPr>
        <w:pStyle w:val="Heading1"/>
      </w:pPr>
      <w:r>
        <w:t>2. Improve formatting</w:t>
      </w:r>
    </w:p>
    <w:p>
      <w:pPr>
        <w:spacing w:after="40"/>
        <w:jc w:val="both"/>
      </w:pPr>
      <w:r>
        <w:t xml:space="preserve">        - Make the headings bigger</w:t>
      </w:r>
      <w:r/>
    </w:p>
    <w:p>
      <w:pPr>
        <w:pStyle w:val="Heading1"/>
      </w:pPr>
      <w:r>
        <w:t>2. Push my commits to GitHub</w:t>
      </w:r>
    </w:p>
    <w:p>
      <w:pPr>
        <w:pStyle w:val="Heading1"/>
      </w:pPr>
      <w:r>
        <w:t>3. Open a pull request</w:t>
      </w:r>
    </w:p>
    <w:p>
      <w:pPr>
        <w:spacing w:after="40"/>
        <w:jc w:val="both"/>
      </w:pPr>
      <w:r>
        <w:t xml:space="preserve">    * Describe my changes</w:t>
      </w:r>
      <w:r/>
    </w:p>
    <w:p>
      <w:pPr>
        <w:spacing w:after="40"/>
        <w:jc w:val="both"/>
      </w:pPr>
      <w:r>
        <w:t xml:space="preserve">    * Mention all the members of my team</w:t>
      </w:r>
      <w:r/>
    </w:p>
    <w:p>
      <w:pPr>
        <w:spacing w:after="40"/>
        <w:jc w:val="both"/>
      </w:pPr>
      <w:r>
        <w:t xml:space="preserve">        * Ask for feedback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>
        <w:t xml:space="preserve">  - Marker character change forces new list start:</w:t>
      </w:r>
      <w:r/>
    </w:p>
    <w:p>
      <w:pPr>
        <w:spacing w:after="40"/>
        <w:jc w:val="both"/>
      </w:pPr>
      <w:r>
        <w:t xml:space="preserve">    * Ac tristique libero volutpat at</w:t>
      </w:r>
      <w:r/>
    </w:p>
    <w:p>
      <w:pPr>
        <w:spacing w:after="40"/>
        <w:jc w:val="both"/>
      </w:pPr>
      <w:r>
        <w:t xml:space="preserve">    + Facilisis in pretium nisl aliquet</w:t>
      </w:r>
      <w:r/>
    </w:p>
    <w:p>
      <w:pPr>
        <w:spacing w:after="40"/>
        <w:jc w:val="both"/>
      </w:pPr>
      <w:r>
        <w:t xml:space="preserve">    - Nulla volutpat aliquam velit</w:t>
      </w:r>
      <w:r/>
    </w:p>
    <w:p>
      <w:pPr>
        <w:spacing w:after="40"/>
        <w:jc w:val="both"/>
      </w:pPr>
      <w:r>
        <w:t>+ Very easy!</w:t>
      </w:r>
      <w:r/>
    </w:p>
    <w:p>
      <w:pPr>
        <w:spacing w:after="40"/>
        <w:jc w:val="both"/>
      </w:pPr>
      <w:r>
        <w:t>```</w:t>
      </w:r>
      <w:r/>
    </w:p>
    <w:p>
      <w:pPr>
        <w:spacing w:after="40"/>
        <w:jc w:val="both"/>
      </w:pPr>
      <w:r/>
    </w:p>
    <w:p>
      <w:pPr>
        <w:spacing w:after="40"/>
        <w:jc w:val="both"/>
      </w:pPr>
      <w:r/>
    </w:p>
    <w:sectPr w:rsidR="00FC693F" w:rsidRPr="0006063C" w:rsidSect="00034616">
      <w:headerReference w:type="default" r:id="rId9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371600" cy="46582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/>
                </pic:spPr>
              </pic:pic>
            </a:graphicData>
          </a:graphic>
        </wp:inline>
      </w:drawing>
    </w:r>
    <w:r>
      <w:tab/>
      <w:t>__________________________________________________________________________________</w:t>
      <w:br/>
    </w: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b w:val="0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Arial" w:eastAsiaTheme="majorEastAsia" w:hAnsiTheme="majorHAnsi" w:cstheme="majorBidi" w:ascii="Arial" w:hAnsi="Arial"/>
      <w:b/>
      <w:bCs/>
      <w:color w:val="000000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Arial" w:eastAsiaTheme="majorEastAsia" w:hAnsiTheme="majorHAnsi" w:cstheme="majorBidi" w:ascii="Arial" w:hAnsi="Arial"/>
      <w:b/>
      <w:bCs/>
      <w:color w:val="00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Arial" w:eastAsiaTheme="majorEastAsia" w:hAnsiTheme="majorHAnsi" w:cstheme="majorBidi" w:ascii="Arial" w:hAnsi="Arial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Arial" w:eastAsiaTheme="majorEastAsia" w:hAnsiTheme="majorHAnsi" w:cstheme="majorBidi" w:ascii="Arial" w:hAnsi="Arial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color w:val="3A1313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Arial" w:eastAsiaTheme="majorEastAsia" w:hAnsiTheme="majorHAnsi" w:cstheme="majorBidi" w:ascii="Arial" w:hAnsi="Arial"/>
      <w:b/>
      <w:color w:val="00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