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9.9992" w:lineRule="auto"/>
        <w:jc w:val="center"/>
        <w:rPr>
          <w:b w:val="1"/>
          <w:sz w:val="28"/>
          <w:szCs w:val="28"/>
        </w:rPr>
      </w:pPr>
      <w:bookmarkStart w:colFirst="0" w:colLast="0" w:name="_gjdgxs" w:id="0"/>
      <w:bookmarkEnd w:id="0"/>
      <w:r w:rsidDel="00000000" w:rsidR="00000000" w:rsidRPr="00000000">
        <w:rPr>
          <w:b w:val="1"/>
          <w:sz w:val="28"/>
          <w:szCs w:val="28"/>
          <w:rtl w:val="0"/>
        </w:rPr>
        <w:t xml:space="preserve">Développeur Web Full-Stack (Technology Group)</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Description du post</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En tant que développeur Web complet au sein du TG d'Ubisoft, vous contribuerez à développer un outil essentiel pour la conception de mondes ouverts.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L'outil en question est Atlas, un système cartographique collaboratif avec une interface web, créé en interne par le TG. C'est un produit qui a été utilisé pour concevoir les mondes ouverts de beaucoup de nos jeux à ce jour, y compris Assassin's Creed, Far Cry, Ghost Recon et Watch Dogs, entre autres.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Atlas permet aux concepteurs de jeux et de niveaux de toute l'entreprise de donner vie à leurs intentions de conception en produisant et en partageant des contenus géolocalisés sur les cartes de jeu.</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Vous rejoindrez les développeurs qui travaillent à l'amélioration d'Atlas et participerez à l'ensemble du cycle de vie de l'outil ; de la création d'interfaces à la recherche de solutions à des problèmes complexes d'extensibilité, en passant par le traitement de gros volumes de données par le biais d'API distribuées, et bien plus encore.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u w:val="single"/>
          <w:rtl w:val="0"/>
        </w:rPr>
        <w:t xml:space="preserve">Ce que vous ferez</w:t>
      </w:r>
      <w:r w:rsidDel="00000000" w:rsidR="00000000" w:rsidRPr="00000000">
        <w:rPr>
          <w:sz w:val="24"/>
          <w:szCs w:val="24"/>
          <w:rtl w:val="0"/>
        </w:rPr>
        <w:t xml:space="preserve"> :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Développer et maintenir le front-end et le back-end de l'Atlas.</w:t>
      </w:r>
      <w:r w:rsidDel="00000000" w:rsidR="00000000" w:rsidRPr="00000000">
        <w:rPr>
          <w:rtl w:val="0"/>
        </w:rPr>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Recueillir et évaluer les besoins des chefs de produits + participer à la création de nouvelles fonctionnalités pour Atlas.</w:t>
      </w: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Vérifier que les systèmes nouvellement développés sont alignés sur les intentions du projet et ne créent pas d'incohérences avec le code déjà existant + optimiser si nécessaire.</w:t>
      </w:r>
      <w:r w:rsidDel="00000000" w:rsidR="00000000" w:rsidRPr="00000000">
        <w:rPr>
          <w:rtl w:val="0"/>
        </w:rPr>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Trouver et corriger les bogues identifiés.</w:t>
      </w: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Rédiger et maintenir une documentation qui servira de référence et permettra aux concepteurs de comprendre et d'utiliser les nouveaux systèmes et les nouvelles fonctionnalités.</w:t>
      </w: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Proposer des solutions pour améliorer continuellement nos processus de développement.</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Qualifications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sz w:val="24"/>
          <w:szCs w:val="24"/>
          <w:u w:val="single"/>
          <w:rtl w:val="0"/>
        </w:rPr>
        <w:t xml:space="preserve">Ce que vous apporterez à l’entreprise</w:t>
      </w: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Un diplôme de premier cycle en technologies de l'information, en génie informatique ou équivalent.</w:t>
      </w: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Environ 5 ans d'expérience en programmation web ou autre expérience pertinente</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Solide connaissance des composants back-end (API REST, cache) et du développement front-end (http, cookies, en-têtes).</w:t>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Maîtrise de HTML/CSS, JavaScript, TypeScript, Vue.js et C #</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Une compréhension des bases de données SQL et MongoDB</w:t>
      </w: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Familiarité avec le logiciel de gestion du contrôle des sources Git/GitLab et les méthodologies Kanban et Scrum</w:t>
      </w: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Excellentes compétences interpersonnelles et de communication</w:t>
      </w: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Un esprit de collaboration et un état d'esprit axé sur l'utilisateur</w:t>
      </w: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Flexibilité pour s'adapter aux changements + attention à la qualité qui vous motive à poser des questions, à effectuer des tests unitaires, etc.</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Ingéniosité + capacité à prendre des initiatives et à résoudre des problèmes avec des solutions innovantes</w:t>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u w:val="single"/>
          <w:rtl w:val="0"/>
        </w:rPr>
        <w:t xml:space="preserve">Soft Skills</w:t>
      </w:r>
      <w:r w:rsidDel="00000000" w:rsidR="00000000" w:rsidRPr="00000000">
        <w:rPr>
          <w:sz w:val="24"/>
          <w:szCs w:val="24"/>
          <w:rtl w:val="0"/>
        </w:rPr>
        <w:t xml:space="preserve"> :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42.8568" w:lineRule="auto"/>
        <w:ind w:left="720" w:hanging="360"/>
        <w:rPr>
          <w:sz w:val="24"/>
          <w:szCs w:val="24"/>
        </w:rPr>
      </w:pPr>
      <w:r w:rsidDel="00000000" w:rsidR="00000000" w:rsidRPr="00000000">
        <w:rPr>
          <w:sz w:val="24"/>
          <w:szCs w:val="24"/>
          <w:rtl w:val="0"/>
        </w:rPr>
        <w:t xml:space="preserve">Vous êtes autonome, rigoureux et disposez d’une bonne capacité d’apprentissage.</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42.8568" w:lineRule="auto"/>
        <w:ind w:left="720" w:hanging="360"/>
        <w:rPr>
          <w:sz w:val="24"/>
          <w:szCs w:val="24"/>
        </w:rPr>
      </w:pPr>
      <w:r w:rsidDel="00000000" w:rsidR="00000000" w:rsidRPr="00000000">
        <w:rPr>
          <w:sz w:val="24"/>
          <w:szCs w:val="24"/>
          <w:rtl w:val="0"/>
        </w:rPr>
        <w:t xml:space="preserve">Vous aimez le travail en équipe et avez de bonnes compétences relationnelles.</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line="342.8568" w:lineRule="auto"/>
        <w:ind w:left="720" w:hanging="360"/>
        <w:rPr>
          <w:sz w:val="24"/>
          <w:szCs w:val="24"/>
        </w:rPr>
      </w:pPr>
      <w:r w:rsidDel="00000000" w:rsidR="00000000" w:rsidRPr="00000000">
        <w:rPr>
          <w:sz w:val="24"/>
          <w:szCs w:val="24"/>
          <w:rtl w:val="0"/>
        </w:rPr>
        <w:t xml:space="preserve">Vous avez le sens du détail et vous êtes soucieux de la qualité de votre code et de celle de vos pairs.</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u w:val="single"/>
          <w:rtl w:val="0"/>
        </w:rPr>
        <w:t xml:space="preserve">Ce qu'il faut nous envoyer</w:t>
      </w:r>
      <w:r w:rsidDel="00000000" w:rsidR="00000000" w:rsidRPr="00000000">
        <w:rPr>
          <w:sz w:val="24"/>
          <w:szCs w:val="24"/>
          <w:rtl w:val="0"/>
        </w:rPr>
        <w:t xml:space="preserve"> :</w:t>
      </w:r>
    </w:p>
    <w:p w:rsidR="00000000" w:rsidDel="00000000" w:rsidP="00000000" w:rsidRDefault="00000000" w:rsidRPr="00000000" w14:paraId="0000002D">
      <w:pPr>
        <w:rPr>
          <w:sz w:val="24"/>
          <w:szCs w:val="24"/>
          <w:u w:val="single"/>
        </w:rPr>
      </w:pPr>
      <w:r w:rsidDel="00000000" w:rsidR="00000000" w:rsidRPr="00000000">
        <w:rPr>
          <w:sz w:val="24"/>
          <w:szCs w:val="24"/>
          <w:u w:val="single"/>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Votre CV, mettant en évidence vos études, votre expérience et vos compétences.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Une personne réelle examinera votre demande. Dans ce cas, il s'agit de notre spécialiste de l'acquisition de talents, Karin. Au fur et à mesure qu'elle en apprendra davantage sur vous grâce à votre profil, apprenez à la connaître grâce à la vidéo ci-dessous.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u w:val="single"/>
          <w:rtl w:val="0"/>
        </w:rPr>
        <w:t xml:space="preserve">À propos du Groupe Technologie (TG)</w:t>
      </w: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Le TG fournit des outils et des middleware adaptés à nos besoins de production. Des services front-end aux services back-end, nos projets sont divers mais partageant un objectif commun : améliorer l'efficacité de nos pipelines de jeux et la qualité de nos jeux. Dans un environnement de collaboration et d'innovation, nous explorons des idées, testons des concepts et essayons de nouvelles technologies pour trouver des solutions qui aident les développeurs à offrir aux joueurs la meilleure expérience possible.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u w:val="single"/>
          <w:rtl w:val="0"/>
        </w:rPr>
        <w:t xml:space="preserve">À propos de nous</w:t>
      </w: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Chez Ubisoft Montréal, un important développeur de jeux vidéo situé dans le dynamique quartier du Mile-End de Montréal depuis 1997, nous offrons un environnement de travail unique dans l'industrie pour vous permettre de construire et de cultiver des jeux qui font partie de franchises AAA de renommée internationale, acclamées par la critique.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Lorsque vous rejoignez Ubisoft Montréal, vous entrez dans une communauté de développeurs passionnés et extraordinaires, liés par leur besoin d'innover, d'être créatifs et de travailler avec les dernières technologies. Vous découvrirez un monde où les employés bénéficient d'une progression de carrière constante, d'un environnement d'apprentissage favorable et d'une rémunération compétitive.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Plus que tout, chez Ubisoft Montréal, vous expédiez régulièrement une variété de gros titres de qualité - Assassin's Creed, Far Cry, Rainbow Six, Watch Dogs, For Honor et... eh bien nous ne pouvons pas encore dévoiler tous nos secrets... - et vous travaillerez avec certaines des personnes les plus talentueuses de l'industrie.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Chez Ubisoft, vous pouvez venir tel que vous êtes. Nous embrassons la diversité sous toutes ses formes. Nous nous engageons à favoriser un environnement de travail qui soit inclusif et respectueux de toutes les différences.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