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6381C" w14:textId="3B0F6307" w:rsidR="00A763CE" w:rsidRPr="00BF2B21" w:rsidRDefault="00476B89">
      <w:pPr>
        <w:rPr>
          <w:rFonts w:ascii="Arial" w:hAnsi="Arial" w:cs="Arial"/>
          <w:sz w:val="20"/>
          <w:szCs w:val="20"/>
        </w:rPr>
      </w:pPr>
      <w:r>
        <w:rPr>
          <w:rFonts w:ascii="Arial" w:hAnsi="Arial" w:cs="Arial"/>
          <w:b/>
          <w:bCs/>
          <w:sz w:val="28"/>
          <w:szCs w:val="28"/>
        </w:rPr>
        <w:t>Story</w:t>
      </w:r>
      <w:r w:rsidR="00A763CE" w:rsidRPr="00543607">
        <w:rPr>
          <w:rFonts w:ascii="Arial" w:hAnsi="Arial" w:cs="Arial"/>
          <w:b/>
          <w:bCs/>
          <w:sz w:val="28"/>
          <w:szCs w:val="28"/>
        </w:rPr>
        <w:t xml:space="preserve"> </w:t>
      </w:r>
      <w:r w:rsidR="00A52E30" w:rsidRPr="00A52E30">
        <w:rPr>
          <w:rFonts w:ascii="Arial" w:hAnsi="Arial" w:cs="Arial"/>
          <w:b/>
          <w:bCs/>
          <w:sz w:val="28"/>
          <w:szCs w:val="28"/>
        </w:rPr>
        <w:t>171464885</w:t>
      </w:r>
      <w:r w:rsidR="00A763CE" w:rsidRPr="00543607">
        <w:rPr>
          <w:rFonts w:ascii="Arial" w:hAnsi="Arial" w:cs="Arial"/>
          <w:sz w:val="28"/>
          <w:szCs w:val="28"/>
        </w:rPr>
        <w:br/>
      </w:r>
    </w:p>
    <w:tbl>
      <w:tblPr>
        <w:tblStyle w:val="TableGrid"/>
        <w:tblW w:w="0" w:type="auto"/>
        <w:tblLook w:val="04A0" w:firstRow="1" w:lastRow="0" w:firstColumn="1" w:lastColumn="0" w:noHBand="0" w:noVBand="1"/>
      </w:tblPr>
      <w:tblGrid>
        <w:gridCol w:w="1684"/>
        <w:gridCol w:w="3167"/>
        <w:gridCol w:w="2271"/>
        <w:gridCol w:w="2228"/>
      </w:tblGrid>
      <w:tr w:rsidR="00A763CE" w:rsidRPr="00543607" w14:paraId="1F4980E2" w14:textId="77777777" w:rsidTr="00A763CE">
        <w:tc>
          <w:tcPr>
            <w:tcW w:w="1684" w:type="dxa"/>
            <w:shd w:val="clear" w:color="auto" w:fill="E7E6E6" w:themeFill="background2"/>
          </w:tcPr>
          <w:p w14:paraId="6BD96526" w14:textId="1C3D8452" w:rsidR="00A763CE" w:rsidRPr="00543607" w:rsidRDefault="00476B89">
            <w:pPr>
              <w:rPr>
                <w:rFonts w:ascii="Arial" w:hAnsi="Arial" w:cs="Arial"/>
                <w:b/>
                <w:bCs/>
                <w:sz w:val="20"/>
                <w:szCs w:val="20"/>
              </w:rPr>
            </w:pPr>
            <w:r>
              <w:rPr>
                <w:rFonts w:ascii="Arial" w:hAnsi="Arial" w:cs="Arial"/>
                <w:b/>
                <w:bCs/>
                <w:sz w:val="20"/>
                <w:szCs w:val="20"/>
              </w:rPr>
              <w:t>Story</w:t>
            </w:r>
            <w:r w:rsidR="00A763CE" w:rsidRPr="00543607">
              <w:rPr>
                <w:rFonts w:ascii="Arial" w:hAnsi="Arial" w:cs="Arial"/>
                <w:b/>
                <w:bCs/>
                <w:sz w:val="20"/>
                <w:szCs w:val="20"/>
              </w:rPr>
              <w:t xml:space="preserve"> Name/ ID</w:t>
            </w:r>
          </w:p>
        </w:tc>
        <w:tc>
          <w:tcPr>
            <w:tcW w:w="3167" w:type="dxa"/>
          </w:tcPr>
          <w:p w14:paraId="0E0A61A9" w14:textId="0F208C6E" w:rsidR="00A763CE" w:rsidRPr="00543607" w:rsidRDefault="00A52E30">
            <w:pPr>
              <w:rPr>
                <w:rFonts w:ascii="Arial" w:hAnsi="Arial" w:cs="Arial"/>
                <w:sz w:val="20"/>
                <w:szCs w:val="20"/>
              </w:rPr>
            </w:pPr>
            <w:r>
              <w:rPr>
                <w:rFonts w:ascii="Arial" w:hAnsi="Arial" w:cs="Arial"/>
                <w:sz w:val="20"/>
                <w:szCs w:val="20"/>
              </w:rPr>
              <w:t>Primary View</w:t>
            </w:r>
            <w:bookmarkStart w:id="0" w:name="_GoBack"/>
            <w:bookmarkEnd w:id="0"/>
          </w:p>
        </w:tc>
        <w:tc>
          <w:tcPr>
            <w:tcW w:w="2271" w:type="dxa"/>
            <w:shd w:val="clear" w:color="auto" w:fill="E7E6E6" w:themeFill="background2"/>
          </w:tcPr>
          <w:p w14:paraId="3F5157CD" w14:textId="2FBEF7B4" w:rsidR="00A763CE" w:rsidRPr="00543607" w:rsidRDefault="00543607">
            <w:pPr>
              <w:rPr>
                <w:rFonts w:ascii="Arial" w:hAnsi="Arial" w:cs="Arial"/>
                <w:b/>
                <w:bCs/>
                <w:sz w:val="20"/>
                <w:szCs w:val="20"/>
              </w:rPr>
            </w:pPr>
            <w:r w:rsidRPr="00543607">
              <w:rPr>
                <w:rFonts w:ascii="Arial" w:hAnsi="Arial" w:cs="Arial"/>
                <w:b/>
                <w:bCs/>
                <w:sz w:val="20"/>
                <w:szCs w:val="20"/>
              </w:rPr>
              <w:t>Software</w:t>
            </w:r>
            <w:r w:rsidR="00A763CE" w:rsidRPr="00543607">
              <w:rPr>
                <w:rFonts w:ascii="Arial" w:hAnsi="Arial" w:cs="Arial"/>
                <w:b/>
                <w:bCs/>
                <w:sz w:val="20"/>
                <w:szCs w:val="20"/>
              </w:rPr>
              <w:t xml:space="preserve"> Name/ Version</w:t>
            </w:r>
          </w:p>
        </w:tc>
        <w:tc>
          <w:tcPr>
            <w:tcW w:w="2228" w:type="dxa"/>
          </w:tcPr>
          <w:p w14:paraId="2EA23149" w14:textId="5E44CF1C" w:rsidR="00A763CE" w:rsidRPr="00A52E30" w:rsidRDefault="00A52E30">
            <w:pPr>
              <w:rPr>
                <w:rFonts w:ascii="Arial" w:hAnsi="Arial" w:cs="Arial"/>
                <w:sz w:val="20"/>
                <w:szCs w:val="20"/>
              </w:rPr>
            </w:pPr>
            <w:r>
              <w:rPr>
                <w:rFonts w:ascii="Arial" w:hAnsi="Arial" w:cs="Arial"/>
                <w:sz w:val="20"/>
                <w:szCs w:val="20"/>
              </w:rPr>
              <w:t>Career Find 1.0</w:t>
            </w:r>
          </w:p>
        </w:tc>
      </w:tr>
      <w:tr w:rsidR="00A763CE" w:rsidRPr="00543607" w14:paraId="44563D3F" w14:textId="77777777" w:rsidTr="00A763CE">
        <w:tc>
          <w:tcPr>
            <w:tcW w:w="1684" w:type="dxa"/>
            <w:shd w:val="clear" w:color="auto" w:fill="E7E6E6" w:themeFill="background2"/>
          </w:tcPr>
          <w:p w14:paraId="61E21CE4" w14:textId="0516962D" w:rsidR="00A763CE" w:rsidRPr="00543607" w:rsidRDefault="00A763CE">
            <w:pPr>
              <w:rPr>
                <w:rFonts w:ascii="Arial" w:hAnsi="Arial" w:cs="Arial"/>
                <w:sz w:val="20"/>
                <w:szCs w:val="20"/>
              </w:rPr>
            </w:pPr>
            <w:r w:rsidRPr="00543607">
              <w:rPr>
                <w:rFonts w:ascii="Arial" w:hAnsi="Arial" w:cs="Arial"/>
                <w:b/>
                <w:bCs/>
                <w:sz w:val="20"/>
                <w:szCs w:val="20"/>
              </w:rPr>
              <w:t>Revision Date</w:t>
            </w:r>
          </w:p>
        </w:tc>
        <w:tc>
          <w:tcPr>
            <w:tcW w:w="3167" w:type="dxa"/>
          </w:tcPr>
          <w:p w14:paraId="3A7B38E9" w14:textId="5FE8569A" w:rsidR="00A763CE" w:rsidRPr="00543607" w:rsidRDefault="00A52E30">
            <w:pPr>
              <w:rPr>
                <w:rFonts w:ascii="Arial" w:hAnsi="Arial" w:cs="Arial"/>
                <w:sz w:val="20"/>
                <w:szCs w:val="20"/>
              </w:rPr>
            </w:pPr>
            <w:r>
              <w:rPr>
                <w:rFonts w:ascii="Arial" w:hAnsi="Arial" w:cs="Arial"/>
                <w:sz w:val="20"/>
                <w:szCs w:val="20"/>
              </w:rPr>
              <w:t>02/25/2020</w:t>
            </w:r>
          </w:p>
        </w:tc>
        <w:tc>
          <w:tcPr>
            <w:tcW w:w="2271" w:type="dxa"/>
            <w:shd w:val="clear" w:color="auto" w:fill="E7E6E6" w:themeFill="background2"/>
          </w:tcPr>
          <w:p w14:paraId="24431392" w14:textId="599EE420" w:rsidR="00A763CE" w:rsidRPr="00543607" w:rsidRDefault="00A763CE">
            <w:pPr>
              <w:rPr>
                <w:rFonts w:ascii="Arial" w:hAnsi="Arial" w:cs="Arial"/>
                <w:b/>
                <w:bCs/>
                <w:sz w:val="20"/>
                <w:szCs w:val="20"/>
              </w:rPr>
            </w:pPr>
            <w:r w:rsidRPr="00543607">
              <w:rPr>
                <w:rFonts w:ascii="Arial" w:hAnsi="Arial" w:cs="Arial"/>
                <w:b/>
                <w:bCs/>
                <w:sz w:val="20"/>
                <w:szCs w:val="20"/>
              </w:rPr>
              <w:t>Last Author</w:t>
            </w:r>
          </w:p>
        </w:tc>
        <w:tc>
          <w:tcPr>
            <w:tcW w:w="2228" w:type="dxa"/>
          </w:tcPr>
          <w:p w14:paraId="3C52821C" w14:textId="5CF97F30" w:rsidR="00A763CE" w:rsidRPr="00A52E30" w:rsidRDefault="00A52E30">
            <w:pPr>
              <w:rPr>
                <w:rFonts w:ascii="Arial" w:hAnsi="Arial" w:cs="Arial"/>
                <w:sz w:val="20"/>
                <w:szCs w:val="20"/>
              </w:rPr>
            </w:pPr>
            <w:r>
              <w:rPr>
                <w:rFonts w:ascii="Arial" w:hAnsi="Arial" w:cs="Arial"/>
                <w:sz w:val="20"/>
                <w:szCs w:val="20"/>
              </w:rPr>
              <w:t>Bob Caplin</w:t>
            </w:r>
          </w:p>
        </w:tc>
      </w:tr>
      <w:tr w:rsidR="00A763CE" w:rsidRPr="00543607" w14:paraId="3EF265BB" w14:textId="77777777" w:rsidTr="00A763CE">
        <w:tc>
          <w:tcPr>
            <w:tcW w:w="1684" w:type="dxa"/>
            <w:shd w:val="clear" w:color="auto" w:fill="E7E6E6" w:themeFill="background2"/>
          </w:tcPr>
          <w:p w14:paraId="3B7861E5" w14:textId="20D76563" w:rsidR="00A763CE" w:rsidRPr="00543607" w:rsidRDefault="00A763CE">
            <w:pPr>
              <w:rPr>
                <w:rFonts w:ascii="Arial" w:hAnsi="Arial" w:cs="Arial"/>
                <w:sz w:val="20"/>
                <w:szCs w:val="20"/>
              </w:rPr>
            </w:pPr>
            <w:r w:rsidRPr="00543607">
              <w:rPr>
                <w:rFonts w:ascii="Arial" w:hAnsi="Arial" w:cs="Arial"/>
                <w:b/>
                <w:bCs/>
                <w:sz w:val="20"/>
                <w:szCs w:val="20"/>
              </w:rPr>
              <w:t>Requirements</w:t>
            </w:r>
          </w:p>
        </w:tc>
        <w:tc>
          <w:tcPr>
            <w:tcW w:w="7666" w:type="dxa"/>
            <w:gridSpan w:val="3"/>
          </w:tcPr>
          <w:p w14:paraId="234C3DFA" w14:textId="3C984CA0" w:rsidR="00A763CE" w:rsidRPr="00476B89" w:rsidRDefault="00A52E30">
            <w:pPr>
              <w:rPr>
                <w:rFonts w:ascii="Arial" w:hAnsi="Arial" w:cs="Arial"/>
                <w:sz w:val="20"/>
                <w:szCs w:val="20"/>
              </w:rPr>
            </w:pPr>
            <w:r>
              <w:rPr>
                <w:rFonts w:ascii="Helvetica" w:hAnsi="Helvetica" w:cs="Helvetica"/>
                <w:color w:val="000000"/>
                <w:sz w:val="18"/>
                <w:szCs w:val="18"/>
                <w:shd w:val="clear" w:color="auto" w:fill="FFFFFF"/>
              </w:rPr>
              <w:t>A primary view of 16 career clusters allowing users to drill down into additional career information.</w:t>
            </w:r>
          </w:p>
        </w:tc>
      </w:tr>
      <w:tr w:rsidR="00476B89" w:rsidRPr="00543607" w14:paraId="1CC4E1B8" w14:textId="77777777" w:rsidTr="00A763CE">
        <w:tc>
          <w:tcPr>
            <w:tcW w:w="1684" w:type="dxa"/>
            <w:shd w:val="clear" w:color="auto" w:fill="E7E6E6" w:themeFill="background2"/>
          </w:tcPr>
          <w:p w14:paraId="0FA2C0B7" w14:textId="2021DC6E" w:rsidR="00476B89" w:rsidRPr="00543607" w:rsidRDefault="00476B89">
            <w:pPr>
              <w:rPr>
                <w:rFonts w:ascii="Arial" w:hAnsi="Arial" w:cs="Arial"/>
                <w:b/>
                <w:bCs/>
                <w:sz w:val="20"/>
                <w:szCs w:val="20"/>
              </w:rPr>
            </w:pPr>
            <w:r>
              <w:rPr>
                <w:rFonts w:ascii="Arial" w:hAnsi="Arial" w:cs="Arial"/>
                <w:b/>
                <w:bCs/>
                <w:sz w:val="20"/>
                <w:szCs w:val="20"/>
              </w:rPr>
              <w:t>User Story</w:t>
            </w:r>
          </w:p>
        </w:tc>
        <w:tc>
          <w:tcPr>
            <w:tcW w:w="7666" w:type="dxa"/>
            <w:gridSpan w:val="3"/>
          </w:tcPr>
          <w:p w14:paraId="71C7E5B9" w14:textId="6D3E74BE" w:rsidR="00476B89" w:rsidRPr="00476B89" w:rsidRDefault="00A52E30">
            <w:pPr>
              <w:rPr>
                <w:rFonts w:ascii="Arial" w:hAnsi="Arial" w:cs="Arial"/>
                <w:sz w:val="20"/>
                <w:szCs w:val="20"/>
              </w:rPr>
            </w:pPr>
            <w:r>
              <w:rPr>
                <w:rFonts w:ascii="Arial" w:hAnsi="Arial" w:cs="Arial"/>
                <w:sz w:val="20"/>
                <w:szCs w:val="20"/>
              </w:rPr>
              <w:t>As a user I want to see 16 career clusters with associated names and icons in a primary viewing area after logging into the system. I would like to be able to click on a career cluster to drill down to a list of associated careers; and in turn to click on a career to drill down to that career’s associated data.</w:t>
            </w:r>
          </w:p>
        </w:tc>
      </w:tr>
    </w:tbl>
    <w:p w14:paraId="37A99127" w14:textId="7821F1B9"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2335"/>
        <w:gridCol w:w="7015"/>
      </w:tblGrid>
      <w:tr w:rsidR="00A763CE" w:rsidRPr="00543607" w14:paraId="3282ABA1" w14:textId="77777777" w:rsidTr="00BF2B21">
        <w:tc>
          <w:tcPr>
            <w:tcW w:w="2335" w:type="dxa"/>
            <w:shd w:val="clear" w:color="auto" w:fill="E7E6E6" w:themeFill="background2"/>
          </w:tcPr>
          <w:p w14:paraId="43BFF333" w14:textId="69B61870" w:rsidR="00A763CE" w:rsidRPr="00543607" w:rsidRDefault="00A763CE">
            <w:pPr>
              <w:rPr>
                <w:rFonts w:ascii="Arial" w:hAnsi="Arial" w:cs="Arial"/>
                <w:b/>
                <w:bCs/>
                <w:sz w:val="20"/>
                <w:szCs w:val="20"/>
              </w:rPr>
            </w:pPr>
            <w:r w:rsidRPr="00543607">
              <w:rPr>
                <w:rFonts w:ascii="Arial" w:hAnsi="Arial" w:cs="Arial"/>
                <w:b/>
                <w:bCs/>
                <w:sz w:val="20"/>
                <w:szCs w:val="20"/>
              </w:rPr>
              <w:t>Pre-test Data/ Script</w:t>
            </w:r>
            <w:r w:rsidR="00543607" w:rsidRPr="00543607">
              <w:rPr>
                <w:rFonts w:ascii="Arial" w:hAnsi="Arial" w:cs="Arial"/>
                <w:b/>
                <w:bCs/>
                <w:sz w:val="20"/>
                <w:szCs w:val="20"/>
              </w:rPr>
              <w:t>s</w:t>
            </w:r>
          </w:p>
        </w:tc>
        <w:tc>
          <w:tcPr>
            <w:tcW w:w="7015" w:type="dxa"/>
          </w:tcPr>
          <w:p w14:paraId="35E1CD03" w14:textId="77777777" w:rsidR="00A763CE" w:rsidRPr="00543607" w:rsidRDefault="00A763CE">
            <w:pPr>
              <w:rPr>
                <w:rFonts w:ascii="Arial" w:hAnsi="Arial" w:cs="Arial"/>
                <w:sz w:val="20"/>
                <w:szCs w:val="20"/>
              </w:rPr>
            </w:pPr>
          </w:p>
        </w:tc>
      </w:tr>
      <w:tr w:rsidR="00A763CE" w:rsidRPr="00543607" w14:paraId="169C4647" w14:textId="77777777" w:rsidTr="00BF2B21">
        <w:tc>
          <w:tcPr>
            <w:tcW w:w="2335" w:type="dxa"/>
            <w:shd w:val="clear" w:color="auto" w:fill="E7E6E6" w:themeFill="background2"/>
          </w:tcPr>
          <w:p w14:paraId="68F35D7C" w14:textId="18DC816B" w:rsidR="00A763CE" w:rsidRPr="00543607" w:rsidRDefault="00A763CE">
            <w:pPr>
              <w:rPr>
                <w:rFonts w:ascii="Arial" w:hAnsi="Arial" w:cs="Arial"/>
                <w:b/>
                <w:bCs/>
                <w:sz w:val="20"/>
                <w:szCs w:val="20"/>
              </w:rPr>
            </w:pPr>
            <w:r w:rsidRPr="00543607">
              <w:rPr>
                <w:rFonts w:ascii="Arial" w:hAnsi="Arial" w:cs="Arial"/>
                <w:b/>
                <w:bCs/>
                <w:sz w:val="20"/>
                <w:szCs w:val="20"/>
              </w:rPr>
              <w:t>Post-test Output</w:t>
            </w:r>
          </w:p>
        </w:tc>
        <w:tc>
          <w:tcPr>
            <w:tcW w:w="7015" w:type="dxa"/>
          </w:tcPr>
          <w:p w14:paraId="5B563E2E" w14:textId="77777777" w:rsidR="00A763CE" w:rsidRPr="00543607" w:rsidRDefault="00A763CE">
            <w:pPr>
              <w:rPr>
                <w:rFonts w:ascii="Arial" w:hAnsi="Arial" w:cs="Arial"/>
                <w:sz w:val="20"/>
                <w:szCs w:val="20"/>
              </w:rPr>
            </w:pPr>
          </w:p>
        </w:tc>
      </w:tr>
    </w:tbl>
    <w:p w14:paraId="49432B49" w14:textId="3B6B56F7" w:rsidR="00A763CE" w:rsidRPr="00543607" w:rsidRDefault="00A763CE">
      <w:pPr>
        <w:rPr>
          <w:rFonts w:ascii="Arial" w:hAnsi="Arial" w:cs="Arial"/>
          <w:sz w:val="20"/>
          <w:szCs w:val="20"/>
        </w:rPr>
      </w:pPr>
    </w:p>
    <w:p w14:paraId="1FF41581" w14:textId="0343243E" w:rsidR="00A763CE" w:rsidRPr="00BF2B21" w:rsidRDefault="00A763CE">
      <w:pPr>
        <w:rPr>
          <w:rFonts w:ascii="Arial" w:hAnsi="Arial" w:cs="Arial"/>
        </w:rPr>
      </w:pPr>
      <w:r w:rsidRPr="00BF2B21">
        <w:rPr>
          <w:rFonts w:ascii="Arial" w:hAnsi="Arial" w:cs="Arial"/>
          <w:b/>
          <w:bCs/>
        </w:rPr>
        <w:t>Test pre-requisites and setup notes:</w:t>
      </w:r>
    </w:p>
    <w:tbl>
      <w:tblPr>
        <w:tblStyle w:val="TableGrid"/>
        <w:tblW w:w="0" w:type="auto"/>
        <w:tblLook w:val="04A0" w:firstRow="1" w:lastRow="0" w:firstColumn="1" w:lastColumn="0" w:noHBand="0" w:noVBand="1"/>
      </w:tblPr>
      <w:tblGrid>
        <w:gridCol w:w="9350"/>
      </w:tblGrid>
      <w:tr w:rsidR="00A763CE" w:rsidRPr="00543607" w14:paraId="66475139" w14:textId="77777777" w:rsidTr="00A763CE">
        <w:tc>
          <w:tcPr>
            <w:tcW w:w="9350" w:type="dxa"/>
          </w:tcPr>
          <w:p w14:paraId="77FAA98C" w14:textId="0997D41E" w:rsidR="00A763CE" w:rsidRPr="00543607" w:rsidRDefault="00A52E30">
            <w:pPr>
              <w:rPr>
                <w:rFonts w:ascii="Arial" w:hAnsi="Arial" w:cs="Arial"/>
                <w:sz w:val="20"/>
                <w:szCs w:val="20"/>
              </w:rPr>
            </w:pPr>
            <w:r>
              <w:rPr>
                <w:rFonts w:ascii="Arial" w:hAnsi="Arial" w:cs="Arial"/>
                <w:sz w:val="20"/>
                <w:szCs w:val="20"/>
              </w:rPr>
              <w:t xml:space="preserve">Access to the </w:t>
            </w:r>
            <w:r w:rsidR="00F01896">
              <w:rPr>
                <w:rFonts w:ascii="Arial" w:hAnsi="Arial" w:cs="Arial"/>
                <w:sz w:val="20"/>
                <w:szCs w:val="20"/>
              </w:rPr>
              <w:t>Career View system.</w:t>
            </w:r>
          </w:p>
        </w:tc>
      </w:tr>
    </w:tbl>
    <w:p w14:paraId="41D21E23" w14:textId="5903F12A" w:rsidR="00A763CE" w:rsidRPr="00543607" w:rsidRDefault="00A763CE">
      <w:pPr>
        <w:rPr>
          <w:rFonts w:ascii="Arial" w:hAnsi="Arial" w:cs="Arial"/>
          <w:sz w:val="20"/>
          <w:szCs w:val="20"/>
        </w:rPr>
      </w:pPr>
    </w:p>
    <w:tbl>
      <w:tblPr>
        <w:tblStyle w:val="TableGrid"/>
        <w:tblW w:w="0" w:type="auto"/>
        <w:tblLook w:val="04A0" w:firstRow="1" w:lastRow="0" w:firstColumn="1" w:lastColumn="0" w:noHBand="0" w:noVBand="1"/>
      </w:tblPr>
      <w:tblGrid>
        <w:gridCol w:w="540"/>
        <w:gridCol w:w="4134"/>
        <w:gridCol w:w="2338"/>
        <w:gridCol w:w="2338"/>
      </w:tblGrid>
      <w:tr w:rsidR="00543607" w:rsidRPr="00543607" w14:paraId="0871CF58" w14:textId="77777777" w:rsidTr="00543607">
        <w:trPr>
          <w:tblHeader/>
        </w:trPr>
        <w:tc>
          <w:tcPr>
            <w:tcW w:w="540" w:type="dxa"/>
            <w:tcBorders>
              <w:top w:val="nil"/>
              <w:left w:val="nil"/>
            </w:tcBorders>
          </w:tcPr>
          <w:p w14:paraId="4C22EDD8" w14:textId="77777777" w:rsidR="00543607" w:rsidRPr="00543607" w:rsidRDefault="00543607">
            <w:pPr>
              <w:rPr>
                <w:rFonts w:ascii="Arial" w:hAnsi="Arial" w:cs="Arial"/>
                <w:sz w:val="20"/>
                <w:szCs w:val="20"/>
              </w:rPr>
            </w:pPr>
          </w:p>
        </w:tc>
        <w:tc>
          <w:tcPr>
            <w:tcW w:w="4134" w:type="dxa"/>
            <w:shd w:val="clear" w:color="auto" w:fill="E7E6E6" w:themeFill="background2"/>
          </w:tcPr>
          <w:p w14:paraId="730B6503" w14:textId="0FE9F749" w:rsidR="00543607" w:rsidRPr="00543607" w:rsidRDefault="00543607">
            <w:pPr>
              <w:rPr>
                <w:rFonts w:ascii="Arial" w:hAnsi="Arial" w:cs="Arial"/>
                <w:b/>
                <w:bCs/>
                <w:sz w:val="20"/>
                <w:szCs w:val="20"/>
              </w:rPr>
            </w:pPr>
            <w:r w:rsidRPr="00543607">
              <w:rPr>
                <w:rFonts w:ascii="Arial" w:hAnsi="Arial" w:cs="Arial"/>
                <w:b/>
                <w:bCs/>
                <w:sz w:val="20"/>
                <w:szCs w:val="20"/>
              </w:rPr>
              <w:t>Step Description</w:t>
            </w:r>
          </w:p>
        </w:tc>
        <w:tc>
          <w:tcPr>
            <w:tcW w:w="2338" w:type="dxa"/>
            <w:shd w:val="clear" w:color="auto" w:fill="E7E6E6" w:themeFill="background2"/>
          </w:tcPr>
          <w:p w14:paraId="172F135C" w14:textId="07EC1BE0" w:rsidR="00543607" w:rsidRPr="00543607" w:rsidRDefault="00543607">
            <w:pPr>
              <w:rPr>
                <w:rFonts w:ascii="Arial" w:hAnsi="Arial" w:cs="Arial"/>
                <w:b/>
                <w:bCs/>
                <w:sz w:val="20"/>
                <w:szCs w:val="20"/>
              </w:rPr>
            </w:pPr>
            <w:r w:rsidRPr="00543607">
              <w:rPr>
                <w:rFonts w:ascii="Arial" w:hAnsi="Arial" w:cs="Arial"/>
                <w:b/>
                <w:bCs/>
                <w:sz w:val="20"/>
                <w:szCs w:val="20"/>
              </w:rPr>
              <w:t>Expected Result</w:t>
            </w:r>
          </w:p>
        </w:tc>
        <w:tc>
          <w:tcPr>
            <w:tcW w:w="2338" w:type="dxa"/>
            <w:shd w:val="clear" w:color="auto" w:fill="E7E6E6" w:themeFill="background2"/>
          </w:tcPr>
          <w:p w14:paraId="04068039" w14:textId="1838B611" w:rsidR="00543607" w:rsidRPr="00543607" w:rsidRDefault="00543607">
            <w:pPr>
              <w:rPr>
                <w:rFonts w:ascii="Arial" w:hAnsi="Arial" w:cs="Arial"/>
                <w:b/>
                <w:bCs/>
                <w:sz w:val="20"/>
                <w:szCs w:val="20"/>
              </w:rPr>
            </w:pPr>
            <w:r w:rsidRPr="00543607">
              <w:rPr>
                <w:rFonts w:ascii="Arial" w:hAnsi="Arial" w:cs="Arial"/>
                <w:b/>
                <w:bCs/>
                <w:sz w:val="20"/>
                <w:szCs w:val="20"/>
              </w:rPr>
              <w:t>Actual Result</w:t>
            </w:r>
          </w:p>
        </w:tc>
      </w:tr>
      <w:tr w:rsidR="00543607" w:rsidRPr="00543607" w14:paraId="2CBF6418" w14:textId="77777777" w:rsidTr="00543607">
        <w:tc>
          <w:tcPr>
            <w:tcW w:w="540" w:type="dxa"/>
          </w:tcPr>
          <w:p w14:paraId="112C2522" w14:textId="641BF13B" w:rsidR="00543607" w:rsidRPr="00543607" w:rsidRDefault="00543607" w:rsidP="00543607">
            <w:pPr>
              <w:pStyle w:val="ListParagraph"/>
              <w:numPr>
                <w:ilvl w:val="0"/>
                <w:numId w:val="1"/>
              </w:numPr>
              <w:rPr>
                <w:rFonts w:ascii="Arial" w:hAnsi="Arial" w:cs="Arial"/>
                <w:sz w:val="20"/>
                <w:szCs w:val="20"/>
              </w:rPr>
            </w:pPr>
          </w:p>
        </w:tc>
        <w:tc>
          <w:tcPr>
            <w:tcW w:w="4134" w:type="dxa"/>
          </w:tcPr>
          <w:p w14:paraId="65994BBC" w14:textId="7A501D40" w:rsidR="00543607" w:rsidRPr="00543607" w:rsidRDefault="00F01896">
            <w:pPr>
              <w:rPr>
                <w:rFonts w:ascii="Arial" w:hAnsi="Arial" w:cs="Arial"/>
                <w:sz w:val="20"/>
                <w:szCs w:val="20"/>
              </w:rPr>
            </w:pPr>
            <w:r>
              <w:rPr>
                <w:rFonts w:ascii="Arial" w:hAnsi="Arial" w:cs="Arial"/>
                <w:sz w:val="20"/>
                <w:szCs w:val="20"/>
              </w:rPr>
              <w:t xml:space="preserve">Navigate to the </w:t>
            </w:r>
            <w:proofErr w:type="spellStart"/>
            <w:r>
              <w:rPr>
                <w:rFonts w:ascii="Arial" w:hAnsi="Arial" w:cs="Arial"/>
                <w:sz w:val="20"/>
                <w:szCs w:val="20"/>
              </w:rPr>
              <w:t>url</w:t>
            </w:r>
            <w:proofErr w:type="spellEnd"/>
            <w:r>
              <w:rPr>
                <w:rFonts w:ascii="Arial" w:hAnsi="Arial" w:cs="Arial"/>
                <w:sz w:val="20"/>
                <w:szCs w:val="20"/>
              </w:rPr>
              <w:t xml:space="preserve"> where the site is being hosted and log in if prompted.</w:t>
            </w:r>
          </w:p>
        </w:tc>
        <w:tc>
          <w:tcPr>
            <w:tcW w:w="2338" w:type="dxa"/>
          </w:tcPr>
          <w:p w14:paraId="44FB68F4" w14:textId="6BF45010" w:rsidR="00543607" w:rsidRPr="00543607" w:rsidRDefault="00F01896">
            <w:pPr>
              <w:rPr>
                <w:rFonts w:ascii="Arial" w:hAnsi="Arial" w:cs="Arial"/>
                <w:sz w:val="20"/>
                <w:szCs w:val="20"/>
              </w:rPr>
            </w:pPr>
            <w:r>
              <w:rPr>
                <w:rFonts w:ascii="Arial" w:hAnsi="Arial" w:cs="Arial"/>
                <w:sz w:val="20"/>
                <w:szCs w:val="20"/>
              </w:rPr>
              <w:t>Able to access the landing screen of the site</w:t>
            </w:r>
            <w:r w:rsidR="001C45B7">
              <w:rPr>
                <w:rFonts w:ascii="Arial" w:hAnsi="Arial" w:cs="Arial"/>
                <w:sz w:val="20"/>
                <w:szCs w:val="20"/>
              </w:rPr>
              <w:t>.</w:t>
            </w:r>
          </w:p>
        </w:tc>
        <w:tc>
          <w:tcPr>
            <w:tcW w:w="2338" w:type="dxa"/>
          </w:tcPr>
          <w:p w14:paraId="7BF62391" w14:textId="77777777" w:rsidR="00543607" w:rsidRPr="00543607" w:rsidRDefault="00543607">
            <w:pPr>
              <w:rPr>
                <w:rFonts w:ascii="Arial" w:hAnsi="Arial" w:cs="Arial"/>
                <w:sz w:val="20"/>
                <w:szCs w:val="20"/>
              </w:rPr>
            </w:pPr>
          </w:p>
        </w:tc>
      </w:tr>
      <w:tr w:rsidR="00543607" w:rsidRPr="00543607" w14:paraId="121DA815" w14:textId="77777777" w:rsidTr="00543607">
        <w:tc>
          <w:tcPr>
            <w:tcW w:w="540" w:type="dxa"/>
          </w:tcPr>
          <w:p w14:paraId="6B9165CB"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43FB0306" w14:textId="0E3970C7" w:rsidR="00543607" w:rsidRPr="00543607" w:rsidRDefault="001C45B7">
            <w:pPr>
              <w:rPr>
                <w:rFonts w:ascii="Arial" w:hAnsi="Arial" w:cs="Arial"/>
                <w:sz w:val="20"/>
                <w:szCs w:val="20"/>
              </w:rPr>
            </w:pPr>
            <w:r>
              <w:rPr>
                <w:rFonts w:ascii="Arial" w:hAnsi="Arial" w:cs="Arial"/>
                <w:sz w:val="20"/>
                <w:szCs w:val="20"/>
              </w:rPr>
              <w:t>Verify t</w:t>
            </w:r>
            <w:r w:rsidR="00F01896">
              <w:rPr>
                <w:rFonts w:ascii="Arial" w:hAnsi="Arial" w:cs="Arial"/>
                <w:sz w:val="20"/>
                <w:szCs w:val="20"/>
              </w:rPr>
              <w:t xml:space="preserve">he names and icons of 16 career clusters </w:t>
            </w:r>
            <w:r w:rsidR="00C55D4A">
              <w:rPr>
                <w:rFonts w:ascii="Arial" w:hAnsi="Arial" w:cs="Arial"/>
                <w:sz w:val="20"/>
                <w:szCs w:val="20"/>
              </w:rPr>
              <w:t>are</w:t>
            </w:r>
            <w:r w:rsidR="00F01896">
              <w:rPr>
                <w:rFonts w:ascii="Arial" w:hAnsi="Arial" w:cs="Arial"/>
                <w:sz w:val="20"/>
                <w:szCs w:val="20"/>
              </w:rPr>
              <w:t xml:space="preserve"> prominently displayed on the page.</w:t>
            </w:r>
          </w:p>
        </w:tc>
        <w:tc>
          <w:tcPr>
            <w:tcW w:w="2338" w:type="dxa"/>
          </w:tcPr>
          <w:p w14:paraId="0FAFD4C6" w14:textId="76E43F6F" w:rsidR="00543607" w:rsidRPr="00543607" w:rsidRDefault="00F01896">
            <w:pPr>
              <w:rPr>
                <w:rFonts w:ascii="Arial" w:hAnsi="Arial" w:cs="Arial"/>
                <w:sz w:val="20"/>
                <w:szCs w:val="20"/>
              </w:rPr>
            </w:pPr>
            <w:r>
              <w:rPr>
                <w:rFonts w:ascii="Arial" w:hAnsi="Arial" w:cs="Arial"/>
                <w:sz w:val="20"/>
                <w:szCs w:val="20"/>
              </w:rPr>
              <w:t>The 16 career clusters are displayed on the page.</w:t>
            </w:r>
          </w:p>
        </w:tc>
        <w:tc>
          <w:tcPr>
            <w:tcW w:w="2338" w:type="dxa"/>
          </w:tcPr>
          <w:p w14:paraId="6782705E" w14:textId="77777777" w:rsidR="00543607" w:rsidRPr="00543607" w:rsidRDefault="00543607">
            <w:pPr>
              <w:rPr>
                <w:rFonts w:ascii="Arial" w:hAnsi="Arial" w:cs="Arial"/>
                <w:sz w:val="20"/>
                <w:szCs w:val="20"/>
              </w:rPr>
            </w:pPr>
          </w:p>
        </w:tc>
      </w:tr>
      <w:tr w:rsidR="00543607" w:rsidRPr="00543607" w14:paraId="778DC5EC" w14:textId="77777777" w:rsidTr="00543607">
        <w:tc>
          <w:tcPr>
            <w:tcW w:w="540" w:type="dxa"/>
          </w:tcPr>
          <w:p w14:paraId="6A611832" w14:textId="77777777" w:rsidR="00543607" w:rsidRPr="00543607" w:rsidRDefault="00543607" w:rsidP="00543607">
            <w:pPr>
              <w:pStyle w:val="ListParagraph"/>
              <w:numPr>
                <w:ilvl w:val="0"/>
                <w:numId w:val="1"/>
              </w:numPr>
              <w:rPr>
                <w:rFonts w:ascii="Arial" w:hAnsi="Arial" w:cs="Arial"/>
                <w:sz w:val="20"/>
                <w:szCs w:val="20"/>
              </w:rPr>
            </w:pPr>
          </w:p>
        </w:tc>
        <w:tc>
          <w:tcPr>
            <w:tcW w:w="4134" w:type="dxa"/>
          </w:tcPr>
          <w:p w14:paraId="29EA2882" w14:textId="5A1A1B5C" w:rsidR="00543607" w:rsidRPr="00543607" w:rsidRDefault="00F01896">
            <w:pPr>
              <w:rPr>
                <w:rFonts w:ascii="Arial" w:hAnsi="Arial" w:cs="Arial"/>
                <w:sz w:val="20"/>
                <w:szCs w:val="20"/>
              </w:rPr>
            </w:pPr>
            <w:r>
              <w:rPr>
                <w:rFonts w:ascii="Arial" w:hAnsi="Arial" w:cs="Arial"/>
                <w:sz w:val="20"/>
                <w:szCs w:val="20"/>
              </w:rPr>
              <w:t>Click on a career cluster.</w:t>
            </w:r>
          </w:p>
        </w:tc>
        <w:tc>
          <w:tcPr>
            <w:tcW w:w="2338" w:type="dxa"/>
          </w:tcPr>
          <w:p w14:paraId="1720BDC0" w14:textId="52B4FDFF" w:rsidR="00543607" w:rsidRPr="00543607" w:rsidRDefault="00F01896">
            <w:pPr>
              <w:rPr>
                <w:rFonts w:ascii="Arial" w:hAnsi="Arial" w:cs="Arial"/>
                <w:sz w:val="20"/>
                <w:szCs w:val="20"/>
              </w:rPr>
            </w:pPr>
            <w:r>
              <w:rPr>
                <w:rFonts w:ascii="Arial" w:hAnsi="Arial" w:cs="Arial"/>
                <w:sz w:val="20"/>
                <w:szCs w:val="20"/>
              </w:rPr>
              <w:t>Associated careers are displayed.</w:t>
            </w:r>
            <w:r w:rsidR="00C55D4A">
              <w:rPr>
                <w:rFonts w:ascii="Arial" w:hAnsi="Arial" w:cs="Arial"/>
                <w:sz w:val="20"/>
                <w:szCs w:val="20"/>
              </w:rPr>
              <w:t xml:space="preserve"> A link or other method of returning to the 16 career clusters is available.</w:t>
            </w:r>
          </w:p>
        </w:tc>
        <w:tc>
          <w:tcPr>
            <w:tcW w:w="2338" w:type="dxa"/>
          </w:tcPr>
          <w:p w14:paraId="5E1C1CE8" w14:textId="77777777" w:rsidR="00543607" w:rsidRPr="00543607" w:rsidRDefault="00543607">
            <w:pPr>
              <w:rPr>
                <w:rFonts w:ascii="Arial" w:hAnsi="Arial" w:cs="Arial"/>
                <w:sz w:val="20"/>
                <w:szCs w:val="20"/>
              </w:rPr>
            </w:pPr>
          </w:p>
        </w:tc>
      </w:tr>
      <w:tr w:rsidR="00F01896" w:rsidRPr="00543607" w14:paraId="7EA26D9B" w14:textId="77777777" w:rsidTr="00543607">
        <w:tc>
          <w:tcPr>
            <w:tcW w:w="540" w:type="dxa"/>
          </w:tcPr>
          <w:p w14:paraId="10057752" w14:textId="77777777" w:rsidR="00F01896" w:rsidRPr="00543607" w:rsidRDefault="00F01896" w:rsidP="00543607">
            <w:pPr>
              <w:pStyle w:val="ListParagraph"/>
              <w:numPr>
                <w:ilvl w:val="0"/>
                <w:numId w:val="1"/>
              </w:numPr>
              <w:rPr>
                <w:rFonts w:ascii="Arial" w:hAnsi="Arial" w:cs="Arial"/>
                <w:sz w:val="20"/>
                <w:szCs w:val="20"/>
              </w:rPr>
            </w:pPr>
          </w:p>
        </w:tc>
        <w:tc>
          <w:tcPr>
            <w:tcW w:w="4134" w:type="dxa"/>
          </w:tcPr>
          <w:p w14:paraId="3CBF2FA6" w14:textId="12B1B703" w:rsidR="00F01896" w:rsidRDefault="00F01896">
            <w:pPr>
              <w:rPr>
                <w:rFonts w:ascii="Arial" w:hAnsi="Arial" w:cs="Arial"/>
                <w:sz w:val="20"/>
                <w:szCs w:val="20"/>
              </w:rPr>
            </w:pPr>
            <w:r>
              <w:rPr>
                <w:rFonts w:ascii="Arial" w:hAnsi="Arial" w:cs="Arial"/>
                <w:sz w:val="20"/>
                <w:szCs w:val="20"/>
              </w:rPr>
              <w:t>Select a career.</w:t>
            </w:r>
          </w:p>
        </w:tc>
        <w:tc>
          <w:tcPr>
            <w:tcW w:w="2338" w:type="dxa"/>
          </w:tcPr>
          <w:p w14:paraId="0D93C940" w14:textId="2666E20C" w:rsidR="00F01896" w:rsidRDefault="00F01896">
            <w:pPr>
              <w:rPr>
                <w:rFonts w:ascii="Arial" w:hAnsi="Arial" w:cs="Arial"/>
                <w:sz w:val="20"/>
                <w:szCs w:val="20"/>
              </w:rPr>
            </w:pPr>
            <w:r>
              <w:rPr>
                <w:rFonts w:ascii="Arial" w:hAnsi="Arial" w:cs="Arial"/>
                <w:sz w:val="20"/>
                <w:szCs w:val="20"/>
              </w:rPr>
              <w:t>Primary career data (name, salary, and description) and links to secondary career data (DITL, associated celebrities) are displayed. The data displayed is correct and is in fact associated with this career.</w:t>
            </w:r>
            <w:r w:rsidR="00C55D4A">
              <w:rPr>
                <w:rFonts w:ascii="Arial" w:hAnsi="Arial" w:cs="Arial"/>
                <w:sz w:val="20"/>
                <w:szCs w:val="20"/>
              </w:rPr>
              <w:t xml:space="preserve"> A link back to the associated career cluster is also present.</w:t>
            </w:r>
          </w:p>
        </w:tc>
        <w:tc>
          <w:tcPr>
            <w:tcW w:w="2338" w:type="dxa"/>
          </w:tcPr>
          <w:p w14:paraId="799C5CD6" w14:textId="77777777" w:rsidR="00F01896" w:rsidRPr="00543607" w:rsidRDefault="00F01896">
            <w:pPr>
              <w:rPr>
                <w:rFonts w:ascii="Arial" w:hAnsi="Arial" w:cs="Arial"/>
                <w:sz w:val="20"/>
                <w:szCs w:val="20"/>
              </w:rPr>
            </w:pPr>
          </w:p>
        </w:tc>
      </w:tr>
      <w:tr w:rsidR="00F01896" w:rsidRPr="00543607" w14:paraId="2394F3E0" w14:textId="77777777" w:rsidTr="00543607">
        <w:tc>
          <w:tcPr>
            <w:tcW w:w="540" w:type="dxa"/>
          </w:tcPr>
          <w:p w14:paraId="587A1522" w14:textId="77777777" w:rsidR="00F01896" w:rsidRPr="00543607" w:rsidRDefault="00F01896" w:rsidP="00543607">
            <w:pPr>
              <w:pStyle w:val="ListParagraph"/>
              <w:numPr>
                <w:ilvl w:val="0"/>
                <w:numId w:val="1"/>
              </w:numPr>
              <w:rPr>
                <w:rFonts w:ascii="Arial" w:hAnsi="Arial" w:cs="Arial"/>
                <w:sz w:val="20"/>
                <w:szCs w:val="20"/>
              </w:rPr>
            </w:pPr>
          </w:p>
        </w:tc>
        <w:tc>
          <w:tcPr>
            <w:tcW w:w="4134" w:type="dxa"/>
          </w:tcPr>
          <w:p w14:paraId="5E89922D" w14:textId="5039266E" w:rsidR="00F01896" w:rsidRDefault="00F01896">
            <w:pPr>
              <w:rPr>
                <w:rFonts w:ascii="Arial" w:hAnsi="Arial" w:cs="Arial"/>
                <w:sz w:val="20"/>
                <w:szCs w:val="20"/>
              </w:rPr>
            </w:pPr>
            <w:r>
              <w:rPr>
                <w:rFonts w:ascii="Arial" w:hAnsi="Arial" w:cs="Arial"/>
                <w:sz w:val="20"/>
                <w:szCs w:val="20"/>
              </w:rPr>
              <w:t xml:space="preserve">Click on </w:t>
            </w:r>
            <w:r w:rsidR="001C45B7">
              <w:rPr>
                <w:rFonts w:ascii="Arial" w:hAnsi="Arial" w:cs="Arial"/>
                <w:sz w:val="20"/>
                <w:szCs w:val="20"/>
              </w:rPr>
              <w:t>the career’s DITL link.</w:t>
            </w:r>
          </w:p>
        </w:tc>
        <w:tc>
          <w:tcPr>
            <w:tcW w:w="2338" w:type="dxa"/>
          </w:tcPr>
          <w:p w14:paraId="5EB9C22E" w14:textId="2261DB40" w:rsidR="00F01896" w:rsidRDefault="001C45B7">
            <w:pPr>
              <w:rPr>
                <w:rFonts w:ascii="Arial" w:hAnsi="Arial" w:cs="Arial"/>
                <w:sz w:val="20"/>
                <w:szCs w:val="20"/>
              </w:rPr>
            </w:pPr>
            <w:r>
              <w:rPr>
                <w:rFonts w:ascii="Arial" w:hAnsi="Arial" w:cs="Arial"/>
                <w:sz w:val="20"/>
                <w:szCs w:val="20"/>
              </w:rPr>
              <w:t>The DITL article associated with this career is displayed. A link to return to the associated career is also present.</w:t>
            </w:r>
          </w:p>
        </w:tc>
        <w:tc>
          <w:tcPr>
            <w:tcW w:w="2338" w:type="dxa"/>
          </w:tcPr>
          <w:p w14:paraId="175B45E4" w14:textId="77777777" w:rsidR="00F01896" w:rsidRPr="00543607" w:rsidRDefault="00F01896">
            <w:pPr>
              <w:rPr>
                <w:rFonts w:ascii="Arial" w:hAnsi="Arial" w:cs="Arial"/>
                <w:sz w:val="20"/>
                <w:szCs w:val="20"/>
              </w:rPr>
            </w:pPr>
          </w:p>
        </w:tc>
      </w:tr>
      <w:tr w:rsidR="001C45B7" w:rsidRPr="00543607" w14:paraId="15115F7F" w14:textId="77777777" w:rsidTr="00543607">
        <w:tc>
          <w:tcPr>
            <w:tcW w:w="540" w:type="dxa"/>
          </w:tcPr>
          <w:p w14:paraId="05A747A4" w14:textId="77777777" w:rsidR="001C45B7" w:rsidRPr="00543607" w:rsidRDefault="001C45B7" w:rsidP="00543607">
            <w:pPr>
              <w:pStyle w:val="ListParagraph"/>
              <w:numPr>
                <w:ilvl w:val="0"/>
                <w:numId w:val="1"/>
              </w:numPr>
              <w:rPr>
                <w:rFonts w:ascii="Arial" w:hAnsi="Arial" w:cs="Arial"/>
                <w:sz w:val="20"/>
                <w:szCs w:val="20"/>
              </w:rPr>
            </w:pPr>
          </w:p>
        </w:tc>
        <w:tc>
          <w:tcPr>
            <w:tcW w:w="4134" w:type="dxa"/>
          </w:tcPr>
          <w:p w14:paraId="7D7403F7" w14:textId="4D433008" w:rsidR="001C45B7" w:rsidRDefault="001C45B7">
            <w:pPr>
              <w:rPr>
                <w:rFonts w:ascii="Arial" w:hAnsi="Arial" w:cs="Arial"/>
                <w:sz w:val="20"/>
                <w:szCs w:val="20"/>
              </w:rPr>
            </w:pPr>
            <w:r>
              <w:rPr>
                <w:rFonts w:ascii="Arial" w:hAnsi="Arial" w:cs="Arial"/>
                <w:sz w:val="20"/>
                <w:szCs w:val="20"/>
              </w:rPr>
              <w:t>Navigate back to the original career from the DITL article.</w:t>
            </w:r>
          </w:p>
        </w:tc>
        <w:tc>
          <w:tcPr>
            <w:tcW w:w="2338" w:type="dxa"/>
          </w:tcPr>
          <w:p w14:paraId="66C90D12" w14:textId="7F7EEFCB" w:rsidR="001C45B7" w:rsidRDefault="001C45B7">
            <w:pPr>
              <w:rPr>
                <w:rFonts w:ascii="Arial" w:hAnsi="Arial" w:cs="Arial"/>
                <w:sz w:val="20"/>
                <w:szCs w:val="20"/>
              </w:rPr>
            </w:pPr>
            <w:r>
              <w:rPr>
                <w:rFonts w:ascii="Arial" w:hAnsi="Arial" w:cs="Arial"/>
                <w:sz w:val="20"/>
                <w:szCs w:val="20"/>
              </w:rPr>
              <w:t>Link from DITL to associated career works.</w:t>
            </w:r>
          </w:p>
        </w:tc>
        <w:tc>
          <w:tcPr>
            <w:tcW w:w="2338" w:type="dxa"/>
          </w:tcPr>
          <w:p w14:paraId="4A074C92" w14:textId="77777777" w:rsidR="001C45B7" w:rsidRPr="00543607" w:rsidRDefault="001C45B7">
            <w:pPr>
              <w:rPr>
                <w:rFonts w:ascii="Arial" w:hAnsi="Arial" w:cs="Arial"/>
                <w:sz w:val="20"/>
                <w:szCs w:val="20"/>
              </w:rPr>
            </w:pPr>
          </w:p>
        </w:tc>
      </w:tr>
      <w:tr w:rsidR="001C45B7" w:rsidRPr="00543607" w14:paraId="393DDB11" w14:textId="77777777" w:rsidTr="00543607">
        <w:tc>
          <w:tcPr>
            <w:tcW w:w="540" w:type="dxa"/>
          </w:tcPr>
          <w:p w14:paraId="4A1C426E" w14:textId="77777777" w:rsidR="001C45B7" w:rsidRPr="00543607" w:rsidRDefault="001C45B7" w:rsidP="00543607">
            <w:pPr>
              <w:pStyle w:val="ListParagraph"/>
              <w:numPr>
                <w:ilvl w:val="0"/>
                <w:numId w:val="1"/>
              </w:numPr>
              <w:rPr>
                <w:rFonts w:ascii="Arial" w:hAnsi="Arial" w:cs="Arial"/>
                <w:sz w:val="20"/>
                <w:szCs w:val="20"/>
              </w:rPr>
            </w:pPr>
          </w:p>
        </w:tc>
        <w:tc>
          <w:tcPr>
            <w:tcW w:w="4134" w:type="dxa"/>
          </w:tcPr>
          <w:p w14:paraId="392D4131" w14:textId="6D2F9267" w:rsidR="001C45B7" w:rsidRDefault="001C45B7">
            <w:pPr>
              <w:rPr>
                <w:rFonts w:ascii="Arial" w:hAnsi="Arial" w:cs="Arial"/>
                <w:sz w:val="20"/>
                <w:szCs w:val="20"/>
              </w:rPr>
            </w:pPr>
            <w:r>
              <w:rPr>
                <w:rFonts w:ascii="Arial" w:hAnsi="Arial" w:cs="Arial"/>
                <w:sz w:val="20"/>
                <w:szCs w:val="20"/>
              </w:rPr>
              <w:t>Click on one of the career’s associated celebrities.</w:t>
            </w:r>
          </w:p>
        </w:tc>
        <w:tc>
          <w:tcPr>
            <w:tcW w:w="2338" w:type="dxa"/>
          </w:tcPr>
          <w:p w14:paraId="182AB65E" w14:textId="6DFA8F9D" w:rsidR="001C45B7" w:rsidRDefault="001C45B7">
            <w:pPr>
              <w:rPr>
                <w:rFonts w:ascii="Arial" w:hAnsi="Arial" w:cs="Arial"/>
                <w:sz w:val="20"/>
                <w:szCs w:val="20"/>
              </w:rPr>
            </w:pPr>
            <w:r>
              <w:rPr>
                <w:rFonts w:ascii="Arial" w:hAnsi="Arial" w:cs="Arial"/>
                <w:sz w:val="20"/>
                <w:szCs w:val="20"/>
              </w:rPr>
              <w:t>Celebrity profile (name, article, photo) is displayed. A link back to the career you were previously viewing is present.</w:t>
            </w:r>
          </w:p>
        </w:tc>
        <w:tc>
          <w:tcPr>
            <w:tcW w:w="2338" w:type="dxa"/>
          </w:tcPr>
          <w:p w14:paraId="39A2E527" w14:textId="77777777" w:rsidR="001C45B7" w:rsidRPr="00543607" w:rsidRDefault="001C45B7">
            <w:pPr>
              <w:rPr>
                <w:rFonts w:ascii="Arial" w:hAnsi="Arial" w:cs="Arial"/>
                <w:sz w:val="20"/>
                <w:szCs w:val="20"/>
              </w:rPr>
            </w:pPr>
          </w:p>
        </w:tc>
      </w:tr>
      <w:tr w:rsidR="001C45B7" w:rsidRPr="00543607" w14:paraId="3CC8918F" w14:textId="77777777" w:rsidTr="00543607">
        <w:tc>
          <w:tcPr>
            <w:tcW w:w="540" w:type="dxa"/>
          </w:tcPr>
          <w:p w14:paraId="5410AA73" w14:textId="77777777" w:rsidR="001C45B7" w:rsidRPr="00543607" w:rsidRDefault="001C45B7" w:rsidP="00543607">
            <w:pPr>
              <w:pStyle w:val="ListParagraph"/>
              <w:numPr>
                <w:ilvl w:val="0"/>
                <w:numId w:val="1"/>
              </w:numPr>
              <w:rPr>
                <w:rFonts w:ascii="Arial" w:hAnsi="Arial" w:cs="Arial"/>
                <w:sz w:val="20"/>
                <w:szCs w:val="20"/>
              </w:rPr>
            </w:pPr>
          </w:p>
        </w:tc>
        <w:tc>
          <w:tcPr>
            <w:tcW w:w="4134" w:type="dxa"/>
          </w:tcPr>
          <w:p w14:paraId="1E67EF39" w14:textId="0D7D9BDD" w:rsidR="001C45B7" w:rsidRDefault="00C55D4A">
            <w:pPr>
              <w:rPr>
                <w:rFonts w:ascii="Arial" w:hAnsi="Arial" w:cs="Arial"/>
                <w:sz w:val="20"/>
                <w:szCs w:val="20"/>
              </w:rPr>
            </w:pPr>
            <w:r>
              <w:rPr>
                <w:rFonts w:ascii="Arial" w:hAnsi="Arial" w:cs="Arial"/>
                <w:sz w:val="20"/>
                <w:szCs w:val="20"/>
              </w:rPr>
              <w:t>Click on the link back to the career you were previously viewing.</w:t>
            </w:r>
          </w:p>
        </w:tc>
        <w:tc>
          <w:tcPr>
            <w:tcW w:w="2338" w:type="dxa"/>
          </w:tcPr>
          <w:p w14:paraId="14511156" w14:textId="0EE463A2" w:rsidR="001C45B7" w:rsidRDefault="00C55D4A">
            <w:pPr>
              <w:rPr>
                <w:rFonts w:ascii="Arial" w:hAnsi="Arial" w:cs="Arial"/>
                <w:sz w:val="20"/>
                <w:szCs w:val="20"/>
              </w:rPr>
            </w:pPr>
            <w:r>
              <w:rPr>
                <w:rFonts w:ascii="Arial" w:hAnsi="Arial" w:cs="Arial"/>
                <w:sz w:val="20"/>
                <w:szCs w:val="20"/>
              </w:rPr>
              <w:t>Link returns from the celebrity profile to the last viewed career.</w:t>
            </w:r>
          </w:p>
        </w:tc>
        <w:tc>
          <w:tcPr>
            <w:tcW w:w="2338" w:type="dxa"/>
          </w:tcPr>
          <w:p w14:paraId="0512C97E" w14:textId="77777777" w:rsidR="001C45B7" w:rsidRPr="00543607" w:rsidRDefault="001C45B7">
            <w:pPr>
              <w:rPr>
                <w:rFonts w:ascii="Arial" w:hAnsi="Arial" w:cs="Arial"/>
                <w:sz w:val="20"/>
                <w:szCs w:val="20"/>
              </w:rPr>
            </w:pPr>
          </w:p>
        </w:tc>
      </w:tr>
      <w:tr w:rsidR="00C55D4A" w:rsidRPr="00543607" w14:paraId="20105F8A" w14:textId="77777777" w:rsidTr="00543607">
        <w:tc>
          <w:tcPr>
            <w:tcW w:w="540" w:type="dxa"/>
          </w:tcPr>
          <w:p w14:paraId="4C3D44A0" w14:textId="77777777" w:rsidR="00C55D4A" w:rsidRPr="00543607" w:rsidRDefault="00C55D4A" w:rsidP="00543607">
            <w:pPr>
              <w:pStyle w:val="ListParagraph"/>
              <w:numPr>
                <w:ilvl w:val="0"/>
                <w:numId w:val="1"/>
              </w:numPr>
              <w:rPr>
                <w:rFonts w:ascii="Arial" w:hAnsi="Arial" w:cs="Arial"/>
                <w:sz w:val="20"/>
                <w:szCs w:val="20"/>
              </w:rPr>
            </w:pPr>
          </w:p>
        </w:tc>
        <w:tc>
          <w:tcPr>
            <w:tcW w:w="4134" w:type="dxa"/>
          </w:tcPr>
          <w:p w14:paraId="657E9B38" w14:textId="347FFA60" w:rsidR="00C55D4A" w:rsidRDefault="00C55D4A">
            <w:pPr>
              <w:rPr>
                <w:rFonts w:ascii="Arial" w:hAnsi="Arial" w:cs="Arial"/>
                <w:sz w:val="20"/>
                <w:szCs w:val="20"/>
              </w:rPr>
            </w:pPr>
            <w:r>
              <w:rPr>
                <w:rFonts w:ascii="Arial" w:hAnsi="Arial" w:cs="Arial"/>
                <w:sz w:val="20"/>
                <w:szCs w:val="20"/>
              </w:rPr>
              <w:t>Click on the link from the current career back to the associated career cluster.</w:t>
            </w:r>
          </w:p>
        </w:tc>
        <w:tc>
          <w:tcPr>
            <w:tcW w:w="2338" w:type="dxa"/>
          </w:tcPr>
          <w:p w14:paraId="45159F2A" w14:textId="10A84D2C" w:rsidR="00C55D4A" w:rsidRDefault="00C55D4A">
            <w:pPr>
              <w:rPr>
                <w:rFonts w:ascii="Arial" w:hAnsi="Arial" w:cs="Arial"/>
                <w:sz w:val="20"/>
                <w:szCs w:val="20"/>
              </w:rPr>
            </w:pPr>
            <w:r>
              <w:rPr>
                <w:rFonts w:ascii="Arial" w:hAnsi="Arial" w:cs="Arial"/>
                <w:sz w:val="20"/>
                <w:szCs w:val="20"/>
              </w:rPr>
              <w:t>Link returns from the current career to the associated career cluster.</w:t>
            </w:r>
          </w:p>
        </w:tc>
        <w:tc>
          <w:tcPr>
            <w:tcW w:w="2338" w:type="dxa"/>
          </w:tcPr>
          <w:p w14:paraId="6987F6B5" w14:textId="77777777" w:rsidR="00C55D4A" w:rsidRPr="00543607" w:rsidRDefault="00C55D4A">
            <w:pPr>
              <w:rPr>
                <w:rFonts w:ascii="Arial" w:hAnsi="Arial" w:cs="Arial"/>
                <w:sz w:val="20"/>
                <w:szCs w:val="20"/>
              </w:rPr>
            </w:pPr>
          </w:p>
        </w:tc>
      </w:tr>
      <w:tr w:rsidR="00C55D4A" w:rsidRPr="00543607" w14:paraId="256DDD83" w14:textId="77777777" w:rsidTr="00543607">
        <w:tc>
          <w:tcPr>
            <w:tcW w:w="540" w:type="dxa"/>
          </w:tcPr>
          <w:p w14:paraId="3130127D" w14:textId="77777777" w:rsidR="00C55D4A" w:rsidRPr="00543607" w:rsidRDefault="00C55D4A" w:rsidP="00543607">
            <w:pPr>
              <w:pStyle w:val="ListParagraph"/>
              <w:numPr>
                <w:ilvl w:val="0"/>
                <w:numId w:val="1"/>
              </w:numPr>
              <w:rPr>
                <w:rFonts w:ascii="Arial" w:hAnsi="Arial" w:cs="Arial"/>
                <w:sz w:val="20"/>
                <w:szCs w:val="20"/>
              </w:rPr>
            </w:pPr>
          </w:p>
        </w:tc>
        <w:tc>
          <w:tcPr>
            <w:tcW w:w="4134" w:type="dxa"/>
          </w:tcPr>
          <w:p w14:paraId="1C421B6E" w14:textId="24C857B8" w:rsidR="00C55D4A" w:rsidRDefault="00C55D4A">
            <w:pPr>
              <w:rPr>
                <w:rFonts w:ascii="Arial" w:hAnsi="Arial" w:cs="Arial"/>
                <w:sz w:val="20"/>
                <w:szCs w:val="20"/>
              </w:rPr>
            </w:pPr>
            <w:r>
              <w:rPr>
                <w:rFonts w:ascii="Arial" w:hAnsi="Arial" w:cs="Arial"/>
                <w:sz w:val="20"/>
                <w:szCs w:val="20"/>
              </w:rPr>
              <w:t>Return to the list of 16 career clusters.</w:t>
            </w:r>
          </w:p>
        </w:tc>
        <w:tc>
          <w:tcPr>
            <w:tcW w:w="2338" w:type="dxa"/>
          </w:tcPr>
          <w:p w14:paraId="2F231285" w14:textId="43F89723" w:rsidR="00C55D4A" w:rsidRDefault="00C55D4A">
            <w:pPr>
              <w:rPr>
                <w:rFonts w:ascii="Arial" w:hAnsi="Arial" w:cs="Arial"/>
                <w:sz w:val="20"/>
                <w:szCs w:val="20"/>
              </w:rPr>
            </w:pPr>
            <w:r>
              <w:rPr>
                <w:rFonts w:ascii="Arial" w:hAnsi="Arial" w:cs="Arial"/>
                <w:sz w:val="20"/>
                <w:szCs w:val="20"/>
              </w:rPr>
              <w:t>The 16 career clusters are displayed.</w:t>
            </w:r>
          </w:p>
        </w:tc>
        <w:tc>
          <w:tcPr>
            <w:tcW w:w="2338" w:type="dxa"/>
          </w:tcPr>
          <w:p w14:paraId="6F8A3DB3" w14:textId="77777777" w:rsidR="00C55D4A" w:rsidRPr="00543607" w:rsidRDefault="00C55D4A">
            <w:pPr>
              <w:rPr>
                <w:rFonts w:ascii="Arial" w:hAnsi="Arial" w:cs="Arial"/>
                <w:sz w:val="20"/>
                <w:szCs w:val="20"/>
              </w:rPr>
            </w:pPr>
          </w:p>
        </w:tc>
      </w:tr>
      <w:tr w:rsidR="00C55D4A" w:rsidRPr="00543607" w14:paraId="7A4B2EE8" w14:textId="77777777" w:rsidTr="00543607">
        <w:tc>
          <w:tcPr>
            <w:tcW w:w="540" w:type="dxa"/>
          </w:tcPr>
          <w:p w14:paraId="5861D0BC" w14:textId="77777777" w:rsidR="00C55D4A" w:rsidRPr="00543607" w:rsidRDefault="00C55D4A" w:rsidP="00543607">
            <w:pPr>
              <w:pStyle w:val="ListParagraph"/>
              <w:numPr>
                <w:ilvl w:val="0"/>
                <w:numId w:val="1"/>
              </w:numPr>
              <w:rPr>
                <w:rFonts w:ascii="Arial" w:hAnsi="Arial" w:cs="Arial"/>
                <w:sz w:val="20"/>
                <w:szCs w:val="20"/>
              </w:rPr>
            </w:pPr>
          </w:p>
        </w:tc>
        <w:tc>
          <w:tcPr>
            <w:tcW w:w="4134" w:type="dxa"/>
          </w:tcPr>
          <w:p w14:paraId="3B91AC8A" w14:textId="1B81D666" w:rsidR="00C55D4A" w:rsidRDefault="00C55D4A">
            <w:pPr>
              <w:rPr>
                <w:rFonts w:ascii="Arial" w:hAnsi="Arial" w:cs="Arial"/>
                <w:sz w:val="20"/>
                <w:szCs w:val="20"/>
              </w:rPr>
            </w:pPr>
            <w:r>
              <w:rPr>
                <w:rFonts w:ascii="Arial" w:hAnsi="Arial" w:cs="Arial"/>
                <w:sz w:val="20"/>
                <w:szCs w:val="20"/>
              </w:rPr>
              <w:t>Repeat steps 2 – 10 ensuring that you can navigate between career clusters, associated careers, and career data. Ensure that all associations between data are accurately reflected in the interface.</w:t>
            </w:r>
          </w:p>
        </w:tc>
        <w:tc>
          <w:tcPr>
            <w:tcW w:w="2338" w:type="dxa"/>
          </w:tcPr>
          <w:p w14:paraId="5E9507B7" w14:textId="0B412C84" w:rsidR="00C55D4A" w:rsidRDefault="00C55D4A">
            <w:pPr>
              <w:rPr>
                <w:rFonts w:ascii="Arial" w:hAnsi="Arial" w:cs="Arial"/>
                <w:sz w:val="20"/>
                <w:szCs w:val="20"/>
              </w:rPr>
            </w:pPr>
            <w:r>
              <w:rPr>
                <w:rFonts w:ascii="Arial" w:hAnsi="Arial" w:cs="Arial"/>
                <w:sz w:val="20"/>
                <w:szCs w:val="20"/>
              </w:rPr>
              <w:t xml:space="preserve">Site </w:t>
            </w:r>
            <w:proofErr w:type="gramStart"/>
            <w:r>
              <w:rPr>
                <w:rFonts w:ascii="Arial" w:hAnsi="Arial" w:cs="Arial"/>
                <w:sz w:val="20"/>
                <w:szCs w:val="20"/>
              </w:rPr>
              <w:t>is capable of displaying</w:t>
            </w:r>
            <w:proofErr w:type="gramEnd"/>
            <w:r>
              <w:rPr>
                <w:rFonts w:ascii="Arial" w:hAnsi="Arial" w:cs="Arial"/>
                <w:sz w:val="20"/>
                <w:szCs w:val="20"/>
              </w:rPr>
              <w:t xml:space="preserve"> career clusters, career data, and celebrity profiles properly.</w:t>
            </w:r>
          </w:p>
        </w:tc>
        <w:tc>
          <w:tcPr>
            <w:tcW w:w="2338" w:type="dxa"/>
          </w:tcPr>
          <w:p w14:paraId="1655F2AA" w14:textId="77777777" w:rsidR="00C55D4A" w:rsidRPr="00543607" w:rsidRDefault="00C55D4A">
            <w:pPr>
              <w:rPr>
                <w:rFonts w:ascii="Arial" w:hAnsi="Arial" w:cs="Arial"/>
                <w:sz w:val="20"/>
                <w:szCs w:val="20"/>
              </w:rPr>
            </w:pPr>
          </w:p>
        </w:tc>
      </w:tr>
    </w:tbl>
    <w:p w14:paraId="0747C2F6" w14:textId="00C10EAC" w:rsidR="00A763CE" w:rsidRDefault="00A763CE">
      <w:pPr>
        <w:rPr>
          <w:rFonts w:ascii="Arial" w:hAnsi="Arial" w:cs="Arial"/>
          <w:sz w:val="20"/>
          <w:szCs w:val="20"/>
        </w:rPr>
      </w:pPr>
    </w:p>
    <w:p w14:paraId="095C8C24" w14:textId="473987E0" w:rsidR="00BF2B21" w:rsidRDefault="00BF2B21">
      <w:pPr>
        <w:rPr>
          <w:rFonts w:ascii="Arial" w:hAnsi="Arial" w:cs="Arial"/>
        </w:rPr>
      </w:pPr>
      <w:r>
        <w:rPr>
          <w:rFonts w:ascii="Arial" w:hAnsi="Arial" w:cs="Arial"/>
          <w:b/>
          <w:bCs/>
        </w:rPr>
        <w:t>Validation:</w:t>
      </w:r>
    </w:p>
    <w:tbl>
      <w:tblPr>
        <w:tblStyle w:val="TableGrid"/>
        <w:tblW w:w="0" w:type="auto"/>
        <w:tblLook w:val="04A0" w:firstRow="1" w:lastRow="0" w:firstColumn="1" w:lastColumn="0" w:noHBand="0" w:noVBand="1"/>
      </w:tblPr>
      <w:tblGrid>
        <w:gridCol w:w="9350"/>
      </w:tblGrid>
      <w:tr w:rsidR="00BF2B21" w14:paraId="7FD10273" w14:textId="77777777" w:rsidTr="00BF2B21">
        <w:tc>
          <w:tcPr>
            <w:tcW w:w="9350" w:type="dxa"/>
          </w:tcPr>
          <w:p w14:paraId="2FDE5789" w14:textId="5F6FAA0D" w:rsidR="00BF2B21" w:rsidRPr="00BF2B21" w:rsidRDefault="00C55D4A">
            <w:pPr>
              <w:rPr>
                <w:rFonts w:ascii="Arial" w:hAnsi="Arial" w:cs="Arial"/>
                <w:sz w:val="20"/>
                <w:szCs w:val="20"/>
              </w:rPr>
            </w:pPr>
            <w:r>
              <w:rPr>
                <w:rFonts w:ascii="Arial" w:hAnsi="Arial" w:cs="Arial"/>
                <w:sz w:val="20"/>
                <w:szCs w:val="20"/>
              </w:rPr>
              <w:t>As a user I want to see 16 career clusters with associated names and icons in a primary viewing area after logging into the system. I would like to be able to click on a career cluster to drill down to a list of associated careers; and in turn to click on a career to drill down to that career’s associated data.</w:t>
            </w:r>
          </w:p>
        </w:tc>
      </w:tr>
    </w:tbl>
    <w:p w14:paraId="051E8700" w14:textId="77777777" w:rsidR="00BF2B21" w:rsidRPr="00BF2B21" w:rsidRDefault="00BF2B21">
      <w:pPr>
        <w:rPr>
          <w:rFonts w:ascii="Arial" w:hAnsi="Arial" w:cs="Arial"/>
          <w:sz w:val="20"/>
          <w:szCs w:val="20"/>
        </w:rPr>
      </w:pPr>
    </w:p>
    <w:p w14:paraId="0C47534B" w14:textId="70206C22" w:rsidR="00BF2B21" w:rsidRPr="00BF2B21" w:rsidRDefault="00BF2B21">
      <w:pPr>
        <w:rPr>
          <w:rFonts w:ascii="Arial" w:hAnsi="Arial" w:cs="Arial"/>
          <w:b/>
          <w:bCs/>
        </w:rPr>
      </w:pPr>
      <w:r w:rsidRPr="00BF2B21">
        <w:rPr>
          <w:rFonts w:ascii="Arial" w:hAnsi="Arial" w:cs="Arial"/>
          <w:b/>
          <w:bCs/>
        </w:rPr>
        <w:t>Test Log</w:t>
      </w:r>
    </w:p>
    <w:tbl>
      <w:tblPr>
        <w:tblStyle w:val="TableGrid"/>
        <w:tblW w:w="0" w:type="auto"/>
        <w:tblLook w:val="04A0" w:firstRow="1" w:lastRow="0" w:firstColumn="1" w:lastColumn="0" w:noHBand="0" w:noVBand="1"/>
      </w:tblPr>
      <w:tblGrid>
        <w:gridCol w:w="1162"/>
        <w:gridCol w:w="1983"/>
        <w:gridCol w:w="1440"/>
        <w:gridCol w:w="3932"/>
        <w:gridCol w:w="833"/>
      </w:tblGrid>
      <w:tr w:rsidR="00BF2B21" w14:paraId="6DA86835" w14:textId="77777777" w:rsidTr="00BF2B21">
        <w:trPr>
          <w:tblHeader/>
        </w:trPr>
        <w:tc>
          <w:tcPr>
            <w:tcW w:w="1162" w:type="dxa"/>
            <w:shd w:val="clear" w:color="auto" w:fill="E7E6E6" w:themeFill="background2"/>
          </w:tcPr>
          <w:p w14:paraId="60E1BA71" w14:textId="41ADB8A5" w:rsidR="00BF2B21" w:rsidRPr="00BF2B21" w:rsidRDefault="00BF2B21">
            <w:pPr>
              <w:rPr>
                <w:rFonts w:ascii="Arial" w:hAnsi="Arial" w:cs="Arial"/>
                <w:b/>
                <w:bCs/>
                <w:sz w:val="20"/>
                <w:szCs w:val="20"/>
              </w:rPr>
            </w:pPr>
            <w:r>
              <w:rPr>
                <w:rFonts w:ascii="Arial" w:hAnsi="Arial" w:cs="Arial"/>
                <w:b/>
                <w:bCs/>
                <w:sz w:val="20"/>
                <w:szCs w:val="20"/>
              </w:rPr>
              <w:t>Date</w:t>
            </w:r>
          </w:p>
        </w:tc>
        <w:tc>
          <w:tcPr>
            <w:tcW w:w="1983" w:type="dxa"/>
            <w:shd w:val="clear" w:color="auto" w:fill="E7E6E6" w:themeFill="background2"/>
          </w:tcPr>
          <w:p w14:paraId="4EBA68FA" w14:textId="2F6854DD" w:rsidR="00BF2B21" w:rsidRPr="00BF2B21" w:rsidRDefault="00BF2B21">
            <w:pPr>
              <w:rPr>
                <w:rFonts w:ascii="Arial" w:hAnsi="Arial" w:cs="Arial"/>
                <w:sz w:val="20"/>
                <w:szCs w:val="20"/>
              </w:rPr>
            </w:pPr>
            <w:r>
              <w:rPr>
                <w:rFonts w:ascii="Arial" w:hAnsi="Arial" w:cs="Arial"/>
                <w:b/>
                <w:bCs/>
                <w:sz w:val="20"/>
                <w:szCs w:val="20"/>
              </w:rPr>
              <w:t>Configuration</w:t>
            </w:r>
          </w:p>
        </w:tc>
        <w:tc>
          <w:tcPr>
            <w:tcW w:w="1440" w:type="dxa"/>
            <w:shd w:val="clear" w:color="auto" w:fill="E7E6E6" w:themeFill="background2"/>
          </w:tcPr>
          <w:p w14:paraId="605A162F" w14:textId="5ECCC9BD" w:rsidR="00BF2B21" w:rsidRPr="00BF2B21" w:rsidRDefault="00BF2B21">
            <w:pPr>
              <w:rPr>
                <w:rFonts w:ascii="Arial" w:hAnsi="Arial" w:cs="Arial"/>
                <w:b/>
                <w:bCs/>
                <w:sz w:val="20"/>
                <w:szCs w:val="20"/>
              </w:rPr>
            </w:pPr>
            <w:r>
              <w:rPr>
                <w:rFonts w:ascii="Arial" w:hAnsi="Arial" w:cs="Arial"/>
                <w:b/>
                <w:bCs/>
                <w:sz w:val="20"/>
                <w:szCs w:val="20"/>
              </w:rPr>
              <w:t>Tester</w:t>
            </w:r>
          </w:p>
        </w:tc>
        <w:tc>
          <w:tcPr>
            <w:tcW w:w="3932" w:type="dxa"/>
            <w:shd w:val="clear" w:color="auto" w:fill="E7E6E6" w:themeFill="background2"/>
          </w:tcPr>
          <w:p w14:paraId="7B120155" w14:textId="6B6E74F2" w:rsidR="00BF2B21" w:rsidRPr="00BF2B21" w:rsidRDefault="00BF2B21">
            <w:pPr>
              <w:rPr>
                <w:rFonts w:ascii="Arial" w:hAnsi="Arial" w:cs="Arial"/>
                <w:sz w:val="20"/>
                <w:szCs w:val="20"/>
              </w:rPr>
            </w:pPr>
            <w:r>
              <w:rPr>
                <w:rFonts w:ascii="Arial" w:hAnsi="Arial" w:cs="Arial"/>
                <w:b/>
                <w:bCs/>
                <w:sz w:val="20"/>
                <w:szCs w:val="20"/>
              </w:rPr>
              <w:t>Result or Issue</w:t>
            </w:r>
          </w:p>
        </w:tc>
        <w:tc>
          <w:tcPr>
            <w:tcW w:w="833" w:type="dxa"/>
            <w:shd w:val="clear" w:color="auto" w:fill="E7E6E6" w:themeFill="background2"/>
          </w:tcPr>
          <w:p w14:paraId="7CCA082C" w14:textId="5F912DAE" w:rsidR="00BF2B21" w:rsidRPr="00BF2B21" w:rsidRDefault="00BF2B21">
            <w:pPr>
              <w:rPr>
                <w:rFonts w:ascii="Arial" w:hAnsi="Arial" w:cs="Arial"/>
                <w:b/>
                <w:bCs/>
                <w:sz w:val="20"/>
                <w:szCs w:val="20"/>
              </w:rPr>
            </w:pPr>
            <w:r>
              <w:rPr>
                <w:rFonts w:ascii="Arial" w:hAnsi="Arial" w:cs="Arial"/>
                <w:b/>
                <w:bCs/>
                <w:sz w:val="20"/>
                <w:szCs w:val="20"/>
              </w:rPr>
              <w:t>Result</w:t>
            </w:r>
          </w:p>
        </w:tc>
      </w:tr>
      <w:tr w:rsidR="00BF2B21" w14:paraId="1AC1C5FD" w14:textId="77777777" w:rsidTr="00BF2B21">
        <w:tc>
          <w:tcPr>
            <w:tcW w:w="1162" w:type="dxa"/>
          </w:tcPr>
          <w:p w14:paraId="70B2AC91" w14:textId="3E5E2AF5" w:rsidR="00BF2B21" w:rsidRDefault="00BF2B21">
            <w:pPr>
              <w:rPr>
                <w:rFonts w:ascii="Arial" w:hAnsi="Arial" w:cs="Arial"/>
                <w:sz w:val="20"/>
                <w:szCs w:val="20"/>
              </w:rPr>
            </w:pPr>
          </w:p>
        </w:tc>
        <w:tc>
          <w:tcPr>
            <w:tcW w:w="1983" w:type="dxa"/>
          </w:tcPr>
          <w:p w14:paraId="1193257F" w14:textId="77777777" w:rsidR="00BF2B21" w:rsidRDefault="00BF2B21">
            <w:pPr>
              <w:rPr>
                <w:rFonts w:ascii="Arial" w:hAnsi="Arial" w:cs="Arial"/>
                <w:sz w:val="20"/>
                <w:szCs w:val="20"/>
              </w:rPr>
            </w:pPr>
          </w:p>
        </w:tc>
        <w:tc>
          <w:tcPr>
            <w:tcW w:w="1440" w:type="dxa"/>
          </w:tcPr>
          <w:p w14:paraId="5512457D" w14:textId="77777777" w:rsidR="00BF2B21" w:rsidRDefault="00BF2B21">
            <w:pPr>
              <w:rPr>
                <w:rFonts w:ascii="Arial" w:hAnsi="Arial" w:cs="Arial"/>
                <w:sz w:val="20"/>
                <w:szCs w:val="20"/>
              </w:rPr>
            </w:pPr>
          </w:p>
        </w:tc>
        <w:tc>
          <w:tcPr>
            <w:tcW w:w="3932" w:type="dxa"/>
          </w:tcPr>
          <w:p w14:paraId="3900A9C6" w14:textId="5AF6A357" w:rsidR="00BF2B21" w:rsidRPr="00BF2B21" w:rsidRDefault="00BF2B21">
            <w:pPr>
              <w:rPr>
                <w:rFonts w:ascii="Arial" w:hAnsi="Arial" w:cs="Arial"/>
                <w:i/>
                <w:iCs/>
                <w:sz w:val="20"/>
                <w:szCs w:val="20"/>
              </w:rPr>
            </w:pPr>
            <w:r>
              <w:rPr>
                <w:rFonts w:ascii="Arial" w:hAnsi="Arial" w:cs="Arial"/>
                <w:i/>
                <w:iCs/>
                <w:sz w:val="20"/>
                <w:szCs w:val="20"/>
              </w:rPr>
              <w:t>&lt;Pass/ Fail and description of why&gt;</w:t>
            </w:r>
          </w:p>
        </w:tc>
        <w:tc>
          <w:tcPr>
            <w:tcW w:w="833" w:type="dxa"/>
          </w:tcPr>
          <w:p w14:paraId="697DD0D7" w14:textId="41578194" w:rsidR="00BF2B21" w:rsidRPr="00BF2B21" w:rsidRDefault="00BF2B21">
            <w:pPr>
              <w:rPr>
                <w:rFonts w:ascii="Arial" w:hAnsi="Arial" w:cs="Arial"/>
                <w:i/>
                <w:iCs/>
                <w:sz w:val="20"/>
                <w:szCs w:val="20"/>
              </w:rPr>
            </w:pPr>
            <w:r>
              <w:rPr>
                <w:rFonts w:ascii="Arial" w:hAnsi="Arial" w:cs="Arial"/>
                <w:i/>
                <w:iCs/>
                <w:sz w:val="20"/>
                <w:szCs w:val="20"/>
              </w:rPr>
              <w:t>&lt;Pass/ Fail&gt;</w:t>
            </w:r>
          </w:p>
        </w:tc>
      </w:tr>
    </w:tbl>
    <w:p w14:paraId="3465D166" w14:textId="356C7171" w:rsidR="00BF2B21" w:rsidRDefault="00BF2B21">
      <w:pPr>
        <w:rPr>
          <w:rFonts w:ascii="Arial" w:hAnsi="Arial" w:cs="Arial"/>
          <w:sz w:val="20"/>
          <w:szCs w:val="20"/>
        </w:rPr>
      </w:pPr>
    </w:p>
    <w:p w14:paraId="1E6175AA" w14:textId="33D1A741" w:rsidR="00BF2B21" w:rsidRPr="00BF2B21" w:rsidRDefault="00BF2B21">
      <w:pPr>
        <w:rPr>
          <w:rFonts w:ascii="Arial" w:hAnsi="Arial" w:cs="Arial"/>
          <w:i/>
          <w:iCs/>
          <w:sz w:val="20"/>
          <w:szCs w:val="20"/>
        </w:rPr>
      </w:pPr>
      <w:r>
        <w:rPr>
          <w:rFonts w:ascii="Arial" w:hAnsi="Arial" w:cs="Arial"/>
          <w:b/>
          <w:bCs/>
          <w:i/>
          <w:iCs/>
          <w:sz w:val="20"/>
          <w:szCs w:val="20"/>
        </w:rPr>
        <w:t>Instructions:</w:t>
      </w:r>
      <w:r>
        <w:rPr>
          <w:rFonts w:ascii="Arial" w:hAnsi="Arial" w:cs="Arial"/>
          <w:i/>
          <w:iCs/>
          <w:sz w:val="20"/>
          <w:szCs w:val="20"/>
        </w:rPr>
        <w:t xml:space="preserve"> </w:t>
      </w:r>
      <w:r w:rsidR="009E59EF">
        <w:rPr>
          <w:rFonts w:ascii="Arial" w:hAnsi="Arial" w:cs="Arial"/>
          <w:i/>
          <w:iCs/>
          <w:sz w:val="20"/>
          <w:szCs w:val="20"/>
        </w:rPr>
        <w:t>Complete ‘Actual Result’ column</w:t>
      </w:r>
      <w:r w:rsidR="00455792">
        <w:rPr>
          <w:rFonts w:ascii="Arial" w:hAnsi="Arial" w:cs="Arial"/>
          <w:i/>
          <w:iCs/>
          <w:sz w:val="20"/>
          <w:szCs w:val="20"/>
        </w:rPr>
        <w:t>, overwriting any previous entries</w:t>
      </w:r>
      <w:r w:rsidR="009E59EF">
        <w:rPr>
          <w:rFonts w:ascii="Arial" w:hAnsi="Arial" w:cs="Arial"/>
          <w:i/>
          <w:iCs/>
          <w:sz w:val="20"/>
          <w:szCs w:val="20"/>
        </w:rPr>
        <w:t xml:space="preserve"> </w:t>
      </w:r>
      <w:r w:rsidR="00455792">
        <w:rPr>
          <w:rFonts w:ascii="Arial" w:hAnsi="Arial" w:cs="Arial"/>
          <w:i/>
          <w:iCs/>
          <w:sz w:val="20"/>
          <w:szCs w:val="20"/>
        </w:rPr>
        <w:t>while</w:t>
      </w:r>
      <w:r w:rsidR="009E59EF">
        <w:rPr>
          <w:rFonts w:ascii="Arial" w:hAnsi="Arial" w:cs="Arial"/>
          <w:i/>
          <w:iCs/>
          <w:sz w:val="20"/>
          <w:szCs w:val="20"/>
        </w:rPr>
        <w:t xml:space="preserve"> working through test case. When the test is completed insert a new row at the top of the test log and include a description of the issue if the test failed. Remember to update the revision date and author if you have made </w:t>
      </w:r>
      <w:r w:rsidR="000B7552">
        <w:rPr>
          <w:rFonts w:ascii="Arial" w:hAnsi="Arial" w:cs="Arial"/>
          <w:i/>
          <w:iCs/>
          <w:sz w:val="20"/>
          <w:szCs w:val="20"/>
        </w:rPr>
        <w:t xml:space="preserve">other </w:t>
      </w:r>
      <w:r w:rsidR="009E59EF">
        <w:rPr>
          <w:rFonts w:ascii="Arial" w:hAnsi="Arial" w:cs="Arial"/>
          <w:i/>
          <w:iCs/>
          <w:sz w:val="20"/>
          <w:szCs w:val="20"/>
        </w:rPr>
        <w:t>changes to the test case.</w:t>
      </w:r>
    </w:p>
    <w:sectPr w:rsidR="00BF2B21" w:rsidRPr="00BF2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D5716"/>
    <w:multiLevelType w:val="hybridMultilevel"/>
    <w:tmpl w:val="D478AF76"/>
    <w:lvl w:ilvl="0" w:tplc="9E78F1D4">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E8"/>
    <w:rsid w:val="000B7552"/>
    <w:rsid w:val="001C45B7"/>
    <w:rsid w:val="00455792"/>
    <w:rsid w:val="00476B89"/>
    <w:rsid w:val="00543607"/>
    <w:rsid w:val="008244C7"/>
    <w:rsid w:val="00872AE8"/>
    <w:rsid w:val="009E59EF"/>
    <w:rsid w:val="00A52E30"/>
    <w:rsid w:val="00A763CE"/>
    <w:rsid w:val="00BF2B21"/>
    <w:rsid w:val="00C55D4A"/>
    <w:rsid w:val="00F0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D50C"/>
  <w15:chartTrackingRefBased/>
  <w15:docId w15:val="{233DA7D4-C7C7-4113-9483-20CE9AC6E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3</cp:revision>
  <dcterms:created xsi:type="dcterms:W3CDTF">2020-02-25T14:06:00Z</dcterms:created>
  <dcterms:modified xsi:type="dcterms:W3CDTF">2020-02-25T14:45:00Z</dcterms:modified>
</cp:coreProperties>
</file>