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color w:val="E53E3E"/>
          <w:sz w:val="64"/>
          <w:szCs w:val="64"/>
          <w:rFonts w:ascii="Microsoft YaHei" w:cs="Microsoft YaHei" w:eastAsia="Microsoft YaHei" w:hAnsi="Microsoft YaHei"/>
        </w:rPr>
        <w:t xml:space="preserve">生花</w:t>
      </w:r>
    </w:p>
    <w:p>
      <w:pPr>
        <w:spacing w:after="60"/>
        <w:jc w:val="center"/>
      </w:pPr>
      <w:r>
        <w:rPr>
          <w:b/>
          <w:bCs/>
          <w:color w:val="E53E3E"/>
          <w:sz w:val="44"/>
          <w:szCs w:val="44"/>
          <w:rFonts w:ascii="Microsoft YaHei" w:cs="Microsoft YaHei" w:eastAsia="Microsoft YaHei" w:hAnsi="Microsoft YaHei"/>
        </w:rPr>
        <w:t xml:space="preserve">AI 创意平台</w:t>
      </w:r>
    </w:p>
    <w:p>
      <w:pPr>
        <w:spacing w:after="60"/>
      </w:pPr>
    </w:p>
    <w:p>
      <w:pPr>
        <w:spacing w:after="300"/>
        <w:jc w:val="center"/>
      </w:pPr>
      <w:r>
        <w:rPr>
          <w:color w:val="374151"/>
          <w:sz w:val="36"/>
          <w:szCs w:val="36"/>
          <w:rFonts w:ascii="Microsoft YaHei" w:cs="Microsoft YaHei" w:eastAsia="Microsoft YaHei" w:hAnsi="Microsoft YaHei"/>
        </w:rPr>
        <w:t xml:space="preserve">开发详细设计文档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日期：2026年7月9日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密级：内部</w:t>
      </w:r>
    </w:p>
    <w:p>
      <w:pPr>
        <w:spacing w:after="80"/>
        <w:jc w:val="center"/>
      </w:pPr>
      <w:r>
        <w:rPr>
          <w:b/>
          <w:bCs/>
          <w:color w:val="E53E3E"/>
          <w:sz w:val="22"/>
          <w:szCs w:val="22"/>
        </w:rPr>
        <w:t xml:space="preserve">AI创作生态平台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color w:val="9CA3AF"/>
          <w:sz w:val="18"/>
          <w:szCs w:val="18"/>
        </w:rPr>
        <w:t xml:space="preserve">© 2026 帧游计科技 · 机密文件 · 仅供内部使用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第一章 系统架构设计</w:t>
      </w:r>
    </w:p>
    <w:p>
      <w:pPr>
        <w:pStyle w:val="Heading2"/>
        <w:spacing w:before="240" w:after="120"/>
      </w:pPr>
      <w:r>
        <w:t xml:space="preserve">1.1 系统整体架构</w:t>
      </w:r>
    </w:p>
    <w:p>
      <w:pPr>
        <w:spacing w:after="80"/>
      </w:pPr>
      <w:r>
        <w:rPr>
          <w:sz w:val="21"/>
          <w:szCs w:val="21"/>
        </w:rPr>
        <w:t xml:space="preserve">生花AI创意平台采用分层架构设计，自顶向下分为用户层、应用层、支撑层、数据层，同时对接外部平台。各层职责明确，通过标准API接口进行数据交互。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用户层（User Layer）</w:t>
      </w:r>
    </w:p>
    <w:p>
      <w:pPr>
        <w:spacing w:after="80"/>
      </w:pPr>
      <w:r>
        <w:rPr>
          <w:sz w:val="21"/>
          <w:szCs w:val="21"/>
        </w:rPr>
        <w:t xml:space="preserve">包含四类用户角色：需求方（视频平台/品牌方/IP方/个人需求方）、创作者（内部学员/外部个人/工作室）、故事投稿者、资产上传者。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应用层（Application Layer）</w:t>
      </w:r>
    </w:p>
    <w:p>
      <w:pPr>
        <w:spacing w:after="80"/>
      </w:pPr>
      <w:r>
        <w:rPr>
          <w:sz w:val="21"/>
          <w:szCs w:val="21"/>
        </w:rPr>
        <w:t xml:space="preserve">包含三大核心应用模块：首页（流量分发引擎）、接单大厅（交易撮合引擎）、创作广场（内容生态引擎）；以及三个辅助模块：资产库（数字资产引擎）、培训学院（人才孵化引擎）、人才信息库（人才发现引擎）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支撑层（Support Layer）</w:t>
      </w:r>
    </w:p>
    <w:p>
      <w:pPr>
        <w:spacing w:after="80"/>
      </w:pPr>
      <w:r>
        <w:rPr>
          <w:sz w:val="21"/>
          <w:szCs w:val="21"/>
        </w:rPr>
        <w:t xml:space="preserve">包含等级体系（L1-L5五级认证）、交易保障（资金托管/仲裁/质控）、信用评价（双向评价+信用分）、消息通知（站内信/短信/推送）。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数据层（Data Layer）</w:t>
      </w:r>
    </w:p>
    <w:p>
      <w:pPr>
        <w:spacing w:after="80"/>
      </w:pPr>
      <w:r>
        <w:rPr>
          <w:sz w:val="21"/>
          <w:szCs w:val="21"/>
        </w:rPr>
        <w:t xml:space="preserve">包含用户中心、项目中心、内容中心、交易中心、培训中心五大数据中心。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外部对接（External Integration）</w:t>
      </w:r>
    </w:p>
    <w:p>
      <w:pPr>
        <w:spacing w:after="80"/>
      </w:pPr>
      <w:r>
        <w:rPr>
          <w:sz w:val="21"/>
          <w:szCs w:val="21"/>
        </w:rPr>
        <w:t xml:space="preserve">对接抖音、红果短剧、快手、爱奇艺、B站/小红书等主流内容平台，实现活动对接和内容分发。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1.2 四大核心引擎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引擎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模块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核心职能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飞轮效应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供给侧引擎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培训学院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培养分级创作者 → 优质供给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更多培训 → 更多创作者 → 更好供给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变现侧引擎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接单大厅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撮合交易 → 创作者赚到钱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更多创作者赚钱 → 吸引更多创作者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内容侧引擎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创作广场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UGC内容池 → 商家选品采购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更多UGC → 更多采购 → 激励更多创作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资源侧引擎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资产库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人脸/素材资产化 → 降本增效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更多资产 → 降低制作成本 → 更多项目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1.3 核心数据流向</w:t>
      </w:r>
    </w:p>
    <w:p>
      <w:pPr>
        <w:spacing w:after="80"/>
      </w:pPr>
      <w:r>
        <w:rPr>
          <w:sz w:val="21"/>
          <w:szCs w:val="21"/>
        </w:rPr>
        <w:t xml:space="preserve">主数据流（培训变现）：培训学院 → 等级认证 → 接单大厅 → 项目交付 → 学费返还。创作者赚到钱 → 口碑传播 → 吸引更多学员 → 培训收入增长 → 飞轮加速。</w:t>
      </w:r>
    </w:p>
    <w:p>
      <w:pPr>
        <w:spacing w:after="80"/>
      </w:pPr>
      <w:r>
        <w:rPr>
          <w:sz w:val="21"/>
          <w:szCs w:val="21"/>
        </w:rPr>
        <w:t xml:space="preserve">副数据流（内容生态）：UGC创作 → 创作广场 → 版权登记 → 版权交易 → 分润结算。</w:t>
      </w:r>
    </w:p>
    <w:p>
      <w:pPr>
        <w:spacing w:after="80"/>
      </w:pPr>
      <w:r>
        <w:rPr>
          <w:sz w:val="21"/>
          <w:szCs w:val="21"/>
        </w:rPr>
        <w:t xml:space="preserve">副数据流（资产生态）：资产上传 → 审核入库 → 授权使用 → 使用付费 → 三方分润。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1.4 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技术栈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版本/选型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用途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前端框架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 / React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PC端Web应用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移动端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移动端适配（响应式）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移动端H5应用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后端运行时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Node.js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API服务端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关系数据库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MySQL 8.0+（InnoDB）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业务数据存储，utf8mb4字符集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缓存数据库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Redis 7.0+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会话管理、热点数据缓存、计数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对象存储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阿里云OSS/兼容S3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文件/图片/视频素材存储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搜索引擎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Elasticsearch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日志检索与分析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部署环境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CentOS/Ubuntu LTS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服务器操作系统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第二章 核心模块功能详细设计</w:t>
      </w:r>
    </w:p>
    <w:p>
      <w:pPr>
        <w:pStyle w:val="Heading2"/>
        <w:spacing w:before="240" w:after="120"/>
      </w:pPr>
      <w:r>
        <w:t xml:space="preserve">2.1 首页（流量分发引擎）</w:t>
      </w:r>
    </w:p>
    <w:p>
      <w:pPr>
        <w:spacing w:after="80"/>
      </w:pPr>
      <w:r>
        <w:rPr>
          <w:sz w:val="21"/>
          <w:szCs w:val="21"/>
        </w:rPr>
        <w:t xml:space="preserve">首页是平台的流量调度中心，负责将不同类型的用户引导到最适合的功能模块。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区域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内容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功能逻辑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Hero Banner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平台Slogan + 核心数据 + CTA按钮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展示核心数据：注册创作者12,680+、完成项目3,450+、累计交易额¥2,800万、好评率98.5%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身份切换器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头像旁身份标签，点击弹出下拉菜单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已登录用户可一键切换身份端，导航项和默认页面随之变化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四大引擎卡片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培训/接单/广场/资产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点击跳转到对应模块页面，hover显示详细描述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五级体系展示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L1-L5等级卡片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展示每级权益、可接项目类型、佣金比例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平台活动专区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抖音/红果/快手/爱奇艺活动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展示各平台最新创作活动和奖励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热门项目推荐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最新/最热门项目卡片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按用户等级展示可投标项目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2.2 接单大厅（交易撮合引擎）</w:t>
      </w:r>
    </w:p>
    <w:p>
      <w:pPr>
        <w:spacing w:after="80"/>
      </w:pPr>
      <w:r>
        <w:rPr>
          <w:sz w:val="21"/>
          <w:szCs w:val="21"/>
        </w:rPr>
        <w:t xml:space="preserve">平台核心交易模块，实现需求方与创作者的精准匹配和高效交易。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功能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业务规则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项目浏览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卡片式项目列表，展示预算/等级要求/截止日期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按等级过滤：不同等级创作者看到不同项目池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多维筛选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按类型/等级/预算/紧急程度筛选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支持组合筛选，实时刷新结果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项目详情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完整项目描述、交付标准、需求方信息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弹窗展示，包含投标入口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投标/接单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创作者提交投标申请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需满足等级要求，附带个人简介和作品链接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交付管理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分阶段验收、进度追踪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按合同约定的里程碑节点验收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结算分账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验收通过后自动释放资金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扣除平台佣金后，创作者收到净额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等级匹配机制</w:t>
      </w:r>
    </w:p>
    <w:p>
      <w:pPr>
        <w:spacing w:after="80"/>
      </w:pPr>
      <w:r>
        <w:rPr>
          <w:sz w:val="21"/>
          <w:szCs w:val="21"/>
        </w:rPr>
        <w:t xml:space="preserve">L1新星：可见预算 ≤ ¥2,000 的入门项目；L2新锐：可见预算 ≤ ¥5,000 的标准项目；L3精英：可见预算 ≤ ¥15,000 的中型项目；L4资深：可见预算 ≤ ¥50,000 的大型项目；L5大师：可见全部项目。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2.3 创作广场（内容生态引擎）</w:t>
      </w:r>
    </w:p>
    <w:p>
      <w:pPr>
        <w:spacing w:after="80"/>
      </w:pPr>
      <w:r>
        <w:rPr>
          <w:sz w:val="21"/>
          <w:szCs w:val="21"/>
        </w:rPr>
        <w:t xml:space="preserve">UGC内容池，让创作者自由发布作品，吸引内容采购方（MCN/发行方）选品采购版权。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功能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业务规则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作品展示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瀑布流/网格布局，展示作品封面、创作者、浏览/点赞数据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按推荐/最新/热门/潜力排序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作品投稿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创作者上传故事/剧本/样片/完整漫剧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支持多种类型：故事投稿、漫剧样片、完整剧本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版权登记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区块链版权确权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投稿即自动登记，生成唯一版权凭证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版权采购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采购方在线选购作品版权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支持议价，平台提供版权转让协议模板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互动社交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浏览、点赞、评论、收藏、分享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增加作品曝光，提升创作者影响力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2.4 资产库（数字资产引擎）</w:t>
      </w:r>
    </w:p>
    <w:p>
      <w:pPr>
        <w:spacing w:after="80"/>
      </w:pPr>
      <w:r>
        <w:rPr>
          <w:sz w:val="21"/>
          <w:szCs w:val="21"/>
        </w:rPr>
        <w:t xml:space="preserve">数字资产交易平台，将人脸、角色、场景等创作素材资产化，实现持续分润。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品类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典型资产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角色形象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完整角色立绘/模型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古风美女全身立绘、赛博朋克角色包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人脸模型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可用于AI换脸的人脸数据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真人授权人脸、虚拟人脸模型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场景环境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背景场景素材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唐风宫殿、赛博城市、海景环境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道具武器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道具/武器/载具等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冷兵器3D模型包、未来载具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动作预设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角色动作模板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舞蹈动作预设包、打斗动作库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音效配乐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BGM/音效/配音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古风BGM套装、环境音效库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特效预设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视觉特效模板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仙侠法术特效、粒子效果包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风格预设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画风/滤镜/调色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水彩风格滤镜、胶片质感预设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资产分润规则</w:t>
      </w:r>
    </w:p>
    <w:p>
      <w:pPr>
        <w:spacing w:after="80"/>
      </w:pPr>
      <w:r>
        <w:rPr>
          <w:sz w:val="21"/>
          <w:szCs w:val="21"/>
        </w:rPr>
        <w:t xml:space="preserve">上传者获得60%-80%（根据独家/非独家）；平台收取15%-30%；推荐人获得5%-10%（如有）。每次使用按设定单价扣费，月度结算。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2.5 培训学院（人才孵化引擎）</w:t>
      </w:r>
    </w:p>
    <w:p>
      <w:pPr>
        <w:spacing w:after="80"/>
      </w:pPr>
      <w:r>
        <w:rPr>
          <w:sz w:val="21"/>
          <w:szCs w:val="21"/>
        </w:rPr>
        <w:t xml:space="preserve">平台供给侧核心引擎，通过付费培训培养分级创作者，线下课程包含就业接单指导。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维度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线上·自学基础班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线下·VIP实战班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线下·VIP大师班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价格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¥1,980 - ¥39,800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¥3,980 - ¥12,800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¥39,800 - ¥79,800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课时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20课时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60课时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120课时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形式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录播视频+社群答疑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线下集训+导师1对1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封闭集训+项目孵化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AI绘画基础+Seedance+分镜基础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高级运镜+叙事+商业实战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IP策划+团队管理+全流程品控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认证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L1新星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L2-L3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L4-L5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就业服务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纯学习不含就业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接单指导+学费返还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VIP资源+签约+高薪直推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2.6 等级体系（信用评价引擎）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等级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名称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可接项目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佣金比例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核心权益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新星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入门项目（≤¥2,000）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新手保护期、基础接单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新锐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标准项目（≤¥5,000）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12%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更多项目可见、基础推荐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精英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中型项目（≤¥15,000）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品牌合作优先、团队功能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L4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资深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大型项目（≤¥50,000）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高薪项目优先、专属顾问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L5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大师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全部项目（无上限）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平台签约、独家项目、VIP资源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升降级规则</w:t>
      </w:r>
    </w:p>
    <w:p>
      <w:pPr>
        <w:spacing w:after="80"/>
      </w:pPr>
      <w:r>
        <w:rPr>
          <w:sz w:val="21"/>
          <w:szCs w:val="21"/>
        </w:rPr>
        <w:t xml:space="preserve">升级条件：完成指定数量项目+平均评分≥4.5星+通过对应等级考核+无重大违规记录。降级规则：连续3个月无活跃接单记录或平均评分降至3.5星以下或收到3次以上投诉或交付质量严重不达标。评级周期：每月1日系统自动结算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2.7 社区（用户运营引擎）</w:t>
      </w:r>
    </w:p>
    <w:p>
      <w:pPr>
        <w:spacing w:after="80"/>
      </w:pPr>
      <w:r>
        <w:rPr>
          <w:sz w:val="21"/>
          <w:szCs w:val="21"/>
        </w:rPr>
        <w:t xml:space="preserve">创作者交流社区，促进经验分享、技术讨论、互助成长。共设8大板块：经验分享、作品互评、技术讨论、行业资讯、接单心得、学习打卡、问答求助、组队招募。</w:t>
      </w:r>
    </w:p>
    <w:p>
      <w:pPr>
        <w:spacing w:after="80"/>
      </w:pPr>
      <w:r>
        <w:rPr>
          <w:sz w:val="21"/>
          <w:szCs w:val="21"/>
        </w:rPr>
        <w:t xml:space="preserve">核心功能：发帖（选择板块→填写标题/正文→上传图片→添加标签）、互动（点赞/评论/收藏/分享）、热榜（综合浏览量/互动量/时效性计算）、活跃达人展示。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2.8 需求方服务</w:t>
      </w:r>
    </w:p>
    <w:p>
      <w:pPr>
        <w:spacing w:after="80"/>
      </w:pPr>
      <w:r>
        <w:rPr>
          <w:sz w:val="21"/>
          <w:szCs w:val="21"/>
        </w:rPr>
        <w:t xml:space="preserve">合作流程：发布项目 → 筛选创作者 → 托管资金 → 过程管理 → 验收结算。</w:t>
      </w:r>
    </w:p>
    <w:p>
      <w:pPr>
        <w:spacing w:after="80"/>
      </w:pPr>
      <w:r>
        <w:rPr>
          <w:sz w:val="21"/>
          <w:szCs w:val="21"/>
        </w:rPr>
        <w:t xml:space="preserve">发单表单字段：项目名称、项目类型（系列漫剧/品牌定制/单集短片/IP改编）、预算范围（¥500-2K / ¥2K-5K / ¥5K-15K / ¥15K-50K / ¥50K+）、等级要求、项目描述。</w:t>
      </w:r>
    </w:p>
    <w:p>
      <w:pPr>
        <w:spacing w:after="80"/>
      </w:pPr>
      <w:r>
        <w:rPr>
          <w:sz w:val="21"/>
          <w:szCs w:val="21"/>
        </w:rPr>
        <w:t xml:space="preserve">交易保障：资金托管（平台托管账户，验收后释放）、争议仲裁（48小时内裁决）、质量管控（分阶段验收）、信用评价（双向评价）。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2.9 创作者中心</w:t>
      </w:r>
    </w:p>
    <w:p>
      <w:pPr>
        <w:spacing w:after="80"/>
      </w:pPr>
      <w:r>
        <w:rPr>
          <w:sz w:val="21"/>
          <w:szCs w:val="21"/>
        </w:rPr>
        <w:t xml:space="preserve">创作者的个人工作台，包含以下模块：数据总览（本月收入/进行中项目/待投标项目/资产收益）、我的订单（进行中/已完成/已取消）、作品集、等级成长、收益明细、我的资产、培训记录、账号设置。</w:t>
      </w:r>
    </w:p>
    <w:p>
      <w:pPr>
        <w:spacing w:after="80"/>
      </w:pPr>
      <w:r>
        <w:rPr>
          <w:sz w:val="21"/>
          <w:szCs w:val="21"/>
        </w:rPr>
        <w:t xml:space="preserve">学费返还进度：仅线下VIP课程享有学费返还权益。每笔接单收入自动扣除20%-30%用于返还学费，累计返还金额不超过课程学费总额。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2.10 平台活动专区</w:t>
      </w:r>
    </w:p>
    <w:p>
      <w:pPr>
        <w:spacing w:after="80"/>
      </w:pPr>
      <w:r>
        <w:rPr>
          <w:sz w:val="21"/>
          <w:szCs w:val="21"/>
        </w:rPr>
        <w:t xml:space="preserve">聚合抖音、红果、快手、爱奇艺等主流平台的创作活动和激励计划。已对接平台：抖音（创作激励/大赛）、红果短剧（分账合作）、快手（星芒计划）、爱奇艺（云腾计划）。待开放：优酷、腾讯视频、微信视频号、B站、小红书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2.11 人才信息库（人才发现引擎）</w:t>
      </w:r>
    </w:p>
    <w:p>
      <w:pPr>
        <w:spacing w:after="80"/>
      </w:pPr>
      <w:r>
        <w:rPr>
          <w:sz w:val="21"/>
          <w:szCs w:val="21"/>
        </w:rPr>
        <w:t xml:space="preserve">建立专业人才分类信息库，汇聚AI行业从业者与大学生。7大专业角色覆盖AI漫剧完整制作流程：导演、制作人、编剧、生成师、后期剪辑、美术、分镜师。</w:t>
      </w:r>
    </w:p>
    <w:p>
      <w:pPr>
        <w:spacing w:after="80"/>
      </w:pPr>
      <w:r>
        <w:rPr>
          <w:sz w:val="21"/>
          <w:szCs w:val="21"/>
        </w:rPr>
        <w:t xml:space="preserve">核心策略：先建库，后交易。前期吸引AI行业从业者+大学生提交作品审核，建立专业人才信息库；后期在信息库基础上撮合项目、对接需求方。</w:t>
      </w:r>
    </w:p>
    <w:p>
      <w:pPr>
        <w:spacing w:after="80"/>
      </w:pPr>
      <w:r>
        <w:rPr>
          <w:sz w:val="21"/>
          <w:szCs w:val="21"/>
        </w:rPr>
        <w:t xml:space="preserve">人才库不设单独的登记入口，用户通过「成为创作者」→「我是老手」提交作品集，平台审核通过后直接进入人才库并获得等级，开通接单权限。审核不通过则无法入库。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第三章 数据库表结构设计</w:t>
      </w:r>
    </w:p>
    <w:p>
      <w:pPr>
        <w:pStyle w:val="Heading2"/>
        <w:spacing w:before="240" w:after="120"/>
      </w:pPr>
      <w:r>
        <w:t xml:space="preserve">3.1 命名规范</w:t>
      </w:r>
    </w:p>
    <w:p>
      <w:pPr>
        <w:spacing w:after="80"/>
      </w:pPr>
      <w:r>
        <w:rPr>
          <w:sz w:val="21"/>
          <w:szCs w:val="21"/>
        </w:rPr>
        <w:t xml:space="preserve">表名：小写字母+下划线，如 user、creator_profile。字段名：小写字母+下划线，如 user_id、created_at。主键：统一使用 id（BIGINT自增）。外键：字段名以 _id 结尾。索引：idx_ 前缀，唯一索引 uk_ 前缀。时间字段：统一使用 datetime。软删除：统一使用 is_deleted（tinyint）。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3.2 用户中心域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用户表（user）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字段名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类型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主键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非空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BIGINT(20)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用户唯一标识，自增主键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手机号，登录账号，唯一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邮箱地址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password_hash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密码哈希值（bcrypt）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nickname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用户昵称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avatar_url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VARCHAR(500)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头像URL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TINYINT(4)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状态：0=禁用 1=正常 2=冻结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last_login_at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最后登录时间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is_deleted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软删除标记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创建时间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索引：uk_phone（唯一），idx_status，idx_nickname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2. 用户身份表（user_identity）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字段名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类型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主键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非空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BIGINT(20)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自增主键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BIGINT(20)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用户ID，关联user.id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identity_type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身份类型：creator/client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当前选中身份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profile_completed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资料是否完善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创建时间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索引：uk_user_identity（唯一，user_id + identity_type），idx_user_active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3. 用户认证表（user_auth）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字段名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类型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主键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非空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BIGINT(20)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自增主键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BIGINT(20)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用户ID，关联user.id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real_name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真实姓名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id_card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VARCHAR(18)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身份证号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auth_status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TINYINT(4)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0=未认证 1=审核中 2=已认证 3=失败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auth_type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认证类型：real_name/company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auth_time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认证通过时间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创建时间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索引：uk_user_auth（唯一，user_id），idx_auth_status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3.3 创作者体系域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创作者档案表（creator_profile）</w:t>
      </w:r>
    </w:p>
    <w:p>
      <w:pPr>
        <w:spacing w:after="80"/>
      </w:pPr>
      <w:r>
        <w:rPr>
          <w:sz w:val="21"/>
          <w:szCs w:val="21"/>
        </w:rPr>
        <w:t xml:space="preserve">字段：id, user_id(FK), professional_role_id(FK), level_code, gender, city, experience_years, is_student, is_studio, bio, skills(JSON), representative_works, total_projects, total_income, avg_rating, is_verified, entry_path, is_deleted, created_at, updated_at。</w:t>
      </w:r>
    </w:p>
    <w:p>
      <w:pPr>
        <w:spacing w:after="80"/>
      </w:pPr>
      <w:r>
        <w:rPr>
          <w:sz w:val="21"/>
          <w:szCs w:val="21"/>
        </w:rPr>
        <w:t xml:space="preserve">索引：uk_creator_user（唯一，user_id），idx_level，idx_role，idx_city，idx_verified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5. 创作者等级表（creator_level）</w:t>
      </w:r>
    </w:p>
    <w:p>
      <w:pPr>
        <w:spacing w:after="80"/>
      </w:pPr>
      <w:r>
        <w:rPr>
          <w:sz w:val="21"/>
          <w:szCs w:val="21"/>
        </w:rPr>
        <w:t xml:space="preserve">预置L1-L5五级数据。字段：id, level_code(唯一), level_name, min_projects, min_rating, budget_limit, commission_rate, commission_rate_pro, commission_rate_elite, min_commission, monthly_order_limit, settlement_cycle, free_commission_orders, permissions(JSON), sort_order, is_active, created_at。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6. 创作者等级变更记录表（creator_level_log）</w:t>
      </w:r>
    </w:p>
    <w:p>
      <w:pPr>
        <w:spacing w:after="80"/>
      </w:pPr>
      <w:r>
        <w:rPr>
          <w:sz w:val="21"/>
          <w:szCs w:val="21"/>
        </w:rPr>
        <w:t xml:space="preserve">字段：id, user_id(FK), old_level, new_level, change_type(upgrade/downgrade/initial), reason, operator_id, created_at。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7. 专业角色表（professional_role）</w:t>
      </w:r>
    </w:p>
    <w:p>
      <w:pPr>
        <w:spacing w:after="80"/>
      </w:pPr>
      <w:r>
        <w:rPr>
          <w:sz w:val="21"/>
          <w:szCs w:val="21"/>
        </w:rPr>
        <w:t xml:space="preserve">7大角色+细分方向。字段：id, role_code(唯一), role_name, parent_id(FK), sort_order, is_active, created_at。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8. 创作者审核记录表（creator_review）</w:t>
      </w:r>
    </w:p>
    <w:p>
      <w:pPr>
        <w:spacing w:after="80"/>
      </w:pPr>
      <w:r>
        <w:rPr>
          <w:sz w:val="21"/>
          <w:szCs w:val="21"/>
        </w:rPr>
        <w:t xml:space="preserve">字段：id, user_id(FK), review_type(entry/level_up/appeal), status(0=待审核 1=通过 2=不通过), quality_score, tech_score, experience_score, sustainability_score, total_score, assigned_level, review_comment, reviewer_id, reviewed_at, created_at。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3.4 人才信息库域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9. 人才信息表（talent_info）</w:t>
      </w:r>
    </w:p>
    <w:p>
      <w:pPr>
        <w:spacing w:after="80"/>
      </w:pPr>
      <w:r>
        <w:rPr>
          <w:sz w:val="21"/>
          <w:szCs w:val="21"/>
        </w:rPr>
        <w:t xml:space="preserve">字段：id, user_id(FK), professional_role_id(FK), display_name, gender, city, experience, is_student, is_studio, level_code, is_verified, is_available, skills(JSON), representative_works, stats_summary, is_in_talent_pool,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10. 人才作品集表（talent_portfolio）</w:t>
      </w:r>
    </w:p>
    <w:p>
      <w:pPr>
        <w:spacing w:after="80"/>
      </w:pPr>
      <w:r>
        <w:rPr>
          <w:sz w:val="21"/>
          <w:szCs w:val="21"/>
        </w:rPr>
        <w:t xml:space="preserve">字段：id, talent_id(FK), title, description, file_url, file_type(video/image/pdf), sort_order, is_deleted,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3.5 项目交易域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11. 项目表（project）</w:t>
      </w:r>
    </w:p>
    <w:p>
      <w:pPr>
        <w:spacing w:after="80"/>
      </w:pPr>
      <w:r>
        <w:rPr>
          <w:sz w:val="21"/>
          <w:szCs w:val="21"/>
        </w:rPr>
        <w:t xml:space="preserve">字段：id, client_id(FK), title, project_type(series/brand/single/ip), budget_min, budget_max, level_required, description, episode_count, duration_days, status(pending/open/in_progress/completed/cancelled/disputed), is_urgent, is_featured, is_sticky, deadline, bid_count, view_count, tags(JSON),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12. 投标表（project_bid）</w:t>
      </w:r>
    </w:p>
    <w:p>
      <w:pPr>
        <w:spacing w:after="80"/>
      </w:pPr>
      <w:r>
        <w:rPr>
          <w:sz w:val="21"/>
          <w:szCs w:val="21"/>
        </w:rPr>
        <w:t xml:space="preserve">字段：id, project_id(FK), creator_id(FK), bid_amount, bid_message, status(pending/accepted/rejected/withdrawn),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13. 订单表（order）</w:t>
      </w:r>
    </w:p>
    <w:p>
      <w:pPr>
        <w:spacing w:after="80"/>
      </w:pPr>
      <w:r>
        <w:rPr>
          <w:sz w:val="21"/>
          <w:szCs w:val="21"/>
        </w:rPr>
        <w:t xml:space="preserve">字段：id, order_no(唯一), project_id(FK), client_id(FK), creator_id(FK), bid_id(FK), total_amount, commission_rate, commission_amount, creator_amount, escrow_amount, status(pending/escrowed/in_progress/delivered/reviewing/completed/cancelled/disputed), milestone_count, completed_milestones, is_free_commission, completed_at,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14. 订单里程碑表（order_milestone）</w:t>
      </w:r>
    </w:p>
    <w:p>
      <w:pPr>
        <w:spacing w:after="80"/>
      </w:pPr>
      <w:r>
        <w:rPr>
          <w:sz w:val="21"/>
          <w:szCs w:val="21"/>
        </w:rPr>
        <w:t xml:space="preserve">字段：id, order_id(FK), milestone_name, sort_order, amount, status(pending/submitted/approved/rejected), delivery_note, delivery_url, approved_at,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3.6 内容创作域（创作广场）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15. 作品表（work）</w:t>
      </w:r>
    </w:p>
    <w:p>
      <w:pPr>
        <w:spacing w:after="80"/>
      </w:pPr>
      <w:r>
        <w:rPr>
          <w:sz w:val="21"/>
          <w:szCs w:val="21"/>
        </w:rPr>
        <w:t xml:space="preserve">字段：id, creator_id(FK), title, work_type(story/sample/script/comic), description, cover_url, file_url, price, status(draft/published/sold), copyright_id(区块链版权登记ID), is_hot, is_new, view_count, like_count, comment_count, tags(JSON),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16. 版权交易表（copyright_transaction）</w:t>
      </w:r>
    </w:p>
    <w:p>
      <w:pPr>
        <w:spacing w:after="80"/>
      </w:pPr>
      <w:r>
        <w:rPr>
          <w:sz w:val="21"/>
          <w:szCs w:val="21"/>
        </w:rPr>
        <w:t xml:space="preserve">字段：id, work_id(FK), buyer_id(FK), seller_id(FK), amount, commission_rate, commission_amount, platform_share, seller_share, status(pending/negotiating/completed/cancelled), contract_url, completed_at, is_deleted,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3.7 数字资产域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17. 资产分类表（asset_category）</w:t>
      </w:r>
    </w:p>
    <w:p>
      <w:pPr>
        <w:spacing w:after="80"/>
      </w:pPr>
      <w:r>
        <w:rPr>
          <w:sz w:val="21"/>
          <w:szCs w:val="21"/>
        </w:rPr>
        <w:t xml:space="preserve">8大品类预置数据。字段：id, category_code(唯一), category_name, icon, sort_order, is_active, created_at。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18. 资产表（asset）</w:t>
      </w:r>
    </w:p>
    <w:p>
      <w:pPr>
        <w:spacing w:after="80"/>
      </w:pPr>
      <w:r>
        <w:rPr>
          <w:sz w:val="21"/>
          <w:szCs w:val="21"/>
        </w:rPr>
        <w:t xml:space="preserve">字段：id, uploader_id(FK), category_id(FK), title, description, thumbnail_url, file_url, price, is_exclusive, status(pending/approved/rejected/offline), review_comment, usage_count,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19. 资产使用记录表（asset_usage）</w:t>
      </w:r>
    </w:p>
    <w:p>
      <w:pPr>
        <w:spacing w:after="80"/>
      </w:pPr>
      <w:r>
        <w:rPr>
          <w:sz w:val="21"/>
          <w:szCs w:val="21"/>
        </w:rPr>
        <w:t xml:space="preserve">字段：id, asset_id(FK), user_id(FK), project_id(FK), fee, uploader_share, platform_share, referrer_share, referrer_id, settlement_status(0=未结算 1=已结算), created_at。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3.8 培训学院域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20. 课程表（course）</w:t>
      </w:r>
    </w:p>
    <w:p>
      <w:pPr>
        <w:spacing w:after="80"/>
      </w:pPr>
      <w:r>
        <w:rPr>
          <w:sz w:val="21"/>
          <w:szCs w:val="21"/>
        </w:rPr>
        <w:t xml:space="preserve">字段：id, title, course_type(online/offline_vip/offline_master), price, price_max, hours, format, content, certification, has_refund, sort_order, is_active,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21. 课程报名表（course_enrollment）</w:t>
      </w:r>
    </w:p>
    <w:p>
      <w:pPr>
        <w:spacing w:after="80"/>
      </w:pPr>
      <w:r>
        <w:rPr>
          <w:sz w:val="21"/>
          <w:szCs w:val="21"/>
        </w:rPr>
        <w:t xml:space="preserve">字段：id, user_id(FK), course_id(FK), status(pending/learning/graduated/dropped), progress, assigned_level, total_refund, refund_rate, is_deleted,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3.9 社区域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22. 社区帖子表（community_post）</w:t>
      </w:r>
    </w:p>
    <w:p>
      <w:pPr>
        <w:spacing w:after="80"/>
      </w:pPr>
      <w:r>
        <w:rPr>
          <w:sz w:val="21"/>
          <w:szCs w:val="21"/>
        </w:rPr>
        <w:t xml:space="preserve">字段：id, user_id(FK), board, title, content, images(JSON), tags(JSON), view_count, like_count, comment_count, is_essence, is_deleted,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3.10 交易财务域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23. 交易流水表（transaction）</w:t>
      </w:r>
    </w:p>
    <w:p>
      <w:pPr>
        <w:spacing w:after="80"/>
      </w:pPr>
      <w:r>
        <w:rPr>
          <w:sz w:val="21"/>
          <w:szCs w:val="21"/>
        </w:rPr>
        <w:t xml:space="preserve">字段：id, tx_no(唯一), user_id(FK), tx_type, amount, balance_before, balance_after, status(pending/success/failed), reference_id, reference_type, remark, created_at。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24. 会员订阅表（membership）</w:t>
      </w:r>
    </w:p>
    <w:p>
      <w:pPr>
        <w:spacing w:after="80"/>
      </w:pPr>
      <w:r>
        <w:rPr>
          <w:sz w:val="21"/>
          <w:szCs w:val="21"/>
        </w:rPr>
        <w:t xml:space="preserve">字段：id, user_id(FK), plan_code, user_type, status(active/inactive/cancelled), price, monthly_threshold(先享后付阈值), charged_month, expire_at,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3.11 评价体系域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25. 评价表（review）</w:t>
      </w:r>
    </w:p>
    <w:p>
      <w:pPr>
        <w:spacing w:after="80"/>
      </w:pPr>
      <w:r>
        <w:rPr>
          <w:sz w:val="21"/>
          <w:szCs w:val="21"/>
        </w:rPr>
        <w:t xml:space="preserve">字段：id, order_id(FK), from_id(FK), to_id(FK), rating(1-5), content, review_type(client_to_creator/creator_to_client), is_deleted, created_at。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3.12 平台运营域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26. 平台活动表（platform_activity）</w:t>
      </w:r>
    </w:p>
    <w:p>
      <w:pPr>
        <w:spacing w:after="80"/>
      </w:pPr>
      <w:r>
        <w:rPr>
          <w:sz w:val="21"/>
          <w:szCs w:val="21"/>
        </w:rPr>
        <w:t xml:space="preserve">字段：id, platform, activity_name, reward, cooperation_type, start_time, end_time, status(0=未开始 1=进行中 2=已结束), is_deleted, created_at, updated_at。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27. 系统配置表（system_config）</w:t>
      </w:r>
    </w:p>
    <w:p>
      <w:pPr>
        <w:spacing w:after="80"/>
      </w:pPr>
      <w:r>
        <w:rPr>
          <w:sz w:val="21"/>
          <w:szCs w:val="21"/>
        </w:rPr>
        <w:t xml:space="preserve">字段：id, config_key(唯一), config_value, description, created_at, updated_at。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3.13 Redis缓存设计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Key模式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Value类型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说明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过期时间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session:{token}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用户登录会话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7天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user:{id}:profile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用户基本信息缓存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1小时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project:hot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SortedSet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热门项目排行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10分钟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talent:role:{role}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人才库按角色缓存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30分钟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counter:project:{id}:view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项目浏览计数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持久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counter:work:{id}:like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作品点赞计数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持久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rate:commission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佣金比例配置缓存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1天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sms:code:{phone}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短信验证码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5分钟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3.14 外键关系汇总</w:t>
      </w:r>
    </w:p>
    <w:p>
      <w:pPr>
        <w:spacing w:after="80"/>
      </w:pPr>
      <w:r>
        <w:rPr>
          <w:sz w:val="21"/>
          <w:szCs w:val="21"/>
        </w:rPr>
        <w:t xml:space="preserve">user_identity.user_id -&gt; user.id；user_auth.user_id -&gt; user.id；creator_profile.user_id -&gt; user.id；creator_profile.professional_role_id -&gt; professional_role.id；talent_info.user_id -&gt; user.id；project.client_id -&gt; user.id；project_bid.project_id -&gt; project.id；project_bid.creator_id -&gt; user.id；order.project_id -&gt; project.id；order.client_id/creator_id -&gt; user.id；order_milestone.order_id -&gt; order.id；work.creator_id -&gt; user.id；asset.uploader_id -&gt; user.id；asset.category_id -&gt; asset_category.id；asset_usage.asset_id -&gt; asset.id；course_enrollment.user_id -&gt; user.id；course_enrollment.course_id -&gt; course.id；review.order_id -&gt; order.id；review.from_id/to_id -&gt; user.id；membership.user_id -&gt; user.id。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第四章 数据库对象设计</w:t>
      </w:r>
    </w:p>
    <w:p>
      <w:pPr>
        <w:pStyle w:val="Heading2"/>
        <w:spacing w:before="240" w:after="120"/>
      </w:pPr>
      <w:r>
        <w:t xml:space="preserve">4.1 视图设计</w:t>
      </w:r>
    </w:p>
    <w:p>
      <w:pPr>
        <w:spacing w:after="80"/>
      </w:pPr>
      <w:r>
        <w:rPr>
          <w:sz w:val="21"/>
          <w:szCs w:val="21"/>
        </w:rPr>
        <w:t xml:space="preserve">v_creator_dashboard：创作者工作台视图，关联creator_profile + order + review，用于展示创作者核心数据指标。</w:t>
      </w:r>
    </w:p>
    <w:p>
      <w:pPr>
        <w:spacing w:after="80"/>
      </w:pPr>
      <w:r>
        <w:rPr>
          <w:sz w:val="21"/>
          <w:szCs w:val="21"/>
        </w:rPr>
        <w:t xml:space="preserve">v_talent_search：人才搜索视图，关联talent_info + professional_role + creator_level，支持按角色/等级/城市多维度搜索。</w:t>
      </w:r>
    </w:p>
    <w:p>
      <w:pPr>
        <w:spacing w:after="80"/>
      </w:pPr>
      <w:r>
        <w:rPr>
          <w:sz w:val="21"/>
          <w:szCs w:val="21"/>
        </w:rPr>
        <w:t xml:space="preserve">v_project_detail：项目详情视图，关联project + user + project_bid，展示项目完整信息。</w:t>
      </w:r>
    </w:p>
    <w:p>
      <w:pPr>
        <w:spacing w:after="80"/>
      </w:pPr>
      <w:r>
        <w:rPr>
          <w:sz w:val="21"/>
          <w:szCs w:val="21"/>
        </w:rPr>
        <w:t xml:space="preserve">v_monthly_settlement：月度结算视图，关联order + transaction + membership，用于月度财务核算。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4.2 存储过程设计</w:t>
      </w:r>
    </w:p>
    <w:p>
      <w:pPr>
        <w:spacing w:after="80"/>
      </w:pPr>
      <w:r>
        <w:rPr>
          <w:sz w:val="21"/>
          <w:szCs w:val="21"/>
        </w:rPr>
        <w:t xml:space="preserve">sp_calculate_commission：根据订单金额、创作者等级、会员身份计算实际佣金和各方分润。</w:t>
      </w:r>
    </w:p>
    <w:p>
      <w:pPr>
        <w:spacing w:after="80"/>
      </w:pPr>
      <w:r>
        <w:rPr>
          <w:sz w:val="21"/>
          <w:szCs w:val="21"/>
        </w:rPr>
        <w:t xml:space="preserve">sp_monthly_membership_charge：月度会员费核算，按'先享后付'规则判断是否扣费。</w:t>
      </w:r>
    </w:p>
    <w:p>
      <w:pPr>
        <w:spacing w:after="80"/>
      </w:pPr>
      <w:r>
        <w:rPr>
          <w:sz w:val="21"/>
          <w:szCs w:val="21"/>
        </w:rPr>
        <w:t xml:space="preserve">sp_auto_level_upgrade：每月1日自动扫描创作者等级变更，满足条件的自动升级/降级。</w:t>
      </w:r>
    </w:p>
    <w:p>
      <w:pPr>
        <w:spacing w:after="80"/>
      </w:pPr>
      <w:r>
        <w:rPr>
          <w:sz w:val="21"/>
          <w:szCs w:val="21"/>
        </w:rPr>
        <w:t xml:space="preserve">sp_tuition_refund：订单完成后自动触发学费返还计算。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4.3 触发器设计</w:t>
      </w:r>
    </w:p>
    <w:p>
      <w:pPr>
        <w:spacing w:after="80"/>
      </w:pPr>
      <w:r>
        <w:rPr>
          <w:sz w:val="21"/>
          <w:szCs w:val="21"/>
        </w:rPr>
        <w:t xml:space="preserve">trg_order_completed：订单完成后自动创建transaction流水、更新creator_profile统计数据。</w:t>
      </w:r>
    </w:p>
    <w:p>
      <w:pPr>
        <w:spacing w:after="80"/>
      </w:pPr>
      <w:r>
        <w:rPr>
          <w:sz w:val="21"/>
          <w:szCs w:val="21"/>
        </w:rPr>
        <w:t xml:space="preserve">trg_bid_accepted：投标中标后自动更新project状态为in_progress，拒绝其他投标。</w:t>
      </w:r>
    </w:p>
    <w:p>
      <w:pPr>
        <w:spacing w:after="80"/>
      </w:pPr>
      <w:r>
        <w:rPr>
          <w:sz w:val="21"/>
          <w:szCs w:val="21"/>
        </w:rPr>
        <w:t xml:space="preserve">trg_asset_used：资产使用后自动递增asset.usage_count，计算uploader_share。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第五章 关键业务流程</w:t>
      </w:r>
    </w:p>
    <w:p>
      <w:pPr>
        <w:pStyle w:val="Heading2"/>
        <w:spacing w:before="240" w:after="120"/>
      </w:pPr>
      <w:r>
        <w:t xml:space="preserve">5.1 创作者入驻流程（双通道）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通道一：培训定级（零基础新手）</w:t>
      </w:r>
    </w:p>
    <w:p>
      <w:pPr>
        <w:spacing w:after="80"/>
      </w:pPr>
      <w:r>
        <w:rPr>
          <w:sz w:val="21"/>
          <w:szCs w:val="21"/>
        </w:rPr>
        <w:t xml:space="preserve">点击「成为创作者」→ 选择「我是新手」→ 进入培训学院 → 选择课程（线上/线下）→ 在线付费 → 开始学习 → 阶段考核 → 获得认证 → 自动定级 → 进入人才库 → 开通接单 → 学费返还。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通道二：作品定级（有经验的老手）</w:t>
      </w:r>
    </w:p>
    <w:p>
      <w:pPr>
        <w:spacing w:after="80"/>
      </w:pPr>
      <w:r>
        <w:rPr>
          <w:sz w:val="21"/>
          <w:szCs w:val="21"/>
        </w:rPr>
        <w:t xml:space="preserve">点击「成为创作者」→ 选择「我是老手」→ 填写信息+上传作品（≥2个）→ 平台审核定级（1-3工作日）→ 审核通过→进入人才库+定级+接单。审核不通过→不入库，可补充作品后重新提交。</w:t>
      </w:r>
    </w:p>
    <w:p>
      <w:pPr>
        <w:spacing w:after="80"/>
      </w:pPr>
      <w:r>
        <w:rPr>
          <w:sz w:val="21"/>
          <w:szCs w:val="21"/>
        </w:rPr>
        <w:t xml:space="preserve">审核维度：作品质量40% · 技术能力25% · 项目经验20% · 持续能力15%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5.2 项目交易全流程</w:t>
      </w:r>
    </w:p>
    <w:p>
      <w:pPr>
        <w:spacing w:after="80"/>
      </w:pPr>
      <w:r>
        <w:rPr>
          <w:sz w:val="21"/>
          <w:szCs w:val="21"/>
        </w:rPr>
        <w:t xml:space="preserve">需求方发布项目 → 需求方托管资金 → 系统按等级推送 → 创作者投标 → 需求方选标 → 分阶段交付 → 验收通过 → 释放资金。争议处理路径：争议 → 平台仲裁 → 裁决执行。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5.3 培训→接单闭环（培训变现飞轮）</w:t>
      </w:r>
    </w:p>
    <w:p>
      <w:pPr>
        <w:spacing w:after="80"/>
      </w:pPr>
      <w:r>
        <w:rPr>
          <w:sz w:val="21"/>
          <w:szCs w:val="21"/>
        </w:rPr>
        <w:t xml:space="preserve">报名课程 → 在线学习 → 阶段考核 → 获得等级 → 接单大厅 → 完成项目 → 学费返还。闭环效应：创作者赚到钱 → 口碑传播 → 吸引更多学员 → 培训收入增长 → 飞轮加速。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5.4 版权交易流程</w:t>
      </w:r>
    </w:p>
    <w:p>
      <w:pPr>
        <w:spacing w:after="80"/>
      </w:pPr>
      <w:r>
        <w:rPr>
          <w:sz w:val="21"/>
          <w:szCs w:val="21"/>
        </w:rPr>
        <w:t xml:space="preserve">创作者投稿 → 区块链确权 → 广场展示 → 采购方选中 → 议价签约 → 版权转让+分润。版权交易佣金8%（会员6%）。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5.5 佣金计算流程</w:t>
      </w:r>
    </w:p>
    <w:p>
      <w:pPr>
        <w:spacing w:after="80"/>
      </w:pPr>
      <w:r>
        <w:rPr>
          <w:sz w:val="21"/>
          <w:szCs w:val="21"/>
        </w:rPr>
        <w:t xml:space="preserve">实际佣金 = 项目金额 × (等级佣金率 - 会员减免率)，最低1%。</w:t>
      </w:r>
    </w:p>
    <w:p>
      <w:pPr>
        <w:spacing w:after="80"/>
      </w:pPr>
      <w:r>
        <w:rPr>
          <w:sz w:val="21"/>
          <w:szCs w:val="21"/>
        </w:rPr>
        <w:t xml:space="preserve">示例：L3创作者标准佣金7%，购买Pro会员减免2%，实际佣金5%。L5创作者标准佣金3%，购买Elite会员减免3%，实际佣金1%（触达下限）。</w:t>
      </w:r>
    </w:p>
    <w:p>
      <w:pPr>
        <w:spacing w:after="80"/>
      </w:pPr>
      <w:r>
        <w:rPr>
          <w:sz w:val="21"/>
          <w:szCs w:val="21"/>
        </w:rPr>
        <w:t xml:space="preserve">L1新手保护期：前5单免佣金，并赠送30天Pro会员免费体验。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第六章 用户角色与权限体系</w:t>
      </w:r>
    </w:p>
    <w:p>
      <w:pPr>
        <w:pStyle w:val="Heading2"/>
        <w:spacing w:before="240" w:after="120"/>
      </w:pPr>
      <w:r>
        <w:t xml:space="preserve">6.1 需求方角色分类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画像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核心诉求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典型场景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视频平台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爱奇艺/快手/红果等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稳定供给、质量可控、分账合作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发项目→选创作者→批量交付→分账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品牌方/IP方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品牌定制漫剧、IP改编授权方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高品质定制、品牌调性匹配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发品牌定制→选精英级→审核交付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个人需求方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自媒体人、小说作者、创业者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低预算也能做漫剧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发小体量项目→选新锐级→快速交付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内容采购方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MCN/发行方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找到有潜力的故事/漫剧成品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浏览广场→选中作品→采购版权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6.2 供给侧角色分类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角色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画像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核心诉求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典型场景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内部学员创作者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平台培训成长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学有所成、稳定接单、学费返还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培训→考核→获等级→接单→学费返还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外部个人创作者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已有AI漫剧能力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更多商单、等级认证背书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提交作品→审核定级→接单→升级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外部工作室/公司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AI漫剧制作团队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批量接单、团队管理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公司认证→团队定级→批量承接项目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故事投稿者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普通人好故事不会制作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故事被选中、获得版权收益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投稿→生成剧本/样片→被选中→获版权费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资产上传者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演员/模特/设计师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人脸/素材资产化、被动收入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上传→审核入库→被使用→获使用费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6.3 权限矩阵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功能模块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游客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需求方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L1新星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L2新锐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L3精英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L4资深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L5大师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浏览首页/广场/社区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发布项目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投标接单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L1+项目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L2+项目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L3+项目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L4+项目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全部项目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上传作品到广场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版权交易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上传资产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社区发帖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报名培训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平台签约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可申请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自动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团队管理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6.4 双端身份体系设计</w:t>
      </w:r>
    </w:p>
    <w:p>
      <w:pPr>
        <w:spacing w:after="80"/>
      </w:pPr>
      <w:r>
        <w:rPr>
          <w:sz w:val="21"/>
          <w:szCs w:val="21"/>
        </w:rPr>
        <w:t xml:space="preserve">设计理念：参照Boss直聘的招人版与求职版切换逻辑，用户注册/登录时不绑定身份角色，注册后通过导航栏的切换按钮在「需求方」和「创作者」之间自由切换。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核心设计原则</w:t>
      </w:r>
    </w:p>
    <w:p>
      <w:pPr>
        <w:spacing w:after="80"/>
      </w:pPr>
      <w:r>
        <w:rPr>
          <w:sz w:val="21"/>
          <w:szCs w:val="21"/>
        </w:rPr>
        <w:t xml:space="preserve">① 一个账号，双重身份，无需注册两个账号。② 场景隔离，功能聚焦。③ 一键切换，无缝衔接。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维度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需求方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创作者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身份定位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有AI漫剧制作需求的一方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提供AI漫剧制作服务的一方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核心动作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提需求：发布项目、筛选创作者、托管资金、验收交付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成为创作者：提交作品审核、进入人才库、接单赚钱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导航可见项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发项目、人才库、创作广场、资产库、社区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接单大厅、创作者中心、培训学院、人才库、社区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首页CTA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「我是需求方·发布项目」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「成为创作者·接单赚钱」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6.5 创作者评级体系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双入口设计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评级路径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适用人群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初始等级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入口一：培训定级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零基础新手、转行从业者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通常L1-L2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入口二：作品定级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已有AI漫剧经验的从业者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根据作品质量L1-L4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动态升级机制</w:t>
      </w:r>
    </w:p>
    <w:p>
      <w:pPr>
        <w:spacing w:after="80"/>
      </w:pPr>
      <w:r>
        <w:rPr>
          <w:sz w:val="21"/>
          <w:szCs w:val="21"/>
        </w:rPr>
        <w:t xml:space="preserve">升级维度：接单完成量（40%）+ 用户反馈评分（35%）+ 作品质量提升（15%）+ 社区活跃度（10%）。升级条件：综合评分达到上一级标准 + 最近10个项目平均评分≥4.0。降级条件：连续3个项目评分低于3.5，或30天无接单活动。评级周期：每月1日系统自动结算。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第七章 前端页面与交互概览</w:t>
      </w:r>
    </w:p>
    <w:p>
      <w:pPr>
        <w:pStyle w:val="Heading2"/>
        <w:spacing w:before="240" w:after="120"/>
      </w:pPr>
      <w:r>
        <w:t xml:space="preserve">7.1 PC端导航与身份切换</w:t>
      </w:r>
    </w:p>
    <w:p>
      <w:pPr>
        <w:spacing w:after="80"/>
      </w:pPr>
      <w:r>
        <w:rPr>
          <w:sz w:val="21"/>
          <w:szCs w:val="21"/>
        </w:rPr>
        <w:t xml:space="preserve">顶部导航栏包含品牌Logo、导航链接（根据身份动态显示）、身份切换器、登录/注册按钮。导航链接分三类：common（双方可见：首页、创作广场、人才库、资产库、等级体系、社区）、creator（创作者可见：接单大厅、培训学院、创作者中心）、client（需求方可见：发项目）。</w:t>
      </w:r>
    </w:p>
    <w:p>
      <w:pPr>
        <w:spacing w:after="80"/>
      </w:pPr>
      <w:r>
        <w:rPr>
          <w:sz w:val="21"/>
          <w:szCs w:val="21"/>
        </w:rPr>
        <w:t xml:space="preserve">身份切换器位于导航栏右侧，用户头像旁设身份标签（如「创作者」），点击后弹出下拉菜单选择切换，导航项和默认页面平滑过渡。默认登录后进入创作者身份。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7.2 移动端Tab导航与页面结构</w:t>
      </w:r>
    </w:p>
    <w:p>
      <w:pPr>
        <w:spacing w:after="80"/>
      </w:pPr>
      <w:r>
        <w:rPr>
          <w:sz w:val="21"/>
          <w:szCs w:val="21"/>
        </w:rPr>
        <w:t xml:space="preserve">移动端采用底部Tab Bar导航，包含5个主Tab：首页、接单/发项目（根据身份切换）、广场、社区、我的。Tab Bar上的第二个Tab会根据当前身份动态切换：创作者身份显示「接单」，需求方身份显示「发项目」。</w:t>
      </w:r>
    </w:p>
    <w:p>
      <w:pPr>
        <w:spacing w:after="80"/>
      </w:pPr>
      <w:r>
        <w:rPr>
          <w:sz w:val="21"/>
          <w:szCs w:val="21"/>
        </w:rPr>
        <w:t xml:space="preserve">还有6个子页面通过跳转导航访问：资产库、培训学院、等级体系、平台活动、需求方服务、人才库。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7.3 关键页面交互说明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首页</w:t>
      </w:r>
    </w:p>
    <w:p>
      <w:pPr>
        <w:spacing w:after="80"/>
      </w:pPr>
      <w:r>
        <w:rPr>
          <w:sz w:val="21"/>
          <w:szCs w:val="21"/>
        </w:rPr>
        <w:t xml:space="preserve">Banner区域展示Slogan和核心数据（12,680+创作者、3,450+完成项目、¥2,800万交易额）。快速操作入口含8个快捷按钮：接单大厅、创作广场、资产库、培训学院、等级体系、平台活动、社区、人才库。热门项目和广场精选横向滚动展示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接单大厅</w:t>
      </w:r>
    </w:p>
    <w:p>
      <w:pPr>
        <w:spacing w:after="80"/>
      </w:pPr>
      <w:r>
        <w:rPr>
          <w:sz w:val="21"/>
          <w:szCs w:val="21"/>
        </w:rPr>
        <w:t xml:space="preserve">顶部筛选器支持按类型/等级/紧急程度筛选，带数字计数。项目卡片包含预算标签（毛玻璃效果）、等级要求、截止日期、统计栏（集数/工期/评分）、需求方信息。PC端3列网格，移动端单列列表。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创作广场</w:t>
      </w:r>
    </w:p>
    <w:p>
      <w:pPr>
        <w:spacing w:after="80"/>
      </w:pPr>
      <w:r>
        <w:rPr>
          <w:sz w:val="21"/>
          <w:szCs w:val="21"/>
        </w:rPr>
        <w:t xml:space="preserve">顶部胶囊式标签切换（推荐/最新/热门/潜力）。PC端4列网格布局，移动端2列瀑布流。作品卡片包含状态标签（🔥热门/✓已售/🆕新作/⭐新人佳作）、统计数据、价格标签。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人才库</w:t>
      </w:r>
    </w:p>
    <w:p>
      <w:pPr>
        <w:spacing w:after="80"/>
      </w:pPr>
      <w:r>
        <w:rPr>
          <w:sz w:val="21"/>
          <w:szCs w:val="21"/>
        </w:rPr>
        <w:t xml:space="preserve">PC端左侧边栏7大角色分类+6个细分方向，右侧人才卡片网格展示。移动端顶部角色芯片横滑切换，2列网格展示。辅助筛选：已认证/有作品/可接单/大学生/工作室。空状态显示引导加入。</w:t>
      </w:r>
    </w:p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创作者中心（个人主页）</w:t>
      </w:r>
    </w:p>
    <w:p>
      <w:pPr>
        <w:spacing w:after="80"/>
      </w:pPr>
      <w:r>
        <w:rPr>
          <w:sz w:val="21"/>
          <w:szCs w:val="21"/>
        </w:rPr>
        <w:t xml:space="preserve">移动端个人主页展示头像、姓名、等级、统计数据（47项目/4.8评分/¥18.6万收入）。本月收入卡片含趋势柱状图。学费返还进度条展示。菜单分组：订单管理、作品集、资产、收益明细、等级成长、培训记录、评价、通知、设置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7.4 响应式设计规范</w:t>
      </w:r>
    </w:p>
    <w:p>
      <w:pPr>
        <w:spacing w:after="80"/>
      </w:pPr>
      <w:r>
        <w:rPr>
          <w:sz w:val="21"/>
          <w:szCs w:val="21"/>
        </w:rPr>
        <w:t xml:space="preserve">PC端：最大宽度1200px居中布局。1024px以下：引擎网格2列，项目网格2列，创作广场3列，等级卡片3列。768px以下：导航链接隐藏，引擎网格1列，项目网格1列，创作广场2列，等级卡片2列，创作者工作台1列。Hero区域标题从52px缩小至28px。</w:t>
      </w:r>
    </w:p>
    <w:p>
      <w:pPr>
        <w:spacing w:after="6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第八章 平台收费体系</w:t>
      </w:r>
    </w:p>
    <w:p>
      <w:pPr>
        <w:pStyle w:val="Heading2"/>
        <w:spacing w:before="240" w:after="120"/>
      </w:pPr>
      <w:r>
        <w:t xml:space="preserve">8.1 优化后收费规则总览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收费场景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收费方式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收费对象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比例/金额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会员优惠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项目交易完成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交易佣金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L1:10% / L2:8% / L3:7% / L4:5% / L5:3%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Pro-2% / Elite-3%，下限1%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资产授权使用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分成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上传者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平台15-30% / 上传者60-80%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Elite/Enterprise-3%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版权交易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佣金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采购方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Business/Enterprise 6%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培训报名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直销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学员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线上¥1,980-39,800 / 线下¥3,980-79,800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增值服务-置顶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按次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需求方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¥200/次（7天）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2次/月免费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增值服务-推荐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需求方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¥500/周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1次/月免费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增值服务-作品置顶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按次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¥100/次（7天）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Pro 1次/月免费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提现手续费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比例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1%（最低¥1/笔）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L1-L2/Elite/Enterprise免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t xml:space="preserve">8.2 佣金与等级关联表（优化后）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等级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标准佣金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+Pro会员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+Elite会员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最低佣金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结算周期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L1新星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T+7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L2新锐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6%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T+5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L3精英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4%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4%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T+3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L4资深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T+1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L5大师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即时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L1新手保护期：前5单免佣金（原3单），并赠送30天Pro会员免费体验。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8.3 先享后付机制</w:t>
      </w:r>
    </w:p>
    <w:p>
      <w:pPr>
        <w:spacing w:after="80"/>
      </w:pPr>
      <w:r>
        <w:rPr>
          <w:sz w:val="21"/>
          <w:szCs w:val="21"/>
        </w:rPr>
        <w:t xml:space="preserve">参照影视分账平台'扶持期让利'策略，会员费采用先享后付计费：</w:t>
      </w:r>
    </w:p>
    <w:p>
      <w:pPr>
        <w:spacing w:after="80"/>
      </w:pPr>
      <w:r>
        <w:rPr>
          <w:sz w:val="21"/>
          <w:szCs w:val="21"/>
        </w:rPr>
        <w:t xml:space="preserve">Pro创作者（¥98/月）：当月接单收入 ≥ ¥3,000 时扣费，低于则免费。</w:t>
      </w:r>
    </w:p>
    <w:p>
      <w:pPr>
        <w:spacing w:after="80"/>
      </w:pPr>
      <w:r>
        <w:rPr>
          <w:sz w:val="21"/>
          <w:szCs w:val="21"/>
        </w:rPr>
        <w:t xml:space="preserve">Elite创作者（¥298/月）：当月接单收入 ≥ ¥8,000 时扣费，低于则免费。</w:t>
      </w:r>
    </w:p>
    <w:p>
      <w:pPr>
        <w:spacing w:after="80"/>
      </w:pPr>
      <w:r>
        <w:rPr>
          <w:sz w:val="21"/>
          <w:szCs w:val="21"/>
        </w:rPr>
        <w:t xml:space="preserve">Business（¥128/月）：当月项目支出 ≥ ¥5,000 时扣费，低于则免费。</w:t>
      </w:r>
    </w:p>
    <w:p>
      <w:pPr>
        <w:spacing w:after="80"/>
      </w:pPr>
      <w:r>
        <w:rPr>
          <w:sz w:val="21"/>
          <w:szCs w:val="21"/>
        </w:rPr>
        <w:t xml:space="preserve">Enterprise（¥398/月）：当月项目支出 ≥ ¥20,000 时扣费，低于则免费。</w:t>
      </w:r>
    </w:p>
    <w:p>
      <w:pPr>
        <w:spacing w:after="80"/>
      </w:pPr>
      <w:r>
        <w:rPr>
          <w:sz w:val="21"/>
          <w:szCs w:val="21"/>
        </w:rPr>
        <w:t xml:space="preserve">优势：消除'入不敷出'顾虑，降低新手尝试成本，平台与创作者利益绑定。</w:t>
      </w:r>
    </w:p>
    <w:p>
      <w:pPr>
        <w:spacing w:after="60"/>
      </w:pPr>
    </w:p>
    <w:p>
      <w:pPr>
        <w:pStyle w:val="Heading2"/>
        <w:spacing w:before="240" w:after="120"/>
      </w:pPr>
      <w:r>
        <w:t xml:space="preserve">8.4 会员权益对比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创作者端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权益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免费版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Pro ¥98/月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Elite ¥298/月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佣金比例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标准（10%-3%）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标准-2%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标准-3%（下限1%）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作品置顶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1次/月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3次/月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项目优先匹配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优先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数据分析面板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基础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高级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专业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独家项目入口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专属顾问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提现手续费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L1-L2免费/L3+1%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免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结算加速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标准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T+1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1"/>
          <w:szCs w:val="21"/>
        </w:rPr>
        <w:t xml:space="preserve">需求方端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权益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免费版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Business ¥128/月</w:t>
            </w:r>
          </w:p>
        </w:tc>
        <w:tc>
          <w:tcPr>
            <w:shd w:fill="FFF5F5"/>
            <w:vAlign w:val="center"/>
          </w:tcPr>
          <w:p>
            <w:pPr>
              <w:spacing w:after="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Enterprise ¥398/月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项目发布数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3个/月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不限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不限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项目置顶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2次/月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5次/月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精选推荐位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1次/月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版权交易佣金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6%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6%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创作者筛选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基础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高级+优先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精准+定向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专属客户经理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批量项目管理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before="600" w:after="200"/>
        <w:jc w:val="center"/>
      </w:pPr>
      <w:r>
        <w:rPr>
          <w:i/>
          <w:iCs/>
          <w:color w:val="9CA3AF"/>
          <w:sz w:val="24"/>
          <w:szCs w:val="24"/>
        </w:rPr>
        <w:t xml:space="preserve">— 文档结束 —</w:t>
      </w:r>
    </w:p>
    <w:p>
      <w:pPr>
        <w:spacing w:after="80"/>
        <w:jc w:val="center"/>
      </w:pPr>
      <w:r>
        <w:rPr>
          <w:color w:val="9CA3AF"/>
          <w:sz w:val="18"/>
          <w:szCs w:val="18"/>
        </w:rPr>
        <w:t xml:space="preserve">生花AI创意平台 · 开发详细设计文档 V1.0</w:t>
      </w:r>
    </w:p>
    <w:p>
      <w:pPr>
        <w:jc w:val="center"/>
      </w:pPr>
      <w:r>
        <w:rPr>
          <w:color w:val="9CA3AF"/>
          <w:sz w:val="18"/>
          <w:szCs w:val="18"/>
        </w:rPr>
        <w:t xml:space="preserve">© 2026 帧游计科技 · 机密文件 · 仅供内部使用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360" w:after="200"/>
    </w:pPr>
    <w:rPr>
      <w:b/>
      <w:bCs/>
      <w:color w:val="E53E3E"/>
      <w:sz w:val="32"/>
      <w:szCs w:val="32"/>
    </w:rPr>
  </w:style>
  <w:style w:type="paragraph" w:styleId="heading2">
    <w:name w:val="Heading 2"/>
    <w:pPr>
      <w:spacing w:before="280" w:after="160"/>
    </w:pPr>
    <w:rPr>
      <w:b/>
      <w:bCs/>
      <w:color w:val="374151"/>
      <w:sz w:val="26"/>
      <w:szCs w:val="26"/>
    </w:rPr>
  </w:style>
  <w:style w:type="paragraph" w:styleId="heading3">
    <w:name w:val="Heading 3"/>
    <w:pPr>
      <w:spacing w:before="200" w:after="120"/>
    </w:pPr>
    <w:rPr>
      <w:b/>
      <w:bCs/>
      <w:color w:val="1F2937"/>
      <w:sz w:val="22"/>
      <w:szCs w:val="22"/>
    </w:rPr>
  </w:style>
  <w:style w:type="paragraph" w:styleId="heading4">
    <w:name w:val="Heading 4"/>
    <w:pPr>
      <w:spacing w:before="160" w:after="100"/>
    </w:pPr>
    <w:rPr>
      <w:b/>
      <w:bCs/>
      <w:color w:val="1F2937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生花AI创意平台开发详细设计文档</dc:title>
  <dc:creator>帧游计科技</dc:creator>
  <dc:description>系统架构、模块设计、数据库设计、业务流程、权限体系、前端交互概览</dc:description>
  <cp:lastModifiedBy>Un-named</cp:lastModifiedBy>
  <cp:revision>1</cp:revision>
  <dcterms:created xsi:type="dcterms:W3CDTF">2026-07-09T09:34:18.996Z</dcterms:created>
  <dcterms:modified xsi:type="dcterms:W3CDTF">2026-07-09T09:34:18.997Z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