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21.png" ContentType="image/png"/>
  <Override PartName="/word/media/rId29.png" ContentType="image/png"/>
  <Override PartName="/word/media/rId32.png" ContentType="image/png"/>
  <Override PartName="/word/media/rId35.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20"/>
    <w:bookmarkStart w:id="28"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d>
          <m:dPr>
            <m:begChr m:val="("/>
            <m:endChr m:val=")"/>
            <m:sepChr m:val=""/>
            <m:grow/>
          </m:dPr>
          <m:e>
            <m:sSub>
              <m:e>
                <m:r>
                  <m:rPr>
                    <m:sty m:val="b"/>
                  </m:rPr>
                  <m:t>x</m:t>
                </m:r>
              </m:e>
              <m:sub>
                <m:r>
                  <m:t>i</m:t>
                </m:r>
              </m:sub>
            </m:sSub>
            <m:r>
              <m:rPr>
                <m:sty m:val="p"/>
              </m:rPr>
              <m:t>,</m:t>
            </m:r>
            <m:sSub>
              <m:e>
                <m:r>
                  <m:t>y</m:t>
                </m:r>
              </m:e>
              <m:sub>
                <m:r>
                  <m:t>i</m:t>
                </m:r>
              </m:sub>
            </m:sSub>
          </m:e>
        </m:d>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ty m:val="p"/>
                <m:scr m:val="double-struck"/>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24"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22" name="Picture"/>
            <a:graphic>
              <a:graphicData uri="http://schemas.openxmlformats.org/drawingml/2006/picture">
                <pic:pic>
                  <pic:nvPicPr>
                    <pic:cNvPr descr="index_files/figure-docx/cell-2-output-1.png" id="23" name="Picture"/>
                    <pic:cNvPicPr>
                      <a:picLocks noChangeArrowheads="1" noChangeAspect="1"/>
                    </pic:cNvPicPr>
                  </pic:nvPicPr>
                  <pic:blipFill>
                    <a:blip r:embed="rId21"/>
                    <a:stretch>
                      <a:fillRect/>
                    </a:stretch>
                  </pic:blipFill>
                  <pic:spPr bwMode="auto">
                    <a:xfrm>
                      <a:off x="0" y="0"/>
                      <a:ext cx="5334000" cy="2677739"/>
                    </a:xfrm>
                    <a:prstGeom prst="rect">
                      <a:avLst/>
                    </a:prstGeom>
                    <a:noFill/>
                    <a:ln w="9525">
                      <a:noFill/>
                      <a:headEnd/>
                      <a:tailEnd/>
                    </a:ln>
                  </pic:spPr>
                </pic:pic>
              </a:graphicData>
            </a:graphic>
          </wp:inline>
        </w:drawing>
      </w:r>
    </w:p>
    <w:bookmarkEnd w:id="24"/>
    <w:bookmarkStart w:id="25"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rPr>
                      <m:sty m:val="b"/>
                    </m:rPr>
                    <m:t>x</m:t>
                  </m:r>
                </m:e>
                <m:sub>
                  <m:r>
                    <m:t>i</m:t>
                  </m:r>
                </m:sub>
              </m:sSub>
              <m:r>
                <m:rPr>
                  <m:sty m:val="p"/>
                </m:rPr>
                <m:t>+</m:t>
              </m:r>
              <m:r>
                <m:t>b</m:t>
              </m:r>
            </m:e>
          </m:d>
          <m:r>
            <m:rPr>
              <m:sty m:val="p"/>
            </m:rPr>
            <m:t>≥</m:t>
          </m:r>
          <m:r>
            <m:t>1</m:t>
          </m:r>
          <m:r>
            <m:t> </m:t>
          </m:r>
          <m:r>
            <m:rPr>
              <m:sty m:val="p"/>
            </m:rPr>
            <m:t>∀</m:t>
          </m:r>
          <m:r>
            <m:t>i</m:t>
          </m:r>
        </m:oMath>
      </m:oMathPara>
    </w:p>
    <w:p>
      <w:pPr>
        <w:pStyle w:val="FirstParagraph"/>
      </w:pPr>
      <w:r>
        <w:t xml:space="preserve">For a data vector</w:t>
      </w:r>
      <w:r>
        <w:t xml:space="preserve"> </w:t>
      </w:r>
      <m:oMath>
        <m:sSub>
          <m:e>
            <m:r>
              <m:rPr>
                <m:sty m:val="b"/>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 </w:t>
      </w:r>
      <w:r>
        <w:t xml:space="preserve">or</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d>
                <m:dPr>
                  <m:begChr m:val="|"/>
                  <m:endChr m:val="|"/>
                  <m:sepChr m:val=""/>
                  <m:grow/>
                </m:dPr>
                <m:e>
                  <m:sSub>
                    <m:e>
                      <m:r>
                        <m:t>c</m:t>
                      </m:r>
                    </m:e>
                    <m:sub>
                      <m:r>
                        <m:t>1</m:t>
                      </m:r>
                    </m:sub>
                  </m:sSub>
                  <m:r>
                    <m:rPr>
                      <m:sty m:val="p"/>
                    </m:rPr>
                    <m:t>−</m:t>
                  </m:r>
                  <m:sSub>
                    <m:e>
                      <m:r>
                        <m:t>c</m:t>
                      </m:r>
                    </m:e>
                    <m:sub>
                      <m:r>
                        <m:t>2</m:t>
                      </m:r>
                    </m:sub>
                  </m:sSub>
                </m:e>
              </m:d>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d>
                <m:dPr>
                  <m:begChr m:val="|"/>
                  <m:endChr m:val="|"/>
                  <m:sepChr m:val=""/>
                  <m:grow/>
                </m:dPr>
                <m:e>
                  <m:sSub>
                    <m:e>
                      <m:r>
                        <m:t>d</m:t>
                      </m:r>
                    </m:e>
                    <m:sub>
                      <m:r>
                        <m:t>1</m:t>
                      </m:r>
                    </m:sub>
                  </m:sSub>
                  <m:r>
                    <m:rPr>
                      <m:sty m:val="p"/>
                    </m:rPr>
                    <m:t>−</m:t>
                  </m:r>
                  <m:sSub>
                    <m:e>
                      <m:r>
                        <m:t>d</m:t>
                      </m:r>
                    </m:e>
                    <m:sub>
                      <m:r>
                        <m:t>2</m:t>
                      </m:r>
                    </m:sub>
                  </m:sSub>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
          </m:rPr>
          <m:t>x</m:t>
        </m:r>
        <m:r>
          <m:rPr>
            <m:sty m:val="p"/>
          </m:rPr>
          <m:t>+</m:t>
        </m:r>
        <m:r>
          <m:t>b</m:t>
        </m:r>
        <m:r>
          <m:rPr>
            <m:sty m:val="p"/>
          </m:rPr>
          <m:t>=</m:t>
        </m:r>
        <m:r>
          <m:t>1</m:t>
        </m:r>
      </m:oMath>
      <w:r>
        <w:t xml:space="preserve"> </w:t>
      </w:r>
      <w:r>
        <w:t xml:space="preserve">and</w:t>
      </w:r>
      <w:r>
        <w:t xml:space="preserve"> </w:t>
      </w:r>
      <m:oMath>
        <m:sSup>
          <m:e>
            <m:r>
              <m:t>w</m:t>
            </m:r>
          </m:e>
          <m:sup>
            <m:r>
              <m:t>T</m:t>
            </m:r>
          </m:sup>
        </m:sSup>
        <m:r>
          <m:rPr>
            <m:sty m:val="b"/>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d>
                <m:dPr>
                  <m:begChr m:val="|"/>
                  <m:endChr m:val="|"/>
                  <m:sepChr m:val=""/>
                  <m:grow/>
                </m:dPr>
                <m:e>
                  <m:r>
                    <m:t>1</m:t>
                  </m:r>
                  <m:r>
                    <m:rPr>
                      <m:sty m:val="p"/>
                    </m:rPr>
                    <m:t>−</m:t>
                  </m:r>
                  <m:d>
                    <m:dPr>
                      <m:begChr m:val="("/>
                      <m:endChr m:val=")"/>
                      <m:sepChr m:val=""/>
                      <m:grow/>
                    </m:dPr>
                    <m:e>
                      <m:r>
                        <m:rPr>
                          <m:sty m:val="p"/>
                        </m:rPr>
                        <m:t>−</m:t>
                      </m:r>
                      <m:r>
                        <m:t>1</m:t>
                      </m:r>
                    </m:e>
                  </m:d>
                </m:e>
              </m:d>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w:t>
      </w:r>
    </w:p>
    <w:bookmarkEnd w:id="25"/>
    <w:bookmarkStart w:id="26"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26"/>
    <w:bookmarkStart w:id="27"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endChr m:val=")"/>
              <m:sepChr m:val=""/>
              <m:grow/>
            </m:dPr>
            <m:e>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d>
          <m:dPr>
            <m:begChr m:val="("/>
            <m:endChr m:val=")"/>
            <m:sepChr m:val=""/>
            <m:grow/>
          </m:dPr>
          <m:e>
            <m:r>
              <m:t>w</m:t>
            </m:r>
            <m:r>
              <m:rPr>
                <m:sty m:val="p"/>
              </m:rPr>
              <m:t>,</m:t>
            </m:r>
            <m:r>
              <m:t>b</m:t>
            </m:r>
            <m:r>
              <m:rPr>
                <m:sty m:val="p"/>
              </m:rPr>
              <m:t>,</m:t>
            </m:r>
            <m:r>
              <m:t>α</m:t>
            </m:r>
          </m:e>
        </m:d>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27"/>
    <w:bookmarkEnd w:id="28"/>
    <w:bookmarkStart w:id="48"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30" name="Picture"/>
            <a:graphic>
              <a:graphicData uri="http://schemas.openxmlformats.org/drawingml/2006/picture">
                <pic:pic>
                  <pic:nvPicPr>
                    <pic:cNvPr descr="index_files/figure-docx/cell-4-output-1.png" id="31" name="Picture"/>
                    <pic:cNvPicPr>
                      <a:picLocks noChangeArrowheads="1" noChangeAspect="1"/>
                    </pic:cNvPicPr>
                  </pic:nvPicPr>
                  <pic:blipFill>
                    <a:blip r:embed="rId29"/>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
          </m:rPr>
          <m:t>x</m:t>
        </m:r>
      </m:oMath>
      <w:r>
        <w:t xml:space="preserve"> </w:t>
      </w:r>
      <w:r>
        <w:t xml:space="preserve">from the input space to a higher-dimensional feature space using a *feature transformation function</w:t>
      </w:r>
      <w:r>
        <w:t xml:space="preserve"> </w:t>
      </w:r>
      <m:oMath>
        <m:r>
          <m:t>ϕ</m:t>
        </m:r>
        <m:d>
          <m:dPr>
            <m:begChr m:val="("/>
            <m:endChr m:val=")"/>
            <m:sepChr m:val=""/>
            <m:grow/>
          </m:dPr>
          <m:e>
            <m:r>
              <m:t>x</m:t>
            </m:r>
          </m:e>
        </m:d>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d>
          <m:dPr>
            <m:begChr m:val="("/>
            <m:endChr m:val=")"/>
            <m:sepChr m:val=""/>
            <m:grow/>
          </m:dPr>
          <m:e>
            <m:r>
              <m:t>x</m:t>
            </m:r>
          </m:e>
        </m:d>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41"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d>
          <m:dPr>
            <m:begChr m:val="("/>
            <m:endChr m:val=")"/>
            <m:sepChr m:val=""/>
            <m:grow/>
          </m:dPr>
          <m:e>
            <m:r>
              <m:t>x</m:t>
            </m:r>
          </m:e>
        </m:d>
      </m:oMath>
      <w:r>
        <w:t xml:space="preserve">.</w:t>
      </w:r>
      <w:r>
        <w:t xml:space="preserve"> </w:t>
      </w:r>
      <w:r>
        <w:t xml:space="preserve"> </w:t>
      </w:r>
      <w:r>
        <w:t xml:space="preserve">Instead of computing</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separately and then taking their inner product, we define a</w:t>
      </w:r>
      <w:r>
        <w:t xml:space="preserve"> </w:t>
      </w:r>
      <w:r>
        <w:rPr>
          <w:b/>
          <w:bCs/>
        </w:rPr>
        <w:t xml:space="preserve">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t>
      </w:r>
      <w:r>
        <w:t xml:space="preserve">that directly computes this inner product in the higher-dimensional space:</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38"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sSup>
            <m:e>
              <m:d>
                <m:dPr>
                  <m:begChr m:val="("/>
                  <m:endChr m:val=")"/>
                  <m:sepChr m:val=""/>
                  <m:grow/>
                </m:dPr>
                <m:e>
                  <m:sSubSup>
                    <m:e>
                      <m:r>
                        <m:t>x</m:t>
                      </m:r>
                    </m:e>
                    <m:sub>
                      <m:r>
                        <m:t>i</m:t>
                      </m:r>
                    </m:sub>
                    <m:sup>
                      <m:r>
                        <m:t>T</m:t>
                      </m:r>
                    </m:sup>
                  </m:sSubSup>
                  <m:sSub>
                    <m:e>
                      <m:r>
                        <m:t>x</m:t>
                      </m:r>
                    </m:e>
                    <m:sub>
                      <m:r>
                        <m:t>j</m:t>
                      </m:r>
                    </m:sub>
                  </m:sSub>
                  <m:r>
                    <m:rPr>
                      <m:sty m:val="p"/>
                    </m:rPr>
                    <m:t>+</m:t>
                  </m:r>
                  <m:r>
                    <m:t>c</m:t>
                  </m:r>
                </m:e>
              </m:d>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r'$feature$'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r'$feature$'</w:t>
      </w:r>
      <w:r>
        <w:rPr>
          <w:rStyle w:val="NormalTok"/>
        </w:rPr>
        <w:t xml:space="preserve">)</w:t>
      </w:r>
      <w:r>
        <w:br/>
      </w:r>
      <w:r>
        <w:rPr>
          <w:rStyle w:val="NormalTok"/>
        </w:rPr>
        <w:t xml:space="preserve">ax2.set_ylabel(</w:t>
      </w:r>
      <w:r>
        <w:rPr>
          <w:rStyle w:val="VerbatimStringTok"/>
        </w:rPr>
        <w:t xml:space="preserve">r'$feature^2$'</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33" name="Picture"/>
            <a:graphic>
              <a:graphicData uri="http://schemas.openxmlformats.org/drawingml/2006/picture">
                <pic:pic>
                  <pic:nvPicPr>
                    <pic:cNvPr descr="index_files/figure-docx/cell-5-output-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36" name="Picture"/>
            <a:graphic>
              <a:graphicData uri="http://schemas.openxmlformats.org/drawingml/2006/picture">
                <pic:pic>
                  <pic:nvPicPr>
                    <pic:cNvPr descr="index_files/figure-docx/cell-6-output-1.png" id="37" name="Picture"/>
                    <pic:cNvPicPr>
                      <a:picLocks noChangeArrowheads="1" noChangeAspect="1"/>
                    </pic:cNvPicPr>
                  </pic:nvPicPr>
                  <pic:blipFill>
                    <a:blip r:embed="rId35"/>
                    <a:stretch>
                      <a:fillRect/>
                    </a:stretch>
                  </pic:blipFill>
                  <pic:spPr bwMode="auto">
                    <a:xfrm>
                      <a:off x="0" y="0"/>
                      <a:ext cx="5334000" cy="2898913"/>
                    </a:xfrm>
                    <a:prstGeom prst="rect">
                      <a:avLst/>
                    </a:prstGeom>
                    <a:noFill/>
                    <a:ln w="9525">
                      <a:noFill/>
                      <a:headEnd/>
                      <a:tailEnd/>
                    </a:ln>
                  </pic:spPr>
                </pic:pic>
              </a:graphicData>
            </a:graphic>
          </wp:inline>
        </w:drawing>
      </w:r>
    </w:p>
    <w:bookmarkEnd w:id="38"/>
    <w:bookmarkStart w:id="39"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39"/>
    <w:bookmarkStart w:id="40"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tanh</m:t>
          </m:r>
          <m:d>
            <m:dPr>
              <m:begChr m:val="("/>
              <m:endChr m:val=")"/>
              <m:sepChr m:val=""/>
              <m:grow/>
            </m:dPr>
            <m:e>
              <m:r>
                <m:t>κ</m:t>
              </m:r>
              <m:sSubSup>
                <m:e>
                  <m:r>
                    <m:t>x</m:t>
                  </m:r>
                </m:e>
                <m:sub>
                  <m:r>
                    <m:t>i</m:t>
                  </m:r>
                </m:sub>
                <m:sup>
                  <m:r>
                    <m:t>T</m:t>
                  </m:r>
                </m:sup>
              </m:sSubSup>
              <m:sSub>
                <m:e>
                  <m:r>
                    <m:t>x</m:t>
                  </m:r>
                </m:e>
                <m:sub>
                  <m:r>
                    <m:t>j</m:t>
                  </m:r>
                </m:sub>
              </m:sSub>
              <m:r>
                <m:rPr>
                  <m:sty m:val="p"/>
                </m:rPr>
                <m:t>+</m:t>
              </m:r>
              <m:r>
                <m:t>θ</m:t>
              </m:r>
            </m:e>
          </m:d>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40"/>
    <w:bookmarkEnd w:id="41"/>
    <w:bookmarkStart w:id="42"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we can compute the decision boundary in the original space without explicitly mapping to the higher-dimensional space.</w:t>
      </w:r>
    </w:p>
    <w:bookmarkEnd w:id="42"/>
    <w:bookmarkStart w:id="43"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d>
            <m:dPr>
              <m:begChr m:val="("/>
              <m:endChr m:val=")"/>
              <m:sepChr m:val=""/>
              <m:grow/>
            </m:dPr>
            <m:e>
              <m:sSub>
                <m:e>
                  <m:r>
                    <m:t>x</m:t>
                  </m:r>
                </m:e>
                <m:sub>
                  <m:r>
                    <m:t>i</m:t>
                  </m:r>
                </m:sub>
              </m:sSub>
              <m:r>
                <m:rPr>
                  <m:sty m:val="p"/>
                </m:rPr>
                <m:t>,</m:t>
              </m:r>
              <m:r>
                <m:t>x</m:t>
              </m:r>
            </m:e>
          </m:d>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d>
          <m:dPr>
            <m:begChr m:val="("/>
            <m:endChr m:val=")"/>
            <m:sepChr m:val=""/>
            <m:grow/>
          </m:dPr>
          <m:e>
            <m:sSub>
              <m:e>
                <m:r>
                  <m:t>x</m:t>
                </m:r>
              </m:e>
              <m:sub>
                <m:r>
                  <m:t>i</m:t>
                </m:r>
              </m:sub>
            </m:sSub>
            <m:r>
              <m:rPr>
                <m:sty m:val="p"/>
              </m:rPr>
              <m:t>,</m:t>
            </m:r>
            <m:r>
              <m:t>x</m:t>
            </m:r>
          </m:e>
        </m:d>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43"/>
    <w:bookmarkStart w:id="47"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45" name="Picture"/>
            <a:graphic>
              <a:graphicData uri="http://schemas.openxmlformats.org/drawingml/2006/picture">
                <pic:pic>
                  <pic:nvPicPr>
                    <pic:cNvPr descr="index_files/figure-docx/cell-7-output-1.png" id="46" name="Picture"/>
                    <pic:cNvPicPr>
                      <a:picLocks noChangeArrowheads="1" noChangeAspect="1"/>
                    </pic:cNvPicPr>
                  </pic:nvPicPr>
                  <pic:blipFill>
                    <a:blip r:embed="rId44"/>
                    <a:stretch>
                      <a:fillRect/>
                    </a:stretch>
                  </pic:blipFill>
                  <pic:spPr bwMode="auto">
                    <a:xfrm>
                      <a:off x="0" y="0"/>
                      <a:ext cx="5334000" cy="13071127"/>
                    </a:xfrm>
                    <a:prstGeom prst="rect">
                      <a:avLst/>
                    </a:prstGeom>
                    <a:noFill/>
                    <a:ln w="9525">
                      <a:noFill/>
                      <a:headEnd/>
                      <a:tailEnd/>
                    </a:ln>
                  </pic:spPr>
                </pic:pic>
              </a:graphicData>
            </a:graphic>
          </wp:inline>
        </w:drawing>
      </w:r>
    </w:p>
    <w:bookmarkEnd w:id="47"/>
    <w:bookmarkEnd w:id="48"/>
    <w:bookmarkStart w:id="62" w:name="python-implementation-of-svm"/>
    <w:p>
      <w:pPr>
        <w:pStyle w:val="Heading2"/>
      </w:pPr>
      <w:r>
        <w:t xml:space="preserve">Python Implementation of SVM</w:t>
      </w:r>
    </w:p>
    <w:bookmarkStart w:id="61"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50" name="Picture"/>
            <a:graphic>
              <a:graphicData uri="http://schemas.openxmlformats.org/drawingml/2006/picture">
                <pic:pic>
                  <pic:nvPicPr>
                    <pic:cNvPr descr="index_files/figure-docx/cell-8-output-1.png" id="51" name="Picture"/>
                    <pic:cNvPicPr>
                      <a:picLocks noChangeArrowheads="1" noChangeAspect="1"/>
                    </pic:cNvPicPr>
                  </pic:nvPicPr>
                  <pic:blipFill>
                    <a:blip r:embed="rId49"/>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53" name="Picture"/>
            <a:graphic>
              <a:graphicData uri="http://schemas.openxmlformats.org/drawingml/2006/picture">
                <pic:pic>
                  <pic:nvPicPr>
                    <pic:cNvPr descr="index_files/figure-docx/cell-9-output-1.png" id="54" name="Picture"/>
                    <pic:cNvPicPr>
                      <a:picLocks noChangeArrowheads="1" noChangeAspect="1"/>
                    </pic:cNvPicPr>
                  </pic:nvPicPr>
                  <pic:blipFill>
                    <a:blip r:embed="rId52"/>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56" name="Picture"/>
            <a:graphic>
              <a:graphicData uri="http://schemas.openxmlformats.org/drawingml/2006/picture">
                <pic:pic>
                  <pic:nvPicPr>
                    <pic:cNvPr descr="index_files/figure-docx/cell-10-output-1.png" id="57" name="Picture"/>
                    <pic:cNvPicPr>
                      <a:picLocks noChangeArrowheads="1" noChangeAspect="1"/>
                    </pic:cNvPicPr>
                  </pic:nvPicPr>
                  <pic:blipFill>
                    <a:blip r:embed="rId55"/>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59" name="Picture"/>
            <a:graphic>
              <a:graphicData uri="http://schemas.openxmlformats.org/drawingml/2006/picture">
                <pic:pic>
                  <pic:nvPicPr>
                    <pic:cNvPr descr="index_files/figure-docx/cell-11-output-1.png" id="60" name="Picture"/>
                    <pic:cNvPicPr>
                      <a:picLocks noChangeArrowheads="1" noChangeAspect="1"/>
                    </pic:cNvPicPr>
                  </pic:nvPicPr>
                  <pic:blipFill>
                    <a:blip r:embed="rId58"/>
                    <a:stretch>
                      <a:fillRect/>
                    </a:stretch>
                  </pic:blipFill>
                  <pic:spPr bwMode="auto">
                    <a:xfrm>
                      <a:off x="0" y="0"/>
                      <a:ext cx="5334000" cy="2716917"/>
                    </a:xfrm>
                    <a:prstGeom prst="rect">
                      <a:avLst/>
                    </a:prstGeom>
                    <a:noFill/>
                    <a:ln w="9525">
                      <a:noFill/>
                      <a:headEnd/>
                      <a:tailEnd/>
                    </a:ln>
                  </pic:spPr>
                </pic:pic>
              </a:graphicData>
            </a:graphic>
          </wp:inline>
        </w:drawing>
      </w:r>
    </w:p>
    <w:bookmarkEnd w:id="61"/>
    <w:bookmarkEnd w:id="62"/>
    <w:bookmarkStart w:id="67" w:name="references"/>
    <w:p>
      <w:pPr>
        <w:pStyle w:val="Heading2"/>
      </w:pPr>
      <w:r>
        <w:t xml:space="preserve">References</w:t>
      </w:r>
    </w:p>
    <w:bookmarkStart w:id="63"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63"/>
    <w:bookmarkStart w:id="64"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64"/>
    <w:bookmarkStart w:id="66"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65" w:name="fb-root"/>
    <w:bookmarkEnd w:id="65"/>
    <w:p>
      <w:pPr>
        <w:pStyle w:val="BodyText"/>
      </w:pPr>
      <w:r>
        <w:rPr>
          <w:b/>
          <w:bCs/>
        </w:rPr>
        <w:t xml:space="preserve">You may also like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2025-01-25T12:32:34Z</dcterms:created>
  <dcterms:modified xsi:type="dcterms:W3CDTF">2025-01-25T12:32:34Z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2024-11-05</vt:lpwstr>
  </property>
  <property fmtid="{D5CDD505-2E9C-101B-9397-08002B2CF9AE}" pid="9" name="header-includes">
    <vt:lpwstr/>
  </property>
  <property fmtid="{D5CDD505-2E9C-101B-9397-08002B2CF9AE}" pid="10" name="image">
    <vt:lpwstr>svm.png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