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wird aus einem Algorithmus ein Programm?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Karol-Welt: Felder, Wände, Ziegel, Marken.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Grundbefehle im Überblick.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Ablauf vorhersagen.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Erstes eigenes Programm.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Fehler sind Informationen: beobachten, lokalisieren, ändern.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Problem: zehn gleiche Schritte.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Lösung: Wiederholung.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Quadrat mit Wiederholung.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Verschachtelte Wiederholung als Muster.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Testfälle für verschiedene Seitenlängen.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Karol soll auf seine Umgebung reagieren – Bedingungen und Sensoren.</w:t>
      </w:r>
    </w:p>
    <w:p>
      <w:r>
        <w:br w:type="page"/>
      </w:r>
    </w:p>
    <w:bookmarkEnd w:id="31"/>
    <w:bookmarkEnd w:id="32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reagiert Karol auf seine Umgebung?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Starres Programm – warum es in einer anderen Welt scheitert.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Sensorfragen.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WENN – DANN – SONST.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Bedingung innerhalb einer Wiederholung.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SOLANGE bis zur Wand.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Feste vs. bedingte Wiederholung.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Größere Aufgabe: unübersichtliches Programm.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Teilprobleme bilden.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Benannte Unterprogramme.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Debugging-Zyklus.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komplexere Karol-Aufgabe selbst planen und testen.</w:t>
      </w:r>
    </w:p>
    <w:p>
      <w:r>
        <w:br w:type="page"/>
      </w:r>
    </w:p>
    <w:bookmarkEnd w:id="44"/>
    <w:bookmarkEnd w:id="45"/>
    <w:bookmarkStart w:id="58" w:name="präsentation-karol-projekt"/>
    <w:p>
      <w:pPr>
        <w:pStyle w:val="Heading1"/>
      </w:pPr>
      <w:r>
        <w:t xml:space="preserve">Präsentation – Karol-Projekt</w:t>
      </w:r>
    </w:p>
    <w:bookmarkStart w:id="46" w:name="folie-1-2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Projektziel und Anforderungen.</w:t>
      </w:r>
    </w:p>
    <w:bookmarkEnd w:id="46"/>
    <w:bookmarkStart w:id="47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Planen vor Programmieren.</w:t>
      </w:r>
    </w:p>
    <w:bookmarkEnd w:id="47"/>
    <w:bookmarkStart w:id="48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Problem in Teilprobleme zerlegen.</w:t>
      </w:r>
    </w:p>
    <w:bookmarkEnd w:id="48"/>
    <w:bookmarkStart w:id="49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Passende Kontrollstrukturen auswählen.</w:t>
      </w:r>
    </w:p>
    <w:bookmarkEnd w:id="49"/>
    <w:bookmarkStart w:id="50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Unterprogramme sinnvoll benennen.</w:t>
      </w:r>
    </w:p>
    <w:bookmarkEnd w:id="50"/>
    <w:bookmarkStart w:id="51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Früh testen statt erst am Ende.</w:t>
      </w:r>
    </w:p>
    <w:bookmarkEnd w:id="51"/>
    <w:bookmarkStart w:id="52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Drei unterschiedliche Testfälle.</w:t>
      </w:r>
    </w:p>
    <w:bookmarkEnd w:id="52"/>
    <w:bookmarkStart w:id="53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Fehler reproduzieren und eingrenzen.</w:t>
      </w:r>
    </w:p>
    <w:bookmarkEnd w:id="53"/>
    <w:bookmarkStart w:id="54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Programm verbessern.</w:t>
      </w:r>
    </w:p>
    <w:bookmarkEnd w:id="54"/>
    <w:bookmarkStart w:id="55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Erneut testen.</w:t>
      </w:r>
    </w:p>
    <w:bookmarkEnd w:id="55"/>
    <w:bookmarkStart w:id="56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Kompetenzcheck.</w:t>
      </w:r>
    </w:p>
    <w:bookmarkEnd w:id="56"/>
    <w:bookmarkStart w:id="57" w:name="folie-12-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Vorbereitung auf die schriftliche Leistungskontrolle.</w:t>
      </w:r>
    </w:p>
    <w:bookmarkEnd w:id="57"/>
    <w:bookmarkEnd w:id="5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2026-08-17T22:31:19Z</dcterms:created>
  <dcterms:modified xsi:type="dcterms:W3CDTF">2026-08-17T22:31:19Z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