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SQL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sql-grundlagen"/>
    <w:p>
      <w:pPr>
        <w:pStyle w:val="Heading1"/>
      </w:pPr>
      <w:r>
        <w:t xml:space="preserve">SQL – Grundlagen</w:t>
      </w:r>
    </w:p>
    <w:p>
      <w:pPr>
        <w:pStyle w:val="FirstParagraph"/>
      </w:pPr>
      <w:r>
        <w:t xml:space="preserve">Dieser Bereich vermittelt relationale Datenbankkonzepte und SQL möglichst herstellerunabhängig.</w:t>
      </w:r>
    </w:p>
    <w:p>
      <w:pPr>
        <w:pStyle w:val="BodyText"/>
      </w:pPr>
      <w:r>
        <w:t xml:space="preserve">Produktspezifische Besonderheiten gehören nicht hierher, sondern in den Bereich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relationale Datenbanken</w:t>
      </w:r>
    </w:p>
    <w:p>
      <w:pPr>
        <w:numPr>
          <w:ilvl w:val="0"/>
          <w:numId w:val="1001"/>
        </w:numPr>
        <w:pStyle w:val="Compact"/>
      </w:pPr>
      <w:r>
        <w:t xml:space="preserve">Tabellen und Datentypen</w:t>
      </w:r>
    </w:p>
    <w:p>
      <w:pPr>
        <w:numPr>
          <w:ilvl w:val="0"/>
          <w:numId w:val="1001"/>
        </w:numPr>
        <w:pStyle w:val="Compact"/>
      </w:pPr>
      <w:r>
        <w:t xml:space="preserve">DDL und DML</w:t>
      </w:r>
    </w:p>
    <w:p>
      <w:pPr>
        <w:numPr>
          <w:ilvl w:val="0"/>
          <w:numId w:val="1001"/>
        </w:numPr>
        <w:pStyle w:val="Compact"/>
      </w:pPr>
      <w:r>
        <w:t xml:space="preserve">CRUD</w:t>
      </w:r>
    </w:p>
    <w:p>
      <w:pPr>
        <w:numPr>
          <w:ilvl w:val="0"/>
          <w:numId w:val="1001"/>
        </w:numPr>
        <w:pStyle w:val="Compact"/>
      </w:pPr>
      <w:r>
        <w:t xml:space="preserve">Schlüssel und Constraints</w:t>
      </w:r>
    </w:p>
    <w:p>
      <w:pPr>
        <w:numPr>
          <w:ilvl w:val="0"/>
          <w:numId w:val="1001"/>
        </w:numPr>
        <w:pStyle w:val="Compact"/>
      </w:pPr>
      <w:r>
        <w:t xml:space="preserve">Fremdschlüssel</w:t>
      </w:r>
    </w:p>
    <w:p>
      <w:pPr>
        <w:numPr>
          <w:ilvl w:val="0"/>
          <w:numId w:val="1001"/>
        </w:numPr>
        <w:pStyle w:val="Compact"/>
      </w:pPr>
      <w:r>
        <w:t xml:space="preserve">zusammengesetzte Schlüssel</w:t>
      </w:r>
    </w:p>
    <w:p>
      <w:pPr>
        <w:numPr>
          <w:ilvl w:val="0"/>
          <w:numId w:val="1001"/>
        </w:numPr>
        <w:pStyle w:val="Compact"/>
      </w:pPr>
      <w:r>
        <w:t xml:space="preserve">natürliche und künstliche Schlüssel</w:t>
      </w:r>
    </w:p>
    <w:p>
      <w:pPr>
        <w:numPr>
          <w:ilvl w:val="0"/>
          <w:numId w:val="1001"/>
        </w:numPr>
        <w:pStyle w:val="Compact"/>
      </w:pPr>
      <w:r>
        <w:t xml:space="preserve">UUID</w:t>
      </w:r>
    </w:p>
    <w:p>
      <w:pPr>
        <w:numPr>
          <w:ilvl w:val="0"/>
          <w:numId w:val="1001"/>
        </w:numPr>
        <w:pStyle w:val="Compact"/>
      </w:pPr>
      <w:r>
        <w:t xml:space="preserve">Normalisierung</w:t>
      </w:r>
    </w:p>
    <w:p>
      <w:pPr>
        <w:numPr>
          <w:ilvl w:val="0"/>
          <w:numId w:val="1001"/>
        </w:numPr>
        <w:pStyle w:val="Compact"/>
      </w:pPr>
      <w:r>
        <w:t xml:space="preserve">Denormalisierung</w:t>
      </w:r>
    </w:p>
    <w:p>
      <w:pPr>
        <w:numPr>
          <w:ilvl w:val="0"/>
          <w:numId w:val="1001"/>
        </w:numPr>
        <w:pStyle w:val="Compact"/>
      </w:pPr>
      <w:r>
        <w:t xml:space="preserve">Joins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Abfrageoptimierung</w:t>
      </w:r>
    </w:p>
    <w:p>
      <w:pPr>
        <w:numPr>
          <w:ilvl w:val="0"/>
          <w:numId w:val="1001"/>
        </w:numPr>
        <w:pStyle w:val="Compact"/>
      </w:pPr>
      <w:r>
        <w:t xml:space="preserve">Übungen und Referenz</w:t>
      </w:r>
    </w:p>
    <w:bookmarkEnd w:id="20"/>
    <w:bookmarkStart w:id="21" w:name="durchgängiges-beispiel"/>
    <w:p>
      <w:pPr>
        <w:pStyle w:val="Heading2"/>
      </w:pPr>
      <w:r>
        <w:t xml:space="preserve">Durchgängiges Beispiel</w:t>
      </w:r>
    </w:p>
    <w:p>
      <w:pPr>
        <w:pStyle w:val="FirstParagraph"/>
      </w:pPr>
      <w:r>
        <w:t xml:space="preserve">Viele Kapitel verwenden eine kleine Schulverwaltung mit Tabellen wie: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Schueler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Klasse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Lehrkraft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Fach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Kurs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Teilnahme</w:t>
      </w:r>
    </w:p>
    <w:p>
      <w:pPr>
        <w:pStyle w:val="FirstParagraph"/>
      </w:pPr>
      <w:r>
        <w:t xml:space="preserve">Dadurch bleibt der fachliche Kontext über die Kapitel hinweg stabil.</w:t>
      </w:r>
    </w:p>
    <w:p>
      <w:r>
        <w:br w:type="page"/>
      </w:r>
    </w:p>
    <w:bookmarkEnd w:id="21"/>
    <w:bookmarkEnd w:id="22"/>
    <w:bookmarkStart w:id="28" w:name="was-ist-sql"/>
    <w:p>
      <w:pPr>
        <w:pStyle w:val="Heading1"/>
      </w:pPr>
      <w:r>
        <w:t xml:space="preserve">Was ist SQL?</w:t>
      </w:r>
    </w:p>
    <w:p>
      <w:pPr>
        <w:pStyle w:val="FirstParagraph"/>
      </w:pPr>
      <w:r>
        <w:t xml:space="preserve">SQL steht für</w:t>
      </w:r>
      <w:r>
        <w:t xml:space="preserve"> </w:t>
      </w:r>
      <w:r>
        <w:rPr>
          <w:bCs/>
          <w:b/>
        </w:rPr>
        <w:t xml:space="preserve">Structured Query Language</w:t>
      </w:r>
      <w:r>
        <w:t xml:space="preserve">.</w:t>
      </w:r>
    </w:p>
    <w:p>
      <w:pPr>
        <w:pStyle w:val="BodyText"/>
      </w:pPr>
      <w:r>
        <w:t xml:space="preserve">SQL wird verwendet, um relationale Datenbanken zu definieren, Daten zu speichern, abzufragen, zu verändern und zu löschen.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SQL beschreibt in erster Linie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mit Daten geschehen soll. Das Datenbanksystem entscheidet intern,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Anweisung möglichst effizient ausgeführt wird.</w:t>
      </w:r>
    </w:p>
    <w:bookmarkStart w:id="26" w:name="wichtige-sprachbereiche"/>
    <w:p>
      <w:pPr>
        <w:pStyle w:val="Heading2"/>
      </w:pPr>
      <w:r>
        <w:t xml:space="preserve">Wichtige Sprachbereiche</w:t>
      </w:r>
    </w:p>
    <w:bookmarkStart w:id="23" w:name="ddl-data-definition-language"/>
    <w:p>
      <w:pPr>
        <w:pStyle w:val="Heading3"/>
      </w:pPr>
      <w:r>
        <w:t xml:space="preserve">DDL – Data Definition Language</w:t>
      </w:r>
    </w:p>
    <w:p>
      <w:pPr>
        <w:pStyle w:val="FirstParagraph"/>
      </w:pPr>
      <w:r>
        <w:t xml:space="preserve">Struktur der Datenbank: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</w:p>
    <w:bookmarkEnd w:id="23"/>
    <w:bookmarkStart w:id="24" w:name="dml-data-manipulation-language"/>
    <w:p>
      <w:pPr>
        <w:pStyle w:val="Heading3"/>
      </w:pPr>
      <w:r>
        <w:t xml:space="preserve">DML – Data Manipulation Language</w:t>
      </w:r>
    </w:p>
    <w:p>
      <w:pPr>
        <w:pStyle w:val="FirstParagraph"/>
      </w:pPr>
      <w:r>
        <w:t xml:space="preserve">Daten verändern: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br/>
      </w:r>
      <w:r>
        <w:rPr>
          <w:rStyle w:val="KeywordTok"/>
        </w:rPr>
        <w:t xml:space="preserve">UPDATE</w:t>
      </w:r>
      <w:r>
        <w:br/>
      </w:r>
      <w:r>
        <w:rPr>
          <w:rStyle w:val="KeywordTok"/>
        </w:rPr>
        <w:t xml:space="preserve">DELETE</w:t>
      </w:r>
    </w:p>
    <w:bookmarkEnd w:id="24"/>
    <w:bookmarkStart w:id="25" w:name="dql-data-query-language"/>
    <w:p>
      <w:pPr>
        <w:pStyle w:val="Heading3"/>
      </w:pPr>
      <w:r>
        <w:t xml:space="preserve">DQL – Data Query Language</w:t>
      </w:r>
    </w:p>
    <w:p>
      <w:pPr>
        <w:pStyle w:val="FirstParagraph"/>
      </w:pPr>
      <w:r>
        <w:t xml:space="preserve">Daten lesen:</w:t>
      </w:r>
    </w:p>
    <w:p>
      <w:pPr>
        <w:pStyle w:val="SourceCode"/>
      </w:pPr>
      <w:r>
        <w:rPr>
          <w:rStyle w:val="KeywordTok"/>
        </w:rPr>
        <w:t xml:space="preserve">SELECT</w:t>
      </w:r>
    </w:p>
    <w:bookmarkEnd w:id="25"/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SQL ist eine Sprache zur Arbeit mit relationalen Datenbanken. Konkrete Datenbanksysteme können zusätzliche Funktionen oder abweichende Details besitzen.</w:t>
      </w:r>
    </w:p>
    <w:p>
      <w:r>
        <w:br w:type="page"/>
      </w:r>
    </w:p>
    <w:bookmarkEnd w:id="27"/>
    <w:bookmarkEnd w:id="28"/>
    <w:bookmarkStart w:id="31" w:name="relationale-datenbanken"/>
    <w:p>
      <w:pPr>
        <w:pStyle w:val="Heading1"/>
      </w:pPr>
      <w:r>
        <w:t xml:space="preserve">Relationale Datenbanken</w:t>
      </w:r>
    </w:p>
    <w:p>
      <w:pPr>
        <w:pStyle w:val="FirstParagraph"/>
      </w:pPr>
      <w:r>
        <w:t xml:space="preserve">Eine relationale Datenbank speichert Daten in Tabellen.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</w:tbl>
    <w:p>
      <w:pPr>
        <w:pStyle w:val="BodyText"/>
      </w:pPr>
      <w:r>
        <w:t xml:space="preserve">Eine Zeile beschreibt einen Datensatz.</w:t>
      </w:r>
    </w:p>
    <w:p>
      <w:pPr>
        <w:pStyle w:val="BodyText"/>
      </w:pPr>
      <w:r>
        <w:t xml:space="preserve">Eine Spalte beschreibt ein Attribut.</w:t>
      </w:r>
    </w:p>
    <w:bookmarkStart w:id="29" w:name="beziehungen"/>
    <w:p>
      <w:pPr>
        <w:pStyle w:val="Heading2"/>
      </w:pPr>
      <w:r>
        <w:t xml:space="preserve">Beziehungen</w:t>
      </w:r>
    </w:p>
    <w:p>
      <w:pPr>
        <w:pStyle w:val="FirstParagraph"/>
      </w:pPr>
      <w:r>
        <w:t xml:space="preserve">Tabellen können miteinander verbunden werden.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└──&lt; Schueler</w:t>
      </w:r>
    </w:p>
    <w:p>
      <w:pPr>
        <w:pStyle w:val="FirstParagraph"/>
      </w:pPr>
      <w:r>
        <w:t xml:space="preserve">Eine Klasse kann viele Schülerinnen und Schüler enthalten.</w:t>
      </w:r>
    </w:p>
    <w:bookmarkEnd w:id="29"/>
    <w:bookmarkStart w:id="30" w:name="warum-mehrere-tabellen"/>
    <w:p>
      <w:pPr>
        <w:pStyle w:val="Heading2"/>
      </w:pPr>
      <w:r>
        <w:t xml:space="preserve">Warum mehrere Tabellen?</w:t>
      </w:r>
    </w:p>
    <w:p>
      <w:pPr>
        <w:pStyle w:val="FirstParagraph"/>
      </w:pPr>
      <w:r>
        <w:t xml:space="preserve">Mehrere Tabellen helfen,</w:t>
      </w:r>
    </w:p>
    <w:p>
      <w:pPr>
        <w:numPr>
          <w:ilvl w:val="0"/>
          <w:numId w:val="1003"/>
        </w:numPr>
        <w:pStyle w:val="Compact"/>
      </w:pPr>
      <w:r>
        <w:t xml:space="preserve">Wiederholungen zu vermeiden,</w:t>
      </w:r>
    </w:p>
    <w:p>
      <w:pPr>
        <w:numPr>
          <w:ilvl w:val="0"/>
          <w:numId w:val="1003"/>
        </w:numPr>
        <w:pStyle w:val="Compact"/>
      </w:pPr>
      <w:r>
        <w:t xml:space="preserve">Daten konsistent zu halten,</w:t>
      </w:r>
    </w:p>
    <w:p>
      <w:pPr>
        <w:numPr>
          <w:ilvl w:val="0"/>
          <w:numId w:val="1003"/>
        </w:numPr>
        <w:pStyle w:val="Compact"/>
      </w:pPr>
      <w:r>
        <w:t xml:space="preserve">Beziehungen sichtbar zu machen,</w:t>
      </w:r>
    </w:p>
    <w:p>
      <w:pPr>
        <w:numPr>
          <w:ilvl w:val="0"/>
          <w:numId w:val="1003"/>
        </w:numPr>
        <w:pStyle w:val="Compact"/>
      </w:pPr>
      <w:r>
        <w:t xml:space="preserve">Änderungen einfacher durchzuführen.</w:t>
      </w:r>
    </w:p>
    <w:p>
      <w:r>
        <w:br w:type="page"/>
      </w:r>
    </w:p>
    <w:bookmarkEnd w:id="30"/>
    <w:bookmarkEnd w:id="31"/>
    <w:bookmarkStart w:id="34" w:name="datentypen"/>
    <w:p>
      <w:pPr>
        <w:pStyle w:val="Heading1"/>
      </w:pPr>
      <w:r>
        <w:t xml:space="preserve">Datentypen</w:t>
      </w:r>
    </w:p>
    <w:p>
      <w:pPr>
        <w:pStyle w:val="FirstParagraph"/>
      </w:pPr>
      <w:r>
        <w:t xml:space="preserve">Spalten besitzen Datentypen.</w:t>
      </w:r>
    </w:p>
    <w:p>
      <w:pPr>
        <w:pStyle w:val="BodyText"/>
      </w:pPr>
      <w:r>
        <w:t xml:space="preserve">Häufige SQL-Datentypen sind: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Verwendung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 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genaue Dezimalzahlen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begrenzter Länge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längere Texte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 und Uhrzeit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Wahr/Falsch</w:t>
            </w:r>
          </w:p>
        </w:tc>
      </w:tr>
    </w:tbl>
    <w:bookmarkStart w:id="32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Geburtsdatum </w:t>
      </w:r>
      <w:r>
        <w:rPr>
          <w:rStyle w:val="DataTypeTok"/>
        </w:rPr>
        <w:t xml:space="preserve">DATE</w:t>
      </w:r>
      <w:r>
        <w:br/>
      </w:r>
      <w:r>
        <w:rPr>
          <w:rStyle w:val="NormalTok"/>
        </w:rPr>
        <w:t xml:space="preserve">);</w:t>
      </w:r>
    </w:p>
    <w:bookmarkEnd w:id="32"/>
    <w:bookmarkStart w:id="33" w:name="warum-datentypen-wichtig-sind"/>
    <w:p>
      <w:pPr>
        <w:pStyle w:val="Heading2"/>
      </w:pPr>
      <w:r>
        <w:t xml:space="preserve">Warum Datentypen wichtig sind</w:t>
      </w:r>
    </w:p>
    <w:p>
      <w:pPr>
        <w:pStyle w:val="FirstParagraph"/>
      </w:pPr>
      <w:r>
        <w:t xml:space="preserve">Datentypen helfen bei:</w:t>
      </w:r>
    </w:p>
    <w:p>
      <w:pPr>
        <w:numPr>
          <w:ilvl w:val="0"/>
          <w:numId w:val="1004"/>
        </w:numPr>
        <w:pStyle w:val="Compact"/>
      </w:pPr>
      <w:r>
        <w:t xml:space="preserve">Validierung,</w:t>
      </w:r>
    </w:p>
    <w:p>
      <w:pPr>
        <w:numPr>
          <w:ilvl w:val="0"/>
          <w:numId w:val="1004"/>
        </w:numPr>
        <w:pStyle w:val="Compact"/>
      </w:pPr>
      <w:r>
        <w:t xml:space="preserve">Speicherbedarf,</w:t>
      </w:r>
    </w:p>
    <w:p>
      <w:pPr>
        <w:numPr>
          <w:ilvl w:val="0"/>
          <w:numId w:val="1004"/>
        </w:numPr>
        <w:pStyle w:val="Compact"/>
      </w:pPr>
      <w:r>
        <w:t xml:space="preserve">Sortierung,</w:t>
      </w:r>
    </w:p>
    <w:p>
      <w:pPr>
        <w:numPr>
          <w:ilvl w:val="0"/>
          <w:numId w:val="1004"/>
        </w:numPr>
        <w:pStyle w:val="Compact"/>
      </w:pPr>
      <w:r>
        <w:t xml:space="preserve">Berechnungen,</w:t>
      </w:r>
    </w:p>
    <w:p>
      <w:pPr>
        <w:numPr>
          <w:ilvl w:val="0"/>
          <w:numId w:val="1004"/>
        </w:numPr>
        <w:pStyle w:val="Compact"/>
      </w:pPr>
      <w:r>
        <w:t xml:space="preserve">Datenqualität.</w:t>
      </w:r>
    </w:p>
    <w:p>
      <w:r>
        <w:br w:type="page"/>
      </w:r>
    </w:p>
    <w:bookmarkEnd w:id="33"/>
    <w:bookmarkEnd w:id="34"/>
    <w:bookmarkStart w:id="38" w:name="null"/>
    <w:p>
      <w:pPr>
        <w:pStyle w:val="Heading1"/>
      </w:pPr>
      <w:r>
        <w:t xml:space="preserve">NULL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bedeutet:</w:t>
      </w:r>
    </w:p>
    <w:p>
      <w:pPr>
        <w:pStyle w:val="BlockText"/>
      </w:pPr>
      <w:r>
        <w:t xml:space="preserve">Kein Wert ist vorhanden.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ist nicht dasselbe wie: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""</w:t>
      </w:r>
      <w:r>
        <w:br/>
      </w:r>
      <w:r>
        <w:rPr>
          <w:rStyle w:val="VerbatimChar"/>
        </w:rPr>
        <w:t xml:space="preserve">false</w:t>
      </w:r>
    </w:p>
    <w:bookmarkStart w:id="35" w:name="prüfen-auf-null"/>
    <w:p>
      <w:pPr>
        <w:pStyle w:val="Heading2"/>
      </w:pPr>
      <w:r>
        <w:t xml:space="preserve">Prüfen auf NULL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Nicht: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5"/>
    <w:bookmarkStart w:id="36" w:name="not-null"/>
    <w:p>
      <w:pPr>
        <w:pStyle w:val="Heading2"/>
      </w:pPr>
      <w:r>
        <w:t xml:space="preserve">NOT NULL</w:t>
      </w:r>
    </w:p>
    <w:p>
      <w:pPr>
        <w:pStyle w:val="FirstParagraph"/>
      </w:pPr>
      <w:r>
        <w:t xml:space="preserve">Wenn ein Wert zwingend vorhanden sein muss: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NULL bedeutet fehlender oder unbekannter Wert.</w:t>
      </w:r>
    </w:p>
    <w:p>
      <w:r>
        <w:br w:type="page"/>
      </w:r>
    </w:p>
    <w:bookmarkEnd w:id="37"/>
    <w:bookmarkEnd w:id="38"/>
    <w:bookmarkStart w:id="41" w:name="create-table"/>
    <w:p>
      <w:pPr>
        <w:pStyle w:val="Heading1"/>
      </w:pPr>
      <w:r>
        <w:t xml:space="preserve">CREATE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wird eine neue Tabelle angelegt.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39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Wenn ein Fremdschlüssel auf eine andere Tabelle verweist, sollte die referenzierte Tabelle bereits existieren.</w:t>
      </w:r>
    </w:p>
    <w:p>
      <w:r>
        <w:br w:type="page"/>
      </w:r>
    </w:p>
    <w:bookmarkEnd w:id="40"/>
    <w:bookmarkEnd w:id="41"/>
    <w:bookmarkStart w:id="43" w:name="alter-table"/>
    <w:p>
      <w:pPr>
        <w:pStyle w:val="Heading1"/>
      </w:pPr>
      <w:r>
        <w:t xml:space="preserve">ALTER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 </w:t>
      </w:r>
      <w:r>
        <w:t xml:space="preserve">wird die Struktur einer bestehenden Tabelle verändert.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Je nach Datenbanksystem sind außerdem möglich: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oder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Start w:id="42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Die genaue Unterstützung einzelner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-Varianten unterscheidet sich zwischen Datenbanksystemen.</w:t>
      </w:r>
    </w:p>
    <w:p>
      <w:r>
        <w:br w:type="page"/>
      </w:r>
    </w:p>
    <w:bookmarkEnd w:id="42"/>
    <w:bookmarkEnd w:id="43"/>
    <w:bookmarkStart w:id="45" w:name="drop-table"/>
    <w:p>
      <w:pPr>
        <w:pStyle w:val="Heading1"/>
      </w:pPr>
      <w:r>
        <w:t xml:space="preserve">DROP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DROP TABLE</w:t>
      </w:r>
      <w:r>
        <w:t xml:space="preserve"> </w:t>
      </w:r>
      <w:r>
        <w:t xml:space="preserve">wird eine Tabelle einschließlich ihrer Struktur entfernt.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4" w:name="achtung-1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Dabei gehen normalerweise auch die enthaltenen Daten verloren.</w:t>
      </w:r>
    </w:p>
    <w:p>
      <w:pPr>
        <w:pStyle w:val="BlockText"/>
      </w:pPr>
      <w:r>
        <w:rPr>
          <w:rStyle w:val="VerbatimChar"/>
        </w:rPr>
        <w:t xml:space="preserve">DROP TABLE</w:t>
      </w:r>
      <w:r>
        <w:t xml:space="preserve"> </w:t>
      </w:r>
      <w:r>
        <w:t xml:space="preserve">entfernt die Tabelle selbst.</w:t>
      </w:r>
    </w:p>
    <w:p>
      <w:pPr>
        <w:pStyle w:val="FirstParagraph"/>
      </w:pPr>
      <w:r>
        <w:t xml:space="preserve">Das unterscheidet den Befehl von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.</w:t>
      </w:r>
    </w:p>
    <w:p>
      <w:r>
        <w:br w:type="page"/>
      </w:r>
    </w:p>
    <w:bookmarkEnd w:id="44"/>
    <w:bookmarkEnd w:id="45"/>
    <w:bookmarkStart w:id="49" w:name="truncate-table"/>
    <w:p>
      <w:pPr>
        <w:pStyle w:val="Heading1"/>
      </w:pPr>
      <w:r>
        <w:t xml:space="preserve">TRUNCATE TABLE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entfernt alle Datensätze einer Tabelle, lässt die Tabellenstruktur jedoch bestehen.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6" w:name="unterschied-zu-delete"/>
    <w:p>
      <w:pPr>
        <w:pStyle w:val="Heading2"/>
      </w:pPr>
      <w:r>
        <w:t xml:space="preserve">Unterschied zu 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können beide alle Datensätze entfernen, besitzen aber unterschiedliche Eigenschaften.</w:t>
      </w:r>
    </w:p>
    <w:p>
      <w:pPr>
        <w:pStyle w:val="BodyText"/>
      </w:pPr>
      <w:r>
        <w:t xml:space="preserve">Typischerweise gilt: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kann 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einzelne Datensätze löschen.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löscht immer den gesamten Tabelleninhalt.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ist in vielen Systemen für das vollständige Leeren einer Tabelle optimiert.</w:t>
      </w:r>
    </w:p>
    <w:p>
      <w:pPr>
        <w:numPr>
          <w:ilvl w:val="0"/>
          <w:numId w:val="1005"/>
        </w:numPr>
        <w:pStyle w:val="Compact"/>
      </w:pPr>
      <w:r>
        <w:t xml:space="preserve">Details zu Transaktionen, Triggern und Identitätsspalten sind systemabhängig.</w:t>
      </w:r>
    </w:p>
    <w:bookmarkEnd w:id="46"/>
    <w:bookmarkStart w:id="47" w:name="besondere-rolle"/>
    <w:p>
      <w:pPr>
        <w:pStyle w:val="Heading2"/>
      </w:pPr>
      <w:r>
        <w:t xml:space="preserve">Besondere Rolle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ist kein gewöhnlicher CRUD-Befehl für einzelne Datensätze.</w:t>
      </w:r>
    </w:p>
    <w:p>
      <w:pPr>
        <w:pStyle w:val="BodyText"/>
      </w:pPr>
      <w:r>
        <w:t xml:space="preserve">Er ist ein administrativer bzw. struktureller Massenbefehl und sollte entsprechend vorsichtig eingesetzt werden.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DELETE löscht Daten gezielt. TRUNCATE leert eine Tabelle vollständig.</w:t>
      </w:r>
    </w:p>
    <w:p>
      <w:r>
        <w:br w:type="page"/>
      </w:r>
    </w:p>
    <w:bookmarkEnd w:id="48"/>
    <w:bookmarkEnd w:id="49"/>
    <w:bookmarkStart w:id="52" w:name="insert-daten-anlegen"/>
    <w:p>
      <w:pPr>
        <w:pStyle w:val="Heading1"/>
      </w:pPr>
      <w:r>
        <w:t xml:space="preserve">INSERT – Daten anlegen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werden neue Datensätze gespeichert.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Start w:id="50" w:name="mehrere-datensätze"/>
    <w:p>
      <w:pPr>
        <w:pStyle w:val="Heading2"/>
      </w:pPr>
      <w:r>
        <w:t xml:space="preserve">Mehrere Datensätze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50"/>
    <w:bookmarkStart w:id="51" w:name="crud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INSERT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in CRUD.</w:t>
      </w:r>
    </w:p>
    <w:p>
      <w:r>
        <w:br w:type="page"/>
      </w:r>
    </w:p>
    <w:bookmarkEnd w:id="51"/>
    <w:bookmarkEnd w:id="52"/>
    <w:bookmarkStart w:id="55" w:name="select-daten-lesen"/>
    <w:p>
      <w:pPr>
        <w:pStyle w:val="Heading1"/>
      </w:pPr>
      <w:r>
        <w:t xml:space="preserve">SELECT – Daten lesen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werden Daten abgefragt.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Mehrere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SchuelerID,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Alle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Start w:id="53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produktive Abfragen ist es häufig besser, benötigte Spalten ausdrücklich anzugeben.</w:t>
      </w:r>
    </w:p>
    <w:bookmarkEnd w:id="53"/>
    <w:bookmarkStart w:id="54" w:name="crud-1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SELECT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Read</w:t>
      </w:r>
      <w:r>
        <w:t xml:space="preserve"> </w:t>
      </w:r>
      <w:r>
        <w:t xml:space="preserve">in CRUD.</w:t>
      </w:r>
    </w:p>
    <w:p>
      <w:r>
        <w:br w:type="page"/>
      </w:r>
    </w:p>
    <w:bookmarkEnd w:id="54"/>
    <w:bookmarkEnd w:id="55"/>
    <w:bookmarkStart w:id="56" w:name="where-daten-filtern"/>
    <w:p>
      <w:pPr>
        <w:pStyle w:val="Heading1"/>
      </w:pPr>
      <w:r>
        <w:t xml:space="preserve">WHERE – Daten filtern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Datensätze anhand einer Bedingung ausgewählt.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Vergleichsoperatoren:</w:t>
      </w:r>
    </w:p>
    <w:p>
      <w:pPr>
        <w:pStyle w:val="SourceCode"/>
      </w:pPr>
      <w:r>
        <w:rPr>
          <w:rStyle w:val="VerbatimChar"/>
        </w:rPr>
        <w:t xml:space="preserve">=</w:t>
      </w:r>
      <w:r>
        <w:br/>
      </w:r>
      <w:r>
        <w:rPr>
          <w:rStyle w:val="VerbatimChar"/>
        </w:rPr>
        <w:t xml:space="preserve">&lt;&gt;</w:t>
      </w:r>
      <w:r>
        <w:br/>
      </w:r>
      <w:r>
        <w:rPr>
          <w:rStyle w:val="VerbatimChar"/>
        </w:rPr>
        <w:t xml:space="preserve">&lt;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&lt;=</w:t>
      </w:r>
      <w:r>
        <w:br/>
      </w:r>
      <w:r>
        <w:rPr>
          <w:rStyle w:val="VerbatimChar"/>
        </w:rPr>
        <w:t xml:space="preserve">&gt;=</w:t>
      </w:r>
    </w:p>
    <w:p>
      <w:pPr>
        <w:pStyle w:val="FirstParagraph"/>
      </w:pPr>
      <w:r>
        <w:t xml:space="preserve">Mehrere Bedingungen: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r>
        <w:br w:type="page"/>
      </w:r>
    </w:p>
    <w:bookmarkEnd w:id="56"/>
    <w:bookmarkStart w:id="57" w:name="order-by-daten-sortieren"/>
    <w:p>
      <w:pPr>
        <w:pStyle w:val="Heading1"/>
      </w:pPr>
      <w:r>
        <w:t xml:space="preserve">ORDER BY – Daten sortieren</w:t>
      </w:r>
    </w:p>
    <w:p>
      <w:pPr>
        <w:pStyle w:val="FirstParagraph"/>
      </w:pPr>
      <w:r>
        <w:t xml:space="preserve">Aufsteigend: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Absteigend: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Mehrere Kriterien: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,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r>
        <w:br w:type="page"/>
      </w:r>
    </w:p>
    <w:bookmarkEnd w:id="57"/>
    <w:bookmarkStart w:id="58" w:name="group-by-daten-gruppieren"/>
    <w:p>
      <w:pPr>
        <w:pStyle w:val="Heading1"/>
      </w:pPr>
      <w:r>
        <w:t xml:space="preserve">GROUP BY – Daten gruppieren</w:t>
      </w:r>
    </w:p>
    <w:p>
      <w:pPr>
        <w:pStyle w:val="FirstParagraph"/>
      </w:pPr>
      <w:r>
        <w:rPr>
          <w:rStyle w:val="VerbatimChar"/>
        </w:rPr>
        <w:t xml:space="preserve">GROUP BY</w:t>
      </w:r>
      <w:r>
        <w:t xml:space="preserve"> </w:t>
      </w:r>
      <w:r>
        <w:t xml:space="preserve">wird häufig mit Aggregatfunktionen verwendet.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KlasseID;</w:t>
      </w:r>
    </w:p>
    <w:p>
      <w:pPr>
        <w:pStyle w:val="FirstParagraph"/>
      </w:pPr>
      <w:r>
        <w:t xml:space="preserve">Typische Aggregatfunktionen: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COUNT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SUM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AVG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MIN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</w:t>
      </w:r>
    </w:p>
    <w:p>
      <w:r>
        <w:br w:type="page"/>
      </w:r>
    </w:p>
    <w:bookmarkEnd w:id="58"/>
    <w:bookmarkStart w:id="59" w:name="having"/>
    <w:p>
      <w:pPr>
        <w:pStyle w:val="Heading1"/>
      </w:pPr>
      <w:r>
        <w:t xml:space="preserve">HAVING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filtert einzelne Datensätze vor der Gruppierung.</w:t>
      </w:r>
    </w:p>
    <w:p>
      <w:pPr>
        <w:pStyle w:val="BodyText"/>
      </w:pPr>
      <w:r>
        <w:rPr>
          <w:rStyle w:val="VerbatimChar"/>
        </w:rPr>
        <w:t xml:space="preserve">HAVING</w:t>
      </w:r>
      <w:r>
        <w:t xml:space="preserve"> </w:t>
      </w:r>
      <w:r>
        <w:t xml:space="preserve">filtert Gruppen nach der Gruppierung.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</w:p>
    <w:p>
      <w:r>
        <w:br w:type="page"/>
      </w:r>
    </w:p>
    <w:bookmarkEnd w:id="59"/>
    <w:bookmarkStart w:id="62" w:name="update-daten-ändern"/>
    <w:p>
      <w:pPr>
        <w:pStyle w:val="Heading1"/>
      </w:pPr>
      <w:r>
        <w:t xml:space="preserve">UPDATE – Daten 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60" w:name="gefahr-ohne-where"/>
    <w:p>
      <w:pPr>
        <w:pStyle w:val="Heading2"/>
      </w:pPr>
      <w:r>
        <w:t xml:space="preserve">Gefahr ohne WHERE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ändert</w:t>
      </w:r>
      <w:r>
        <w:t xml:space="preserve"> </w:t>
      </w:r>
      <w:r>
        <w:rPr>
          <w:bCs/>
          <w:b/>
        </w:rPr>
        <w:t xml:space="preserve">alle</w:t>
      </w:r>
      <w:r>
        <w:t xml:space="preserve"> </w:t>
      </w:r>
      <w:r>
        <w:t xml:space="preserve">Datensätze.</w:t>
      </w:r>
    </w:p>
    <w:bookmarkEnd w:id="60"/>
    <w:bookmarkStart w:id="61" w:name="crud-2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UPDATE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Update</w:t>
      </w:r>
      <w:r>
        <w:t xml:space="preserve"> </w:t>
      </w:r>
      <w:r>
        <w:t xml:space="preserve">in CRUD.</w:t>
      </w:r>
    </w:p>
    <w:p>
      <w:r>
        <w:br w:type="page"/>
      </w:r>
    </w:p>
    <w:bookmarkEnd w:id="61"/>
    <w:bookmarkEnd w:id="62"/>
    <w:bookmarkStart w:id="64" w:name="delete-daten-löschen"/>
    <w:p>
      <w:pPr>
        <w:pStyle w:val="Heading1"/>
      </w:pPr>
      <w:r>
        <w:t xml:space="preserve">DELETE – Daten 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bleibt jedoch bestehen.</w:t>
      </w:r>
    </w:p>
    <w:bookmarkStart w:id="63" w:name="crud-3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in CRUD.</w:t>
      </w:r>
    </w:p>
    <w:p>
      <w:r>
        <w:br w:type="page"/>
      </w:r>
    </w:p>
    <w:bookmarkEnd w:id="63"/>
    <w:bookmarkEnd w:id="64"/>
    <w:bookmarkStart w:id="66" w:name="crud-4"/>
    <w:p>
      <w:pPr>
        <w:pStyle w:val="Heading1"/>
      </w:pPr>
      <w:r>
        <w:t xml:space="preserve">CRUD</w:t>
      </w:r>
    </w:p>
    <w:p>
      <w:pPr>
        <w:pStyle w:val="FirstParagraph"/>
      </w:pPr>
      <w:r>
        <w:t xml:space="preserve">CRUD fasst vier grundlegende Datenoperationen zusammen.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Start w:id="6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BlockText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trotz des Wortes CREATE nicht zum CRUD-Create. CRUD-Create meint das Anlegen eines Datensatzes.</w:t>
      </w:r>
    </w:p>
    <w:p>
      <w:r>
        <w:br w:type="page"/>
      </w:r>
    </w:p>
    <w:bookmarkEnd w:id="65"/>
    <w:bookmarkEnd w:id="66"/>
    <w:bookmarkStart w:id="68" w:name="primary-key"/>
    <w:p>
      <w:pPr>
        <w:pStyle w:val="Heading1"/>
      </w:pPr>
      <w:r>
        <w:t xml:space="preserve">PRIMARY KEY</w:t>
      </w:r>
    </w:p>
    <w:p>
      <w:pPr>
        <w:pStyle w:val="FirstParagraph"/>
      </w:pPr>
      <w:r>
        <w:t xml:space="preserve">Ein Primärschlüssel identifiziert jeden Datensatz eindeutig.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7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Ein Primärschlüssel:</w:t>
      </w:r>
    </w:p>
    <w:p>
      <w:pPr>
        <w:numPr>
          <w:ilvl w:val="0"/>
          <w:numId w:val="1007"/>
        </w:numPr>
        <w:pStyle w:val="Compact"/>
      </w:pPr>
      <w:r>
        <w:t xml:space="preserve">ist eindeutig,</w:t>
      </w:r>
    </w:p>
    <w:p>
      <w:pPr>
        <w:numPr>
          <w:ilvl w:val="0"/>
          <w:numId w:val="1007"/>
        </w:numPr>
        <w:pStyle w:val="Compact"/>
      </w:pPr>
      <w:r>
        <w:t xml:space="preserve">darf nicht fehlen,</w:t>
      </w:r>
    </w:p>
    <w:p>
      <w:pPr>
        <w:numPr>
          <w:ilvl w:val="0"/>
          <w:numId w:val="1007"/>
        </w:numPr>
        <w:pStyle w:val="Compact"/>
      </w:pPr>
      <w:r>
        <w:t xml:space="preserve">sollte möglichst stabil bleiben.</w:t>
      </w:r>
    </w:p>
    <w:p>
      <w:pPr>
        <w:pStyle w:val="FirstParagraph"/>
      </w:pPr>
      <w:r>
        <w:t xml:space="preserve">Eine Tabelle besitzt genau einen Primärschlüssel. Dieser kann aus einer oder mehreren Spalten bestehen.</w:t>
      </w:r>
    </w:p>
    <w:p>
      <w:r>
        <w:br w:type="page"/>
      </w:r>
    </w:p>
    <w:bookmarkEnd w:id="67"/>
    <w:bookmarkEnd w:id="68"/>
    <w:bookmarkStart w:id="72" w:name="unique-constraint"/>
    <w:p>
      <w:pPr>
        <w:pStyle w:val="Heading1"/>
      </w:pPr>
      <w:r>
        <w:t xml:space="preserve">UNIQUE Constraint</w:t>
      </w:r>
    </w:p>
    <w:p>
      <w:pPr>
        <w:pStyle w:val="FirstParagraph"/>
      </w:pPr>
      <w:r>
        <w:rPr>
          <w:rStyle w:val="VerbatimChar"/>
        </w:rPr>
        <w:t xml:space="preserve">UNIQUE</w:t>
      </w:r>
      <w:r>
        <w:t xml:space="preserve"> </w:t>
      </w:r>
      <w:r>
        <w:t xml:space="preserve">stellt sicher, dass ein Wert oder eine Kombination von Werten nicht doppelt vorkommt.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Benutzer (</w:t>
      </w:r>
      <w:r>
        <w:br/>
      </w:r>
      <w:r>
        <w:rPr>
          <w:rStyle w:val="NormalTok"/>
        </w:rPr>
        <w:t xml:space="preserve">    BenutzerID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Benutzername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69" w:name="primary-key-und-unique"/>
    <w:p>
      <w:pPr>
        <w:pStyle w:val="Heading2"/>
      </w:pPr>
      <w:r>
        <w:t xml:space="preserve">PRIMARY KEY und UNIQUE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erzwingt Eindeutigkeit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genau einer pro 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möglich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zusammengesetzt sein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kann ebenfalls zusammengesetzt sein</w:t>
            </w:r>
          </w:p>
        </w:tc>
      </w:tr>
    </w:tbl>
    <w:bookmarkEnd w:id="69"/>
    <w:bookmarkStart w:id="70" w:name="zusammengesetztes-unique"/>
    <w:p>
      <w:pPr>
        <w:pStyle w:val="Heading2"/>
      </w:pPr>
      <w:r>
        <w:t xml:space="preserve">Zusammengesetztes UNIQUE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(Vorname, Nachname, Geburtsdatum)</w:t>
      </w:r>
    </w:p>
    <w:bookmarkEnd w:id="70"/>
    <w:bookmarkStart w:id="71" w:name="null-1"/>
    <w:p>
      <w:pPr>
        <w:pStyle w:val="Heading2"/>
      </w:pPr>
      <w:r>
        <w:t xml:space="preserve">NULL</w:t>
      </w:r>
    </w:p>
    <w:p>
      <w:pPr>
        <w:pStyle w:val="FirstParagraph"/>
      </w:pPr>
      <w:r>
        <w:t xml:space="preserve">Das Verhalten von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kann sich zwischen Datenbanksystemen unterscheiden.</w:t>
      </w:r>
    </w:p>
    <w:p>
      <w:r>
        <w:br w:type="page"/>
      </w:r>
    </w:p>
    <w:bookmarkEnd w:id="71"/>
    <w:bookmarkEnd w:id="72"/>
    <w:bookmarkStart w:id="73" w:name="alternative-schlüssel"/>
    <w:p>
      <w:pPr>
        <w:pStyle w:val="Heading1"/>
      </w:pPr>
      <w:r>
        <w:t xml:space="preserve">Alternative Schlüssel</w:t>
      </w:r>
    </w:p>
    <w:p>
      <w:pPr>
        <w:pStyle w:val="FirstParagraph"/>
      </w:pPr>
      <w:r>
        <w:t xml:space="preserve">Manchmal existieren mehrere Attribute, die einen Datensatz eindeutig identifizieren könnten.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t xml:space="preserve">Beide könnten eindeutig sein.</w:t>
      </w:r>
    </w:p>
    <w:p>
      <w:pPr>
        <w:pStyle w:val="BodyText"/>
      </w:pPr>
      <w:r>
        <w:t xml:space="preserve">Einer wird als Primärschlüssel gewählt.</w:t>
      </w:r>
    </w:p>
    <w:p>
      <w:pPr>
        <w:pStyle w:val="BodyText"/>
      </w:pPr>
      <w:r>
        <w:t xml:space="preserve">Die übrigen geeigneten Kandidaten werden als alternative Schlüssel betrachtet.</w:t>
      </w:r>
    </w:p>
    <w:p>
      <w:pPr>
        <w:pStyle w:val="BodyText"/>
      </w:pPr>
      <w:r>
        <w:t xml:space="preserve">In SQL werden alternative Schlüssel häufig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abgesichert.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br w:type="page"/>
      </w:r>
    </w:p>
    <w:bookmarkEnd w:id="73"/>
    <w:bookmarkStart w:id="77" w:name="natürliche-und-künstliche-schlüssel"/>
    <w:p>
      <w:pPr>
        <w:pStyle w:val="Heading1"/>
      </w:pPr>
      <w:r>
        <w:t xml:space="preserve">Natürliche und künstliche Schlüssel</w:t>
      </w:r>
    </w:p>
    <w:bookmarkStart w:id="74" w:name="natürlicher-schlüssel"/>
    <w:p>
      <w:pPr>
        <w:pStyle w:val="Heading2"/>
      </w:pPr>
      <w:r>
        <w:t xml:space="preserve">Natürlicher Schlüssel</w:t>
      </w:r>
    </w:p>
    <w:p>
      <w:pPr>
        <w:pStyle w:val="FirstParagraph"/>
      </w:pPr>
      <w:r>
        <w:t xml:space="preserve">Besitzt eine fachliche Bedeutung.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8"/>
        </w:numPr>
        <w:pStyle w:val="Compact"/>
      </w:pPr>
      <w:r>
        <w:t xml:space="preserve">ISBN</w:t>
      </w:r>
    </w:p>
    <w:p>
      <w:pPr>
        <w:numPr>
          <w:ilvl w:val="0"/>
          <w:numId w:val="1008"/>
        </w:numPr>
        <w:pStyle w:val="Compact"/>
      </w:pPr>
      <w:r>
        <w:t xml:space="preserve">Fahrzeug-Identifikationsnummer</w:t>
      </w:r>
    </w:p>
    <w:p>
      <w:pPr>
        <w:numPr>
          <w:ilvl w:val="0"/>
          <w:numId w:val="1008"/>
        </w:numPr>
        <w:pStyle w:val="Compact"/>
      </w:pPr>
      <w:r>
        <w:t xml:space="preserve">Personalnummer</w:t>
      </w:r>
    </w:p>
    <w:bookmarkEnd w:id="74"/>
    <w:bookmarkStart w:id="75" w:name="künstlicher-schlüssel"/>
    <w:p>
      <w:pPr>
        <w:pStyle w:val="Heading2"/>
      </w:pPr>
      <w:r>
        <w:t xml:space="preserve">Künstlicher Schlüssel</w:t>
      </w:r>
    </w:p>
    <w:p>
      <w:pPr>
        <w:pStyle w:val="FirstParagraph"/>
      </w:pPr>
      <w:r>
        <w:t xml:space="preserve">Wird ausschließlich zur Identifikation erzeugt.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 = 1001</w:t>
      </w:r>
    </w:p>
    <w:bookmarkEnd w:id="75"/>
    <w:bookmarkStart w:id="76" w:name="abwägung"/>
    <w:p>
      <w:pPr>
        <w:pStyle w:val="Heading2"/>
      </w:pPr>
      <w:r>
        <w:t xml:space="preserve">Abwägung</w:t>
      </w:r>
    </w:p>
    <w:p>
      <w:pPr>
        <w:pStyle w:val="FirstParagraph"/>
      </w:pPr>
      <w:r>
        <w:t xml:space="preserve">Natürliche Schlüssel können verständlicher sein.</w:t>
      </w:r>
    </w:p>
    <w:p>
      <w:pPr>
        <w:pStyle w:val="BodyText"/>
      </w:pPr>
      <w:r>
        <w:t xml:space="preserve">Künstliche Schlüssel sind häufig stabiler und einfacher für Beziehungen verwendbar.</w:t>
      </w:r>
    </w:p>
    <w:p>
      <w:r>
        <w:br w:type="page"/>
      </w:r>
    </w:p>
    <w:bookmarkEnd w:id="76"/>
    <w:bookmarkEnd w:id="77"/>
    <w:bookmarkStart w:id="81" w:name="uuid"/>
    <w:p>
      <w:pPr>
        <w:pStyle w:val="Heading1"/>
      </w:pPr>
      <w:r>
        <w:t xml:space="preserve">UUID</w:t>
      </w:r>
    </w:p>
    <w:p>
      <w:pPr>
        <w:pStyle w:val="FirstParagraph"/>
      </w:pPr>
      <w:r>
        <w:t xml:space="preserve">Eine UUID ist eine sehr große Kennung.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550e8400-e29b-41d4-a716-446655440000</w:t>
      </w:r>
    </w:p>
    <w:p>
      <w:pPr>
        <w:pStyle w:val="FirstParagraph"/>
      </w:pPr>
      <w:r>
        <w:t xml:space="preserve">UUIDs werden häufig als künstliche Schlüssel verwendet.</w:t>
      </w:r>
    </w:p>
    <w:bookmarkStart w:id="78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können dezentral erzeugt werden,</w:t>
      </w:r>
    </w:p>
    <w:p>
      <w:pPr>
        <w:numPr>
          <w:ilvl w:val="0"/>
          <w:numId w:val="1009"/>
        </w:numPr>
        <w:pStyle w:val="Compact"/>
      </w:pPr>
      <w:r>
        <w:t xml:space="preserve">sehr geringe Kollisionswahrscheinlichkeit,</w:t>
      </w:r>
    </w:p>
    <w:p>
      <w:pPr>
        <w:numPr>
          <w:ilvl w:val="0"/>
          <w:numId w:val="1009"/>
        </w:numPr>
        <w:pStyle w:val="Compact"/>
      </w:pPr>
      <w:r>
        <w:t xml:space="preserve">gut für verteilte Systeme.</w:t>
      </w:r>
    </w:p>
    <w:bookmarkEnd w:id="78"/>
    <w:bookmarkStart w:id="79" w:name="nachteile"/>
    <w:p>
      <w:pPr>
        <w:pStyle w:val="Heading2"/>
      </w:pPr>
      <w:r>
        <w:t xml:space="preserve">Nachteile</w:t>
      </w:r>
    </w:p>
    <w:p>
      <w:pPr>
        <w:numPr>
          <w:ilvl w:val="0"/>
          <w:numId w:val="1010"/>
        </w:numPr>
        <w:pStyle w:val="Compact"/>
      </w:pPr>
      <w:r>
        <w:t xml:space="preserve">schlechter lesbar,</w:t>
      </w:r>
    </w:p>
    <w:p>
      <w:pPr>
        <w:numPr>
          <w:ilvl w:val="0"/>
          <w:numId w:val="1010"/>
        </w:numPr>
        <w:pStyle w:val="Compact"/>
      </w:pPr>
      <w:r>
        <w:t xml:space="preserve">größer als einfache Integer-Schlüssel,</w:t>
      </w:r>
    </w:p>
    <w:p>
      <w:pPr>
        <w:numPr>
          <w:ilvl w:val="0"/>
          <w:numId w:val="1010"/>
        </w:numPr>
        <w:pStyle w:val="Compact"/>
      </w:pPr>
      <w:r>
        <w:t xml:space="preserve">können bei Indizes mehr Speicher benötigen.</w:t>
      </w:r>
    </w:p>
    <w:bookmarkEnd w:id="79"/>
    <w:bookmarkStart w:id="80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UUIDs sind eine mögliche Form künstlicher Schlüssel, aber nicht automatisch die beste Wahl für jede Tabelle.</w:t>
      </w:r>
    </w:p>
    <w:p>
      <w:r>
        <w:br w:type="page"/>
      </w:r>
    </w:p>
    <w:bookmarkEnd w:id="80"/>
    <w:bookmarkEnd w:id="81"/>
    <w:bookmarkStart w:id="83" w:name="zusammengesetzte-schlüssel"/>
    <w:p>
      <w:pPr>
        <w:pStyle w:val="Heading1"/>
      </w:pPr>
      <w:r>
        <w:t xml:space="preserve">Zusammengesetzte Schlüssel</w:t>
      </w:r>
    </w:p>
    <w:p>
      <w:pPr>
        <w:pStyle w:val="FirstParagraph"/>
      </w:pPr>
      <w:r>
        <w:t xml:space="preserve">Ein Schlüssel kann aus mehreren Spalten bestehen.</w:t>
      </w:r>
    </w:p>
    <w:p>
      <w:pPr>
        <w:pStyle w:val="BodyText"/>
      </w:pPr>
      <w:r>
        <w:t xml:space="preserve">Beispiel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ist eindeutig.</w:t>
      </w:r>
    </w:p>
    <w:p>
      <w:pPr>
        <w:pStyle w:val="BodyText"/>
      </w:pPr>
      <w:r>
        <w:t xml:space="preserve">Ein Schüler kann nicht zweimal demselben Kurs zugeordnet werden.</w:t>
      </w:r>
    </w:p>
    <w:bookmarkStart w:id="82" w:name="alternative"/>
    <w:p>
      <w:pPr>
        <w:pStyle w:val="Heading2"/>
      </w:pPr>
      <w:r>
        <w:t xml:space="preserve">Alternative</w:t>
      </w:r>
    </w:p>
    <w:p>
      <w:pPr>
        <w:pStyle w:val="FirstParagraph"/>
      </w:pPr>
      <w:r>
        <w:t xml:space="preserve">Man könnte zusätzlich eine künstliche</w:t>
      </w:r>
      <w:r>
        <w:t xml:space="preserve"> </w:t>
      </w:r>
      <w:r>
        <w:rPr>
          <w:rStyle w:val="VerbatimChar"/>
        </w:rPr>
        <w:t xml:space="preserve">TeilnahmeID</w:t>
      </w:r>
      <w:r>
        <w:t xml:space="preserve"> </w:t>
      </w:r>
      <w:r>
        <w:t xml:space="preserve">verwenden und die Kombination absichern: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(SchuelerID, KursID)</w:t>
      </w:r>
    </w:p>
    <w:p>
      <w:pPr>
        <w:pStyle w:val="FirstParagraph"/>
      </w:pPr>
      <w:r>
        <w:t xml:space="preserve">Welche Variante sinnvoller ist, hängt vom Datenmodell ab.</w:t>
      </w:r>
    </w:p>
    <w:p>
      <w:r>
        <w:br w:type="page"/>
      </w:r>
    </w:p>
    <w:bookmarkEnd w:id="82"/>
    <w:bookmarkEnd w:id="83"/>
    <w:bookmarkStart w:id="85" w:name="foreign-key"/>
    <w:p>
      <w:pPr>
        <w:pStyle w:val="Heading1"/>
      </w:pPr>
      <w:r>
        <w:t xml:space="preserve">FOREIGN KEY</w:t>
      </w:r>
    </w:p>
    <w:p>
      <w:pPr>
        <w:pStyle w:val="FirstParagraph"/>
      </w:pPr>
      <w:r>
        <w:t xml:space="preserve">Ein Fremdschlüssel verweist auf einen Schlüssel einer anderen Tabelle.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Dadurch entsteht eine Beziehung: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1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n</w:t>
      </w:r>
      <w:r>
        <w:br/>
      </w:r>
      <w:r>
        <w:rPr>
          <w:rStyle w:val="VerbatimChar"/>
        </w:rPr>
        <w:t xml:space="preserve">Schueler</w:t>
      </w:r>
    </w:p>
    <w:bookmarkStart w:id="84" w:name="zweck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Fremdschlüssel helfen, ungültige Verweise zu verhindern.</w:t>
      </w:r>
    </w:p>
    <w:p>
      <w:r>
        <w:br w:type="page"/>
      </w:r>
    </w:p>
    <w:bookmarkEnd w:id="84"/>
    <w:bookmarkEnd w:id="85"/>
    <w:bookmarkStart w:id="87" w:name="referenzielle-integrität"/>
    <w:p>
      <w:pPr>
        <w:pStyle w:val="Heading1"/>
      </w:pPr>
      <w:r>
        <w:t xml:space="preserve">Referenzielle Integrität</w:t>
      </w:r>
    </w:p>
    <w:p>
      <w:pPr>
        <w:pStyle w:val="FirstParagraph"/>
      </w:pPr>
      <w:r>
        <w:t xml:space="preserve">Referenzielle Integrität bedeutet:</w:t>
      </w:r>
    </w:p>
    <w:p>
      <w:pPr>
        <w:pStyle w:val="BlockText"/>
      </w:pPr>
      <w:r>
        <w:t xml:space="preserve">Ein Fremdschlüssel darf nicht auf einen nicht vorhandenen Datensatz verweisen.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Wenn</w:t>
      </w:r>
      <w:r>
        <w:t xml:space="preserve"> </w:t>
      </w:r>
      <w:r>
        <w:rPr>
          <w:rStyle w:val="VerbatimChar"/>
        </w:rPr>
        <w:t xml:space="preserve">Schueler.KlasseID = 5</w:t>
      </w:r>
      <w:r>
        <w:t xml:space="preserve"> </w:t>
      </w:r>
      <w:r>
        <w:t xml:space="preserve">gespeichert wird, sollte die Klasse mit</w:t>
      </w:r>
      <w:r>
        <w:t xml:space="preserve"> </w:t>
      </w:r>
      <w:r>
        <w:rPr>
          <w:rStyle w:val="VerbatimChar"/>
        </w:rPr>
        <w:t xml:space="preserve">KlasseID = 5</w:t>
      </w:r>
      <w:r>
        <w:t xml:space="preserve"> </w:t>
      </w:r>
      <w:r>
        <w:t xml:space="preserve">existieren.</w:t>
      </w:r>
    </w:p>
    <w:bookmarkStart w:id="86" w:name="löschen-referenzierter-datensätze"/>
    <w:p>
      <w:pPr>
        <w:pStyle w:val="Heading2"/>
      </w:pPr>
      <w:r>
        <w:t xml:space="preserve">Löschen referenzierter Datensätze</w:t>
      </w:r>
    </w:p>
    <w:p>
      <w:pPr>
        <w:pStyle w:val="FirstParagraph"/>
      </w:pPr>
      <w:r>
        <w:t xml:space="preserve">Mögliche Strategien sind: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RESTRICT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CASCADE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SET NULL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Die genaue Unterstützung und Voreinstellung hängt vom Datenbanksystem ab.</w:t>
      </w:r>
    </w:p>
    <w:p>
      <w:r>
        <w:br w:type="page"/>
      </w:r>
    </w:p>
    <w:bookmarkEnd w:id="86"/>
    <w:bookmarkEnd w:id="87"/>
    <w:bookmarkStart w:id="92" w:name="not-null-check-und-default"/>
    <w:p>
      <w:pPr>
        <w:pStyle w:val="Heading1"/>
      </w:pPr>
      <w:r>
        <w:t xml:space="preserve">NOT NULL, CHECK und DEFAULT</w:t>
      </w:r>
    </w:p>
    <w:bookmarkStart w:id="88" w:name="not-null-1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Wert muss vorhanden sein.</w:t>
      </w:r>
    </w:p>
    <w:bookmarkEnd w:id="88"/>
    <w:bookmarkStart w:id="89" w:name="check"/>
    <w:p>
      <w:pPr>
        <w:pStyle w:val="Heading2"/>
      </w:pPr>
      <w:r>
        <w:t xml:space="preserve">CHECK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(Punkte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Wert muss eine Bedingung erfüllen.</w:t>
      </w:r>
    </w:p>
    <w:bookmarkEnd w:id="89"/>
    <w:bookmarkStart w:id="90" w:name="default"/>
    <w:p>
      <w:pPr>
        <w:pStyle w:val="Heading2"/>
      </w:pPr>
      <w:r>
        <w:t xml:space="preserve">DEFAULT</w:t>
      </w:r>
    </w:p>
    <w:p>
      <w:pPr>
        <w:pStyle w:val="SourceCode"/>
      </w:pPr>
      <w:r>
        <w:rPr>
          <w:rStyle w:val="NormalTok"/>
        </w:rPr>
        <w:t xml:space="preserve">Status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'aktiv'</w:t>
      </w:r>
    </w:p>
    <w:p>
      <w:pPr>
        <w:pStyle w:val="FirstParagraph"/>
      </w:pPr>
      <w:r>
        <w:t xml:space="preserve">Ohne expliziten Wert wird der Standardwert verwendet.</w:t>
      </w:r>
    </w:p>
    <w:bookmarkEnd w:id="90"/>
    <w:bookmarkStart w:id="91" w:name="zweck-1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Constraints verlagern wichtige Regeln direkt in die Datenbank und verbessern die Datenqualität.</w:t>
      </w:r>
    </w:p>
    <w:p>
      <w:r>
        <w:br w:type="page"/>
      </w:r>
    </w:p>
    <w:bookmarkEnd w:id="91"/>
    <w:bookmarkEnd w:id="92"/>
    <w:bookmarkStart w:id="100" w:name="normalisierung"/>
    <w:p>
      <w:pPr>
        <w:pStyle w:val="Heading1"/>
      </w:pPr>
      <w:r>
        <w:t xml:space="preserve">Normalisierung</w:t>
      </w:r>
    </w:p>
    <w:p>
      <w:pPr>
        <w:pStyle w:val="FirstParagraph"/>
      </w:pPr>
      <w:r>
        <w:t xml:space="preserve">Normalisierung reduziert unnötige Datenwiederholungen.</w:t>
      </w:r>
    </w:p>
    <w:bookmarkStart w:id="93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Schueler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9a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Frau Müller</w:t>
      </w:r>
      <w:r>
        <w:t xml:space="preserve"> </w:t>
      </w:r>
      <w:r>
        <w:t xml:space="preserve">werden mehrfach gespeichert.</w:t>
      </w:r>
    </w:p>
    <w:bookmarkEnd w:id="93"/>
    <w:bookmarkStart w:id="94" w:name="aufteilung"/>
    <w:p>
      <w:pPr>
        <w:pStyle w:val="Heading2"/>
      </w:pPr>
      <w:r>
        <w:t xml:space="preserve">Aufteilung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bookmarkEnd w:id="94"/>
    <w:bookmarkStart w:id="95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12"/>
        </w:numPr>
        <w:pStyle w:val="Compact"/>
      </w:pPr>
      <w:r>
        <w:t xml:space="preserve">weniger Redundanz,</w:t>
      </w:r>
    </w:p>
    <w:p>
      <w:pPr>
        <w:numPr>
          <w:ilvl w:val="0"/>
          <w:numId w:val="1012"/>
        </w:numPr>
        <w:pStyle w:val="Compact"/>
      </w:pPr>
      <w:r>
        <w:t xml:space="preserve">weniger Änderungsfehler,</w:t>
      </w:r>
    </w:p>
    <w:p>
      <w:pPr>
        <w:numPr>
          <w:ilvl w:val="0"/>
          <w:numId w:val="1012"/>
        </w:numPr>
        <w:pStyle w:val="Compact"/>
      </w:pPr>
      <w:r>
        <w:t xml:space="preserve">klarere Beziehungen.</w:t>
      </w:r>
    </w:p>
    <w:bookmarkEnd w:id="95"/>
    <w:bookmarkStart w:id="99" w:name="normalformen"/>
    <w:p>
      <w:pPr>
        <w:pStyle w:val="Heading2"/>
      </w:pPr>
      <w:r>
        <w:t xml:space="preserve">Normalformen</w:t>
      </w:r>
    </w:p>
    <w:p>
      <w:pPr>
        <w:pStyle w:val="FirstParagraph"/>
      </w:pPr>
      <w:r>
        <w:t xml:space="preserve">Als grundlegende Orientierung:</w:t>
      </w:r>
    </w:p>
    <w:bookmarkStart w:id="96" w:name="nf"/>
    <w:p>
      <w:pPr>
        <w:pStyle w:val="Heading3"/>
      </w:pPr>
      <w:r>
        <w:t xml:space="preserve">1NF</w:t>
      </w:r>
    </w:p>
    <w:p>
      <w:pPr>
        <w:pStyle w:val="FirstParagraph"/>
      </w:pPr>
      <w:r>
        <w:t xml:space="preserve">Werte sind atomar und Tabellenstrukturen eindeutig.</w:t>
      </w:r>
    </w:p>
    <w:bookmarkEnd w:id="96"/>
    <w:bookmarkStart w:id="97" w:name="nf-1"/>
    <w:p>
      <w:pPr>
        <w:pStyle w:val="Heading3"/>
      </w:pPr>
      <w:r>
        <w:t xml:space="preserve">2NF</w:t>
      </w:r>
    </w:p>
    <w:p>
      <w:pPr>
        <w:pStyle w:val="FirstParagraph"/>
      </w:pPr>
      <w:r>
        <w:t xml:space="preserve">Nicht-Schlüsselattribute hängen vom gesamten Schlüssel ab.</w:t>
      </w:r>
    </w:p>
    <w:bookmarkEnd w:id="97"/>
    <w:bookmarkStart w:id="98" w:name="nf-2"/>
    <w:p>
      <w:pPr>
        <w:pStyle w:val="Heading3"/>
      </w:pPr>
      <w:r>
        <w:t xml:space="preserve">3NF</w:t>
      </w:r>
    </w:p>
    <w:p>
      <w:pPr>
        <w:pStyle w:val="FirstParagraph"/>
      </w:pPr>
      <w:r>
        <w:t xml:space="preserve">Nicht-Schlüsselattribute hängen nicht voneinander ab.</w:t>
      </w:r>
    </w:p>
    <w:p>
      <w:pPr>
        <w:pStyle w:val="BodyText"/>
      </w:pPr>
      <w:r>
        <w:t xml:space="preserve">Für den Einstieg ist wichtiger, die zugrunde liegenden Redundanzprobleme zu verstehen als Definitionen auswendig zu lernen.</w:t>
      </w:r>
    </w:p>
    <w:p>
      <w:r>
        <w:br w:type="page"/>
      </w:r>
    </w:p>
    <w:bookmarkEnd w:id="98"/>
    <w:bookmarkEnd w:id="99"/>
    <w:bookmarkEnd w:id="100"/>
    <w:bookmarkStart w:id="105" w:name="denormalisierung"/>
    <w:p>
      <w:pPr>
        <w:pStyle w:val="Heading1"/>
      </w:pPr>
      <w:r>
        <w:t xml:space="preserve">Denormalisierung</w:t>
      </w:r>
    </w:p>
    <w:p>
      <w:pPr>
        <w:pStyle w:val="FirstParagraph"/>
      </w:pPr>
      <w:r>
        <w:t xml:space="preserve">Denormalisierung bedeutet, Daten bewusst mehrfach oder weniger stark getrennt zu speichern.</w:t>
      </w:r>
    </w:p>
    <w:p>
      <w:pPr>
        <w:pStyle w:val="BodyText"/>
      </w:pPr>
      <w:r>
        <w:t xml:space="preserve">Das kann sinnvoll sein, wenn Lesezugriffe besonders schnell sein müssen.</w:t>
      </w:r>
    </w:p>
    <w:bookmarkStart w:id="101" w:name="beispiel-2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Eine normalisierte Bestellung könnte Daten über mehrere Tabellen beziehen:</w:t>
      </w:r>
    </w:p>
    <w:p>
      <w:pPr>
        <w:pStyle w:val="SourceCode"/>
      </w:pPr>
      <w:r>
        <w:rPr>
          <w:rStyle w:val="VerbatimChar"/>
        </w:rPr>
        <w:t xml:space="preserve">Bestellung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├── Kunde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└── Adresse</w:t>
      </w:r>
    </w:p>
    <w:p>
      <w:pPr>
        <w:pStyle w:val="FirstParagraph"/>
      </w:pPr>
      <w:r>
        <w:t xml:space="preserve">Für sehr häufig gelesene Berichte könnten ausgewählte Werte zusätzlich direkt in einer Auswertungstabelle gespeichert werden.</w:t>
      </w:r>
    </w:p>
    <w:bookmarkEnd w:id="101"/>
    <w:bookmarkStart w:id="102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13"/>
        </w:numPr>
        <w:pStyle w:val="Compact"/>
      </w:pPr>
      <w:r>
        <w:t xml:space="preserve">weniger Joins,</w:t>
      </w:r>
    </w:p>
    <w:p>
      <w:pPr>
        <w:numPr>
          <w:ilvl w:val="0"/>
          <w:numId w:val="1013"/>
        </w:numPr>
        <w:pStyle w:val="Compact"/>
      </w:pPr>
      <w:r>
        <w:t xml:space="preserve">schnellere Lesezugriffe möglich,</w:t>
      </w:r>
    </w:p>
    <w:p>
      <w:pPr>
        <w:numPr>
          <w:ilvl w:val="0"/>
          <w:numId w:val="1013"/>
        </w:numPr>
        <w:pStyle w:val="Compact"/>
      </w:pPr>
      <w:r>
        <w:t xml:space="preserve">vereinfachte Reports.</w:t>
      </w:r>
    </w:p>
    <w:bookmarkEnd w:id="102"/>
    <w:bookmarkStart w:id="103" w:name="nachteile-1"/>
    <w:p>
      <w:pPr>
        <w:pStyle w:val="Heading2"/>
      </w:pPr>
      <w:r>
        <w:t xml:space="preserve">Nachteile</w:t>
      </w:r>
    </w:p>
    <w:p>
      <w:pPr>
        <w:numPr>
          <w:ilvl w:val="0"/>
          <w:numId w:val="1014"/>
        </w:numPr>
        <w:pStyle w:val="Compact"/>
      </w:pPr>
      <w:r>
        <w:t xml:space="preserve">Daten werden doppelt gespeichert,</w:t>
      </w:r>
    </w:p>
    <w:p>
      <w:pPr>
        <w:numPr>
          <w:ilvl w:val="0"/>
          <w:numId w:val="1014"/>
        </w:numPr>
        <w:pStyle w:val="Compact"/>
      </w:pPr>
      <w:r>
        <w:t xml:space="preserve">höherer Speicherbedarf,</w:t>
      </w:r>
    </w:p>
    <w:p>
      <w:pPr>
        <w:numPr>
          <w:ilvl w:val="0"/>
          <w:numId w:val="1014"/>
        </w:numPr>
        <w:pStyle w:val="Compact"/>
      </w:pPr>
      <w:r>
        <w:t xml:space="preserve">Änderungen müssen synchron gehalten werden,</w:t>
      </w:r>
    </w:p>
    <w:p>
      <w:pPr>
        <w:numPr>
          <w:ilvl w:val="0"/>
          <w:numId w:val="1014"/>
        </w:numPr>
        <w:pStyle w:val="Compact"/>
      </w:pPr>
      <w:r>
        <w:t xml:space="preserve">Risiko inkonsistenter Daten.</w:t>
      </w:r>
    </w:p>
    <w:bookmarkEnd w:id="103"/>
    <w:bookmarkStart w:id="104" w:name="merke-4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Normalisierung verbessert Konsistenz. Denormalisierung kann gezielt Performance verbessern. Beides ist eine bewusste Architekturentscheidung.</w:t>
      </w:r>
    </w:p>
    <w:p>
      <w:r>
        <w:br w:type="page"/>
      </w:r>
    </w:p>
    <w:bookmarkEnd w:id="104"/>
    <w:bookmarkEnd w:id="105"/>
    <w:bookmarkStart w:id="109" w:name="joins"/>
    <w:p>
      <w:pPr>
        <w:pStyle w:val="Heading1"/>
      </w:pPr>
      <w:r>
        <w:t xml:space="preserve">JOINs</w:t>
      </w:r>
    </w:p>
    <w:p>
      <w:pPr>
        <w:pStyle w:val="FirstParagraph"/>
      </w:pPr>
      <w:r>
        <w:t xml:space="preserve">JOINs verbinden Datensätze aus mehreren Tabellen.</w:t>
      </w:r>
    </w:p>
    <w:bookmarkStart w:id="106" w:name="inner-join"/>
    <w:p>
      <w:pPr>
        <w:pStyle w:val="Heading2"/>
      </w:pPr>
      <w:r>
        <w:t xml:space="preserve">INNER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Es erscheinen nur passende Datensätze.</w:t>
      </w:r>
    </w:p>
    <w:bookmarkEnd w:id="106"/>
    <w:bookmarkStart w:id="107" w:name="left-join"/>
    <w:p>
      <w:pPr>
        <w:pStyle w:val="Heading2"/>
      </w:pPr>
      <w:r>
        <w:t xml:space="preserve">LEFT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Alle Schülerinnen und Schüler erscheinen, auch wenn keine passende Klasse vorhanden ist.</w:t>
      </w:r>
    </w:p>
    <w:bookmarkEnd w:id="107"/>
    <w:bookmarkStart w:id="108" w:name="weitere-join-arten"/>
    <w:p>
      <w:pPr>
        <w:pStyle w:val="Heading2"/>
      </w:pPr>
      <w:r>
        <w:t xml:space="preserve">Weitere JOIN-Arten</w:t>
      </w:r>
    </w:p>
    <w:p>
      <w:pPr>
        <w:pStyle w:val="FirstParagraph"/>
      </w:pPr>
      <w:r>
        <w:t xml:space="preserve">Der SQL-Standard kennt weitere Varianten. Die konkrete Unterstützung kann je Datenbanksystem variieren.</w:t>
      </w:r>
    </w:p>
    <w:p>
      <w:r>
        <w:br w:type="page"/>
      </w:r>
    </w:p>
    <w:bookmarkEnd w:id="108"/>
    <w:bookmarkEnd w:id="109"/>
    <w:bookmarkStart w:id="114" w:name="indizes"/>
    <w:p>
      <w:pPr>
        <w:pStyle w:val="Heading1"/>
      </w:pPr>
      <w:r>
        <w:t xml:space="preserve">Indizes</w:t>
      </w:r>
    </w:p>
    <w:p>
      <w:pPr>
        <w:pStyle w:val="FirstParagraph"/>
      </w:pPr>
      <w:r>
        <w:t xml:space="preserve">Ein Index beschleunigt das Finden von Datensätzen.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bookmarkStart w:id="110" w:name="idee"/>
    <w:p>
      <w:pPr>
        <w:pStyle w:val="Heading2"/>
      </w:pPr>
      <w:r>
        <w:t xml:space="preserve">Idee</w:t>
      </w:r>
    </w:p>
    <w:p>
      <w:pPr>
        <w:pStyle w:val="FirstParagraph"/>
      </w:pPr>
      <w:r>
        <w:t xml:space="preserve">Ohne geeigneten Index muss ein Datenbanksystem möglicherweise viele oder alle Zeilen durchsuchen.</w:t>
      </w:r>
    </w:p>
    <w:p>
      <w:pPr>
        <w:pStyle w:val="BodyText"/>
      </w:pPr>
      <w:r>
        <w:t xml:space="preserve">Ein Index erzeugt eine zusätzliche Suchstruktur.</w:t>
      </w:r>
    </w:p>
    <w:bookmarkEnd w:id="110"/>
    <w:bookmarkStart w:id="111" w:name="vorteile-3"/>
    <w:p>
      <w:pPr>
        <w:pStyle w:val="Heading2"/>
      </w:pPr>
      <w:r>
        <w:t xml:space="preserve">Vorteile</w:t>
      </w:r>
    </w:p>
    <w:p>
      <w:pPr>
        <w:numPr>
          <w:ilvl w:val="0"/>
          <w:numId w:val="1015"/>
        </w:numPr>
        <w:pStyle w:val="Compact"/>
      </w:pPr>
      <w:r>
        <w:t xml:space="preserve">schnellere Suchabfragen,</w:t>
      </w:r>
    </w:p>
    <w:p>
      <w:pPr>
        <w:numPr>
          <w:ilvl w:val="0"/>
          <w:numId w:val="1015"/>
        </w:numPr>
        <w:pStyle w:val="Compact"/>
      </w:pPr>
      <w:r>
        <w:t xml:space="preserve">schnellere Joins in geeigneten Fällen.</w:t>
      </w:r>
    </w:p>
    <w:bookmarkEnd w:id="111"/>
    <w:bookmarkStart w:id="112" w:name="nachteile-2"/>
    <w:p>
      <w:pPr>
        <w:pStyle w:val="Heading2"/>
      </w:pPr>
      <w:r>
        <w:t xml:space="preserve">Nachteile</w:t>
      </w:r>
    </w:p>
    <w:p>
      <w:pPr>
        <w:numPr>
          <w:ilvl w:val="0"/>
          <w:numId w:val="1016"/>
        </w:numPr>
        <w:pStyle w:val="Compact"/>
      </w:pPr>
      <w:r>
        <w:t xml:space="preserve">zusätzlicher Speicher,</w:t>
      </w:r>
    </w:p>
    <w:p>
      <w:pPr>
        <w:numPr>
          <w:ilvl w:val="0"/>
          <w:numId w:val="1016"/>
        </w:numPr>
        <w:pStyle w:val="Compact"/>
      </w:pPr>
      <w:r>
        <w:t xml:space="preserve">INSERT, UPDATE und DELETE können aufwendiger werden.</w:t>
      </w:r>
    </w:p>
    <w:bookmarkEnd w:id="112"/>
    <w:bookmarkStart w:id="113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Index beschleunigt Lesen nicht kostenlos. Er verursacht Speicher- und Pflegeaufwand.</w:t>
      </w:r>
    </w:p>
    <w:p>
      <w:r>
        <w:br w:type="page"/>
      </w:r>
    </w:p>
    <w:bookmarkEnd w:id="113"/>
    <w:bookmarkEnd w:id="114"/>
    <w:bookmarkStart w:id="120" w:name="abfrageoptimierung"/>
    <w:p>
      <w:pPr>
        <w:pStyle w:val="Heading1"/>
      </w:pPr>
      <w:r>
        <w:t xml:space="preserve">Abfrageoptimierung</w:t>
      </w:r>
    </w:p>
    <w:p>
      <w:pPr>
        <w:pStyle w:val="FirstParagraph"/>
      </w:pPr>
      <w:r>
        <w:t xml:space="preserve">Einige grundlegende Regeln:</w:t>
      </w:r>
    </w:p>
    <w:bookmarkStart w:id="115" w:name="nur-benötigte-spalten"/>
    <w:p>
      <w:pPr>
        <w:pStyle w:val="Heading2"/>
      </w:pPr>
      <w:r>
        <w:t xml:space="preserve">Nur benötigte Spalten</w:t>
      </w:r>
    </w:p>
    <w:p>
      <w:pPr>
        <w:pStyle w:val="FirstParagraph"/>
      </w:pPr>
      <w:r>
        <w:t xml:space="preserve">Statt: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wenn nur der Name benötigt wird: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5"/>
    <w:bookmarkStart w:id="116" w:name="geeignete-filter"/>
    <w:p>
      <w:pPr>
        <w:pStyle w:val="Heading2"/>
      </w:pPr>
      <w:r>
        <w:t xml:space="preserve">Geeignete Filter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</w:p>
    <w:p>
      <w:pPr>
        <w:pStyle w:val="FirstParagraph"/>
      </w:pPr>
      <w:r>
        <w:t xml:space="preserve">reduziert die zu verarbeitende Datenmenge.</w:t>
      </w:r>
    </w:p>
    <w:bookmarkEnd w:id="116"/>
    <w:bookmarkStart w:id="117" w:name="indizes-1"/>
    <w:p>
      <w:pPr>
        <w:pStyle w:val="Heading2"/>
      </w:pPr>
      <w:r>
        <w:t xml:space="preserve">Indizes</w:t>
      </w:r>
    </w:p>
    <w:p>
      <w:pPr>
        <w:pStyle w:val="FirstParagraph"/>
      </w:pPr>
      <w:r>
        <w:t xml:space="preserve">Häufig gesuchte oder für Joins verwendete Spalten können geeignete Indexkandidaten sein.</w:t>
      </w:r>
    </w:p>
    <w:bookmarkEnd w:id="117"/>
    <w:bookmarkStart w:id="118" w:name="unnötige-joins-vermeiden"/>
    <w:p>
      <w:pPr>
        <w:pStyle w:val="Heading2"/>
      </w:pPr>
      <w:r>
        <w:t xml:space="preserve">Unnötige Joins vermeiden</w:t>
      </w:r>
    </w:p>
    <w:p>
      <w:pPr>
        <w:pStyle w:val="FirstParagraph"/>
      </w:pPr>
      <w:r>
        <w:t xml:space="preserve">Nur Tabellen verbinden, deren Daten tatsächlich benötigt werden.</w:t>
      </w:r>
    </w:p>
    <w:bookmarkEnd w:id="118"/>
    <w:bookmarkStart w:id="119" w:name="denormalisierung-1"/>
    <w:p>
      <w:pPr>
        <w:pStyle w:val="Heading2"/>
      </w:pPr>
      <w:r>
        <w:t xml:space="preserve">Denormalisierung</w:t>
      </w:r>
    </w:p>
    <w:p>
      <w:pPr>
        <w:pStyle w:val="FirstParagraph"/>
      </w:pPr>
      <w:r>
        <w:t xml:space="preserve">Bei speziellen Lese- oder Reportinganforderungen kann bewusst redundante Speicherung sinnvoll sein.</w:t>
      </w:r>
    </w:p>
    <w:p>
      <w:pPr>
        <w:pStyle w:val="BlockText"/>
      </w:pPr>
      <w:r>
        <w:t xml:space="preserve">Optimierung sollte auf einem tatsächlichen Problem beruhen, nicht nur auf Vermutungen.</w:t>
      </w:r>
    </w:p>
    <w:p>
      <w:r>
        <w:br w:type="page"/>
      </w:r>
    </w:p>
    <w:bookmarkEnd w:id="119"/>
    <w:bookmarkEnd w:id="120"/>
    <w:bookmarkStart w:id="128" w:name="übungen"/>
    <w:p>
      <w:pPr>
        <w:pStyle w:val="Heading1"/>
      </w:pPr>
      <w:r>
        <w:t xml:space="preserve">Übungen</w:t>
      </w:r>
    </w:p>
    <w:bookmarkStart w:id="121" w:name="tabelle-anlegen"/>
    <w:p>
      <w:pPr>
        <w:pStyle w:val="Heading2"/>
      </w:pPr>
      <w:r>
        <w:t xml:space="preserve">1 – Tabelle anlegen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Bezeichnung</w:t>
      </w:r>
    </w:p>
    <w:p>
      <w:pPr>
        <w:pStyle w:val="FirstParagraph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soll Primärschlüssel sein.</w:t>
      </w:r>
    </w:p>
    <w:p>
      <w:r>
        <w:pict>
          <v:rect style="width:0;height:1.5pt" o:hralign="center" o:hrstd="t" o:hr="t"/>
        </w:pict>
      </w:r>
    </w:p>
    <w:bookmarkEnd w:id="121"/>
    <w:bookmarkStart w:id="122" w:name="crud-5"/>
    <w:p>
      <w:pPr>
        <w:pStyle w:val="Heading2"/>
      </w:pPr>
      <w:r>
        <w:t xml:space="preserve">2 – CRUD</w:t>
      </w:r>
    </w:p>
    <w:p>
      <w:pPr>
        <w:pStyle w:val="FirstParagraph"/>
      </w:pPr>
      <w:r>
        <w:t xml:space="preserve">Führe nacheinander aus:</w:t>
      </w:r>
    </w:p>
    <w:p>
      <w:pPr>
        <w:numPr>
          <w:ilvl w:val="0"/>
          <w:numId w:val="1018"/>
        </w:numPr>
        <w:pStyle w:val="Compact"/>
      </w:pPr>
      <w:r>
        <w:t xml:space="preserve">Datensatz anlegen</w:t>
      </w:r>
    </w:p>
    <w:p>
      <w:pPr>
        <w:numPr>
          <w:ilvl w:val="0"/>
          <w:numId w:val="1018"/>
        </w:numPr>
        <w:pStyle w:val="Compact"/>
      </w:pPr>
      <w:r>
        <w:t xml:space="preserve">Datensatz lesen</w:t>
      </w:r>
    </w:p>
    <w:p>
      <w:pPr>
        <w:numPr>
          <w:ilvl w:val="0"/>
          <w:numId w:val="1018"/>
        </w:numPr>
        <w:pStyle w:val="Compact"/>
      </w:pPr>
      <w:r>
        <w:t xml:space="preserve">Datensatz ändern</w:t>
      </w:r>
    </w:p>
    <w:p>
      <w:pPr>
        <w:numPr>
          <w:ilvl w:val="0"/>
          <w:numId w:val="1018"/>
        </w:numPr>
        <w:pStyle w:val="Compact"/>
      </w:pPr>
      <w:r>
        <w:t xml:space="preserve">Datensatz löschen</w:t>
      </w:r>
    </w:p>
    <w:p>
      <w:r>
        <w:pict>
          <v:rect style="width:0;height:1.5pt" o:hralign="center" o:hrstd="t" o:hr="t"/>
        </w:pict>
      </w:r>
    </w:p>
    <w:bookmarkEnd w:id="122"/>
    <w:bookmarkStart w:id="123" w:name="unique"/>
    <w:p>
      <w:pPr>
        <w:pStyle w:val="Heading2"/>
      </w:pPr>
      <w:r>
        <w:t xml:space="preserve">3 – UNIQUE</w:t>
      </w:r>
    </w:p>
    <w:p>
      <w:pPr>
        <w:pStyle w:val="FirstParagraph"/>
      </w:pPr>
      <w:r>
        <w:t xml:space="preserve">Erweitere eine Tabelle</w:t>
      </w:r>
      <w:r>
        <w:t xml:space="preserve"> </w:t>
      </w:r>
      <w:r>
        <w:rPr>
          <w:rStyle w:val="VerbatimChar"/>
        </w:rPr>
        <w:t xml:space="preserve">Benutzer</w:t>
      </w:r>
      <w:r>
        <w:t xml:space="preserve"> </w:t>
      </w:r>
      <w:r>
        <w:t xml:space="preserve">so, dass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eindeutig sein muss.</w:t>
      </w:r>
    </w:p>
    <w:p>
      <w:r>
        <w:pict>
          <v:rect style="width:0;height:1.5pt" o:hralign="center" o:hrstd="t" o:hr="t"/>
        </w:pict>
      </w:r>
    </w:p>
    <w:bookmarkEnd w:id="123"/>
    <w:bookmarkStart w:id="124" w:name="fremdschlüssel"/>
    <w:p>
      <w:pPr>
        <w:pStyle w:val="Heading2"/>
      </w:pPr>
      <w:r>
        <w:t xml:space="preserve">4 – Fremdschlüssel</w:t>
      </w:r>
    </w:p>
    <w:p>
      <w:pPr>
        <w:pStyle w:val="FirstParagraph"/>
      </w:pPr>
      <w:r>
        <w:t xml:space="preserve">Modelliere:</w:t>
      </w:r>
    </w:p>
    <w:p>
      <w:pPr>
        <w:pStyle w:val="SourceCode"/>
      </w:pPr>
      <w:r>
        <w:rPr>
          <w:rStyle w:val="VerbatimChar"/>
        </w:rPr>
        <w:t xml:space="preserve">Klasse 1 --- n Schueler</w:t>
      </w:r>
    </w:p>
    <w:p>
      <w:pPr>
        <w:pStyle w:val="FirstParagraph"/>
      </w:pPr>
      <w:r>
        <w:t xml:space="preserve">mit SQL.</w:t>
      </w:r>
    </w:p>
    <w:p>
      <w:r>
        <w:pict>
          <v:rect style="width:0;height:1.5pt" o:hralign="center" o:hrstd="t" o:hr="t"/>
        </w:pict>
      </w:r>
    </w:p>
    <w:bookmarkEnd w:id="124"/>
    <w:bookmarkStart w:id="125" w:name="zusammengesetzter-schlüssel"/>
    <w:p>
      <w:pPr>
        <w:pStyle w:val="Heading2"/>
      </w:pPr>
      <w:r>
        <w:t xml:space="preserve">5 – Zusammengesetzter Schlüssel</w:t>
      </w:r>
    </w:p>
    <w:p>
      <w:pPr>
        <w:pStyle w:val="FirstParagraph"/>
      </w:pPr>
      <w:r>
        <w:t xml:space="preserve">Erstelle:</w:t>
      </w:r>
    </w:p>
    <w:p>
      <w:pPr>
        <w:pStyle w:val="SourceCode"/>
      </w:pPr>
      <w:r>
        <w:rPr>
          <w:rStyle w:val="VerbatimChar"/>
        </w:rPr>
        <w:t xml:space="preserve">Teilnahme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KursID</w:t>
      </w:r>
    </w:p>
    <w:p>
      <w:pPr>
        <w:pStyle w:val="FirstParagraph"/>
      </w:pPr>
      <w:r>
        <w:t xml:space="preserve">Die Kombination soll eindeutig sein.</w:t>
      </w:r>
    </w:p>
    <w:p>
      <w:r>
        <w:pict>
          <v:rect style="width:0;height:1.5pt" o:hralign="center" o:hrstd="t" o:hr="t"/>
        </w:pict>
      </w:r>
    </w:p>
    <w:bookmarkEnd w:id="125"/>
    <w:bookmarkStart w:id="126" w:name="normalisierung-1"/>
    <w:p>
      <w:pPr>
        <w:pStyle w:val="Heading2"/>
      </w:pPr>
      <w:r>
        <w:t xml:space="preserve">6 – Normalisierung</w:t>
      </w:r>
    </w:p>
    <w:p>
      <w:pPr>
        <w:pStyle w:val="FirstParagraph"/>
      </w:pPr>
      <w:r>
        <w:t xml:space="preserve">Gegeben: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</w:tbl>
    <w:p>
      <w:pPr>
        <w:pStyle w:val="BodyText"/>
      </w:pPr>
      <w:r>
        <w:t xml:space="preserve">Entwickle ein Modell mit zwei Tabellen.</w:t>
      </w:r>
    </w:p>
    <w:p>
      <w:r>
        <w:pict>
          <v:rect style="width:0;height:1.5pt" o:hralign="center" o:hrstd="t" o:hr="t"/>
        </w:pict>
      </w:r>
    </w:p>
    <w:bookmarkEnd w:id="126"/>
    <w:bookmarkStart w:id="127" w:name="denormalisierung-2"/>
    <w:p>
      <w:pPr>
        <w:pStyle w:val="Heading2"/>
      </w:pPr>
      <w:r>
        <w:t xml:space="preserve">7 – Denormalisierung</w:t>
      </w:r>
    </w:p>
    <w:p>
      <w:pPr>
        <w:pStyle w:val="FirstParagraph"/>
      </w:pPr>
      <w:r>
        <w:t xml:space="preserve">Nenne ein Beispiel, bei dem redundante Speicherung für eine häufig gelesene Auswertung sinnvoll sein könnte.</w:t>
      </w:r>
    </w:p>
    <w:p>
      <w:pPr>
        <w:pStyle w:val="BodyText"/>
      </w:pPr>
      <w:r>
        <w:t xml:space="preserve">Begründe Vorteile und Risiken.</w:t>
      </w:r>
    </w:p>
    <w:p>
      <w:r>
        <w:br w:type="page"/>
      </w:r>
    </w:p>
    <w:bookmarkEnd w:id="127"/>
    <w:bookmarkEnd w:id="128"/>
    <w:bookmarkStart w:id="139" w:name="sql-cheatsheet"/>
    <w:p>
      <w:pPr>
        <w:pStyle w:val="Heading1"/>
      </w:pPr>
      <w:r>
        <w:t xml:space="preserve">SQL Cheatsheet</w:t>
      </w:r>
    </w:p>
    <w:bookmarkStart w:id="129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NormalTok"/>
        </w:rPr>
        <w:t xml:space="preserve">);</w:t>
      </w:r>
    </w:p>
    <w:bookmarkEnd w:id="129"/>
    <w:bookmarkStart w:id="130" w:name="einfügen"/>
    <w:p>
      <w:pPr>
        <w:pStyle w:val="Heading2"/>
      </w:pPr>
      <w:r>
        <w:t xml:space="preserve">Einfügen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130"/>
    <w:bookmarkStart w:id="131" w:name="lesen"/>
    <w:p>
      <w:pPr>
        <w:pStyle w:val="Heading2"/>
      </w:pPr>
      <w:r>
        <w:t xml:space="preserve">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Tabelle;</w:t>
      </w:r>
    </w:p>
    <w:bookmarkEnd w:id="131"/>
    <w:bookmarkStart w:id="132" w:name="filtern"/>
    <w:p>
      <w:pPr>
        <w:pStyle w:val="Heading2"/>
      </w:pPr>
      <w:r>
        <w:t xml:space="preserve">Filtern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32"/>
    <w:bookmarkStart w:id="133" w:name="ändern"/>
    <w:p>
      <w:pPr>
        <w:pStyle w:val="Heading2"/>
      </w:pPr>
      <w:r>
        <w:t xml:space="preserve">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3"/>
    <w:bookmarkStart w:id="134" w:name="löschen"/>
    <w:p>
      <w:pPr>
        <w:pStyle w:val="Heading2"/>
      </w:pPr>
      <w:r>
        <w:t xml:space="preserve">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4"/>
    <w:bookmarkStart w:id="135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bookmarkEnd w:id="135"/>
    <w:bookmarkStart w:id="136" w:name="gruppieren"/>
    <w:p>
      <w:pPr>
        <w:pStyle w:val="Heading2"/>
      </w:pPr>
      <w:r>
        <w:t xml:space="preserve">Gruppieren</w:t>
      </w:r>
    </w:p>
    <w:p>
      <w:pPr>
        <w:pStyle w:val="SourceCode"/>
      </w:pP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Spalte;</w:t>
      </w:r>
    </w:p>
    <w:bookmarkEnd w:id="136"/>
    <w:bookmarkStart w:id="137" w:name="join"/>
    <w:p>
      <w:pPr>
        <w:pStyle w:val="Heading2"/>
      </w:pPr>
      <w:r>
        <w:t xml:space="preserve">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B.A_ID;</w:t>
      </w:r>
    </w:p>
    <w:bookmarkEnd w:id="137"/>
    <w:bookmarkStart w:id="138" w:name="constraints"/>
    <w:p>
      <w:pPr>
        <w:pStyle w:val="Heading2"/>
      </w:pPr>
      <w:r>
        <w:t xml:space="preserve">Constraints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UNIQUE</w:t>
      </w:r>
      <w:r>
        <w:br/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CHECK</w:t>
      </w:r>
      <w:r>
        <w:br/>
      </w:r>
      <w:r>
        <w:rPr>
          <w:rStyle w:val="KeywordTok"/>
        </w:rPr>
        <w:t xml:space="preserve">DEFAULT</w:t>
      </w:r>
    </w:p>
    <w:p>
      <w:r>
        <w:br w:type="page"/>
      </w:r>
    </w:p>
    <w:bookmarkEnd w:id="138"/>
    <w:bookmarkEnd w:id="139"/>
    <w:bookmarkStart w:id="14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 Weiterentwicklung dieses Grundlagenbereichs sollten bevorzugt verwendet werden:</w:t>
      </w:r>
    </w:p>
    <w:p>
      <w:pPr>
        <w:numPr>
          <w:ilvl w:val="0"/>
          <w:numId w:val="1019"/>
        </w:numPr>
        <w:pStyle w:val="Compact"/>
      </w:pPr>
      <w:r>
        <w:t xml:space="preserve">ISO/IEC 9075 – SQL</w:t>
      </w:r>
    </w:p>
    <w:p>
      <w:pPr>
        <w:numPr>
          <w:ilvl w:val="0"/>
          <w:numId w:val="1019"/>
        </w:numPr>
        <w:pStyle w:val="Compact"/>
      </w:pPr>
      <w:r>
        <w:t xml:space="preserve">Dokumentationen etablierter relationaler Datenbanksysteme zur Gegenprüfung standardnaher Syntax</w:t>
      </w:r>
    </w:p>
    <w:p>
      <w:pPr>
        <w:numPr>
          <w:ilvl w:val="0"/>
          <w:numId w:val="1019"/>
        </w:numPr>
        <w:pStyle w:val="Compact"/>
      </w:pPr>
      <w:r>
        <w:t xml:space="preserve">Fachliteratur zu relationalen Datenbanken und Datenmodellierung</w:t>
      </w:r>
    </w:p>
    <w:p>
      <w:pPr>
        <w:pStyle w:val="FirstParagraph"/>
      </w:pPr>
      <w:r>
        <w:t xml:space="preserve">Produktspezifische Besonderheiten werden nicht in diesem Bereich dokumentiert, sondern unter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End w:id="1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2026-08-19T07:11:13Z</dcterms:created>
  <dcterms:modified xsi:type="dcterms:W3CDTF">2026-08-19T07:11:13Z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</vt:lpwstr>
  </property>
  <property fmtid="{D5CDD505-2E9C-101B-9397-08002B2CF9AE}" pid="3" name="toc-title">
    <vt:lpwstr>Inhaltsverzeichnis</vt:lpwstr>
  </property>
</Properties>
</file>