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Zusatzmaterial Scratch aus Klasse7</w:t>
      </w:r>
    </w:p>
    <w:p>
      <w:pPr>
        <w:pStyle w:val="Subtitle"/>
      </w:pPr>
      <w:r>
        <w:t xml:space="preserve">Informatik · Klasse 8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Zusatzmaterial Scratch aus Klasse7</dc:title>
  <dc:creator/>
  <dc:language>de-DE</dc:language>
  <cp:keywords/>
  <dcterms:created xsi:type="dcterms:W3CDTF">2026-08-19T07:05:11Z</dcterms:created>
  <dcterms:modified xsi:type="dcterms:W3CDTF">2026-08-19T07:05:11Z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Quellen</vt:lpwstr>
  </property>
  <property fmtid="{D5CDD505-2E9C-101B-9397-08002B2CF9AE}" pid="3" name="toc-title">
    <vt:lpwstr>Inhaltsverzeichnis</vt:lpwstr>
  </property>
</Properties>
</file>