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42"/>
    <w:bookmarkEnd w:id="43"/>
    <w:bookmarkStart w:id="49" w:name="lk-03-klassen-objekte-und-schlüssel"/>
    <w:p>
      <w:pPr>
        <w:pStyle w:val="Heading1"/>
      </w:pPr>
      <w:r>
        <w:t xml:space="preserve">LK 03: Klassen Objekte und Schlüssel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2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Welches Feld eignet sich am besten als Primärschlüssel?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Warum ist ein Standname als Primärschlüssel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0"/>
    <w:bookmarkStart w:id="51" w:name="aufgabe-2-1-p-3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2"/>
    <w:bookmarkStart w:id="53" w:name="aufgabe-4-3-p-1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54"/>
    <w:bookmarkEnd w:id="55"/>
    <w:bookmarkStart w:id="61" w:name="lk-04-beziehungen-und-datenbankschema"/>
    <w:p>
      <w:pPr>
        <w:pStyle w:val="Heading1"/>
      </w:pPr>
      <w:r>
        <w:t xml:space="preserve">LK 04: Beziehungen und Datenbankschema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Wo steht bei einer 1:n-Beziehung normalerweise der Fremdschlüssel?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sollten Raumdaten nicht bei jedem Programmpunkt wiederholt werden?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auf der n-Seite.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den Primärschlüssel einer anderen Tabelle.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Wiederholungen erhöhen Aufwand und Fehlergefahr; eine Raumtabelle speichert sie einmal.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2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3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4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5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6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7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14"/>
    <w:bookmarkEnd w:id="115"/>
    <w:bookmarkStart w:id="122" w:name="lernkontrolle-09-sql-und-crud"/>
    <w:p>
      <w:pPr>
        <w:pStyle w:val="Heading1"/>
      </w:pPr>
      <w:r>
        <w:t xml:space="preserve">Lernkontrolle 09 – SQL und CRUD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116" w:name="aufgabe-1-tabelle-anlegen-6-punkte"/>
    <w:p>
      <w:pPr>
        <w:pStyle w:val="Heading2"/>
      </w:pPr>
      <w:r>
        <w:t xml:space="preserve">Aufgabe 1 – Tabelle anlegen (6 Punkte)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als Primärschlüssel,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als Pflichtfeld,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muss eindeutig sein.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6"/>
    <w:bookmarkStart w:id="117" w:name="aufgabe-2-crud-zuordnen-4-punkte"/>
    <w:p>
      <w:pPr>
        <w:pStyle w:val="Heading2"/>
      </w:pPr>
      <w:r>
        <w:t xml:space="preserve">Aufgabe 2 – CRUD zuordnen (4 Punkte)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SQL-Befehl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aufgabe-3-datensatz-ändern-4-punkte"/>
    <w:p>
      <w:pPr>
        <w:pStyle w:val="Heading2"/>
      </w:pPr>
      <w:r>
        <w:t xml:space="preserve">Aufgabe 3 – Datensatz ändern (4 Punkte)</w:t>
      </w:r>
    </w:p>
    <w:p>
      <w:pPr>
        <w:pStyle w:val="FirstParagraph"/>
      </w:pPr>
      <w:r>
        <w:t xml:space="preserve">Ändere den Namen des Schülers mit ID</w:t>
      </w:r>
      <w:r>
        <w:t xml:space="preserve"> </w:t>
      </w:r>
      <w:r>
        <w:rPr>
          <w:rStyle w:val="VerbatimChar"/>
        </w:rPr>
        <w:t xml:space="preserve">1001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Mia Müller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8"/>
    <w:bookmarkStart w:id="119" w:name="aufgabe-4-sicherheitsfrage-3-punkte"/>
    <w:p>
      <w:pPr>
        <w:pStyle w:val="Heading2"/>
      </w:pPr>
      <w:r>
        <w:t xml:space="preserve">Aufgabe 4 – Sicherheitsfrage (3 Punkte)</w:t>
      </w:r>
    </w:p>
    <w:p>
      <w:pPr>
        <w:pStyle w:val="FirstParagraph"/>
      </w:pPr>
      <w:r>
        <w:t xml:space="preserve">Warum ist folgende Anweisung gefährlich?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aufgabe-5-fremdschlüssel-3-punkte"/>
    <w:p>
      <w:pPr>
        <w:pStyle w:val="Heading2"/>
      </w:pPr>
      <w:r>
        <w:t xml:space="preserve">Aufgabe 5 – Fremdschlüssel (3 Punkte)</w:t>
      </w:r>
    </w:p>
    <w:p>
      <w:pPr>
        <w:pStyle w:val="FirstParagraph"/>
      </w:pPr>
      <w:r>
        <w:t xml:space="preserve">Erkläre, wozu ein Fremdschlüssel dient.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Start w:id="121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121"/>
    <w:bookmarkEnd w:id="122"/>
    <w:bookmarkStart w:id="128" w:name="lösung-lernkontrolle-09-sql-und-crud"/>
    <w:p>
      <w:pPr>
        <w:pStyle w:val="Heading1"/>
      </w:pPr>
      <w:r>
        <w:t xml:space="preserve">Lösung – Lernkontrolle 09 SQL und CRUD</w:t>
      </w:r>
    </w:p>
    <w:bookmarkStart w:id="123" w:name="aufgabe-1-6-punkte"/>
    <w:p>
      <w:pPr>
        <w:pStyle w:val="Heading2"/>
      </w:pPr>
      <w:r>
        <w:t xml:space="preserve">Aufgabe 1 – 6 Punkte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Bewertung: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CREATE TABLE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t xml:space="preserve">Tabellenname: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FachID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PRIMARY KEY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NOT NULL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UNIQUE</w:t>
      </w:r>
      <w:r>
        <w:t xml:space="preserve">: 1</w:t>
      </w:r>
    </w:p>
    <w:bookmarkEnd w:id="123"/>
    <w:bookmarkStart w:id="124" w:name="aufgabe-2-4-punkte"/>
    <w:p>
      <w:pPr>
        <w:pStyle w:val="Heading2"/>
      </w:pPr>
      <w:r>
        <w:t xml:space="preserve">Aufgabe 2 – 4 Punkte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End w:id="124"/>
    <w:bookmarkStart w:id="125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125"/>
    <w:bookmarkStart w:id="126" w:name="aufgabe-4-3-punkte"/>
    <w:p>
      <w:pPr>
        <w:pStyle w:val="Heading2"/>
      </w:pPr>
      <w:r>
        <w:t xml:space="preserve">Aufgabe 4 – 3 Punkte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alle Datensätze aus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gelöscht.</w:t>
      </w:r>
    </w:p>
    <w:bookmarkEnd w:id="126"/>
    <w:bookmarkStart w:id="127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Ein Fremdschlüssel verweist auf einen Datensatz einer anderen Tabelle und unterstützt die Sicherung gültiger Beziehungen bzw. referenzieller Integrität.</w:t>
      </w:r>
    </w:p>
    <w:bookmarkEnd w:id="127"/>
    <w:bookmarkEnd w:id="1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2026-08-18T08:52:32Z</dcterms:created>
  <dcterms:modified xsi:type="dcterms:W3CDTF">2026-08-18T08:52:32Z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