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Informatik und Automatisierung</w:t>
      </w:r>
    </w:p>
    <w:p>
      <w:pPr>
        <w:pStyle w:val="Subtitle"/>
      </w:pPr>
      <w:r>
        <w:t xml:space="preserve">Informatik · Klasse 9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7" w:name="lösungen-zum-arbeitsheft"/>
    <w:p>
      <w:pPr>
        <w:pStyle w:val="Heading1"/>
      </w:pPr>
      <w:r>
        <w:t xml:space="preserve">Lösungen zum Arbeitsheft</w:t>
      </w:r>
    </w:p>
    <w:p>
      <w:pPr>
        <w:pStyle w:val="FirstParagraph"/>
      </w:pPr>
      <w:r>
        <w:t xml:space="preserve">Die meisten Aufgaben sind offen und verlangen begründete Urteile.</w:t>
      </w:r>
    </w:p>
    <w:bookmarkStart w:id="20" w:name="grundsatz"/>
    <w:p>
      <w:pPr>
        <w:pStyle w:val="Heading2"/>
      </w:pPr>
      <w:r>
        <w:t xml:space="preserve">Grundsatz</w:t>
      </w:r>
    </w:p>
    <w:p>
      <w:pPr>
        <w:pStyle w:val="FirstParagraph"/>
      </w:pPr>
      <w:r>
        <w:t xml:space="preserve">Andere Antworten sind korrekt, wenn sie fachlich plausibel und nachvollziehbar begründet sind.</w:t>
      </w:r>
    </w:p>
    <w:bookmarkEnd w:id="20"/>
    <w:bookmarkStart w:id="26" w:name="kompetenzcheck"/>
    <w:p>
      <w:pPr>
        <w:pStyle w:val="Heading2"/>
      </w:pPr>
      <w:r>
        <w:t xml:space="preserve">Kompetenzcheck</w:t>
      </w:r>
    </w:p>
    <w:bookmarkStart w:id="21" w:name="section"/>
    <w:p>
      <w:pPr>
        <w:pStyle w:val="Heading3"/>
      </w:pPr>
      <w:r>
        <w:t xml:space="preserve">1</w:t>
      </w:r>
    </w:p>
    <w:p>
      <w:pPr>
        <w:pStyle w:val="FirstParagraph"/>
      </w:pPr>
      <w:r>
        <w:t xml:space="preserve">Ein automatisierter Prozess führt Aufgaben anhand vorgegebener Regeln, Daten oder Modelle ohne ständige direkte Steuerung durch Menschen aus.</w:t>
      </w:r>
    </w:p>
    <w:bookmarkEnd w:id="21"/>
    <w:bookmarkStart w:id="22" w:name="section-1"/>
    <w:p>
      <w:pPr>
        <w:pStyle w:val="Heading3"/>
      </w:pPr>
      <w:r>
        <w:t xml:space="preserve">2</w:t>
      </w:r>
    </w:p>
    <w:p>
      <w:pPr>
        <w:pStyle w:val="FirstParagraph"/>
      </w:pPr>
      <w:r>
        <w:t xml:space="preserve">Mögliche Vorteile:</w:t>
      </w:r>
    </w:p>
    <w:p>
      <w:pPr>
        <w:numPr>
          <w:ilvl w:val="0"/>
          <w:numId w:val="1001"/>
        </w:numPr>
        <w:pStyle w:val="Compact"/>
      </w:pPr>
      <w:r>
        <w:t xml:space="preserve">Geschwindigkeit,</w:t>
      </w:r>
    </w:p>
    <w:p>
      <w:pPr>
        <w:numPr>
          <w:ilvl w:val="0"/>
          <w:numId w:val="1001"/>
        </w:numPr>
        <w:pStyle w:val="Compact"/>
      </w:pPr>
      <w:r>
        <w:t xml:space="preserve">Entlastung,</w:t>
      </w:r>
    </w:p>
    <w:p>
      <w:pPr>
        <w:numPr>
          <w:ilvl w:val="0"/>
          <w:numId w:val="1001"/>
        </w:numPr>
        <w:pStyle w:val="Compact"/>
      </w:pPr>
      <w:r>
        <w:t xml:space="preserve">gleichmäßige Abläufe,</w:t>
      </w:r>
    </w:p>
    <w:p>
      <w:pPr>
        <w:numPr>
          <w:ilvl w:val="0"/>
          <w:numId w:val="1001"/>
        </w:numPr>
        <w:pStyle w:val="Compact"/>
      </w:pPr>
      <w:r>
        <w:t xml:space="preserve">gefährliche Aufgaben automatisieren.</w:t>
      </w:r>
    </w:p>
    <w:p>
      <w:pPr>
        <w:pStyle w:val="FirstParagraph"/>
      </w:pPr>
      <w:r>
        <w:t xml:space="preserve">Mögliche Risiken:</w:t>
      </w:r>
    </w:p>
    <w:p>
      <w:pPr>
        <w:numPr>
          <w:ilvl w:val="0"/>
          <w:numId w:val="1002"/>
        </w:numPr>
        <w:pStyle w:val="Compact"/>
      </w:pPr>
      <w:r>
        <w:t xml:space="preserve">fehlerhafte Entscheidungen,</w:t>
      </w:r>
    </w:p>
    <w:p>
      <w:pPr>
        <w:numPr>
          <w:ilvl w:val="0"/>
          <w:numId w:val="1002"/>
        </w:numPr>
        <w:pStyle w:val="Compact"/>
      </w:pPr>
      <w:r>
        <w:t xml:space="preserve">Datenschutzprobleme,</w:t>
      </w:r>
    </w:p>
    <w:p>
      <w:pPr>
        <w:numPr>
          <w:ilvl w:val="0"/>
          <w:numId w:val="1002"/>
        </w:numPr>
        <w:pStyle w:val="Compact"/>
      </w:pPr>
      <w:r>
        <w:t xml:space="preserve">Manipulation,</w:t>
      </w:r>
    </w:p>
    <w:p>
      <w:pPr>
        <w:numPr>
          <w:ilvl w:val="0"/>
          <w:numId w:val="1002"/>
        </w:numPr>
        <w:pStyle w:val="Compact"/>
      </w:pPr>
      <w:r>
        <w:t xml:space="preserve">Abhängigkeit,</w:t>
      </w:r>
    </w:p>
    <w:p>
      <w:pPr>
        <w:numPr>
          <w:ilvl w:val="0"/>
          <w:numId w:val="1002"/>
        </w:numPr>
        <w:pStyle w:val="Compact"/>
      </w:pPr>
      <w:r>
        <w:t xml:space="preserve">Sicherheitsprobleme.</w:t>
      </w:r>
    </w:p>
    <w:bookmarkEnd w:id="22"/>
    <w:bookmarkStart w:id="23" w:name="section-2"/>
    <w:p>
      <w:pPr>
        <w:pStyle w:val="Heading3"/>
      </w:pPr>
      <w:r>
        <w:t xml:space="preserve">3</w:t>
      </w:r>
    </w:p>
    <w:p>
      <w:pPr>
        <w:pStyle w:val="FirstParagraph"/>
      </w:pPr>
      <w:r>
        <w:t xml:space="preserve">Datenschutz schützt personenbezogene Daten und deren rechtmäßige Verarbeitung.</w:t>
      </w:r>
    </w:p>
    <w:p>
      <w:pPr>
        <w:pStyle w:val="BodyText"/>
      </w:pPr>
      <w:r>
        <w:t xml:space="preserve">Datensicherheit schützt Daten vor Verlust, Manipulation und unbefugtem Zugriff.</w:t>
      </w:r>
    </w:p>
    <w:bookmarkEnd w:id="23"/>
    <w:bookmarkStart w:id="24" w:name="section-3"/>
    <w:p>
      <w:pPr>
        <w:pStyle w:val="Heading3"/>
      </w:pPr>
      <w:r>
        <w:t xml:space="preserve">4</w:t>
      </w:r>
    </w:p>
    <w:p>
      <w:pPr>
        <w:pStyle w:val="FirstParagraph"/>
      </w:pPr>
      <w:r>
        <w:t xml:space="preserve">Bots können Inhalte sehr schnell und in großer Menge verbreiten und dadurch Reichweite oder Zustimmung künstlich größer erscheinen lassen.</w:t>
      </w:r>
    </w:p>
    <w:bookmarkEnd w:id="24"/>
    <w:bookmarkStart w:id="25" w:name="section-4"/>
    <w:p>
      <w:pPr>
        <w:pStyle w:val="Heading3"/>
      </w:pPr>
      <w:r>
        <w:t xml:space="preserve">5</w:t>
      </w:r>
    </w:p>
    <w:p>
      <w:pPr>
        <w:pStyle w:val="FirstParagraph"/>
      </w:pPr>
      <w:r>
        <w:t xml:space="preserve">Die Aussage ist abzulehnen. Ob Automatisierung sinnvoll ist, hängt unter anderem von Fehlerfolgen, Datenqualität, Kontrolle und Verantwortung ab.</w:t>
      </w:r>
    </w:p>
    <w:bookmarkEnd w:id="25"/>
    <w:bookmarkEnd w:id="26"/>
    <w:bookmarkEnd w:id="2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v0.4.0-341-g0b15cca-dirty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Informatik und Automatisierung</dc:title>
  <dc:creator/>
  <dc:language>de-DE</dc:language>
  <cp:keywords/>
  <dcterms:created xsi:type="dcterms:W3CDTF">2026-08-17T17:57:01Z</dcterms:created>
  <dcterms:modified xsi:type="dcterms:W3CDTF">2026-08-17T17:57:01Z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Loesungen</vt:lpwstr>
  </property>
  <property fmtid="{D5CDD505-2E9C-101B-9397-08002B2CF9AE}" pid="3" name="toc-title">
    <vt:lpwstr>Inhaltsverzeichnis</vt:lpwstr>
  </property>
</Properties>
</file>