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10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63" w:name="präsentation-komplexes-informatikprojekt"/>
    <w:p>
      <w:pPr>
        <w:pStyle w:val="Heading1"/>
      </w:pPr>
      <w:r>
        <w:t xml:space="preserve">Präsentation – Komplexes Informatikprojekt</w:t>
      </w:r>
    </w:p>
    <w:bookmarkStart w:id="20" w:name="leitprojekt"/>
    <w:p>
      <w:pPr>
        <w:pStyle w:val="Heading2"/>
      </w:pPr>
      <w:r>
        <w:t xml:space="preserve">Leitprojekt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Cs/>
          <w:b/>
        </w:rPr>
        <w:t xml:space="preserve">Abschlusszeitung</w:t>
      </w:r>
      <w:r>
        <w:t xml:space="preserve"> </w:t>
      </w:r>
      <w:r>
        <w:t xml:space="preserve">dient als durchgängiges Leitprojekt. Die Klasse kann alternativ ein anderes ausreichend komplexes schulisches Informatikprojekt wählen.</w:t>
      </w:r>
    </w:p>
    <w:bookmarkEnd w:id="20"/>
    <w:bookmarkStart w:id="21" w:name="didaktische-konventionen"/>
    <w:p>
      <w:pPr>
        <w:pStyle w:val="Heading2"/>
      </w:pPr>
      <w:r>
        <w:t xml:space="preserve">Didaktische Konventionen</w:t>
      </w:r>
    </w:p>
    <w:p>
      <w:pPr>
        <w:numPr>
          <w:ilvl w:val="0"/>
          <w:numId w:val="1001"/>
        </w:numPr>
        <w:pStyle w:val="Compact"/>
      </w:pPr>
      <w:r>
        <w:t xml:space="preserve">Neue Fachbegriffe werden beim ersten Auftreten erklärt.</w:t>
      </w:r>
    </w:p>
    <w:p>
      <w:pPr>
        <w:numPr>
          <w:ilvl w:val="0"/>
          <w:numId w:val="1001"/>
        </w:numPr>
        <w:pStyle w:val="Compact"/>
      </w:pPr>
      <w:r>
        <w:t xml:space="preserve">Abkürzungen werden zuerst ausgeschrieben und anschließend in Klammern angegeben.</w:t>
      </w:r>
    </w:p>
    <w:p>
      <w:pPr>
        <w:numPr>
          <w:ilvl w:val="0"/>
          <w:numId w:val="1001"/>
        </w:numPr>
        <w:pStyle w:val="Compact"/>
      </w:pPr>
      <w:r>
        <w:t xml:space="preserve">In Lehrerhinweisen beginnt ein neuer erklärungsbedürftiger Begriff in einem neuen Absatz.</w:t>
      </w:r>
    </w:p>
    <w:p>
      <w:pPr>
        <w:numPr>
          <w:ilvl w:val="0"/>
          <w:numId w:val="1001"/>
        </w:numPr>
        <w:pStyle w:val="Compact"/>
      </w:pPr>
      <w:r>
        <w:t xml:space="preserve">Lehrerhinweise unterscheiden zwischen Schülerwissen und fachlicher Vertiefung.</w:t>
      </w:r>
    </w:p>
    <w:p>
      <w:pPr>
        <w:numPr>
          <w:ilvl w:val="0"/>
          <w:numId w:val="1001"/>
        </w:numPr>
        <w:pStyle w:val="Compact"/>
      </w:pPr>
      <w:r>
        <w:t xml:space="preserve">Reviews sind ein laufender Prozess und nicht nur eine Endkontrolle.</w:t>
      </w:r>
    </w:p>
    <w:p>
      <w:pPr>
        <w:numPr>
          <w:ilvl w:val="0"/>
          <w:numId w:val="1001"/>
        </w:numPr>
        <w:pStyle w:val="Compact"/>
      </w:pPr>
      <w:r>
        <w:t xml:space="preserve">Projektmanagement wird bewusst vereinfacht und praxisnah vermittelt.</w:t>
      </w:r>
    </w:p>
    <w:p>
      <w:r>
        <w:pict>
          <v:rect style="width:0;height:1.5pt" o:hralign="center" o:hrstd="t" o:hr="t"/>
        </w:pict>
      </w:r>
    </w:p>
    <w:bookmarkEnd w:id="21"/>
    <w:bookmarkStart w:id="22" w:name="X3ae7a9dcd4da2313251f28301b77d6335d5c792"/>
    <w:p>
      <w:pPr>
        <w:pStyle w:val="Heading2"/>
      </w:pPr>
      <w:r>
        <w:t xml:space="preserve">Folie 1 – Unser komplexes Informatikprojekt</w:t>
      </w:r>
    </w:p>
    <w:p>
      <w:pPr>
        <w:pStyle w:val="FirstParagraph"/>
      </w:pPr>
      <w:r>
        <w:rPr>
          <w:bCs/>
          <w:b/>
        </w:rPr>
        <w:t xml:space="preserve">Unsere Abschlusszeitung</w:t>
      </w:r>
    </w:p>
    <w:p>
      <w:pPr>
        <w:pStyle w:val="BodyText"/>
      </w:pPr>
      <w:r>
        <w:t xml:space="preserve">Wie wird aus vielen Ideen und Einzelbeiträgen ein gemeinsames fertiges Produkt?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Leitprojekt:</w:t>
      </w:r>
      <w:r>
        <w:t xml:space="preserve"> </w:t>
      </w:r>
      <w:r>
        <w:t xml:space="preserve">Die Abschlusszeitung ist ein lebensnahes Beispiel für ein komplexes Informatikprojekt am Ende der Klassenstufe 10. Alternativ kann die Klasse ein anderes geeignetes Schulprojekt wählen.</w:t>
      </w:r>
    </w:p>
    <w:p>
      <w:pPr>
        <w:pStyle w:val="BodyText"/>
      </w:pPr>
      <w:r>
        <w:rPr>
          <w:bCs/>
          <w:b/>
        </w:rPr>
        <w:t xml:space="preserve">Informatikprojekt:</w:t>
      </w:r>
      <w:r>
        <w:t xml:space="preserve"> </w:t>
      </w:r>
      <w:r>
        <w:t xml:space="preserve">Informatik wird hier bewusst nicht auf Programmierung reduziert. Planung, strukturierte Daten, digitale Werkzeuge, Zusammenarbeit, Qualitätssicherung, Datenschutz und Dokumentation sind ebenfalls informatische Projektbestandteile.</w:t>
      </w:r>
    </w:p>
    <w:bookmarkEnd w:id="22"/>
    <w:bookmarkStart w:id="23" w:name="X9f662d780320a772c23dce5510baf740546985b"/>
    <w:p>
      <w:pPr>
        <w:pStyle w:val="Heading2"/>
      </w:pPr>
      <w:r>
        <w:t xml:space="preserve">Folie 2 – Warum ist eine Abschlusszeitung ein Informatikprojekt?</w:t>
      </w:r>
    </w:p>
    <w:p>
      <w:pPr>
        <w:numPr>
          <w:ilvl w:val="0"/>
          <w:numId w:val="1002"/>
        </w:numPr>
        <w:pStyle w:val="Compact"/>
      </w:pPr>
      <w:r>
        <w:t xml:space="preserve">Informationen erfassen und strukturieren</w:t>
      </w:r>
    </w:p>
    <w:p>
      <w:pPr>
        <w:numPr>
          <w:ilvl w:val="0"/>
          <w:numId w:val="1002"/>
        </w:numPr>
        <w:pStyle w:val="Compact"/>
      </w:pPr>
      <w:r>
        <w:t xml:space="preserve">Daten verarbeiten und auswerten</w:t>
      </w:r>
    </w:p>
    <w:p>
      <w:pPr>
        <w:numPr>
          <w:ilvl w:val="0"/>
          <w:numId w:val="1002"/>
        </w:numPr>
        <w:pStyle w:val="Compact"/>
      </w:pPr>
      <w:r>
        <w:t xml:space="preserve">digitale Medien bearbeiten</w:t>
      </w:r>
    </w:p>
    <w:p>
      <w:pPr>
        <w:numPr>
          <w:ilvl w:val="0"/>
          <w:numId w:val="1002"/>
        </w:numPr>
        <w:pStyle w:val="Compact"/>
      </w:pPr>
      <w:r>
        <w:t xml:space="preserve">Dateien und Formate organisieren</w:t>
      </w:r>
    </w:p>
    <w:p>
      <w:pPr>
        <w:numPr>
          <w:ilvl w:val="0"/>
          <w:numId w:val="1002"/>
        </w:numPr>
        <w:pStyle w:val="Compact"/>
      </w:pPr>
      <w:r>
        <w:t xml:space="preserve">Arbeitsabläufe planen</w:t>
      </w:r>
    </w:p>
    <w:p>
      <w:pPr>
        <w:numPr>
          <w:ilvl w:val="0"/>
          <w:numId w:val="1002"/>
        </w:numPr>
        <w:pStyle w:val="Compact"/>
      </w:pPr>
      <w:r>
        <w:t xml:space="preserve">digitale Werkzeuge einsetzen</w:t>
      </w:r>
    </w:p>
    <w:p>
      <w:pPr>
        <w:numPr>
          <w:ilvl w:val="0"/>
          <w:numId w:val="1002"/>
        </w:numPr>
        <w:pStyle w:val="Compact"/>
      </w:pPr>
      <w:r>
        <w:t xml:space="preserve">Ergebnisse prüfen</w:t>
      </w:r>
    </w:p>
    <w:p>
      <w:pPr>
        <w:numPr>
          <w:ilvl w:val="0"/>
          <w:numId w:val="1002"/>
        </w:numPr>
        <w:pStyle w:val="Compact"/>
      </w:pPr>
      <w:r>
        <w:t xml:space="preserve">Datenschutz, Persönlichkeitsrechte und Urheberrecht berücksichtigen</w:t>
      </w:r>
    </w:p>
    <w:p>
      <w:pPr>
        <w:numPr>
          <w:ilvl w:val="0"/>
          <w:numId w:val="1002"/>
        </w:numPr>
        <w:pStyle w:val="Compact"/>
      </w:pPr>
      <w:r>
        <w:t xml:space="preserve">Prozesse bei Bedarf automatisieren</w:t>
      </w:r>
    </w:p>
    <w:p>
      <w:pPr>
        <w:pStyle w:val="FirstParagraph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Die Folie eignet sich für eine Einstiegsdiskussion: Welche Tätigkeiten sind Informatik, obwohl dabei nicht programmiert wird?</w:t>
      </w:r>
    </w:p>
    <w:bookmarkEnd w:id="23"/>
    <w:bookmarkStart w:id="24" w:name="folie-3-was-macht-das-projekt-komplex"/>
    <w:p>
      <w:pPr>
        <w:pStyle w:val="Heading2"/>
      </w:pPr>
      <w:r>
        <w:t xml:space="preserve">Folie 3 – Was macht das Projekt komplex?</w:t>
      </w:r>
    </w:p>
    <w:p>
      <w:pPr>
        <w:pStyle w:val="FirstParagraph"/>
      </w:pPr>
      <w:r>
        <w:t xml:space="preserve">Mehrere Teilprobleme, Beteiligte, Entscheidungen, Abhängigkeiten und Rahmenbedingungen wirken zusammen.</w:t>
      </w:r>
    </w:p>
    <w:p>
      <w:pPr>
        <w:pStyle w:val="BodyText"/>
      </w:pPr>
      <w:r>
        <w:t xml:space="preserve">Beispiele: Redaktion, Medien, Umfragen, Layout, Qualitätssicherung, Rechte, Veröffentlichung.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Komplex:</w:t>
      </w:r>
      <w:r>
        <w:t xml:space="preserve"> </w:t>
      </w:r>
      <w:r>
        <w:t xml:space="preserve">Ein Projekt ist nicht allein deshalb komplex, weil es viel Arbeit macht. Komplexität entsteht insbesondere durch mehrere zusammenwirkende und voneinander abhängige Aspekte.</w:t>
      </w:r>
    </w:p>
    <w:p>
      <w:pPr>
        <w:pStyle w:val="BodyText"/>
      </w:pPr>
      <w:r>
        <w:rPr>
          <w:bCs/>
          <w:b/>
        </w:rPr>
        <w:t xml:space="preserve">Abhängigkeit:</w:t>
      </w:r>
      <w:r>
        <w:t xml:space="preserve"> </w:t>
      </w:r>
      <w:r>
        <w:t xml:space="preserve">Ein Arbeitsschritt benötigt ein Ergebnis oder eine Entscheidung eines anderen Arbeitsschritts.</w:t>
      </w:r>
    </w:p>
    <w:bookmarkEnd w:id="24"/>
    <w:bookmarkStart w:id="25" w:name="folie-4-was-soll-am-ende-entstehen"/>
    <w:p>
      <w:pPr>
        <w:pStyle w:val="Heading2"/>
      </w:pPr>
      <w:r>
        <w:t xml:space="preserve">Folie 4 – Was soll am Ende entstehen?</w:t>
      </w:r>
    </w:p>
    <w:p>
      <w:pPr>
        <w:pStyle w:val="FirstParagraph"/>
      </w:pPr>
      <w:r>
        <w:t xml:space="preserve">Projektziel: Eine vollständige Abschlusszeitung des Jahrgangs, die inhaltlich korrekt, ansprechend gestaltet und verantwortungsvoll veröffentlicht werden kann.</w:t>
      </w:r>
    </w:p>
    <w:p>
      <w:pPr>
        <w:pStyle w:val="BodyText"/>
      </w:pPr>
      <w:r>
        <w:t xml:space="preserve">Mögliche Erfolgskriterien:</w:t>
      </w:r>
    </w:p>
    <w:p>
      <w:pPr>
        <w:numPr>
          <w:ilvl w:val="0"/>
          <w:numId w:val="1003"/>
        </w:numPr>
        <w:pStyle w:val="Compact"/>
      </w:pPr>
      <w:r>
        <w:t xml:space="preserve">vollständig</w:t>
      </w:r>
    </w:p>
    <w:p>
      <w:pPr>
        <w:numPr>
          <w:ilvl w:val="0"/>
          <w:numId w:val="1003"/>
        </w:numPr>
        <w:pStyle w:val="Compact"/>
      </w:pPr>
      <w:r>
        <w:t xml:space="preserve">verständlich</w:t>
      </w:r>
    </w:p>
    <w:p>
      <w:pPr>
        <w:numPr>
          <w:ilvl w:val="0"/>
          <w:numId w:val="1003"/>
        </w:numPr>
        <w:pStyle w:val="Compact"/>
      </w:pPr>
      <w:r>
        <w:t xml:space="preserve">fehlerarm</w:t>
      </w:r>
    </w:p>
    <w:p>
      <w:pPr>
        <w:numPr>
          <w:ilvl w:val="0"/>
          <w:numId w:val="1003"/>
        </w:numPr>
        <w:pStyle w:val="Compact"/>
      </w:pPr>
      <w:r>
        <w:t xml:space="preserve">einheitlich gestaltet</w:t>
      </w:r>
    </w:p>
    <w:p>
      <w:pPr>
        <w:numPr>
          <w:ilvl w:val="0"/>
          <w:numId w:val="1003"/>
        </w:numPr>
        <w:pStyle w:val="Compact"/>
      </w:pPr>
      <w:r>
        <w:t xml:space="preserve">termingerecht</w:t>
      </w:r>
    </w:p>
    <w:p>
      <w:pPr>
        <w:numPr>
          <w:ilvl w:val="0"/>
          <w:numId w:val="1003"/>
        </w:numPr>
        <w:pStyle w:val="Compact"/>
      </w:pPr>
      <w:r>
        <w:t xml:space="preserve">Rechte und Datenschutz beachtet</w:t>
      </w:r>
    </w:p>
    <w:p>
      <w:pPr>
        <w:numPr>
          <w:ilvl w:val="0"/>
          <w:numId w:val="1003"/>
        </w:numPr>
        <w:pStyle w:val="Compact"/>
      </w:pPr>
      <w:r>
        <w:t xml:space="preserve">technisch veröffentlichbar</w:t>
      </w:r>
    </w:p>
    <w:p>
      <w:pPr>
        <w:pStyle w:val="FirstParagraph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Projektziel:</w:t>
      </w:r>
      <w:r>
        <w:t xml:space="preserve"> </w:t>
      </w:r>
      <w:r>
        <w:t xml:space="preserve">Beschreibt den angestrebten Endzustand des Projekts.</w:t>
      </w:r>
    </w:p>
    <w:p>
      <w:pPr>
        <w:pStyle w:val="BodyText"/>
      </w:pPr>
      <w:r>
        <w:rPr>
          <w:bCs/>
          <w:b/>
        </w:rPr>
        <w:t xml:space="preserve">Erfolgskriterium:</w:t>
      </w:r>
      <w:r>
        <w:t xml:space="preserve"> </w:t>
      </w:r>
      <w:r>
        <w:t xml:space="preserve">Ein überprüfbares Merkmal, mit dem später beurteilt werden kann, ob das Projektziel erreicht wurde.</w:t>
      </w:r>
    </w:p>
    <w:bookmarkEnd w:id="25"/>
    <w:bookmarkStart w:id="26" w:name="folie-5-wer-ist-unsere-zielgruppe"/>
    <w:p>
      <w:pPr>
        <w:pStyle w:val="Heading2"/>
      </w:pPr>
      <w:r>
        <w:t xml:space="preserve">Folie 5 – Wer ist unsere Zielgruppe?</w:t>
      </w:r>
    </w:p>
    <w:p>
      <w:pPr>
        <w:pStyle w:val="FirstParagraph"/>
      </w:pPr>
      <w:r>
        <w:t xml:space="preserve">Mögliche Zielgruppen:</w:t>
      </w:r>
    </w:p>
    <w:p>
      <w:pPr>
        <w:numPr>
          <w:ilvl w:val="0"/>
          <w:numId w:val="1004"/>
        </w:numPr>
        <w:pStyle w:val="Compact"/>
      </w:pPr>
      <w:r>
        <w:t xml:space="preserve">Abschlussjahrgang</w:t>
      </w:r>
    </w:p>
    <w:p>
      <w:pPr>
        <w:numPr>
          <w:ilvl w:val="0"/>
          <w:numId w:val="1004"/>
        </w:numPr>
        <w:pStyle w:val="Compact"/>
      </w:pPr>
      <w:r>
        <w:t xml:space="preserve">Eltern und Familien</w:t>
      </w:r>
    </w:p>
    <w:p>
      <w:pPr>
        <w:numPr>
          <w:ilvl w:val="0"/>
          <w:numId w:val="1004"/>
        </w:numPr>
        <w:pStyle w:val="Compact"/>
      </w:pPr>
      <w:r>
        <w:t xml:space="preserve">Lehrkräfte und Schule</w:t>
      </w:r>
    </w:p>
    <w:p>
      <w:pPr>
        <w:numPr>
          <w:ilvl w:val="0"/>
          <w:numId w:val="1004"/>
        </w:numPr>
        <w:pStyle w:val="Compact"/>
      </w:pPr>
      <w:r>
        <w:t xml:space="preserve">ehemalige Schülerinnen und Schüler</w:t>
      </w:r>
    </w:p>
    <w:p>
      <w:pPr>
        <w:numPr>
          <w:ilvl w:val="0"/>
          <w:numId w:val="1004"/>
        </w:numPr>
        <w:pStyle w:val="Compact"/>
      </w:pPr>
      <w:r>
        <w:t xml:space="preserve">Öffentlichkeit</w:t>
      </w:r>
    </w:p>
    <w:p>
      <w:pPr>
        <w:pStyle w:val="FirstParagraph"/>
      </w:pPr>
      <w:r>
        <w:t xml:space="preserve">Leitfrage: Wie verändert die Zielgruppe unsere Anforderungen?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Eine öffentliche digitale Veröffentlichung hat eine andere Reichweite als eine begrenzt verteilte gedruckte Zeitung. Die Zielgruppe beeinflusst deshalb Inhalt, Datenschutz, Rechte und Veröffentlichungsform.</w:t>
      </w:r>
    </w:p>
    <w:bookmarkEnd w:id="26"/>
    <w:bookmarkStart w:id="27" w:name="Xd60c081e0f086577b444fdd07a457f54f59bdef"/>
    <w:p>
      <w:pPr>
        <w:pStyle w:val="Heading2"/>
      </w:pPr>
      <w:r>
        <w:t xml:space="preserve">Folie 6 – Dürfen wir alles veröffentlichen, was wir haben?</w:t>
      </w:r>
    </w:p>
    <w:p>
      <w:pPr>
        <w:pStyle w:val="FirstParagraph"/>
      </w:pPr>
      <w:r>
        <w:t xml:space="preserve">Beispiele:</w:t>
      </w:r>
    </w:p>
    <w:p>
      <w:pPr>
        <w:numPr>
          <w:ilvl w:val="0"/>
          <w:numId w:val="1005"/>
        </w:numPr>
        <w:pStyle w:val="Compact"/>
      </w:pPr>
      <w:r>
        <w:t xml:space="preserve">Klassenfoto</w:t>
      </w:r>
    </w:p>
    <w:p>
      <w:pPr>
        <w:numPr>
          <w:ilvl w:val="0"/>
          <w:numId w:val="1005"/>
        </w:numPr>
        <w:pStyle w:val="Compact"/>
      </w:pPr>
      <w:r>
        <w:t xml:space="preserve">peinliches Foto von einer Fahrt</w:t>
      </w:r>
    </w:p>
    <w:p>
      <w:pPr>
        <w:numPr>
          <w:ilvl w:val="0"/>
          <w:numId w:val="1005"/>
        </w:numPr>
        <w:pStyle w:val="Compact"/>
      </w:pPr>
      <w:r>
        <w:t xml:space="preserve">persönliches Zitat</w:t>
      </w:r>
    </w:p>
    <w:p>
      <w:pPr>
        <w:numPr>
          <w:ilvl w:val="0"/>
          <w:numId w:val="1005"/>
        </w:numPr>
        <w:pStyle w:val="Compact"/>
      </w:pPr>
      <w:r>
        <w:t xml:space="preserve">Steckbrief</w:t>
      </w:r>
    </w:p>
    <w:p>
      <w:pPr>
        <w:numPr>
          <w:ilvl w:val="0"/>
          <w:numId w:val="1005"/>
        </w:numPr>
        <w:pStyle w:val="Compact"/>
      </w:pPr>
      <w:r>
        <w:t xml:space="preserve">Ranking über Mitschüler</w:t>
      </w:r>
    </w:p>
    <w:p>
      <w:pPr>
        <w:numPr>
          <w:ilvl w:val="0"/>
          <w:numId w:val="1005"/>
        </w:numPr>
        <w:pStyle w:val="Compact"/>
      </w:pPr>
      <w:r>
        <w:t xml:space="preserve">Geschichte über eine unangenehme Situation</w:t>
      </w:r>
    </w:p>
    <w:p>
      <w:pPr>
        <w:pStyle w:val="FirstParagraph"/>
      </w:pPr>
      <w:r>
        <w:t xml:space="preserve">Leitfrage: Nur weil wir etwas besitzen oder wissen – dürfen und sollten wir es veröffentlichen?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Persönlichkeitsrechte:</w:t>
      </w:r>
      <w:r>
        <w:t xml:space="preserve"> </w:t>
      </w:r>
      <w:r>
        <w:t xml:space="preserve">Bei Veröffentlichungen sind die Rechte und persönlichen Belange dargestellter oder beschriebener Personen zu berücksichtigen.</w:t>
      </w:r>
    </w:p>
    <w:p>
      <w:pPr>
        <w:pStyle w:val="BodyText"/>
      </w:pPr>
      <w:r>
        <w:rPr>
          <w:bCs/>
          <w:b/>
        </w:rPr>
        <w:t xml:space="preserve">Bloßstellung und Beleidigung:</w:t>
      </w:r>
      <w:r>
        <w:t xml:space="preserve"> </w:t>
      </w:r>
      <w:r>
        <w:t xml:space="preserve">Humor innerhalb einer Gruppe ist nicht automatisch für eine Veröffentlichung geeignet. Herabwürdigende, beleidigende oder diskriminierende Inhalte gehören nicht in die Veröffentlichung.</w:t>
      </w:r>
    </w:p>
    <w:p>
      <w:pPr>
        <w:pStyle w:val="BodyText"/>
      </w:pPr>
      <w:r>
        <w:rPr>
          <w:bCs/>
          <w:b/>
        </w:rPr>
        <w:t xml:space="preserve">Redaktionelle Verantwortung:</w:t>
      </w:r>
      <w:r>
        <w:t xml:space="preserve"> </w:t>
      </w:r>
      <w:r>
        <w:t xml:space="preserve">Neben der Frage „Ist es erlaubt?“ gehören auch „Ist es fair?“, „Ist es notwendig?“ und „Können wir es gegenüber der betroffenen Person verantworten?“ zur Prüfung.</w:t>
      </w:r>
    </w:p>
    <w:bookmarkEnd w:id="27"/>
    <w:bookmarkStart w:id="28" w:name="Xe3a2d3349cbd29c2fe6371f536f2b897dfeda0e"/>
    <w:p>
      <w:pPr>
        <w:pStyle w:val="Heading2"/>
      </w:pPr>
      <w:r>
        <w:t xml:space="preserve">Folie 7 – Anforderungen: Was muss unser Produkt leisten?</w:t>
      </w:r>
    </w:p>
    <w:p>
      <w:pPr>
        <w:pStyle w:val="FirstParagraph"/>
      </w:pPr>
      <w:r>
        <w:rPr>
          <w:bCs/>
          <w:b/>
        </w:rPr>
        <w:t xml:space="preserve">Anforderung:</w:t>
      </w:r>
      <w:r>
        <w:t xml:space="preserve"> </w:t>
      </w:r>
      <w:r>
        <w:t xml:space="preserve">Eine Eigenschaft oder Leistung, die das Projektergebnis erfüllen soll.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06"/>
        </w:numPr>
        <w:pStyle w:val="Compact"/>
      </w:pPr>
      <w:r>
        <w:t xml:space="preserve">Beiträge aller vereinbarten Bereiche sind enthalten.</w:t>
      </w:r>
    </w:p>
    <w:p>
      <w:pPr>
        <w:numPr>
          <w:ilvl w:val="0"/>
          <w:numId w:val="1006"/>
        </w:numPr>
        <w:pStyle w:val="Compact"/>
      </w:pPr>
      <w:r>
        <w:t xml:space="preserve">Bilder besitzen ausreichende Qualität.</w:t>
      </w:r>
    </w:p>
    <w:p>
      <w:pPr>
        <w:numPr>
          <w:ilvl w:val="0"/>
          <w:numId w:val="1006"/>
        </w:numPr>
        <w:pStyle w:val="Compact"/>
      </w:pPr>
      <w:r>
        <w:t xml:space="preserve">persönliche Inhalte werden verantwortungsvoll behandelt.</w:t>
      </w:r>
    </w:p>
    <w:p>
      <w:pPr>
        <w:numPr>
          <w:ilvl w:val="0"/>
          <w:numId w:val="1006"/>
        </w:numPr>
        <w:pStyle w:val="Compact"/>
      </w:pPr>
      <w:r>
        <w:t xml:space="preserve">die Zeitung liegt zum Termin als druckfähige Datei vor.</w:t>
      </w:r>
    </w:p>
    <w:p>
      <w:pPr>
        <w:pStyle w:val="FirstParagraph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Anforderung:</w:t>
      </w:r>
      <w:r>
        <w:t xml:space="preserve"> </w:t>
      </w:r>
      <w:r>
        <w:t xml:space="preserve">Anforderungen beschreiben, was von Produkt oder Projekt erwartet wird und bilden später eine Grundlage für die Prüfung des Ergebnisses.</w:t>
      </w:r>
    </w:p>
    <w:p>
      <w:pPr>
        <w:pStyle w:val="BodyText"/>
      </w:pPr>
      <w:r>
        <w:rPr>
          <w:bCs/>
          <w:b/>
        </w:rPr>
        <w:t xml:space="preserve">Technische und nichttechnische Anforderungen:</w:t>
      </w:r>
      <w:r>
        <w:t xml:space="preserve"> </w:t>
      </w:r>
      <w:r>
        <w:t xml:space="preserve">Auch Termine, Kosten, Gestaltung, Datenschutz oder redaktionelle Regeln können Anforderungen sein.</w:t>
      </w:r>
    </w:p>
    <w:bookmarkEnd w:id="28"/>
    <w:bookmarkStart w:id="29" w:name="folie-8-muss-soll-kann"/>
    <w:p>
      <w:pPr>
        <w:pStyle w:val="Heading2"/>
      </w:pPr>
      <w:r>
        <w:t xml:space="preserve">Folie 8 – Muss – Soll – Kann</w:t>
      </w:r>
    </w:p>
    <w:p>
      <w:pPr>
        <w:pStyle w:val="FirstParagraph"/>
      </w:pPr>
      <w:r>
        <w:rPr>
          <w:bCs/>
          <w:b/>
        </w:rPr>
        <w:t xml:space="preserve">MUSS:</w:t>
      </w:r>
      <w:r>
        <w:t xml:space="preserve"> </w:t>
      </w:r>
      <w:r>
        <w:t xml:space="preserve">Ohne diese Anforderung ist das Projektziel nicht erreicht.</w:t>
      </w:r>
    </w:p>
    <w:p>
      <w:pPr>
        <w:pStyle w:val="BodyText"/>
      </w:pPr>
      <w:r>
        <w:rPr>
          <w:bCs/>
          <w:b/>
        </w:rPr>
        <w:t xml:space="preserve">SOLL:</w:t>
      </w:r>
      <w:r>
        <w:t xml:space="preserve"> </w:t>
      </w:r>
      <w:r>
        <w:t xml:space="preserve">Wichtig und möglichst umzusetzen.</w:t>
      </w:r>
    </w:p>
    <w:p>
      <w:pPr>
        <w:pStyle w:val="BodyText"/>
      </w:pPr>
      <w:r>
        <w:rPr>
          <w:bCs/>
          <w:b/>
        </w:rPr>
        <w:t xml:space="preserve">KANN:</w:t>
      </w:r>
      <w:r>
        <w:t xml:space="preserve"> </w:t>
      </w:r>
      <w:r>
        <w:t xml:space="preserve">Erweiterung, wenn genügend Zeit und Ressourcen vorhanden sind.</w:t>
      </w:r>
    </w:p>
    <w:p>
      <w:pPr>
        <w:pStyle w:val="BodyText"/>
      </w:pPr>
      <w:r>
        <w:t xml:space="preserve">Merksatz: Zuerst MUSS – dann SOLL – zuletzt KANN.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Die einfache Priorisierung verhindert, dass optionale Ideen Zeit verbrauchen, während notwendige Bestandteile noch fehlen.</w:t>
      </w:r>
    </w:p>
    <w:bookmarkEnd w:id="29"/>
    <w:bookmarkStart w:id="30" w:name="folie-9-der-projektumfang"/>
    <w:p>
      <w:pPr>
        <w:pStyle w:val="Heading2"/>
      </w:pPr>
      <w:r>
        <w:t xml:space="preserve">Folie 9 – Der Projektumfang</w:t>
      </w:r>
    </w:p>
    <w:p>
      <w:pPr>
        <w:pStyle w:val="FirstParagraph"/>
      </w:pPr>
      <w:r>
        <w:rPr>
          <w:bCs/>
          <w:b/>
        </w:rPr>
        <w:t xml:space="preserve">Projektumfang:</w:t>
      </w:r>
      <w:r>
        <w:t xml:space="preserve"> </w:t>
      </w:r>
      <w:r>
        <w:t xml:space="preserve">Was gehört zu unserem Projekt – und was nicht?</w:t>
      </w:r>
    </w:p>
    <w:p>
      <w:pPr>
        <w:pStyle w:val="BodyText"/>
      </w:pPr>
      <w:r>
        <w:t xml:space="preserve">Beispiel „im Projekt“: Abschlusszeitung, Klassenfotos, Interviews, Umfrage, PDF/Druck.</w:t>
      </w:r>
    </w:p>
    <w:p>
      <w:pPr>
        <w:pStyle w:val="BodyText"/>
      </w:pPr>
      <w:r>
        <w:t xml:space="preserve">Beispiel „nicht im Projekt“: neue Schulwebsite, Organisation der Abschlussfeier, Merchandising.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Projektumfang (Scope):</w:t>
      </w:r>
      <w:r>
        <w:t xml:space="preserve"> </w:t>
      </w:r>
      <w:r>
        <w:t xml:space="preserve">Legt fest, welche Leistungen Bestandteil des Projekts sind.</w:t>
      </w:r>
    </w:p>
    <w:p>
      <w:pPr>
        <w:pStyle w:val="BodyText"/>
      </w:pPr>
      <w:r>
        <w:rPr>
          <w:bCs/>
          <w:b/>
        </w:rPr>
        <w:t xml:space="preserve">Scope Creep:</w:t>
      </w:r>
      <w:r>
        <w:t xml:space="preserve"> </w:t>
      </w:r>
      <w:r>
        <w:t xml:space="preserve">Bezeichnet die schleichende und häufig unkontrollierte Erweiterung des Projektumfangs. Der englische Begriff ist Lehrerwissen und kein notwendiges Lernziel.</w:t>
      </w:r>
    </w:p>
    <w:bookmarkEnd w:id="30"/>
    <w:bookmarkStart w:id="31" w:name="folie-10-ein-großes-projekt-wird-zerlegt"/>
    <w:p>
      <w:pPr>
        <w:pStyle w:val="Heading2"/>
      </w:pPr>
      <w:r>
        <w:t xml:space="preserve">Folie 10 – Ein großes Projekt wird zerlegt</w:t>
      </w:r>
    </w:p>
    <w:p>
      <w:pPr>
        <w:pStyle w:val="FirstParagraph"/>
      </w:pPr>
      <w:r>
        <w:t xml:space="preserve">Abschlusszeitung → Redaktion, Medien, Daten/Umfragen, Layout, Qualitätssicherung, Veröffentlichung.</w:t>
      </w:r>
    </w:p>
    <w:p>
      <w:pPr>
        <w:pStyle w:val="BodyText"/>
      </w:pPr>
      <w:r>
        <w:t xml:space="preserve">Merksatz: Große Probleme werden in überschaubare Teilprobleme zerlegt.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Die Zerlegung komplexer Probleme ist eine zentrale informatische Denkweise und erleichtert Planung, Verantwortungszuordnung und Qualitätssicherung.</w:t>
      </w:r>
    </w:p>
    <w:bookmarkEnd w:id="31"/>
    <w:bookmarkStart w:id="32" w:name="X1c5e12063c6f6e672b9310a31e3c85b527c1161"/>
    <w:p>
      <w:pPr>
        <w:pStyle w:val="Heading2"/>
      </w:pPr>
      <w:r>
        <w:t xml:space="preserve">Folie 11 – Teilprojekte sind nicht unabhängig</w:t>
      </w:r>
    </w:p>
    <w:p>
      <w:pPr>
        <w:pStyle w:val="FirstParagraph"/>
      </w:pPr>
      <w:r>
        <w:t xml:space="preserve">Beispiel:</w:t>
      </w:r>
    </w:p>
    <w:p>
      <w:pPr>
        <w:pStyle w:val="BodyText"/>
      </w:pPr>
      <w:r>
        <w:t xml:space="preserve">Umfrage → Auswertung → Layout</w:t>
      </w:r>
    </w:p>
    <w:p>
      <w:pPr>
        <w:pStyle w:val="BodyText"/>
      </w:pPr>
      <w:r>
        <w:t xml:space="preserve">Fotos → Rechteprüfung → Layout</w:t>
      </w:r>
    </w:p>
    <w:p>
      <w:pPr>
        <w:pStyle w:val="BodyText"/>
      </w:pPr>
      <w:r>
        <w:t xml:space="preserve">Texte → redaktionelle Prüfung → Layout</w:t>
      </w:r>
    </w:p>
    <w:p>
      <w:pPr>
        <w:pStyle w:val="BodyText"/>
      </w:pPr>
      <w:r>
        <w:t xml:space="preserve">Layout → Korrektur → Freigabe → Druck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Abhängigkeit:</w:t>
      </w:r>
      <w:r>
        <w:t xml:space="preserve"> </w:t>
      </w:r>
      <w:r>
        <w:t xml:space="preserve">Eine Aufgabe kann erst sinnvoll beginnen oder abgeschlossen werden, wenn ein benötigtes Ergebnis einer anderen Aufgabe vorliegt.</w:t>
      </w:r>
    </w:p>
    <w:bookmarkEnd w:id="32"/>
    <w:bookmarkStart w:id="33" w:name="folie-12-schnittstellen-und-übergaben"/>
    <w:p>
      <w:pPr>
        <w:pStyle w:val="Heading2"/>
      </w:pPr>
      <w:r>
        <w:t xml:space="preserve">Folie 12 – Schnittstellen und Übergaben</w:t>
      </w:r>
    </w:p>
    <w:p>
      <w:pPr>
        <w:pStyle w:val="FirstParagraph"/>
      </w:pPr>
      <w:r>
        <w:t xml:space="preserve">Leitfragen:</w:t>
      </w:r>
    </w:p>
    <w:p>
      <w:pPr>
        <w:numPr>
          <w:ilvl w:val="0"/>
          <w:numId w:val="1007"/>
        </w:numPr>
        <w:pStyle w:val="Compact"/>
      </w:pPr>
      <w:r>
        <w:t xml:space="preserve">Was wird übergeben?</w:t>
      </w:r>
    </w:p>
    <w:p>
      <w:pPr>
        <w:numPr>
          <w:ilvl w:val="0"/>
          <w:numId w:val="1007"/>
        </w:numPr>
        <w:pStyle w:val="Compact"/>
      </w:pPr>
      <w:r>
        <w:t xml:space="preserve">Von wem an wen?</w:t>
      </w:r>
    </w:p>
    <w:p>
      <w:pPr>
        <w:numPr>
          <w:ilvl w:val="0"/>
          <w:numId w:val="1007"/>
        </w:numPr>
        <w:pStyle w:val="Compact"/>
      </w:pPr>
      <w:r>
        <w:t xml:space="preserve">Wann?</w:t>
      </w:r>
    </w:p>
    <w:p>
      <w:pPr>
        <w:numPr>
          <w:ilvl w:val="0"/>
          <w:numId w:val="1007"/>
        </w:numPr>
        <w:pStyle w:val="Compact"/>
      </w:pPr>
      <w:r>
        <w:t xml:space="preserve">In welchem Format?</w:t>
      </w:r>
    </w:p>
    <w:p>
      <w:pPr>
        <w:numPr>
          <w:ilvl w:val="0"/>
          <w:numId w:val="1007"/>
        </w:numPr>
        <w:pStyle w:val="Compact"/>
      </w:pPr>
      <w:r>
        <w:t xml:space="preserve">Welche Qualitätskriterien gelten?</w:t>
      </w:r>
    </w:p>
    <w:p>
      <w:pPr>
        <w:pStyle w:val="FirstParagraph"/>
      </w:pPr>
      <w:r>
        <w:t xml:space="preserve">Beispiel: Redaktion liefert Artikel mit Titel, Autor, Text, Bilddateiname und Bildnachweis an das Layout-Team.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Schnittstelle:</w:t>
      </w:r>
      <w:r>
        <w:t xml:space="preserve"> </w:t>
      </w:r>
      <w:r>
        <w:t xml:space="preserve">Im Projekt kann eine Schnittstelle sowohl eine technische Softwareschnittstelle als auch eine klar definierte Übergabe zwischen Arbeitsteams beschreiben.</w:t>
      </w:r>
    </w:p>
    <w:bookmarkEnd w:id="33"/>
    <w:bookmarkStart w:id="34" w:name="Xcc6df5eb71fa408faf9cd6a08a3f1517c9be065"/>
    <w:p>
      <w:pPr>
        <w:pStyle w:val="Heading2"/>
      </w:pPr>
      <w:r>
        <w:t xml:space="preserve">Folie 13 – Einheitliche Vorlagen sparen Arbeit</w:t>
      </w:r>
    </w:p>
    <w:p>
      <w:pPr>
        <w:pStyle w:val="FirstParagraph"/>
      </w:pPr>
      <w:r>
        <w:t xml:space="preserve">Beispiele:</w:t>
      </w:r>
    </w:p>
    <w:p>
      <w:pPr>
        <w:numPr>
          <w:ilvl w:val="0"/>
          <w:numId w:val="1008"/>
        </w:numPr>
        <w:pStyle w:val="Compact"/>
      </w:pPr>
      <w:r>
        <w:t xml:space="preserve">Word-Vorlage für Beiträge</w:t>
      </w:r>
    </w:p>
    <w:p>
      <w:pPr>
        <w:numPr>
          <w:ilvl w:val="0"/>
          <w:numId w:val="1008"/>
        </w:numPr>
        <w:pStyle w:val="Compact"/>
      </w:pPr>
      <w:r>
        <w:t xml:space="preserve">Interviewvorlage</w:t>
      </w:r>
    </w:p>
    <w:p>
      <w:pPr>
        <w:numPr>
          <w:ilvl w:val="0"/>
          <w:numId w:val="1008"/>
        </w:numPr>
        <w:pStyle w:val="Compact"/>
      </w:pPr>
      <w:r>
        <w:t xml:space="preserve">festgelegte Formatvorlagen für Titel, Fließtext, Zitat und Bildunterschrift</w:t>
      </w:r>
    </w:p>
    <w:p>
      <w:pPr>
        <w:numPr>
          <w:ilvl w:val="0"/>
          <w:numId w:val="1008"/>
        </w:numPr>
        <w:pStyle w:val="Compact"/>
      </w:pPr>
      <w:r>
        <w:t xml:space="preserve">Review-Vorlage</w:t>
      </w:r>
    </w:p>
    <w:p>
      <w:pPr>
        <w:numPr>
          <w:ilvl w:val="0"/>
          <w:numId w:val="1008"/>
        </w:numPr>
        <w:pStyle w:val="Compact"/>
      </w:pPr>
      <w:r>
        <w:t xml:space="preserve">Projektplan</w:t>
      </w:r>
    </w:p>
    <w:p>
      <w:pPr>
        <w:pStyle w:val="FirstParagraph"/>
      </w:pPr>
      <w:r>
        <w:t xml:space="preserve">Merksatz: Standards reduzieren Abstimmungsaufwand und Fehler bei der Zusammenführung.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Formatvorlage:</w:t>
      </w:r>
      <w:r>
        <w:t xml:space="preserve"> </w:t>
      </w:r>
      <w:r>
        <w:t xml:space="preserve">Beschreibt die einheitliche Formatierung und häufig auch die Funktion eines Textelements. Schülerinnen und Schüler sollten möglichst Formatvorlagen statt manueller Einzelgestaltung verwenden.</w:t>
      </w:r>
    </w:p>
    <w:bookmarkEnd w:id="34"/>
    <w:bookmarkStart w:id="35" w:name="folie-14-rollen-schaffen-verantwortung"/>
    <w:p>
      <w:pPr>
        <w:pStyle w:val="Heading2"/>
      </w:pPr>
      <w:r>
        <w:t xml:space="preserve">Folie 14 – Rollen schaffen Verantwortung</w:t>
      </w:r>
    </w:p>
    <w:p>
      <w:pPr>
        <w:pStyle w:val="FirstParagraph"/>
      </w:pPr>
      <w:r>
        <w:t xml:space="preserve">Mögliche Rollen:</w:t>
      </w:r>
    </w:p>
    <w:p>
      <w:pPr>
        <w:numPr>
          <w:ilvl w:val="0"/>
          <w:numId w:val="1009"/>
        </w:numPr>
        <w:pStyle w:val="Compact"/>
      </w:pPr>
      <w:r>
        <w:t xml:space="preserve">Projektkoordination</w:t>
      </w:r>
    </w:p>
    <w:p>
      <w:pPr>
        <w:numPr>
          <w:ilvl w:val="0"/>
          <w:numId w:val="1009"/>
        </w:numPr>
        <w:pStyle w:val="Compact"/>
      </w:pPr>
      <w:r>
        <w:t xml:space="preserve">Redaktion</w:t>
      </w:r>
    </w:p>
    <w:p>
      <w:pPr>
        <w:numPr>
          <w:ilvl w:val="0"/>
          <w:numId w:val="1009"/>
        </w:numPr>
        <w:pStyle w:val="Compact"/>
      </w:pPr>
      <w:r>
        <w:t xml:space="preserve">Medien</w:t>
      </w:r>
    </w:p>
    <w:p>
      <w:pPr>
        <w:numPr>
          <w:ilvl w:val="0"/>
          <w:numId w:val="1009"/>
        </w:numPr>
        <w:pStyle w:val="Compact"/>
      </w:pPr>
      <w:r>
        <w:t xml:space="preserve">Layout</w:t>
      </w:r>
    </w:p>
    <w:p>
      <w:pPr>
        <w:numPr>
          <w:ilvl w:val="0"/>
          <w:numId w:val="1009"/>
        </w:numPr>
        <w:pStyle w:val="Compact"/>
      </w:pPr>
      <w:r>
        <w:t xml:space="preserve">Daten/Auswertung</w:t>
      </w:r>
    </w:p>
    <w:p>
      <w:pPr>
        <w:numPr>
          <w:ilvl w:val="0"/>
          <w:numId w:val="1009"/>
        </w:numPr>
        <w:pStyle w:val="Compact"/>
      </w:pPr>
      <w:r>
        <w:t xml:space="preserve">Qualitätssicherung</w:t>
      </w:r>
    </w:p>
    <w:p>
      <w:pPr>
        <w:numPr>
          <w:ilvl w:val="0"/>
          <w:numId w:val="1009"/>
        </w:numPr>
        <w:pStyle w:val="Compact"/>
      </w:pPr>
      <w:r>
        <w:t xml:space="preserve">Veröffentlichung</w:t>
      </w:r>
    </w:p>
    <w:p>
      <w:pPr>
        <w:pStyle w:val="FirstParagraph"/>
      </w:pPr>
      <w:r>
        <w:t xml:space="preserve">Eine Rolle ist eine Verantwortung – nicht zwingend genau eine Person.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Verantwortung bedeutet nicht, dass nur diese Person eine Aufgabe bearbeiten darf. Es muss jedoch klar sein, wer den Fortschritt und die Erledigung im Blick behält.</w:t>
      </w:r>
    </w:p>
    <w:bookmarkEnd w:id="35"/>
    <w:bookmarkStart w:id="36" w:name="folie-15-mini-projektmanagement"/>
    <w:p>
      <w:pPr>
        <w:pStyle w:val="Heading2"/>
      </w:pPr>
      <w:r>
        <w:t xml:space="preserve">Folie 15 – Mini-Projektmanagement</w:t>
      </w:r>
    </w:p>
    <w:p>
      <w:pPr>
        <w:pStyle w:val="FirstParagraph"/>
      </w:pPr>
      <w:r>
        <w:t xml:space="preserve">Projektplanung beantwortet:</w:t>
      </w:r>
    </w:p>
    <w:p>
      <w:pPr>
        <w:numPr>
          <w:ilvl w:val="0"/>
          <w:numId w:val="1010"/>
        </w:numPr>
        <w:pStyle w:val="Compact"/>
      </w:pPr>
      <w:r>
        <w:t xml:space="preserve">Was ist zu tun?</w:t>
      </w:r>
    </w:p>
    <w:p>
      <w:pPr>
        <w:numPr>
          <w:ilvl w:val="0"/>
          <w:numId w:val="1010"/>
        </w:numPr>
        <w:pStyle w:val="Compact"/>
      </w:pPr>
      <w:r>
        <w:t xml:space="preserve">Wer ist verantwortlich?</w:t>
      </w:r>
    </w:p>
    <w:p>
      <w:pPr>
        <w:numPr>
          <w:ilvl w:val="0"/>
          <w:numId w:val="1010"/>
        </w:numPr>
        <w:pStyle w:val="Compact"/>
      </w:pPr>
      <w:r>
        <w:t xml:space="preserve">Wann beginnt und endet die Aufgabe?</w:t>
      </w:r>
    </w:p>
    <w:p>
      <w:pPr>
        <w:numPr>
          <w:ilvl w:val="0"/>
          <w:numId w:val="1010"/>
        </w:numPr>
        <w:pStyle w:val="Compact"/>
      </w:pPr>
      <w:r>
        <w:t xml:space="preserve">Wovon hängt sie ab?</w:t>
      </w:r>
    </w:p>
    <w:p>
      <w:pPr>
        <w:numPr>
          <w:ilvl w:val="0"/>
          <w:numId w:val="1010"/>
        </w:numPr>
        <w:pStyle w:val="Compact"/>
      </w:pPr>
      <w:r>
        <w:t xml:space="preserve">Wie erkennen wir den Fortschritt?</w:t>
      </w:r>
    </w:p>
    <w:p>
      <w:pPr>
        <w:pStyle w:val="FirstParagraph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Projektmanagement:</w:t>
      </w:r>
      <w:r>
        <w:t xml:space="preserve"> </w:t>
      </w:r>
      <w:r>
        <w:t xml:space="preserve">Umfasst die Planung, Organisation, Steuerung und Kontrolle eines Projekts. Im Unterricht wird bewusst ein vereinfachter, praxisnaher Ausschnitt verwendet.</w:t>
      </w:r>
    </w:p>
    <w:bookmarkEnd w:id="36"/>
    <w:bookmarkStart w:id="37" w:name="folie-16-was-ist-ein-gantt-diagramm"/>
    <w:p>
      <w:pPr>
        <w:pStyle w:val="Heading2"/>
      </w:pPr>
      <w:r>
        <w:t xml:space="preserve">Folie 16 – Was ist ein Gantt-Diagramm?</w:t>
      </w:r>
    </w:p>
    <w:p>
      <w:pPr>
        <w:pStyle w:val="FirstParagraph"/>
      </w:pPr>
      <w:r>
        <w:rPr>
          <w:bCs/>
          <w:b/>
        </w:rPr>
        <w:t xml:space="preserve">Gantt-Diagramm:</w:t>
      </w:r>
      <w:r>
        <w:t xml:space="preserve"> </w:t>
      </w:r>
      <w:r>
        <w:t xml:space="preserve">Ein Zeitplan, der Aufgaben als Balken auf einer Zeitachse darstellt.</w:t>
      </w:r>
    </w:p>
    <w:p>
      <w:pPr>
        <w:pStyle w:val="BodyText"/>
      </w:pPr>
      <w:r>
        <w:t xml:space="preserve">Es zeigt insbesondere Dauer, zeitliche Lage, Überschneidungen und geplante Abfolge von Aufgaben.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Für den Unterricht steht eine Excel-Vorlage sowie ein ausgefülltes Beispiel „Abschlusszeitung“ zur Verfügung. Die Schülerinnen und Schüler sollen das Diagramm lesen, pflegen und bei Änderungen aktualisieren können.</w:t>
      </w:r>
    </w:p>
    <w:bookmarkEnd w:id="37"/>
    <w:bookmarkStart w:id="38" w:name="folie-17-abhängigkeiten-im-projektplan"/>
    <w:p>
      <w:pPr>
        <w:pStyle w:val="Heading2"/>
      </w:pPr>
      <w:r>
        <w:t xml:space="preserve">Folie 17 – Abhängigkeiten im Projektplan</w:t>
      </w:r>
    </w:p>
    <w:p>
      <w:pPr>
        <w:pStyle w:val="FirstParagraph"/>
      </w:pPr>
      <w:r>
        <w:t xml:space="preserve">Beispiel:</w:t>
      </w:r>
    </w:p>
    <w:p>
      <w:pPr>
        <w:pStyle w:val="BodyText"/>
      </w:pPr>
      <w:r>
        <w:t xml:space="preserve">Interviews + Fotos + Umfrage + Texte → Endlayout → Korrektur → Freigabe → Druck</w:t>
      </w:r>
    </w:p>
    <w:p>
      <w:pPr>
        <w:pStyle w:val="BodyText"/>
      </w:pPr>
      <w:r>
        <w:t xml:space="preserve">Leitfrage: Welche Aufgabe verschiebt sich, wenn ein benötigtes Ergebnis verspätet eintrifft?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Abhängigkeiten machen sichtbar, dass eine Verzögerung nicht nur eine einzelne Aufgabe betrifft, sondern Folgeaufgaben beeinflussen kann.</w:t>
      </w:r>
    </w:p>
    <w:bookmarkEnd w:id="38"/>
    <w:bookmarkStart w:id="39" w:name="folie-18-meilensteine"/>
    <w:p>
      <w:pPr>
        <w:pStyle w:val="Heading2"/>
      </w:pPr>
      <w:r>
        <w:t xml:space="preserve">Folie 18 – Meilensteine</w:t>
      </w:r>
    </w:p>
    <w:p>
      <w:pPr>
        <w:pStyle w:val="FirstParagraph"/>
      </w:pPr>
      <w:r>
        <w:rPr>
          <w:bCs/>
          <w:b/>
        </w:rPr>
        <w:t xml:space="preserve">Meilenstein:</w:t>
      </w:r>
      <w:r>
        <w:t xml:space="preserve"> </w:t>
      </w:r>
      <w:r>
        <w:t xml:space="preserve">Ein wichtiger überprüfbarer Punkt im Projektverlauf.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11"/>
        </w:numPr>
        <w:pStyle w:val="Compact"/>
      </w:pPr>
      <w:r>
        <w:t xml:space="preserve">Themen und Rollen festgelegt</w:t>
      </w:r>
    </w:p>
    <w:p>
      <w:pPr>
        <w:numPr>
          <w:ilvl w:val="0"/>
          <w:numId w:val="1011"/>
        </w:numPr>
        <w:pStyle w:val="Compact"/>
      </w:pPr>
      <w:r>
        <w:t xml:space="preserve">alle Inhalte beauftragt</w:t>
      </w:r>
    </w:p>
    <w:p>
      <w:pPr>
        <w:numPr>
          <w:ilvl w:val="0"/>
          <w:numId w:val="1011"/>
        </w:numPr>
        <w:pStyle w:val="Compact"/>
      </w:pPr>
      <w:r>
        <w:t xml:space="preserve">alle Inhalte eingegangen</w:t>
      </w:r>
    </w:p>
    <w:p>
      <w:pPr>
        <w:numPr>
          <w:ilvl w:val="0"/>
          <w:numId w:val="1011"/>
        </w:numPr>
        <w:pStyle w:val="Compact"/>
      </w:pPr>
      <w:r>
        <w:t xml:space="preserve">erste vollständige Ausgabe</w:t>
      </w:r>
    </w:p>
    <w:p>
      <w:pPr>
        <w:numPr>
          <w:ilvl w:val="0"/>
          <w:numId w:val="1011"/>
        </w:numPr>
        <w:pStyle w:val="Compact"/>
      </w:pPr>
      <w:r>
        <w:t xml:space="preserve">Review abgeschlossen</w:t>
      </w:r>
    </w:p>
    <w:p>
      <w:pPr>
        <w:numPr>
          <w:ilvl w:val="0"/>
          <w:numId w:val="1011"/>
        </w:numPr>
        <w:pStyle w:val="Compact"/>
      </w:pPr>
      <w:r>
        <w:t xml:space="preserve">Druckfreigabe</w:t>
      </w:r>
    </w:p>
    <w:p>
      <w:pPr>
        <w:pStyle w:val="FirstParagraph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Ein Meilenstein ist typischerweise kein längerer Arbeitsvorgang, sondern ein überprüfbares Ereignis bzw. Ergebnis.</w:t>
      </w:r>
    </w:p>
    <w:bookmarkEnd w:id="39"/>
    <w:bookmarkStart w:id="40" w:name="folie-19-plan-und-wirklichkeit"/>
    <w:p>
      <w:pPr>
        <w:pStyle w:val="Heading2"/>
      </w:pPr>
      <w:r>
        <w:t xml:space="preserve">Folie 19 – Plan und Wirklichkeit</w:t>
      </w:r>
    </w:p>
    <w:p>
      <w:pPr>
        <w:pStyle w:val="FirstParagraph"/>
      </w:pPr>
      <w:r>
        <w:t xml:space="preserve">Planen → durchführen → Fortschritt prüfen → bei Bedarf Plan anpassen.</w:t>
      </w:r>
    </w:p>
    <w:p>
      <w:pPr>
        <w:pStyle w:val="BodyText"/>
      </w:pPr>
      <w:r>
        <w:t xml:space="preserve">Ein Projektplan beschreibt die aktuelle Planung – nicht die Zukunft mit Sicherheit.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Projektcontrolling:</w:t>
      </w:r>
      <w:r>
        <w:t xml:space="preserve"> </w:t>
      </w:r>
      <w:r>
        <w:t xml:space="preserve">Regelmäßiges Überprüfen von Projektfortschritt, Terminen, Aufwand und Risiken. Für den Unterricht genügt eine einfache regelmäßige Kontrolle des Projektplans.</w:t>
      </w:r>
    </w:p>
    <w:bookmarkEnd w:id="40"/>
    <w:bookmarkStart w:id="41" w:name="folie-20-risiken-früh-erkennen"/>
    <w:p>
      <w:pPr>
        <w:pStyle w:val="Heading2"/>
      </w:pPr>
      <w:r>
        <w:t xml:space="preserve">Folie 20 – Risiken früh erkennen</w:t>
      </w:r>
    </w:p>
    <w:p>
      <w:pPr>
        <w:pStyle w:val="FirstParagraph"/>
      </w:pPr>
      <w:r>
        <w:t xml:space="preserve">Beispiele:</w:t>
      </w:r>
    </w:p>
    <w:p>
      <w:pPr>
        <w:numPr>
          <w:ilvl w:val="0"/>
          <w:numId w:val="1012"/>
        </w:numPr>
        <w:pStyle w:val="Compact"/>
      </w:pPr>
      <w:r>
        <w:t xml:space="preserve">Beiträge kommen zu spät.</w:t>
      </w:r>
    </w:p>
    <w:p>
      <w:pPr>
        <w:numPr>
          <w:ilvl w:val="0"/>
          <w:numId w:val="1012"/>
        </w:numPr>
        <w:pStyle w:val="Compact"/>
      </w:pPr>
      <w:r>
        <w:t xml:space="preserve">Fotos fehlen.</w:t>
      </w:r>
    </w:p>
    <w:p>
      <w:pPr>
        <w:numPr>
          <w:ilvl w:val="0"/>
          <w:numId w:val="1012"/>
        </w:numPr>
        <w:pStyle w:val="Compact"/>
      </w:pPr>
      <w:r>
        <w:t xml:space="preserve">Einwilligungen fehlen.</w:t>
      </w:r>
    </w:p>
    <w:p>
      <w:pPr>
        <w:numPr>
          <w:ilvl w:val="0"/>
          <w:numId w:val="1012"/>
        </w:numPr>
        <w:pStyle w:val="Compact"/>
      </w:pPr>
      <w:r>
        <w:t xml:space="preserve">Dateien gehen verloren.</w:t>
      </w:r>
    </w:p>
    <w:p>
      <w:pPr>
        <w:numPr>
          <w:ilvl w:val="0"/>
          <w:numId w:val="1012"/>
        </w:numPr>
        <w:pStyle w:val="Compact"/>
      </w:pPr>
      <w:r>
        <w:t xml:space="preserve">Drucktermin verschiebt sich.</w:t>
      </w:r>
    </w:p>
    <w:p>
      <w:pPr>
        <w:pStyle w:val="FirstParagraph"/>
      </w:pPr>
      <w:r>
        <w:t xml:space="preserve">Zu jedem wichtigen Risiko: Wahrscheinlichkeit, Auswirkung, vorbeugende Maßnahme.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Risiko:</w:t>
      </w:r>
      <w:r>
        <w:t xml:space="preserve"> </w:t>
      </w:r>
      <w:r>
        <w:t xml:space="preserve">Ein mögliches zukünftiges Ereignis, das das Projekt negativ beeinflussen kann.</w:t>
      </w:r>
    </w:p>
    <w:p>
      <w:pPr>
        <w:pStyle w:val="BodyText"/>
      </w:pPr>
      <w:r>
        <w:rPr>
          <w:bCs/>
          <w:b/>
        </w:rPr>
        <w:t xml:space="preserve">Puffer:</w:t>
      </w:r>
      <w:r>
        <w:t xml:space="preserve"> </w:t>
      </w:r>
      <w:r>
        <w:t xml:space="preserve">Bewusst eingeplante Zeit oder Reserve, um erwartbare Unsicherheiten abzufangen.</w:t>
      </w:r>
    </w:p>
    <w:bookmarkEnd w:id="41"/>
    <w:bookmarkStart w:id="42" w:name="folie-21-kanban-für-die-tägliche-arbeit"/>
    <w:p>
      <w:pPr>
        <w:pStyle w:val="Heading2"/>
      </w:pPr>
      <w:r>
        <w:t xml:space="preserve">Folie 21 – Kanban für die tägliche Arbeit</w:t>
      </w:r>
    </w:p>
    <w:p>
      <w:pPr>
        <w:pStyle w:val="FirstParagraph"/>
      </w:pPr>
      <w:r>
        <w:t xml:space="preserve">Beispielspalten:</w:t>
      </w:r>
    </w:p>
    <w:p>
      <w:pPr>
        <w:pStyle w:val="BodyText"/>
      </w:pPr>
      <w:r>
        <w:t xml:space="preserve">OFFEN | IN ARBEIT | REVIEW/PRÜFUNG | FERTIG</w:t>
      </w:r>
    </w:p>
    <w:p>
      <w:pPr>
        <w:pStyle w:val="BodyText"/>
      </w:pPr>
      <w:r>
        <w:t xml:space="preserve">Gantt beantwortet eher „Wann?“, Kanban eher „In welchem Bearbeitungszustand?“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Kanban:</w:t>
      </w:r>
      <w:r>
        <w:t xml:space="preserve"> </w:t>
      </w:r>
      <w:r>
        <w:t xml:space="preserve">Eine visuelle Methode zur Darstellung und Steuerung von Arbeit. Für den Unterricht genügt ein einfaches Aufgabenboard.</w:t>
      </w:r>
    </w:p>
    <w:bookmarkEnd w:id="42"/>
    <w:bookmarkStart w:id="43" w:name="Xe4afb39ca1e82d238a23051b486a73733d08c4a"/>
    <w:p>
      <w:pPr>
        <w:pStyle w:val="Heading2"/>
      </w:pPr>
      <w:r>
        <w:t xml:space="preserve">Folie 22 – Review ist ein laufender Prozess</w:t>
      </w:r>
    </w:p>
    <w:p>
      <w:pPr>
        <w:pStyle w:val="FirstParagraph"/>
      </w:pPr>
      <w:r>
        <w:t xml:space="preserve">Mögliche Reviewpunkte:</w:t>
      </w:r>
    </w:p>
    <w:p>
      <w:pPr>
        <w:pStyle w:val="BodyText"/>
      </w:pPr>
      <w:r>
        <w:t xml:space="preserve">Planung → Konzept-Review → Inhalts-/Rechte-Review → Layout-Review → Gesamt-Review → finale Freigabe.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Review:</w:t>
      </w:r>
      <w:r>
        <w:t xml:space="preserve"> </w:t>
      </w:r>
      <w:r>
        <w:t xml:space="preserve">Eine geplante Überprüfung eines Zwischen- oder Endergebnisses durch andere Personen mit dem Ziel, Rückmeldungen zu geben und Qualität frühzeitig zu verbessern.</w:t>
      </w:r>
    </w:p>
    <w:p>
      <w:pPr>
        <w:pStyle w:val="BodyText"/>
      </w:pPr>
      <w:r>
        <w:rPr>
          <w:bCs/>
          <w:b/>
        </w:rPr>
        <w:t xml:space="preserve">Freigabe:</w:t>
      </w:r>
      <w:r>
        <w:t xml:space="preserve"> </w:t>
      </w:r>
      <w:r>
        <w:t xml:space="preserve">Die Entscheidung, dass eine konkrete Fassung nach den vereinbarten Kriterien weitergegeben, gedruckt oder veröffentlicht werden darf. Review und Freigabe sind nicht dasselbe.</w:t>
      </w:r>
    </w:p>
    <w:bookmarkEnd w:id="43"/>
    <w:bookmarkStart w:id="44" w:name="X3f33585a3d058dea7dc84ce8a9d1fe60e87a794"/>
    <w:p>
      <w:pPr>
        <w:pStyle w:val="Heading2"/>
      </w:pPr>
      <w:r>
        <w:t xml:space="preserve">Folie 23 – Lehrerreview sinnvoll organisieren</w:t>
      </w:r>
    </w:p>
    <w:p>
      <w:pPr>
        <w:numPr>
          <w:ilvl w:val="0"/>
          <w:numId w:val="1013"/>
        </w:numPr>
        <w:pStyle w:val="Compact"/>
      </w:pPr>
      <w:r>
        <w:t xml:space="preserve">Lehrkräfte können bereits Teilprodukte prüfen.</w:t>
      </w:r>
    </w:p>
    <w:p>
      <w:pPr>
        <w:numPr>
          <w:ilvl w:val="0"/>
          <w:numId w:val="1013"/>
        </w:numPr>
        <w:pStyle w:val="Compact"/>
      </w:pPr>
      <w:r>
        <w:t xml:space="preserve">Die nahezu fertige Gesamtausgabe wird allen relevanten Lehrkräften zur Prüfung bereitgestellt.</w:t>
      </w:r>
    </w:p>
    <w:p>
      <w:pPr>
        <w:numPr>
          <w:ilvl w:val="0"/>
          <w:numId w:val="1013"/>
        </w:numPr>
        <w:pStyle w:val="Compact"/>
      </w:pPr>
      <w:r>
        <w:t xml:space="preserve">Rückmeldungen werden zentral und strukturiert gesammelt.</w:t>
      </w:r>
    </w:p>
    <w:p>
      <w:pPr>
        <w:numPr>
          <w:ilvl w:val="0"/>
          <w:numId w:val="1013"/>
        </w:numPr>
        <w:pStyle w:val="Compact"/>
      </w:pPr>
      <w:r>
        <w:t xml:space="preserve">Es gibt klare Fristen und Zuständigkeiten.</w:t>
      </w:r>
    </w:p>
    <w:p>
      <w:pPr>
        <w:pStyle w:val="FirstParagraph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Prüfauftrag:</w:t>
      </w:r>
      <w:r>
        <w:t xml:space="preserve"> </w:t>
      </w:r>
      <w:r>
        <w:t xml:space="preserve">Lehrkräfte sollten insbesondere auf sachliche Fehler, problematische Aussagen, Persönlichkeitsrechte, Datenschutz, erkennbare Rechteprobleme und schulisch ungeeignete Inhalte achten. Persönliche Gestaltungspräferenzen sollten die redaktionelle Arbeit der Schülerinnen und Schüler nicht unnötig überlagern.</w:t>
      </w:r>
    </w:p>
    <w:p>
      <w:pPr>
        <w:pStyle w:val="BodyText"/>
      </w:pPr>
      <w:r>
        <w:rPr>
          <w:bCs/>
          <w:b/>
        </w:rPr>
        <w:t xml:space="preserve">Freigabeverantwortung:</w:t>
      </w:r>
      <w:r>
        <w:t xml:space="preserve"> </w:t>
      </w:r>
      <w:r>
        <w:t xml:space="preserve">Wer die endgültige Veröffentlichung bzw. den Druck freigeben muss, sollte zu Projektbeginn mit der Schulleitung geklärt werden.</w:t>
      </w:r>
    </w:p>
    <w:bookmarkEnd w:id="44"/>
    <w:bookmarkStart w:id="45" w:name="folie-24-wo-liegen-unsere-dateien"/>
    <w:p>
      <w:pPr>
        <w:pStyle w:val="Heading2"/>
      </w:pPr>
      <w:r>
        <w:t xml:space="preserve">Folie 24 – Wo liegen unsere Dateien?</w:t>
      </w:r>
    </w:p>
    <w:p>
      <w:pPr>
        <w:pStyle w:val="FirstParagraph"/>
      </w:pPr>
      <w:r>
        <w:t xml:space="preserve">Beispielstruktur:</w:t>
      </w:r>
    </w:p>
    <w:p>
      <w:pPr>
        <w:pStyle w:val="BodyText"/>
      </w:pPr>
      <w:r>
        <w:t xml:space="preserve">01_Planung / 02_Texte / 03_Bilder / 04_Umfrage / 05_Layout / 06_Korrektur / 07_Freigabe</w:t>
      </w:r>
    </w:p>
    <w:p>
      <w:pPr>
        <w:pStyle w:val="BodyText"/>
      </w:pPr>
      <w:r>
        <w:t xml:space="preserve">Leitfrage: Wo befindet sich die aktuelle gültige Version?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Zentrale Ablage:</w:t>
      </w:r>
      <w:r>
        <w:t xml:space="preserve"> </w:t>
      </w:r>
      <w:r>
        <w:t xml:space="preserve">Eine vereinbarte gemeinsame Ablage reduziert Parallelstände und unklare Dateiversionen. Zugriffsrechte sollten passend zu Rollen und Aufgaben vergeben werden.</w:t>
      </w:r>
    </w:p>
    <w:p>
      <w:pPr>
        <w:pStyle w:val="BodyText"/>
      </w:pPr>
      <w:r>
        <w:rPr>
          <w:bCs/>
          <w:b/>
        </w:rPr>
        <w:t xml:space="preserve">Single Source of Truth:</w:t>
      </w:r>
      <w:r>
        <w:t xml:space="preserve"> </w:t>
      </w:r>
      <w:r>
        <w:t xml:space="preserve">Bezeichnet eine vereinbarte maßgebliche Datenquelle. Der englische Begriff ist Lehrerwissen.</w:t>
      </w:r>
    </w:p>
    <w:bookmarkEnd w:id="45"/>
    <w:bookmarkStart w:id="46" w:name="folie-25-versionierung-und-backup"/>
    <w:p>
      <w:pPr>
        <w:pStyle w:val="Heading2"/>
      </w:pPr>
      <w:r>
        <w:t xml:space="preserve">Folie 25 – Versionierung und Backup</w:t>
      </w:r>
    </w:p>
    <w:p>
      <w:pPr>
        <w:pStyle w:val="FirstParagraph"/>
      </w:pPr>
      <w:r>
        <w:t xml:space="preserve">Versionierung beantwortet: Wie hat sich eine Datei verändert?</w:t>
      </w:r>
    </w:p>
    <w:p>
      <w:pPr>
        <w:pStyle w:val="BodyText"/>
      </w:pPr>
      <w:r>
        <w:t xml:space="preserve">Backup beantwortet: Wie bekommen wir Daten nach Verlust oder Beschädigung zurück?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Versionierung:</w:t>
      </w:r>
      <w:r>
        <w:t xml:space="preserve"> </w:t>
      </w:r>
      <w:r>
        <w:t xml:space="preserve">Änderungen werden nachvollziehbar gespeichert, sodass ältere Zustände bei Bedarf wiederhergestellt werden können.</w:t>
      </w:r>
    </w:p>
    <w:p>
      <w:pPr>
        <w:pStyle w:val="BodyText"/>
      </w:pPr>
      <w:r>
        <w:rPr>
          <w:bCs/>
          <w:b/>
        </w:rPr>
        <w:t xml:space="preserve">Backup:</w:t>
      </w:r>
      <w:r>
        <w:t xml:space="preserve"> </w:t>
      </w:r>
      <w:r>
        <w:t xml:space="preserve">Eine zusätzliche Sicherung wichtiger Daten, die unabhängig genug vom Original gespeichert wird, um eine Wiederherstellung zu ermöglichen.</w:t>
      </w:r>
    </w:p>
    <w:p>
      <w:pPr>
        <w:pStyle w:val="BodyText"/>
      </w:pPr>
      <w:r>
        <w:rPr>
          <w:bCs/>
          <w:b/>
        </w:rPr>
        <w:t xml:space="preserve">Git:</w:t>
      </w:r>
      <w:r>
        <w:t xml:space="preserve"> </w:t>
      </w:r>
      <w:r>
        <w:t xml:space="preserve">Für textbasierte Softwareprojekte ist Git eine professionelle Möglichkeit zur Versionierung. Für große Binär- oder Layoutdateien ist Git nicht zwingend das passende Werkzeug; vorhandene Versionshistorien gemeinsamer Dokumentplattformen können praktikabler sein.</w:t>
      </w:r>
    </w:p>
    <w:bookmarkEnd w:id="46"/>
    <w:bookmarkStart w:id="47" w:name="Xde0e30276cb386ae6061720b723b99c8e1bcf09"/>
    <w:p>
      <w:pPr>
        <w:pStyle w:val="Heading2"/>
      </w:pPr>
      <w:r>
        <w:t xml:space="preserve">Folie 26 – Fertig geschrieben heißt noch nicht fertig</w:t>
      </w:r>
    </w:p>
    <w:p>
      <w:pPr>
        <w:pStyle w:val="FirstParagraph"/>
      </w:pPr>
      <w:r>
        <w:t xml:space="preserve">Entwurf → Inhaltsprüfung → Sprachprüfung → Rechte/Einwilligungen → Layout → Gesamtansicht → Freigabe.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Qualitätssicherung:</w:t>
      </w:r>
      <w:r>
        <w:t xml:space="preserve"> </w:t>
      </w:r>
      <w:r>
        <w:t xml:space="preserve">Umfasst Maßnahmen, mit denen Fehler vermieden oder möglichst früh erkannt werden sollen.</w:t>
      </w:r>
    </w:p>
    <w:p>
      <w:pPr>
        <w:pStyle w:val="BodyText"/>
      </w:pPr>
      <w:r>
        <w:rPr>
          <w:bCs/>
          <w:b/>
        </w:rPr>
        <w:t xml:space="preserve">Vier-Augen-Prinzip:</w:t>
      </w:r>
      <w:r>
        <w:t xml:space="preserve"> </w:t>
      </w:r>
      <w:r>
        <w:t xml:space="preserve">Eine wichtige Arbeit oder Entscheidung wird von mindestens einer weiteren Person überprüft. Es reduziert Fehlerwahrscheinlichkeit, garantiert aber keine Fehlerfreiheit.</w:t>
      </w:r>
    </w:p>
    <w:bookmarkEnd w:id="47"/>
    <w:bookmarkStart w:id="48" w:name="X87ac1ee5329cce719db27ed9f3d8d3b5beafd84"/>
    <w:p>
      <w:pPr>
        <w:pStyle w:val="Heading2"/>
      </w:pPr>
      <w:r>
        <w:t xml:space="preserve">Folie 27 – Redaktionscheck vor Veröffentlichung</w:t>
      </w:r>
    </w:p>
    <w:p>
      <w:pPr>
        <w:pStyle w:val="FirstParagraph"/>
      </w:pPr>
      <w:r>
        <w:t xml:space="preserve">Prüfen:</w:t>
      </w:r>
    </w:p>
    <w:p>
      <w:pPr>
        <w:numPr>
          <w:ilvl w:val="0"/>
          <w:numId w:val="1014"/>
        </w:numPr>
        <w:pStyle w:val="Compact"/>
      </w:pPr>
      <w:r>
        <w:t xml:space="preserve">Inhalt korrekt?</w:t>
      </w:r>
    </w:p>
    <w:p>
      <w:pPr>
        <w:numPr>
          <w:ilvl w:val="0"/>
          <w:numId w:val="1014"/>
        </w:numPr>
        <w:pStyle w:val="Compact"/>
      </w:pPr>
      <w:r>
        <w:t xml:space="preserve">Person respektvoll behandelt?</w:t>
      </w:r>
    </w:p>
    <w:p>
      <w:pPr>
        <w:numPr>
          <w:ilvl w:val="0"/>
          <w:numId w:val="1014"/>
        </w:numPr>
        <w:pStyle w:val="Compact"/>
      </w:pPr>
      <w:r>
        <w:t xml:space="preserve">erforderliche Zustimmung vorhanden?</w:t>
      </w:r>
    </w:p>
    <w:p>
      <w:pPr>
        <w:numPr>
          <w:ilvl w:val="0"/>
          <w:numId w:val="1014"/>
        </w:numPr>
        <w:pStyle w:val="Compact"/>
      </w:pPr>
      <w:r>
        <w:t xml:space="preserve">Nutzungsrechte geklärt?</w:t>
      </w:r>
    </w:p>
    <w:p>
      <w:pPr>
        <w:numPr>
          <w:ilvl w:val="0"/>
          <w:numId w:val="1014"/>
        </w:numPr>
        <w:pStyle w:val="Compact"/>
      </w:pPr>
      <w:r>
        <w:t xml:space="preserve">Datenschutz beachtet?</w:t>
      </w:r>
    </w:p>
    <w:p>
      <w:pPr>
        <w:numPr>
          <w:ilvl w:val="0"/>
          <w:numId w:val="1014"/>
        </w:numPr>
        <w:pStyle w:val="Compact"/>
      </w:pPr>
      <w:r>
        <w:t xml:space="preserve">Veröffentlichung verantwortbar?</w:t>
      </w:r>
    </w:p>
    <w:p>
      <w:pPr>
        <w:pStyle w:val="FirstParagraph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Der Check sollte nicht erst bei der Endfassung erfolgen. Kritische Inhalte können bereits in Entwurfs- oder Teilproduktreviews erkannt werden.</w:t>
      </w:r>
    </w:p>
    <w:bookmarkEnd w:id="48"/>
    <w:bookmarkStart w:id="49" w:name="X3ec205f511be7f7cccf9e9e11d7f295290484d7"/>
    <w:p>
      <w:pPr>
        <w:pStyle w:val="Heading2"/>
      </w:pPr>
      <w:r>
        <w:t xml:space="preserve">Folie 28 – Quelle und Nutzungsrecht sind nicht dasselbe</w:t>
      </w:r>
    </w:p>
    <w:p>
      <w:pPr>
        <w:pStyle w:val="FirstParagraph"/>
      </w:pPr>
      <w:r>
        <w:rPr>
          <w:bCs/>
          <w:b/>
        </w:rPr>
        <w:t xml:space="preserve">Quelle:</w:t>
      </w:r>
      <w:r>
        <w:t xml:space="preserve"> </w:t>
      </w:r>
      <w:r>
        <w:t xml:space="preserve">Woher stammt ein Werk oder eine Information?</w:t>
      </w:r>
    </w:p>
    <w:p>
      <w:pPr>
        <w:pStyle w:val="BodyText"/>
      </w:pPr>
      <w:r>
        <w:rPr>
          <w:bCs/>
          <w:b/>
        </w:rPr>
        <w:t xml:space="preserve">Nutzungsrecht:</w:t>
      </w:r>
      <w:r>
        <w:t xml:space="preserve"> </w:t>
      </w:r>
      <w:r>
        <w:t xml:space="preserve">Dürfen wir das Werk für unseren konkreten Zweck verwenden?</w:t>
      </w:r>
    </w:p>
    <w:p>
      <w:pPr>
        <w:pStyle w:val="BodyText"/>
      </w:pPr>
      <w:r>
        <w:t xml:space="preserve">„Quelle: Google“ ist normalerweise keine ausreichende Quellenangabe.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Urheberrecht:</w:t>
      </w:r>
      <w:r>
        <w:t xml:space="preserve"> </w:t>
      </w:r>
      <w:r>
        <w:t xml:space="preserve">Schützt persönliche geistige Schöpfungen und gibt dem Urheber bestimmte Rechte am Werk.</w:t>
      </w:r>
    </w:p>
    <w:p>
      <w:pPr>
        <w:pStyle w:val="BodyText"/>
      </w:pPr>
      <w:r>
        <w:rPr>
          <w:bCs/>
          <w:b/>
        </w:rPr>
        <w:t xml:space="preserve">Creative Commons (CC):</w:t>
      </w:r>
      <w:r>
        <w:t xml:space="preserve"> </w:t>
      </w:r>
      <w:r>
        <w:t xml:space="preserve">Standardisierte Lizenzmodelle, mit denen Urheber bestimmte Nutzungen erlauben können. Die konkreten Lizenzbedingungen müssen geprüft und eingehalten werden.</w:t>
      </w:r>
    </w:p>
    <w:bookmarkEnd w:id="49"/>
    <w:bookmarkStart w:id="50" w:name="X7b412300f4b8c6d8d7ffdc93f0ea8739438f87b"/>
    <w:p>
      <w:pPr>
        <w:pStyle w:val="Heading2"/>
      </w:pPr>
      <w:r>
        <w:t xml:space="preserve">Folie 29 – Künstliche Intelligenz als Werkzeug</w:t>
      </w:r>
    </w:p>
    <w:p>
      <w:pPr>
        <w:pStyle w:val="FirstParagraph"/>
      </w:pPr>
      <w:r>
        <w:t xml:space="preserve">Künstliche Intelligenz (KI) kann unterstützen bei Ideen, Sprache, Fragen, Auswertungen, Bildern oder Fehlersuche.</w:t>
      </w:r>
    </w:p>
    <w:p>
      <w:pPr>
        <w:pStyle w:val="BodyText"/>
      </w:pPr>
      <w:r>
        <w:t xml:space="preserve">Grundregel: KI-generierte Inhalte niemals blind übernehmen.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Künstliche Intelligenz (KI):</w:t>
      </w:r>
      <w:r>
        <w:t xml:space="preserve"> </w:t>
      </w:r>
      <w:r>
        <w:t xml:space="preserve">Im Projekt ist KI ein Werkzeug. Verantwortung für übernommene Inhalte und Entscheidungen bleibt beim Menschen.</w:t>
      </w:r>
    </w:p>
    <w:p>
      <w:pPr>
        <w:pStyle w:val="BodyText"/>
      </w:pPr>
      <w:r>
        <w:rPr>
          <w:bCs/>
          <w:b/>
        </w:rPr>
        <w:t xml:space="preserve">KI-Halluzination:</w:t>
      </w:r>
      <w:r>
        <w:t xml:space="preserve"> </w:t>
      </w:r>
      <w:r>
        <w:t xml:space="preserve">Ein KI-System erzeugt eine plausibel klingende, aber sachlich falsche oder unbelegte Information.</w:t>
      </w:r>
    </w:p>
    <w:p>
      <w:pPr>
        <w:pStyle w:val="BodyText"/>
      </w:pPr>
      <w:r>
        <w:rPr>
          <w:bCs/>
          <w:b/>
        </w:rPr>
        <w:t xml:space="preserve">Datenschutz:</w:t>
      </w:r>
      <w:r>
        <w:t xml:space="preserve"> </w:t>
      </w:r>
      <w:r>
        <w:t xml:space="preserve">Personenbezogene oder vertrauliche Daten dürfen nicht unüberlegt in externe KI-Dienste eingegeben werden. Schulische Vorgaben sind zu beachten.</w:t>
      </w:r>
    </w:p>
    <w:bookmarkEnd w:id="50"/>
    <w:bookmarkStart w:id="51" w:name="folie-30-dateiformate-und-bildqualität"/>
    <w:p>
      <w:pPr>
        <w:pStyle w:val="Heading2"/>
      </w:pPr>
      <w:r>
        <w:t xml:space="preserve">Folie 30 – Dateiformate und Bildqualität</w:t>
      </w:r>
    </w:p>
    <w:p>
      <w:pPr>
        <w:pStyle w:val="FirstParagraph"/>
      </w:pPr>
      <w:r>
        <w:t xml:space="preserve">Beispiele: DOCX/ODT für bearbeitbare Texte, XLSX/ODS/CSV für Tabellen und Daten, JPEG/PNG/SVG für Bilder/Grafiken, PDF für Weitergabe und Druck.</w:t>
      </w:r>
    </w:p>
    <w:p>
      <w:pPr>
        <w:pStyle w:val="BodyText"/>
      </w:pPr>
      <w:r>
        <w:t xml:space="preserve">Originalbilder möglichst erhalten und nicht unnötig über Messenger/Screenshots verschlechtern.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Dateiformat:</w:t>
      </w:r>
      <w:r>
        <w:t xml:space="preserve"> </w:t>
      </w:r>
      <w:r>
        <w:t xml:space="preserve">Legt fest, wie Informationen innerhalb einer Datei strukturiert und gespeichert werden.</w:t>
      </w:r>
    </w:p>
    <w:p>
      <w:pPr>
        <w:pStyle w:val="BodyText"/>
      </w:pPr>
      <w:r>
        <w:rPr>
          <w:bCs/>
          <w:b/>
        </w:rPr>
        <w:t xml:space="preserve">Pixel:</w:t>
      </w:r>
      <w:r>
        <w:t xml:space="preserve"> </w:t>
      </w:r>
      <w:r>
        <w:t xml:space="preserve">Kleinstes einzelnes Bildelement eines Rasterbildes.</w:t>
      </w:r>
    </w:p>
    <w:p>
      <w:pPr>
        <w:pStyle w:val="BodyText"/>
      </w:pPr>
      <w:r>
        <w:rPr>
          <w:bCs/>
          <w:b/>
        </w:rPr>
        <w:t xml:space="preserve">Pixels per Inch (PPI):</w:t>
      </w:r>
      <w:r>
        <w:t xml:space="preserve"> </w:t>
      </w:r>
      <w:r>
        <w:t xml:space="preserve">Beschreibt bei Rasterbildern die Pixeldichte bei einer bestimmten Ausgabegröße.</w:t>
      </w:r>
    </w:p>
    <w:p>
      <w:pPr>
        <w:pStyle w:val="BodyText"/>
      </w:pPr>
      <w:r>
        <w:rPr>
          <w:bCs/>
          <w:b/>
        </w:rPr>
        <w:t xml:space="preserve">Dots per Inch (DPI):</w:t>
      </w:r>
      <w:r>
        <w:t xml:space="preserve"> </w:t>
      </w:r>
      <w:r>
        <w:t xml:space="preserve">Bezeichnet eigentlich die Punktdichte eines Ausgabegeräts. Umgangssprachlich wird bei Druckbildern häufig DPI gesagt, obwohl bei der Bilddatei technisch PPI gemeint ist.</w:t>
      </w:r>
    </w:p>
    <w:bookmarkEnd w:id="51"/>
    <w:bookmarkStart w:id="52" w:name="Xe488056106f2d995fec95e98a0fd9e406a2bb42"/>
    <w:p>
      <w:pPr>
        <w:pStyle w:val="Heading2"/>
      </w:pPr>
      <w:r>
        <w:t xml:space="preserve">Folie 31 – Portable Document Format und Druck</w:t>
      </w:r>
    </w:p>
    <w:p>
      <w:pPr>
        <w:pStyle w:val="FirstParagraph"/>
      </w:pPr>
      <w:r>
        <w:rPr>
          <w:bCs/>
          <w:b/>
        </w:rPr>
        <w:t xml:space="preserve">Portable Document Format (PDF):</w:t>
      </w:r>
      <w:r>
        <w:t xml:space="preserve"> </w:t>
      </w:r>
      <w:r>
        <w:t xml:space="preserve">Dokumentformat, das das Erscheinungsbild weitgehend unabhängig von Programm und Betriebssystem erhalten soll.</w:t>
      </w:r>
    </w:p>
    <w:p>
      <w:pPr>
        <w:pStyle w:val="BodyText"/>
      </w:pPr>
      <w:r>
        <w:t xml:space="preserve">Vor Druck prüfen: Seitengröße, Vollständigkeit, Bilder, Schriften, Seitenreihenfolge und Vorgaben der Druckerei.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Eine PDF-Datei ist nicht automatisch druckfertig. Die konkreten Anforderungen der gewählten Druckerei sind maßgeblich.</w:t>
      </w:r>
    </w:p>
    <w:p>
      <w:pPr>
        <w:pStyle w:val="BodyText"/>
      </w:pPr>
      <w:r>
        <w:rPr>
          <w:bCs/>
          <w:b/>
        </w:rPr>
        <w:t xml:space="preserve">Red, Green, Blue (RGB):</w:t>
      </w:r>
      <w:r>
        <w:t xml:space="preserve"> </w:t>
      </w:r>
      <w:r>
        <w:t xml:space="preserve">Farbmodell, das typischerweise für Bildschirmdarstellung verwendet wird.</w:t>
      </w:r>
    </w:p>
    <w:p>
      <w:pPr>
        <w:pStyle w:val="BodyText"/>
      </w:pPr>
      <w:r>
        <w:rPr>
          <w:bCs/>
          <w:b/>
        </w:rPr>
        <w:t xml:space="preserve">Cyan, Magenta, Yellow, Key/Black (CMYK):</w:t>
      </w:r>
      <w:r>
        <w:t xml:space="preserve"> </w:t>
      </w:r>
      <w:r>
        <w:t xml:space="preserve">Farbmodell, das typischerweise im Vierfarbdruck verwendet wird. Professionelle Farbseparation ist kein Lernziel; Anforderungen mit der Druckerei klären.</w:t>
      </w:r>
    </w:p>
    <w:bookmarkEnd w:id="52"/>
    <w:bookmarkStart w:id="53" w:name="X4e56ce63ed6073cdb7ad81a7ed1dabc99a45799"/>
    <w:p>
      <w:pPr>
        <w:pStyle w:val="Heading2"/>
      </w:pPr>
      <w:r>
        <w:t xml:space="preserve">Folie 32 – Probedruck und digitale Veröffentlichung</w:t>
      </w:r>
    </w:p>
    <w:p>
      <w:pPr>
        <w:pStyle w:val="FirstParagraph"/>
      </w:pPr>
      <w:r>
        <w:t xml:space="preserve">Probedruck prüfen: Schriftgröße, Kontrast, Bilder, Seitenränder, Lesbarkeit, Farben.</w:t>
      </w:r>
    </w:p>
    <w:p>
      <w:pPr>
        <w:pStyle w:val="BodyText"/>
      </w:pPr>
      <w:r>
        <w:t xml:space="preserve">Digitale Veröffentlichung erhöht Reichweite, Kopierbarkeit, Weiterleitbarkeit und mögliche Dauerhaftigkeit.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Technische Vorteile digitaler Veröffentlichung verändern auch Datenschutz- und Veröffentlichungsrisiken. QR-Codes und verlinkte Inhalte müssen vor Druck geprüft werden; außerdem sollte geklärt sein, wie lange das Ziel verfügbar bleibt.</w:t>
      </w:r>
    </w:p>
    <w:bookmarkEnd w:id="53"/>
    <w:bookmarkStart w:id="54" w:name="Xddea8fe7f7cd4021a1161f2e21a3cfc82fdc662"/>
    <w:p>
      <w:pPr>
        <w:pStyle w:val="Heading2"/>
      </w:pPr>
      <w:r>
        <w:t xml:space="preserve">Folie 33 – Dokumentation: Entscheidungen nachvollziehbar machen</w:t>
      </w:r>
    </w:p>
    <w:p>
      <w:pPr>
        <w:pStyle w:val="FirstParagraph"/>
      </w:pPr>
      <w:r>
        <w:t xml:space="preserve">Dokumentieren:</w:t>
      </w:r>
    </w:p>
    <w:p>
      <w:pPr>
        <w:numPr>
          <w:ilvl w:val="0"/>
          <w:numId w:val="1015"/>
        </w:numPr>
        <w:pStyle w:val="Compact"/>
      </w:pPr>
      <w:r>
        <w:t xml:space="preserve">Ziel und Anforderungen</w:t>
      </w:r>
    </w:p>
    <w:p>
      <w:pPr>
        <w:numPr>
          <w:ilvl w:val="0"/>
          <w:numId w:val="1015"/>
        </w:numPr>
        <w:pStyle w:val="Compact"/>
      </w:pPr>
      <w:r>
        <w:t xml:space="preserve">Rollen und Projektplan</w:t>
      </w:r>
    </w:p>
    <w:p>
      <w:pPr>
        <w:numPr>
          <w:ilvl w:val="0"/>
          <w:numId w:val="1015"/>
        </w:numPr>
        <w:pStyle w:val="Compact"/>
      </w:pPr>
      <w:r>
        <w:t xml:space="preserve">wichtige Entscheidungen und Gründe</w:t>
      </w:r>
    </w:p>
    <w:p>
      <w:pPr>
        <w:numPr>
          <w:ilvl w:val="0"/>
          <w:numId w:val="1015"/>
        </w:numPr>
        <w:pStyle w:val="Compact"/>
      </w:pPr>
      <w:r>
        <w:t xml:space="preserve">Reviews und Änderungen</w:t>
      </w:r>
    </w:p>
    <w:p>
      <w:pPr>
        <w:numPr>
          <w:ilvl w:val="0"/>
          <w:numId w:val="1015"/>
        </w:numPr>
        <w:pStyle w:val="Compact"/>
      </w:pPr>
      <w:r>
        <w:t xml:space="preserve">Probleme und Lösungen</w:t>
      </w:r>
    </w:p>
    <w:p>
      <w:pPr>
        <w:numPr>
          <w:ilvl w:val="0"/>
          <w:numId w:val="1015"/>
        </w:numPr>
        <w:pStyle w:val="Compact"/>
      </w:pPr>
      <w:r>
        <w:t xml:space="preserve">Datenschutz/Rechte/Freigaben</w:t>
      </w:r>
    </w:p>
    <w:p>
      <w:pPr>
        <w:numPr>
          <w:ilvl w:val="0"/>
          <w:numId w:val="1015"/>
        </w:numPr>
        <w:pStyle w:val="Compact"/>
      </w:pPr>
      <w:r>
        <w:t xml:space="preserve">KI-Einsatz</w:t>
      </w:r>
    </w:p>
    <w:p>
      <w:pPr>
        <w:numPr>
          <w:ilvl w:val="0"/>
          <w:numId w:val="1015"/>
        </w:numPr>
        <w:pStyle w:val="Compact"/>
      </w:pPr>
      <w:r>
        <w:t xml:space="preserve">Ergebnis und Reflexion</w:t>
      </w:r>
    </w:p>
    <w:p>
      <w:pPr>
        <w:pStyle w:val="FirstParagraph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Dokumentation:</w:t>
      </w:r>
      <w:r>
        <w:t xml:space="preserve"> </w:t>
      </w:r>
      <w:r>
        <w:t xml:space="preserve">Soll Vorgehen und Entscheidungen nachvollziehbar machen. Sie ist kein Tätigkeitsprotokoll jeder einzelnen Handlung.</w:t>
      </w:r>
    </w:p>
    <w:bookmarkEnd w:id="54"/>
    <w:bookmarkStart w:id="55" w:name="X59039cb132c3993128685c34fe3ad113815cc85"/>
    <w:p>
      <w:pPr>
        <w:pStyle w:val="Heading2"/>
      </w:pPr>
      <w:r>
        <w:t xml:space="preserve">Folie 34 – Projektübergabe und Datenlebenszyklus</w:t>
      </w:r>
    </w:p>
    <w:p>
      <w:pPr>
        <w:pStyle w:val="FirstParagraph"/>
      </w:pPr>
      <w:r>
        <w:t xml:space="preserve">Projektordner strukturiert übergeben. Nach Projektende prüfen: Was muss aufbewahrt werden? Was darf oder sollte gelöscht werden?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Datenlebenszyklus:</w:t>
      </w:r>
      <w:r>
        <w:t xml:space="preserve"> </w:t>
      </w:r>
      <w:r>
        <w:t xml:space="preserve">Daten werden erzeugt bzw. erhoben, verarbeitet, gespeichert, genutzt, gegebenenfalls archiviert und schließlich gelöscht. Datenschutz endet nicht mit der Veröffentlichung.</w:t>
      </w:r>
    </w:p>
    <w:bookmarkEnd w:id="55"/>
    <w:bookmarkStart w:id="56" w:name="folie-35-das-projekt-präsentieren"/>
    <w:p>
      <w:pPr>
        <w:pStyle w:val="Heading2"/>
      </w:pPr>
      <w:r>
        <w:t xml:space="preserve">Folie 35 – Das Projekt präsentieren</w:t>
      </w:r>
    </w:p>
    <w:p>
      <w:pPr>
        <w:pStyle w:val="FirstParagraph"/>
      </w:pPr>
      <w:r>
        <w:t xml:space="preserve">Problem → Planung → Umsetzung → Herausforderungen → Lösungen → Ergebnis → Reflexion.</w:t>
      </w:r>
    </w:p>
    <w:p>
      <w:pPr>
        <w:pStyle w:val="BodyText"/>
      </w:pPr>
      <w:r>
        <w:t xml:space="preserve">Auch Probleme gehören in eine gute Projektpräsentation.</w:t>
      </w:r>
    </w:p>
    <w:p>
      <w:pPr>
        <w:pStyle w:val="BodyText"/>
      </w:pPr>
      <w:r>
        <w:rPr>
          <w:bCs/>
          <w:b/>
        </w:rPr>
        <w:t xml:space="preserve">Lehrerhinweis</w:t>
      </w:r>
    </w:p>
    <w:p>
      <w:pPr>
        <w:pStyle w:val="BodyText"/>
      </w:pPr>
      <w:r>
        <w:t xml:space="preserve">Die Präsentation soll Projektkompetenz sichtbar machen. Eine reine Führung durch die Seiten der Zeitung reicht dafür nicht aus.</w:t>
      </w:r>
    </w:p>
    <w:bookmarkEnd w:id="56"/>
    <w:bookmarkStart w:id="57" w:name="X4ac3b4bf8317974c63e67ad09d5c3ab370457eb"/>
    <w:p>
      <w:pPr>
        <w:pStyle w:val="Heading2"/>
      </w:pPr>
      <w:r>
        <w:t xml:space="preserve">Folie 36 – Plan und Wirklichkeit vergleichen</w:t>
      </w:r>
    </w:p>
    <w:p>
      <w:pPr>
        <w:pStyle w:val="FirstParagraph"/>
      </w:pPr>
      <w:r>
        <w:t xml:space="preserve">Ursprüngliches Gantt-Diagramm mit tatsächlichem Verlauf vergleichen.</w:t>
      </w:r>
    </w:p>
    <w:p>
      <w:pPr>
        <w:pStyle w:val="BodyText"/>
      </w:pPr>
      <w:r>
        <w:t xml:space="preserve">Fragen:</w:t>
      </w:r>
    </w:p>
    <w:p>
      <w:pPr>
        <w:numPr>
          <w:ilvl w:val="0"/>
          <w:numId w:val="1016"/>
        </w:numPr>
        <w:pStyle w:val="Compact"/>
      </w:pPr>
      <w:r>
        <w:t xml:space="preserve">Welche Termine wurden eingehalten?</w:t>
      </w:r>
    </w:p>
    <w:p>
      <w:pPr>
        <w:numPr>
          <w:ilvl w:val="0"/>
          <w:numId w:val="1016"/>
        </w:numPr>
        <w:pStyle w:val="Compact"/>
      </w:pPr>
      <w:r>
        <w:t xml:space="preserve">Wo gab es Verzögerungen?</w:t>
      </w:r>
    </w:p>
    <w:p>
      <w:pPr>
        <w:numPr>
          <w:ilvl w:val="0"/>
          <w:numId w:val="1016"/>
        </w:numPr>
        <w:pStyle w:val="Compact"/>
      </w:pPr>
      <w:r>
        <w:t xml:space="preserve">Welche Abhängigkeiten wurden unterschätzt?</w:t>
      </w:r>
    </w:p>
    <w:p>
      <w:pPr>
        <w:numPr>
          <w:ilvl w:val="0"/>
          <w:numId w:val="1016"/>
        </w:numPr>
        <w:pStyle w:val="Compact"/>
      </w:pPr>
      <w:r>
        <w:t xml:space="preserve">Waren Puffer ausreichend?</w:t>
      </w:r>
    </w:p>
    <w:p>
      <w:pPr>
        <w:numPr>
          <w:ilvl w:val="0"/>
          <w:numId w:val="1016"/>
        </w:numPr>
        <w:pStyle w:val="Compact"/>
      </w:pPr>
      <w:r>
        <w:t xml:space="preserve">Welche Risiken sind eingetreten?</w:t>
      </w:r>
    </w:p>
    <w:bookmarkEnd w:id="57"/>
    <w:bookmarkStart w:id="58" w:name="folie-37-retrospektive"/>
    <w:p>
      <w:pPr>
        <w:pStyle w:val="Heading2"/>
      </w:pPr>
      <w:r>
        <w:t xml:space="preserve">Folie 37 – Retrospektive</w:t>
      </w:r>
    </w:p>
    <w:p>
      <w:pPr>
        <w:pStyle w:val="FirstParagraph"/>
      </w:pPr>
      <w:r>
        <w:rPr>
          <w:bCs/>
          <w:b/>
        </w:rPr>
        <w:t xml:space="preserve">Retrospektive:</w:t>
      </w:r>
      <w:r>
        <w:t xml:space="preserve"> </w:t>
      </w:r>
      <w:r>
        <w:t xml:space="preserve">Gemeinsamer Rückblick mit dem Ziel, aus Erfahrungen zu lernen.</w:t>
      </w:r>
    </w:p>
    <w:p>
      <w:pPr>
        <w:numPr>
          <w:ilvl w:val="0"/>
          <w:numId w:val="1017"/>
        </w:numPr>
        <w:pStyle w:val="Compact"/>
      </w:pPr>
      <w:r>
        <w:t xml:space="preserve">Was lief gut?</w:t>
      </w:r>
    </w:p>
    <w:p>
      <w:pPr>
        <w:numPr>
          <w:ilvl w:val="0"/>
          <w:numId w:val="1017"/>
        </w:numPr>
        <w:pStyle w:val="Compact"/>
      </w:pPr>
      <w:r>
        <w:t xml:space="preserve">Was lief nicht gut?</w:t>
      </w:r>
    </w:p>
    <w:p>
      <w:pPr>
        <w:numPr>
          <w:ilvl w:val="0"/>
          <w:numId w:val="1017"/>
        </w:numPr>
        <w:pStyle w:val="Compact"/>
      </w:pPr>
      <w:r>
        <w:t xml:space="preserve">Was würden wir beim nächsten Projekt anders machen?</w:t>
      </w:r>
    </w:p>
    <w:p>
      <w:pPr>
        <w:pStyle w:val="FirstParagraph"/>
      </w:pPr>
      <w:r>
        <w:rPr>
          <w:bCs/>
          <w:b/>
        </w:rPr>
        <w:t xml:space="preserve">Lehrerhinweis</w:t>
      </w:r>
    </w:p>
    <w:p>
      <w:pPr>
        <w:pStyle w:val="BodyText"/>
      </w:pPr>
      <w:r>
        <w:rPr>
          <w:bCs/>
          <w:b/>
        </w:rPr>
        <w:t xml:space="preserve">Retrospektive:</w:t>
      </w:r>
      <w:r>
        <w:t xml:space="preserve"> </w:t>
      </w:r>
      <w:r>
        <w:t xml:space="preserve">Der Begriff wird insbesondere in agilen Vorgehensweisen verwendet. Für den Unterricht genügt ein strukturierter gemeinsamer Projektrückblick. Es geht nicht darum, Schuldige zu suchen.</w:t>
      </w:r>
    </w:p>
    <w:bookmarkEnd w:id="58"/>
    <w:bookmarkStart w:id="59" w:name="folie-38-war-unser-projekt-erfolgreich"/>
    <w:p>
      <w:pPr>
        <w:pStyle w:val="Heading2"/>
      </w:pPr>
      <w:r>
        <w:t xml:space="preserve">Folie 38 – War unser Projekt erfolgreich?</w:t>
      </w:r>
    </w:p>
    <w:p>
      <w:pPr>
        <w:pStyle w:val="FirstParagraph"/>
      </w:pPr>
      <w:r>
        <w:t xml:space="preserve">Prüfen:</w:t>
      </w:r>
    </w:p>
    <w:p>
      <w:pPr>
        <w:numPr>
          <w:ilvl w:val="0"/>
          <w:numId w:val="1018"/>
        </w:numPr>
        <w:pStyle w:val="Compact"/>
      </w:pPr>
      <w:r>
        <w:t xml:space="preserve">Projektziel erreicht?</w:t>
      </w:r>
    </w:p>
    <w:p>
      <w:pPr>
        <w:numPr>
          <w:ilvl w:val="0"/>
          <w:numId w:val="1018"/>
        </w:numPr>
        <w:pStyle w:val="Compact"/>
      </w:pPr>
      <w:r>
        <w:t xml:space="preserve">Muss-Anforderungen erfüllt?</w:t>
      </w:r>
    </w:p>
    <w:p>
      <w:pPr>
        <w:numPr>
          <w:ilvl w:val="0"/>
          <w:numId w:val="1018"/>
        </w:numPr>
        <w:pStyle w:val="Compact"/>
      </w:pPr>
      <w:r>
        <w:t xml:space="preserve">Termin eingehalten?</w:t>
      </w:r>
    </w:p>
    <w:p>
      <w:pPr>
        <w:numPr>
          <w:ilvl w:val="0"/>
          <w:numId w:val="1018"/>
        </w:numPr>
        <w:pStyle w:val="Compact"/>
      </w:pPr>
      <w:r>
        <w:t xml:space="preserve">Qualität ausreichend?</w:t>
      </w:r>
    </w:p>
    <w:p>
      <w:pPr>
        <w:numPr>
          <w:ilvl w:val="0"/>
          <w:numId w:val="1018"/>
        </w:numPr>
        <w:pStyle w:val="Compact"/>
      </w:pPr>
      <w:r>
        <w:t xml:space="preserve">Rechte und Datenschutz beachtet?</w:t>
      </w:r>
    </w:p>
    <w:p>
      <w:pPr>
        <w:numPr>
          <w:ilvl w:val="0"/>
          <w:numId w:val="1018"/>
        </w:numPr>
        <w:pStyle w:val="Compact"/>
      </w:pPr>
      <w:r>
        <w:t xml:space="preserve">Zusammenarbeit funktioniert?</w:t>
      </w:r>
    </w:p>
    <w:p>
      <w:pPr>
        <w:numPr>
          <w:ilvl w:val="0"/>
          <w:numId w:val="1018"/>
        </w:numPr>
        <w:pStyle w:val="Compact"/>
      </w:pPr>
      <w:r>
        <w:t xml:space="preserve">Projekt nachvollziehbar dokumentiert?</w:t>
      </w:r>
    </w:p>
    <w:bookmarkEnd w:id="59"/>
    <w:bookmarkStart w:id="60" w:name="folie-39-was-haben-wir-dabei-angewendet"/>
    <w:p>
      <w:pPr>
        <w:pStyle w:val="Heading2"/>
      </w:pPr>
      <w:r>
        <w:t xml:space="preserve">Folie 39 – Was haben wir dabei angewendet?</w:t>
      </w:r>
    </w:p>
    <w:p>
      <w:pPr>
        <w:numPr>
          <w:ilvl w:val="0"/>
          <w:numId w:val="1019"/>
        </w:numPr>
        <w:pStyle w:val="Compact"/>
      </w:pPr>
      <w:r>
        <w:t xml:space="preserve">Anforderungen analysiert</w:t>
      </w:r>
    </w:p>
    <w:p>
      <w:pPr>
        <w:numPr>
          <w:ilvl w:val="0"/>
          <w:numId w:val="1019"/>
        </w:numPr>
        <w:pStyle w:val="Compact"/>
      </w:pPr>
      <w:r>
        <w:t xml:space="preserve">komplexe Probleme zerlegt</w:t>
      </w:r>
    </w:p>
    <w:p>
      <w:pPr>
        <w:numPr>
          <w:ilvl w:val="0"/>
          <w:numId w:val="1019"/>
        </w:numPr>
        <w:pStyle w:val="Compact"/>
      </w:pPr>
      <w:r>
        <w:t xml:space="preserve">Daten strukturiert</w:t>
      </w:r>
    </w:p>
    <w:p>
      <w:pPr>
        <w:numPr>
          <w:ilvl w:val="0"/>
          <w:numId w:val="1019"/>
        </w:numPr>
        <w:pStyle w:val="Compact"/>
      </w:pPr>
      <w:r>
        <w:t xml:space="preserve">Projekt geplant</w:t>
      </w:r>
    </w:p>
    <w:p>
      <w:pPr>
        <w:numPr>
          <w:ilvl w:val="0"/>
          <w:numId w:val="1019"/>
        </w:numPr>
        <w:pStyle w:val="Compact"/>
      </w:pPr>
      <w:r>
        <w:t xml:space="preserve">Abhängigkeiten erkannt</w:t>
      </w:r>
    </w:p>
    <w:p>
      <w:pPr>
        <w:numPr>
          <w:ilvl w:val="0"/>
          <w:numId w:val="1019"/>
        </w:numPr>
        <w:pStyle w:val="Compact"/>
      </w:pPr>
      <w:r>
        <w:t xml:space="preserve">digitale Werkzeuge eingesetzt</w:t>
      </w:r>
    </w:p>
    <w:p>
      <w:pPr>
        <w:numPr>
          <w:ilvl w:val="0"/>
          <w:numId w:val="1019"/>
        </w:numPr>
        <w:pStyle w:val="Compact"/>
      </w:pPr>
      <w:r>
        <w:t xml:space="preserve">Versionen verwaltet und Daten gesichert</w:t>
      </w:r>
    </w:p>
    <w:p>
      <w:pPr>
        <w:numPr>
          <w:ilvl w:val="0"/>
          <w:numId w:val="1019"/>
        </w:numPr>
        <w:pStyle w:val="Compact"/>
      </w:pPr>
      <w:r>
        <w:t xml:space="preserve">Datenschutz und Rechte berücksichtigt</w:t>
      </w:r>
    </w:p>
    <w:p>
      <w:pPr>
        <w:numPr>
          <w:ilvl w:val="0"/>
          <w:numId w:val="1019"/>
        </w:numPr>
        <w:pStyle w:val="Compact"/>
      </w:pPr>
      <w:r>
        <w:t xml:space="preserve">KI kritisch eingesetzt</w:t>
      </w:r>
    </w:p>
    <w:p>
      <w:pPr>
        <w:numPr>
          <w:ilvl w:val="0"/>
          <w:numId w:val="1019"/>
        </w:numPr>
        <w:pStyle w:val="Compact"/>
      </w:pPr>
      <w:r>
        <w:t xml:space="preserve">Reviews durchgeführt</w:t>
      </w:r>
    </w:p>
    <w:p>
      <w:pPr>
        <w:numPr>
          <w:ilvl w:val="0"/>
          <w:numId w:val="1019"/>
        </w:numPr>
        <w:pStyle w:val="Compact"/>
      </w:pPr>
      <w:r>
        <w:t xml:space="preserve">Ergebnisse geprüft</w:t>
      </w:r>
    </w:p>
    <w:p>
      <w:pPr>
        <w:numPr>
          <w:ilvl w:val="0"/>
          <w:numId w:val="1019"/>
        </w:numPr>
        <w:pStyle w:val="Compact"/>
      </w:pPr>
      <w:r>
        <w:t xml:space="preserve">Entscheidungen dokumentiert</w:t>
      </w:r>
    </w:p>
    <w:p>
      <w:pPr>
        <w:pStyle w:val="FirstParagraph"/>
      </w:pPr>
      <w:r>
        <w:rPr>
          <w:bCs/>
          <w:b/>
        </w:rPr>
        <w:t xml:space="preserve">Merksatz:</w:t>
      </w:r>
      <w:r>
        <w:t xml:space="preserve"> </w:t>
      </w:r>
      <w:r>
        <w:t xml:space="preserve">Das ist Informatik in einem realen Projekt.</w:t>
      </w:r>
    </w:p>
    <w:bookmarkEnd w:id="60"/>
    <w:bookmarkStart w:id="61" w:name="X077c600790a570a3b6949c4dd857933da89cad1"/>
    <w:p>
      <w:pPr>
        <w:pStyle w:val="Heading2"/>
      </w:pPr>
      <w:r>
        <w:t xml:space="preserve">Folie 40 – Informatik endet nicht mit dem Informatikunterricht</w:t>
      </w:r>
    </w:p>
    <w:p>
      <w:pPr>
        <w:pStyle w:val="FirstParagraph"/>
      </w:pPr>
      <w:r>
        <w:rPr>
          <w:bCs/>
          <w:b/>
        </w:rPr>
        <w:t xml:space="preserve">Verstehen. Planen. Hinterfragen. Gestalten. Prüfen. Verantwortung übernehmen.</w:t>
      </w:r>
    </w:p>
    <w:p>
      <w:pPr>
        <w:pStyle w:val="BodyText"/>
      </w:pPr>
      <w:r>
        <w:t xml:space="preserve">Digitale Systeme werden euch auch nach der Schule begleiten.</w:t>
      </w:r>
    </w:p>
    <w:p>
      <w:pPr>
        <w:pStyle w:val="BodyText"/>
      </w:pPr>
      <w:r>
        <w:t xml:space="preserve">Abschlussfrage: Welche dieser Fähigkeiten werdet ihr nach der Schule noch brauchen?</w:t>
      </w:r>
    </w:p>
    <w:p>
      <w:r>
        <w:pict>
          <v:rect style="width:0;height:1.5pt" o:hralign="center" o:hrstd="t" o:hr="t"/>
        </w:pict>
      </w:r>
    </w:p>
    <w:bookmarkEnd w:id="61"/>
    <w:bookmarkStart w:id="62" w:name="begleitmaterialien"/>
    <w:p>
      <w:pPr>
        <w:pStyle w:val="Heading2"/>
      </w:pPr>
      <w:r>
        <w:t xml:space="preserve">Begleitmaterialien</w:t>
      </w:r>
    </w:p>
    <w:p>
      <w:pPr>
        <w:pStyle w:val="FirstParagraph"/>
      </w:pPr>
      <w:r>
        <w:t xml:space="preserve">Für das Leitprojekt werden folgende Vorlagen und Beispiele vorgesehen: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Projektauftrag_Abschlusszeitung_Vorlage.docx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Beitrag_Abschlusszeitung_Vorlage.docx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Interview_Abschlusszeitung_Vorlage.docx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Gantt_Projekt_Vorlage.xlsx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Gantt_Abschlusszeitung_Beispiel.xlsx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Review_Vorlage.xlsx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Projekttagebuch.xlsx</w:t>
      </w:r>
    </w:p>
    <w:p>
      <w:pPr>
        <w:pStyle w:val="FirstParagraph"/>
      </w:pPr>
      <w:r>
        <w:t xml:space="preserve">Die Vorlagen sollen als Projekt-Kit gemeinsam mit der Präsentation verwendet werden.</w:t>
      </w:r>
    </w:p>
    <w:bookmarkEnd w:id="62"/>
    <w:bookmarkEnd w:id="6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2026-08-20T05:40:12Z</dcterms:created>
  <dcterms:modified xsi:type="dcterms:W3CDTF">2026-08-20T05:40:12Z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md</vt:lpwstr>
  </property>
  <property fmtid="{D5CDD505-2E9C-101B-9397-08002B2CF9AE}" pid="3" name="toc-title">
    <vt:lpwstr>Inhaltsverzeichnis</vt:lpwstr>
  </property>
</Properties>
</file>