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85e91ef77fa1fa92a569dd6eecc3229cae2b06e"/>
    <w:p>
      <w:pPr>
        <w:pStyle w:val="Heading1"/>
      </w:pPr>
      <w:r>
        <w:t xml:space="preserve">Präsentation – Sicherheit in der Informationsverarbeitung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Welche Datenspuren entstehen über uns?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Bewusst angegeben – automatisch erzeugt – abgeleitet.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Beispiele: Standort, Geräteinformationen, Suchverlauf, Interaktionen.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Datensammlungen als wirtschaftliche Ressource.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„Gläserner Mensch“: viele Datenpunkte werden verknüpft.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Cookies und Tracking: Zweck statt Pauschalurteil.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App-Berechtigungen: Passt die Berechtigung zur Funktion?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Datensparsamkeit: so viel wie nötig, so wenig wie möglich.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Zielkonflikt Komfort ↔ Datenschutz.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Kontoschutz: einzigartige Passwörter und MFA.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Persönlicher Maßnahmenplan.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Abschluss: Welche drei Einstellungen würdest du heute überprüfen?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2026-08-17T18:58:21Z</dcterms:created>
  <dcterms:modified xsi:type="dcterms:W3CDTF">2026-08-17T18:58:21Z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