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7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09e69b54420647685218d0f0abfd3ba1ad66b88"/>
    <w:p>
      <w:pPr>
        <w:pStyle w:val="Heading1"/>
      </w:pPr>
      <w:r>
        <w:t xml:space="preserve">Mobile Endgeräte – kleine Computer für die Hosentasche</w:t>
      </w:r>
    </w:p>
    <w:bookmarkStart w:id="20" w:name="eva-im-smartphone"/>
    <w:p>
      <w:pPr>
        <w:pStyle w:val="Heading2"/>
      </w:pPr>
      <w:r>
        <w:t xml:space="preserve">1 – EVA im Smartphone</w:t>
      </w:r>
    </w:p>
    <w:p>
      <w:pPr>
        <w:pStyle w:val="FirstParagraph"/>
      </w:pPr>
      <w:r>
        <w:t xml:space="preserve">Ordne zu: Touchscreen, Mikrofon, Kamera, Prozessor, Lautsprecher, Display, Vibrationsmotor, GPS-Sensor, Speicher.</w:t>
      </w:r>
    </w:p>
    <w:p>
      <w:pPr>
        <w:pStyle w:val="BodyText"/>
      </w:pPr>
      <w:r>
        <w:t xml:space="preserve">Erstelle eine Tabelle mit den Spalten</w:t>
      </w:r>
      <w:r>
        <w:t xml:space="preserve"> </w:t>
      </w:r>
      <w:r>
        <w:rPr>
          <w:bCs/>
          <w:b/>
        </w:rPr>
        <w:t xml:space="preserve">Bauteil – Eingabe – Verarbeitung – Ausgabe – Speicherung</w:t>
      </w:r>
      <w:r>
        <w:t xml:space="preserve">. Mehrfachzuordnungen sind erlaubt und müssen begründet werden.</w:t>
      </w:r>
    </w:p>
    <w:bookmarkEnd w:id="20"/>
    <w:bookmarkStart w:id="21" w:name="hard--und-software"/>
    <w:p>
      <w:pPr>
        <w:pStyle w:val="Heading2"/>
      </w:pPr>
      <w:r>
        <w:t xml:space="preserve">2 – Hard- und Software</w:t>
      </w:r>
    </w:p>
    <w:p>
      <w:pPr>
        <w:pStyle w:val="FirstParagraph"/>
      </w:pPr>
      <w:r>
        <w:t xml:space="preserve">Erkläre die Begriffe Hardware, Betriebssystem und App. Nenne je drei Beispiele aus einem mobilen Endgerät.</w:t>
      </w:r>
    </w:p>
    <w:bookmarkEnd w:id="21"/>
    <w:bookmarkStart w:id="22" w:name="dateien-und-ordner"/>
    <w:p>
      <w:pPr>
        <w:pStyle w:val="Heading2"/>
      </w:pPr>
      <w:r>
        <w:t xml:space="preserve">3 – Dateien und Ordner</w:t>
      </w:r>
    </w:p>
    <w:p>
      <w:pPr>
        <w:pStyle w:val="FirstParagraph"/>
      </w:pPr>
      <w:r>
        <w:t xml:space="preserve">Entwirf eine sinnvolle Ordnerstruktur für Fotos und Dokumente eines Schuljahres. Formuliere zwei Regeln für verständliche Dateinamen.</w:t>
      </w:r>
    </w:p>
    <w:bookmarkEnd w:id="22"/>
    <w:bookmarkStart w:id="23" w:name="objekte-und-eigenschaften"/>
    <w:p>
      <w:pPr>
        <w:pStyle w:val="Heading2"/>
      </w:pPr>
      <w:r>
        <w:t xml:space="preserve">4 – Objekte und Eigenschaften</w:t>
      </w:r>
    </w:p>
    <w:p>
      <w:pPr>
        <w:pStyle w:val="FirstParagraph"/>
      </w:pPr>
      <w:r>
        <w:t xml:space="preserve">Beschreibe ein Smartphone als Objekt. Notiere mindestens fünf Attribute mit Attributwerten, z. B. Akkustand, Speichergröße oder Bildschirmhelligkeit.</w:t>
      </w:r>
    </w:p>
    <w:bookmarkEnd w:id="23"/>
    <w:bookmarkStart w:id="24" w:name="bewusst-nutzen"/>
    <w:p>
      <w:pPr>
        <w:pStyle w:val="Heading2"/>
      </w:pPr>
      <w:r>
        <w:t xml:space="preserve">5 – Bewusst nutzen</w:t>
      </w:r>
    </w:p>
    <w:p>
      <w:pPr>
        <w:pStyle w:val="FirstParagraph"/>
      </w:pPr>
      <w:r>
        <w:t xml:space="preserve">Entwickelt zu zweit fünf Regeln für einen Klassenkodex. Berücksichtigt Nutzungsdauer, Benachrichtigungen, Schlaf, Gespräche und Netiquette.</w:t>
      </w:r>
    </w:p>
    <w:bookmarkEnd w:id="24"/>
    <w:bookmarkStart w:id="25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Warum ist „Das Smartphone macht mich unkonzentriert“ als Aussage zu einfach? Formuliere eine differenzierte Antwort.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v0.4.0-376-gf442749-dirty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2026-08-17T18:55:32Z</dcterms:created>
  <dcterms:modified xsi:type="dcterms:W3CDTF">2026-08-17T18:55:32Z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Arbeitsheft</vt:lpwstr>
  </property>
  <property fmtid="{D5CDD505-2E9C-101B-9397-08002B2CF9AE}" pid="3" name="toc-title">
    <vt:lpwstr>Inhaltsverzeichnis</vt:lpwstr>
  </property>
</Properties>
</file>