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Informatik im Alltag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lösungen-00-woher-kommen-computer"/>
    <w:p>
      <w:pPr>
        <w:pStyle w:val="Heading1"/>
      </w:pPr>
      <w:r>
        <w:t xml:space="preserve">Lösungen – 00 Woher kommen Computer?</w:t>
      </w:r>
    </w:p>
    <w:p>
      <w:pPr>
        <w:pStyle w:val="FirstParagraph"/>
      </w:pPr>
      <w:r>
        <w:t xml:space="preserve">Die Antworten sind bewusst offen formuliert. Sinngemäß richtige Schülerformulierungen sind ausreichend.</w:t>
      </w:r>
    </w:p>
    <w:bookmarkStart w:id="20" w:name="einstieg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Mögliche Beispiele: Navigation im Smartphone, Berechnungen im Taschenrechner, Steuerung eines Autos, Auswertung von Messdaten, Online-Suche, Spiele.</w:t>
      </w:r>
    </w:p>
    <w:bookmarkEnd w:id="20"/>
    <w:bookmarkStart w:id="21" w:name="übersicht"/>
    <w:p>
      <w:pPr>
        <w:pStyle w:val="Heading2"/>
      </w:pPr>
      <w:r>
        <w:t xml:space="preserve">Übersicht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 / Entwicklung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 heute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viele Rechenarbeiten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mechanische Rechenmaschine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Rechenoperationen können von Maschinen ausgeführt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Leibniz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Rechnen erweitern und systematisieren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Rechenmaschine; Beschäftigung mit 0 und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Binärdarstellung ist Grundlage digitaler Systeme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Babbage /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Maschine soll unterschiedliche Rechenabläufe ausführen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programmierbare Analytical Engine; beschriebener Rechenablauf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 der programmierbaren Maschine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Hollerith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große Datenmengen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Lochkarten und maschinelle 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 codieren, speichern, sortieren und auswerten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aufwendige Berechnungen automatisieren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programmgesteuerte binäre Rechenmaschine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wichtiger Schritt zum programmierbaren Digitalrechner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Neumann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flexibel im Rechner verfügbar machen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und Daten im Speicher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Grundidee vieler moderner Rechnerarchitekturen</w:t>
            </w:r>
          </w:p>
        </w:tc>
      </w:tr>
    </w:tbl>
    <w:bookmarkEnd w:id="21"/>
    <w:bookmarkStart w:id="22" w:name="abschluss"/>
    <w:p>
      <w:pPr>
        <w:pStyle w:val="Heading2"/>
      </w:pPr>
      <w:r>
        <w:t xml:space="preserve">Abschluss</w:t>
      </w:r>
    </w:p>
    <w:p>
      <w:pPr>
        <w:pStyle w:val="FirstParagraph"/>
      </w:pPr>
      <w:r>
        <w:t xml:space="preserve">Mögliche Kernaussage:</w:t>
      </w:r>
    </w:p>
    <w:p>
      <w:pPr>
        <w:pStyle w:val="BlockText"/>
      </w:pPr>
      <w:r>
        <w:t xml:space="preserve">Neue Rechenmaschinen und Computer entstanden, weil Menschen Aufgaben schneller, zuverlässiger und zunehmend automatisch lösen wollten.</w:t>
      </w:r>
    </w:p>
    <w:p>
      <w:pPr>
        <w:pStyle w:val="FirstParagraph"/>
      </w:pPr>
      <w:r>
        <w:t xml:space="preserve">Nicht als Fehler werten, wenn Schülerinnen und Schüler zusätzliche sinnvolle Gemeinsamkeiten nennen.</w:t>
      </w:r>
    </w:p>
    <w:p>
      <w:r>
        <w:br w:type="page"/>
      </w:r>
    </w:p>
    <w:bookmarkEnd w:id="22"/>
    <w:bookmarkEnd w:id="23"/>
    <w:bookmarkStart w:id="28" w:name="X56f752cff0ae353f846ae06753cf1a80d7b19ce"/>
    <w:p>
      <w:pPr>
        <w:pStyle w:val="Heading1"/>
      </w:pPr>
      <w:r>
        <w:t xml:space="preserve">Lösungen – Kann man eine Sprache nur aus 0 und 1 schreiben?</w:t>
      </w:r>
    </w:p>
    <w:bookmarkStart w:id="24" w:name="aufgabe-1-zwei-zustände-finden"/>
    <w:p>
      <w:pPr>
        <w:pStyle w:val="Heading2"/>
      </w:pPr>
      <w:r>
        <w:t xml:space="preserve">Aufgabe 1 – Zwei Zustände finden</w:t>
      </w:r>
    </w:p>
    <w:p>
      <w:pPr>
        <w:pStyle w:val="FirstParagraph"/>
      </w:pPr>
      <w:r>
        <w:t xml:space="preserve">Mögliche Lösungen: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Lichtschalter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Türkontakt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geschlossen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Parkplatzsensor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belegt</w:t>
            </w:r>
          </w:p>
        </w:tc>
      </w:tr>
    </w:tbl>
    <w:p>
      <w:pPr>
        <w:pStyle w:val="BodyText"/>
      </w:pPr>
      <w:r>
        <w:t xml:space="preserve">Andere eindeutig beschreibbare Zwei-Zustands-Beispiele sind möglich.</w:t>
      </w:r>
    </w:p>
    <w:p>
      <w:r>
        <w:pict>
          <v:rect style="width:0;height:1.5pt" o:hralign="center" o:hrstd="t" o:hr="t"/>
        </w:pict>
      </w:r>
    </w:p>
    <w:bookmarkEnd w:id="24"/>
    <w:bookmarkStart w:id="25" w:name="aufgabe-2-kombinationen"/>
    <w:p>
      <w:pPr>
        <w:pStyle w:val="Heading2"/>
      </w:pPr>
      <w:r>
        <w:t xml:space="preserve">Aufgabe 2 – Kombinationen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Anzahl 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mögliche Kombinationen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Beobachtung:</w:t>
      </w:r>
    </w:p>
    <w:p>
      <w:pPr>
        <w:pStyle w:val="BlockText"/>
      </w:pPr>
      <w:r>
        <w:t xml:space="preserve">Mit jedem zusätzlichen Bit verdoppelt sich die Zahl der möglichen Kombinationen.</w:t>
      </w:r>
    </w:p>
    <w:p>
      <w:r>
        <w:pict>
          <v:rect style="width:0;height:1.5pt" o:hralign="center" o:hrstd="t" o:hr="t"/>
        </w:pict>
      </w:r>
    </w:p>
    <w:bookmarkEnd w:id="25"/>
    <w:bookmarkStart w:id="26" w:name="aufgabe-3-eigener-binärcode"/>
    <w:p>
      <w:pPr>
        <w:pStyle w:val="Heading2"/>
      </w:pPr>
      <w:r>
        <w:t xml:space="preserve">Aufgabe 3 – eigener Binärcode</w:t>
      </w:r>
    </w:p>
    <w:p>
      <w:pPr>
        <w:pStyle w:val="FirstParagraph"/>
      </w:pPr>
      <w:r>
        <w:t xml:space="preserve">Eine mögliche Lösung:</w:t>
      </w:r>
    </w:p>
    <w:p>
      <w:pPr>
        <w:pStyle w:val="SourceCode"/>
      </w:pPr>
      <w:r>
        <w:rPr>
          <w:rStyle w:val="VerbatimChar"/>
        </w:rPr>
        <w:t xml:space="preserve">00 → JA</w:t>
      </w:r>
      <w:r>
        <w:br/>
      </w:r>
      <w:r>
        <w:rPr>
          <w:rStyle w:val="VerbatimChar"/>
        </w:rPr>
        <w:t xml:space="preserve">01 → NEIN</w:t>
      </w:r>
      <w:r>
        <w:br/>
      </w:r>
      <w:r>
        <w:rPr>
          <w:rStyle w:val="VerbatimChar"/>
        </w:rPr>
        <w:t xml:space="preserve">10 → STOPP</w:t>
      </w:r>
      <w:r>
        <w:br/>
      </w:r>
      <w:r>
        <w:rPr>
          <w:rStyle w:val="VerbatimChar"/>
        </w:rPr>
        <w:t xml:space="preserve">11 → WEITER</w:t>
      </w:r>
    </w:p>
    <w:p>
      <w:pPr>
        <w:pStyle w:val="FirstParagraph"/>
      </w:pPr>
      <w:r>
        <w:t xml:space="preserve">Andere eindeutige Zuordnungen sind ebenfalls korrekt.</w:t>
      </w:r>
    </w:p>
    <w:p>
      <w:pPr>
        <w:pStyle w:val="BodyText"/>
      </w:pPr>
      <w:r>
        <w:t xml:space="preserve">Für vier verschiedene Nachrichten werden mindestens</w:t>
      </w:r>
      <w:r>
        <w:t xml:space="preserve"> </w:t>
      </w:r>
      <w:r>
        <w:rPr>
          <w:bCs/>
          <w:b/>
        </w:rPr>
        <w:t xml:space="preserve">zwei Bits</w:t>
      </w:r>
      <w:r>
        <w:t xml:space="preserve"> </w:t>
      </w:r>
      <w:r>
        <w:t xml:space="preserve">benötigt, weil zwei Bits genau vier verschiedene Kombinationen ermöglichen.</w:t>
      </w:r>
    </w:p>
    <w:p>
      <w:r>
        <w:pict>
          <v:rect style="width:0;height:1.5pt" o:hralign="center" o:hrstd="t" o:hr="t"/>
        </w:pict>
      </w:r>
    </w:p>
    <w:bookmarkEnd w:id="26"/>
    <w:bookmarkStart w:id="27" w:name="sicherung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Ein Bit kann die Werte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besitzen.</w:t>
      </w:r>
    </w:p>
    <w:p>
      <w:pPr>
        <w:pStyle w:val="BodyText"/>
      </w:pPr>
      <w:r>
        <w:t xml:space="preserve">Mit zwei Bits gibt es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verschiedene Kombinationen.</w:t>
      </w:r>
    </w:p>
    <w:p>
      <w:pPr>
        <w:pStyle w:val="BodyText"/>
      </w:pPr>
      <w:r>
        <w:t xml:space="preserve">Computer können mit Bits unterschiedliche Informationen darstellen, weil</w:t>
      </w:r>
      <w:r>
        <w:t xml:space="preserve"> </w:t>
      </w:r>
      <w:r>
        <w:rPr>
          <w:bCs/>
          <w:b/>
        </w:rPr>
        <w:t xml:space="preserve">vereinbarte Regeln festlegen, welche Bedeutung eine Bitfolge besitzt</w:t>
      </w:r>
      <w:r>
        <w:t xml:space="preserve">.</w:t>
      </w:r>
    </w:p>
    <w:p>
      <w:r>
        <w:br w:type="page"/>
      </w:r>
    </w:p>
    <w:bookmarkEnd w:id="27"/>
    <w:bookmarkEnd w:id="28"/>
    <w:bookmarkStart w:id="40" w:name="lösungen-02-binärzahlen-umrechnen"/>
    <w:p>
      <w:pPr>
        <w:pStyle w:val="Heading1"/>
      </w:pPr>
      <w:r>
        <w:t xml:space="preserve">Lösungen – 02 Binärzahlen umrechnen</w:t>
      </w:r>
    </w:p>
    <w:bookmarkStart w:id="29" w:name="arbeitsheft-aufgabe-1"/>
    <w:p>
      <w:pPr>
        <w:pStyle w:val="Heading2"/>
      </w:pPr>
      <w:r>
        <w:t xml:space="preserve">Arbeitsheft Aufgabe 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5₁₀ = 101₂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9₁₀ = 1001₂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12₁₀ = 1100₂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18₁₀ = 10010₂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27₁₀ = 11011₂</w:t>
      </w:r>
    </w:p>
    <w:p>
      <w:pPr>
        <w:pStyle w:val="FirstParagraph"/>
      </w:pPr>
      <w:r>
        <w:t xml:space="preserve">Beispiele Zerlegung:</w:t>
      </w:r>
    </w:p>
    <w:p>
      <w:pPr>
        <w:pStyle w:val="SourceCode"/>
      </w:pPr>
      <w:r>
        <w:rPr>
          <w:rStyle w:val="VerbatimChar"/>
        </w:rPr>
        <w:t xml:space="preserve">12 = 8 + 4</w:t>
      </w:r>
      <w:r>
        <w:br/>
      </w:r>
      <w:r>
        <w:rPr>
          <w:rStyle w:val="VerbatimChar"/>
        </w:rPr>
        <w:t xml:space="preserve">27 = 16 + 8 + 2 + 1</w:t>
      </w:r>
    </w:p>
    <w:bookmarkEnd w:id="29"/>
    <w:bookmarkStart w:id="30" w:name="arbeitsheft-aufgabe-2"/>
    <w:p>
      <w:pPr>
        <w:pStyle w:val="Heading2"/>
      </w:pPr>
      <w:r>
        <w:t xml:space="preserve">Arbeitsheft Aufgabe 2</w:t>
      </w:r>
    </w:p>
    <w:p>
      <w:pPr>
        <w:pStyle w:val="SourceCode"/>
      </w:pPr>
      <w:r>
        <w:rPr>
          <w:rStyle w:val="VerbatimChar"/>
        </w:rPr>
        <w:t xml:space="preserve">10₁₀ = 1010₂</w:t>
      </w:r>
      <w:r>
        <w:br/>
      </w:r>
      <w:r>
        <w:rPr>
          <w:rStyle w:val="VerbatimChar"/>
        </w:rPr>
        <w:t xml:space="preserve">15₁₀ = 1111₂</w:t>
      </w:r>
      <w:r>
        <w:br/>
      </w:r>
      <w:r>
        <w:rPr>
          <w:rStyle w:val="VerbatimChar"/>
        </w:rPr>
        <w:t xml:space="preserve">20₁₀ = 10100₂</w:t>
      </w:r>
      <w:r>
        <w:br/>
      </w:r>
      <w:r>
        <w:rPr>
          <w:rStyle w:val="VerbatimChar"/>
        </w:rPr>
        <w:t xml:space="preserve">25₁₀ = 11001₂</w:t>
      </w:r>
    </w:p>
    <w:bookmarkEnd w:id="30"/>
    <w:bookmarkStart w:id="31" w:name="arbeitsheft-aufgabe-3"/>
    <w:p>
      <w:pPr>
        <w:pStyle w:val="Heading2"/>
      </w:pPr>
      <w:r>
        <w:t xml:space="preserve">Arbeitsheft Aufgabe 3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101₂ = 5₁₀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1001₂ = 9₁₀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1110₂ = 14₁₀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10000₂ = 16₁₀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11001₂ = 25₁₀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111111₂ = 63₁₀</w:t>
      </w:r>
    </w:p>
    <w:bookmarkEnd w:id="31"/>
    <w:bookmarkStart w:id="32" w:name="arbeitsheft-aufgabe-4"/>
    <w:p>
      <w:pPr>
        <w:pStyle w:val="Heading2"/>
      </w:pPr>
      <w:r>
        <w:t xml:space="preserve">Arbeitsheft Aufgabe 4</w:t>
      </w:r>
    </w:p>
    <w:p>
      <w:pPr>
        <w:pStyle w:val="FirstParagraph"/>
      </w:pPr>
      <w:r>
        <w:t xml:space="preserve">Die Aussage ist falsch.</w:t>
      </w:r>
    </w:p>
    <w:p>
      <w:pPr>
        <w:pStyle w:val="SourceCode"/>
      </w:pPr>
      <w:r>
        <w:rPr>
          <w:rStyle w:val="VerbatimChar"/>
        </w:rPr>
        <w:t xml:space="preserve">1111₂ = 8 + 4 + 2 + 1 = 15₁₀</w:t>
      </w:r>
    </w:p>
    <w:p>
      <w:pPr>
        <w:pStyle w:val="FirstParagraph"/>
      </w:pPr>
      <w:r>
        <w:t xml:space="preserve">Richtig ist:</w:t>
      </w:r>
    </w:p>
    <w:p>
      <w:pPr>
        <w:pStyle w:val="SourceCode"/>
      </w:pPr>
      <w:r>
        <w:rPr>
          <w:rStyle w:val="VerbatimChar"/>
        </w:rPr>
        <w:t xml:space="preserve">14₁₀ = 1110₂</w:t>
      </w:r>
    </w:p>
    <w:bookmarkEnd w:id="32"/>
    <w:bookmarkStart w:id="33" w:name="knobelaufgabe"/>
    <w:p>
      <w:pPr>
        <w:pStyle w:val="Heading2"/>
      </w:pPr>
      <w:r>
        <w:t xml:space="preserve">Knobelaufgabe</w:t>
      </w:r>
    </w:p>
    <w:p>
      <w:pPr>
        <w:pStyle w:val="FirstParagraph"/>
      </w:pPr>
      <w:r>
        <w:t xml:space="preserve">Mit vier Bits:</w:t>
      </w:r>
    </w:p>
    <w:p>
      <w:pPr>
        <w:numPr>
          <w:ilvl w:val="0"/>
          <w:numId w:val="1003"/>
        </w:numPr>
        <w:pStyle w:val="Compact"/>
      </w:pPr>
      <w:r>
        <w:t xml:space="preserve">kleinste Zahl: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3"/>
        </w:numPr>
        <w:pStyle w:val="Compact"/>
      </w:pPr>
      <w:r>
        <w:t xml:space="preserve">größte Zahl:</w:t>
      </w:r>
      <w:r>
        <w:t xml:space="preserve"> </w:t>
      </w:r>
      <w:r>
        <w:rPr>
          <w:rStyle w:val="VerbatimChar"/>
        </w:rPr>
        <w:t xml:space="preserve">15</w:t>
      </w:r>
    </w:p>
    <w:p>
      <w:pPr>
        <w:numPr>
          <w:ilvl w:val="0"/>
          <w:numId w:val="1003"/>
        </w:numPr>
        <w:pStyle w:val="Compact"/>
      </w:pPr>
      <w:r>
        <w:t xml:space="preserve">mögliche Bitmuster:</w:t>
      </w:r>
      <w:r>
        <w:t xml:space="preserve"> </w:t>
      </w:r>
      <w:r>
        <w:rPr>
          <w:rStyle w:val="VerbatimChar"/>
        </w:rPr>
        <w:t xml:space="preserve">16</w:t>
      </w:r>
    </w:p>
    <w:bookmarkEnd w:id="33"/>
    <w:bookmarkStart w:id="39" w:name="material-m02"/>
    <w:p>
      <w:pPr>
        <w:pStyle w:val="Heading2"/>
      </w:pPr>
      <w:r>
        <w:t xml:space="preserve">Material M02</w:t>
      </w:r>
    </w:p>
    <w:bookmarkStart w:id="34" w:name="a"/>
    <w:p>
      <w:pPr>
        <w:pStyle w:val="Heading3"/>
      </w:pPr>
      <w:r>
        <w:t xml:space="preserve">A</w:t>
      </w:r>
    </w:p>
    <w:p>
      <w:pPr>
        <w:pStyle w:val="SourceCode"/>
      </w:pPr>
      <w:r>
        <w:rPr>
          <w:rStyle w:val="VerbatimChar"/>
        </w:rPr>
        <w:t xml:space="preserve">2⁰ = 1</w:t>
      </w:r>
      <w:r>
        <w:br/>
      </w:r>
      <w:r>
        <w:rPr>
          <w:rStyle w:val="VerbatimChar"/>
        </w:rPr>
        <w:t xml:space="preserve">2¹ = 2</w:t>
      </w:r>
      <w:r>
        <w:br/>
      </w:r>
      <w:r>
        <w:rPr>
          <w:rStyle w:val="VerbatimChar"/>
        </w:rPr>
        <w:t xml:space="preserve">2² = 4</w:t>
      </w:r>
      <w:r>
        <w:br/>
      </w:r>
      <w:r>
        <w:rPr>
          <w:rStyle w:val="VerbatimChar"/>
        </w:rPr>
        <w:t xml:space="preserve">2³ = 8</w:t>
      </w:r>
      <w:r>
        <w:br/>
      </w:r>
      <w:r>
        <w:rPr>
          <w:rStyle w:val="VerbatimChar"/>
        </w:rPr>
        <w:t xml:space="preserve">2⁴ = 16</w:t>
      </w:r>
      <w:r>
        <w:br/>
      </w:r>
      <w:r>
        <w:rPr>
          <w:rStyle w:val="VerbatimChar"/>
        </w:rPr>
        <w:t xml:space="preserve">2⁵ = 32</w:t>
      </w:r>
      <w:r>
        <w:br/>
      </w:r>
      <w:r>
        <w:rPr>
          <w:rStyle w:val="VerbatimChar"/>
        </w:rPr>
        <w:t xml:space="preserve">2⁶ = 64</w:t>
      </w:r>
      <w:r>
        <w:br/>
      </w:r>
      <w:r>
        <w:rPr>
          <w:rStyle w:val="VerbatimChar"/>
        </w:rPr>
        <w:t xml:space="preserve">2⁷ = 128</w:t>
      </w:r>
    </w:p>
    <w:bookmarkEnd w:id="34"/>
    <w:bookmarkStart w:id="35" w:name="b"/>
    <w:p>
      <w:pPr>
        <w:pStyle w:val="Heading3"/>
      </w:pPr>
      <w:r>
        <w:t xml:space="preserve">B</w:t>
      </w:r>
    </w:p>
    <w:p>
      <w:pPr>
        <w:pStyle w:val="SourceCode"/>
      </w:pPr>
      <w:r>
        <w:rPr>
          <w:rStyle w:val="VerbatimChar"/>
        </w:rPr>
        <w:t xml:space="preserve">6  = 00110₂</w:t>
      </w:r>
      <w:r>
        <w:br/>
      </w:r>
      <w:r>
        <w:rPr>
          <w:rStyle w:val="VerbatimChar"/>
        </w:rPr>
        <w:t xml:space="preserve">11 = 01011₂</w:t>
      </w:r>
      <w:r>
        <w:br/>
      </w:r>
      <w:r>
        <w:rPr>
          <w:rStyle w:val="VerbatimChar"/>
        </w:rPr>
        <w:t xml:space="preserve">17 = 10001₂</w:t>
      </w:r>
      <w:r>
        <w:br/>
      </w:r>
      <w:r>
        <w:rPr>
          <w:rStyle w:val="VerbatimChar"/>
        </w:rPr>
        <w:t xml:space="preserve">23 = 10111₂</w:t>
      </w:r>
      <w:r>
        <w:br/>
      </w:r>
      <w:r>
        <w:rPr>
          <w:rStyle w:val="VerbatimChar"/>
        </w:rPr>
        <w:t xml:space="preserve">30 = 11110₂</w:t>
      </w:r>
    </w:p>
    <w:bookmarkEnd w:id="35"/>
    <w:bookmarkStart w:id="36" w:name="c"/>
    <w:p>
      <w:pPr>
        <w:pStyle w:val="Heading3"/>
      </w:pPr>
      <w:r>
        <w:t xml:space="preserve">C</w:t>
      </w:r>
    </w:p>
    <w:p>
      <w:pPr>
        <w:pStyle w:val="SourceCode"/>
      </w:pPr>
      <w:r>
        <w:rPr>
          <w:rStyle w:val="VerbatimChar"/>
        </w:rPr>
        <w:t xml:space="preserve">19 : 2 = 9 Rest 1</w:t>
      </w:r>
      <w:r>
        <w:br/>
      </w:r>
      <w:r>
        <w:rPr>
          <w:rStyle w:val="VerbatimChar"/>
        </w:rPr>
        <w:t xml:space="preserve"> 9 : 2 = 4 Rest 1</w:t>
      </w:r>
      <w:r>
        <w:br/>
      </w:r>
      <w:r>
        <w:rPr>
          <w:rStyle w:val="VerbatimChar"/>
        </w:rPr>
        <w:t xml:space="preserve"> 4 : 2 = 2 Rest 0</w:t>
      </w:r>
      <w:r>
        <w:br/>
      </w:r>
      <w:r>
        <w:rPr>
          <w:rStyle w:val="VerbatimChar"/>
        </w:rPr>
        <w:t xml:space="preserve"> 2 : 2 = 1 Rest 0</w:t>
      </w:r>
      <w:r>
        <w:br/>
      </w:r>
      <w:r>
        <w:rPr>
          <w:rStyle w:val="VerbatimChar"/>
        </w:rPr>
        <w:t xml:space="preserve"> 1 : 2 = 0 Rest 1</w:t>
      </w:r>
    </w:p>
    <w:p>
      <w:pPr>
        <w:pStyle w:val="FirstParagraph"/>
      </w:pPr>
      <w:r>
        <w:t xml:space="preserve">Von unten nach oben:</w:t>
      </w:r>
    </w:p>
    <w:p>
      <w:pPr>
        <w:pStyle w:val="SourceCode"/>
      </w:pPr>
      <w:r>
        <w:rPr>
          <w:rStyle w:val="VerbatimChar"/>
        </w:rPr>
        <w:t xml:space="preserve">19₁₀ = 10011₂</w:t>
      </w:r>
    </w:p>
    <w:bookmarkEnd w:id="36"/>
    <w:bookmarkStart w:id="37" w:name="d"/>
    <w:p>
      <w:pPr>
        <w:pStyle w:val="Heading3"/>
      </w:pPr>
      <w:r>
        <w:t xml:space="preserve">D</w:t>
      </w:r>
    </w:p>
    <w:p>
      <w:pPr>
        <w:pStyle w:val="SourceCode"/>
      </w:pPr>
      <w:r>
        <w:rPr>
          <w:rStyle w:val="VerbatimChar"/>
        </w:rPr>
        <w:t xml:space="preserve">110₂    = 6₁₀</w:t>
      </w:r>
      <w:r>
        <w:br/>
      </w:r>
      <w:r>
        <w:rPr>
          <w:rStyle w:val="VerbatimChar"/>
        </w:rPr>
        <w:t xml:space="preserve">1011₂   = 11₁₀</w:t>
      </w:r>
      <w:r>
        <w:br/>
      </w:r>
      <w:r>
        <w:rPr>
          <w:rStyle w:val="VerbatimChar"/>
        </w:rPr>
        <w:t xml:space="preserve">10001₂  = 17₁₀</w:t>
      </w:r>
      <w:r>
        <w:br/>
      </w:r>
      <w:r>
        <w:rPr>
          <w:rStyle w:val="VerbatimChar"/>
        </w:rPr>
        <w:t xml:space="preserve">11100₂  = 28₁₀</w:t>
      </w:r>
      <w:r>
        <w:br/>
      </w:r>
      <w:r>
        <w:rPr>
          <w:rStyle w:val="VerbatimChar"/>
        </w:rPr>
        <w:t xml:space="preserve">101010₂ = 42₁₀</w:t>
      </w:r>
    </w:p>
    <w:bookmarkEnd w:id="37"/>
    <w:bookmarkStart w:id="38" w:name="f"/>
    <w:p>
      <w:pPr>
        <w:pStyle w:val="Heading3"/>
      </w:pPr>
      <w:r>
        <w:t xml:space="preserve">F</w:t>
      </w:r>
    </w:p>
    <w:p>
      <w:pPr>
        <w:numPr>
          <w:ilvl w:val="0"/>
          <w:numId w:val="1004"/>
        </w:numPr>
        <w:pStyle w:val="Compact"/>
      </w:pPr>
      <w:r>
        <w:t xml:space="preserve">5 Bit: größte Zahl</w:t>
      </w:r>
      <w:r>
        <w:t xml:space="preserve"> </w:t>
      </w:r>
      <w:r>
        <w:rPr>
          <w:rStyle w:val="VerbatimChar"/>
        </w:rPr>
        <w:t xml:space="preserve">31</w:t>
      </w:r>
    </w:p>
    <w:p>
      <w:pPr>
        <w:numPr>
          <w:ilvl w:val="0"/>
          <w:numId w:val="1004"/>
        </w:numPr>
        <w:pStyle w:val="Compact"/>
      </w:pPr>
      <w:r>
        <w:t xml:space="preserve">6 Bit: größte Zahl</w:t>
      </w:r>
      <w:r>
        <w:t xml:space="preserve"> </w:t>
      </w:r>
      <w:r>
        <w:rPr>
          <w:rStyle w:val="VerbatimChar"/>
        </w:rPr>
        <w:t xml:space="preserve">63</w:t>
      </w:r>
    </w:p>
    <w:p>
      <w:pPr>
        <w:numPr>
          <w:ilvl w:val="0"/>
          <w:numId w:val="1004"/>
        </w:numPr>
        <w:pStyle w:val="Compact"/>
      </w:pPr>
      <w:r>
        <w:t xml:space="preserve">3 Bit: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verschiedene Bitmuster</w:t>
      </w:r>
    </w:p>
    <w:p>
      <w:pPr>
        <w:numPr>
          <w:ilvl w:val="0"/>
          <w:numId w:val="1004"/>
        </w:numPr>
        <w:pStyle w:val="Compact"/>
      </w:pPr>
      <w:r>
        <w:t xml:space="preserve">Führende Nullen verändern den Wert nicht, weil sie keine zusätzlichen Stellenwerte beitragen.</w:t>
      </w:r>
    </w:p>
    <w:p>
      <w:r>
        <w:br w:type="page"/>
      </w:r>
    </w:p>
    <w:bookmarkEnd w:id="38"/>
    <w:bookmarkEnd w:id="39"/>
    <w:bookmarkEnd w:id="40"/>
    <w:bookmarkStart w:id="51" w:name="lösungen-03-texte-im-computer"/>
    <w:p>
      <w:pPr>
        <w:pStyle w:val="Heading1"/>
      </w:pPr>
      <w:r>
        <w:t xml:space="preserve">Lösungen – 03 Texte im Computer</w:t>
      </w:r>
    </w:p>
    <w:bookmarkStart w:id="41" w:name="arbeitsheft-aufgabe-1-1"/>
    <w:p>
      <w:pPr>
        <w:pStyle w:val="Heading2"/>
      </w:pPr>
      <w:r>
        <w:t xml:space="preserve">Arbeitsheft Aufgabe 1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65₁₀ = 01000001₂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66₁₀ = 01000010₂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67₁₀ = 01000011₂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32₁₀ = 00100000₂</w:t>
      </w:r>
    </w:p>
    <w:bookmarkEnd w:id="41"/>
    <w:bookmarkStart w:id="42" w:name="arbeitsheft-aufgabe-2-1"/>
    <w:p>
      <w:pPr>
        <w:pStyle w:val="Heading2"/>
      </w:pPr>
      <w:r>
        <w:t xml:space="preserve">Arbeitsheft Aufgabe 2</w:t>
      </w:r>
    </w:p>
    <w:p>
      <w:pPr>
        <w:pStyle w:val="SourceCode"/>
      </w:pPr>
      <w:r>
        <w:rPr>
          <w:rStyle w:val="VerbatimChar"/>
        </w:rPr>
        <w:t xml:space="preserve">72 65 76 76 79 → HALLO</w:t>
      </w:r>
    </w:p>
    <w:p>
      <w:pPr>
        <w:pStyle w:val="FirstParagraph"/>
      </w:pPr>
      <w:r>
        <w:t xml:space="preserve">Gleiche Buchstaben besitzen bei derselben Codierung denselben Zahlenwert. Die beiden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werden daher beide als</w:t>
      </w:r>
      <w:r>
        <w:t xml:space="preserve"> </w:t>
      </w:r>
      <w:r>
        <w:rPr>
          <w:rStyle w:val="VerbatimChar"/>
        </w:rPr>
        <w:t xml:space="preserve">76</w:t>
      </w:r>
      <w:r>
        <w:t xml:space="preserve"> </w:t>
      </w:r>
      <w:r>
        <w:t xml:space="preserve">dargestellt.</w:t>
      </w:r>
    </w:p>
    <w:bookmarkEnd w:id="42"/>
    <w:bookmarkStart w:id="43" w:name="arbeitsheft-aufgabe-3-1"/>
    <w:p>
      <w:pPr>
        <w:pStyle w:val="Heading2"/>
      </w:pPr>
      <w:r>
        <w:t xml:space="preserve">Arbeitsheft Aufgabe 3</w:t>
      </w:r>
    </w:p>
    <w:p>
      <w:pPr>
        <w:pStyle w:val="FirstParagraph"/>
      </w:pPr>
      <w:r>
        <w:rPr>
          <w:rStyle w:val="VerbatimChar"/>
        </w:rPr>
        <w:t xml:space="preserve">HALLO</w:t>
      </w:r>
      <w:r>
        <w:t xml:space="preserve"> </w:t>
      </w:r>
      <w:r>
        <w:t xml:space="preserve">besitzt 5 Zeichen.</w:t>
      </w:r>
    </w:p>
    <w:p>
      <w:pPr>
        <w:numPr>
          <w:ilvl w:val="0"/>
          <w:numId w:val="1006"/>
        </w:numPr>
        <w:pStyle w:val="Compact"/>
      </w:pPr>
      <w:r>
        <w:t xml:space="preserve">5 Byte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5 · 8 = 40 Bit</w:t>
      </w:r>
    </w:p>
    <w:bookmarkEnd w:id="43"/>
    <w:bookmarkStart w:id="44" w:name="arbeitsheft-aufgabe-4-1"/>
    <w:p>
      <w:pPr>
        <w:pStyle w:val="Heading2"/>
      </w:pPr>
      <w:r>
        <w:t xml:space="preserve">Arbeitsheft Aufgabe 4</w:t>
      </w:r>
    </w:p>
    <w:p>
      <w:pPr>
        <w:pStyle w:val="FirstParagraph"/>
      </w:pPr>
      <w:r>
        <w:t xml:space="preserve">Mögliche Antwort:</w:t>
      </w:r>
    </w:p>
    <w:p>
      <w:pPr>
        <w:pStyle w:val="BodyText"/>
      </w:pPr>
      <w:r>
        <w:t xml:space="preserve">Die Bitfolge selbst enthält keine Information darüber, wie sie interpretiert werden soll.</w:t>
      </w:r>
      <w:r>
        <w:t xml:space="preserve"> </w:t>
      </w:r>
      <w:r>
        <w:rPr>
          <w:rStyle w:val="VerbatimChar"/>
        </w:rPr>
        <w:t xml:space="preserve">01000001₂</w:t>
      </w:r>
      <w:r>
        <w:t xml:space="preserve"> </w:t>
      </w:r>
      <w:r>
        <w:t xml:space="preserve">ist als Binärzahl der Wert 65. Wird dieser Wert nach ASCII interpretiert, steht er für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End w:id="44"/>
    <w:bookmarkStart w:id="45" w:name="arbeitsheft-aufgabe-5"/>
    <w:p>
      <w:pPr>
        <w:pStyle w:val="Heading2"/>
      </w:pPr>
      <w:r>
        <w:t xml:space="preserve">Arbeitsheft Aufgabe 5</w:t>
      </w:r>
    </w:p>
    <w:p>
      <w:pPr>
        <w:pStyle w:val="FirstParagraph"/>
      </w:pPr>
      <w:r>
        <w:t xml:space="preserve">Individuelle Lösungen. Entscheidend ist:</w:t>
      </w:r>
    </w:p>
    <w:p>
      <w:pPr>
        <w:numPr>
          <w:ilvl w:val="0"/>
          <w:numId w:val="1007"/>
        </w:numPr>
        <w:pStyle w:val="Compact"/>
      </w:pPr>
      <w:r>
        <w:t xml:space="preserve">vier Zeichen werden eindeutig auf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verteilt,</w:t>
      </w:r>
    </w:p>
    <w:p>
      <w:pPr>
        <w:numPr>
          <w:ilvl w:val="0"/>
          <w:numId w:val="1007"/>
        </w:numPr>
        <w:pStyle w:val="Compact"/>
      </w:pPr>
      <w:r>
        <w:t xml:space="preserve">Sender und Empfänger benötigen dieselbe Codiertabelle,</w:t>
      </w:r>
    </w:p>
    <w:p>
      <w:pPr>
        <w:numPr>
          <w:ilvl w:val="0"/>
          <w:numId w:val="1007"/>
        </w:numPr>
        <w:pStyle w:val="Compact"/>
      </w:pPr>
      <w:r>
        <w:t xml:space="preserve">ohne Vereinbarung ist die Bitfolge nicht eindeutig lesbar.</w:t>
      </w:r>
    </w:p>
    <w:bookmarkEnd w:id="45"/>
    <w:bookmarkStart w:id="50" w:name="material-m03"/>
    <w:p>
      <w:pPr>
        <w:pStyle w:val="Heading2"/>
      </w:pPr>
      <w:r>
        <w:t xml:space="preserve">Material M03</w:t>
      </w:r>
    </w:p>
    <w:bookmarkStart w:id="46" w:name="teil-a"/>
    <w:p>
      <w:pPr>
        <w:pStyle w:val="Heading3"/>
      </w:pPr>
      <w:r>
        <w:t xml:space="preserve">Teil A</w:t>
      </w:r>
    </w:p>
    <w:p>
      <w:pPr>
        <w:pStyle w:val="FirstParagraph"/>
      </w:pPr>
      <w:r>
        <w:t xml:space="preserve">Aufgabe 1:</w:t>
      </w:r>
      <w:r>
        <w:t xml:space="preserve"> </w:t>
      </w:r>
      <w:r>
        <w:rPr>
          <w:rStyle w:val="VerbatimChar"/>
        </w:rPr>
        <w:t xml:space="preserve">HALLO</w:t>
      </w:r>
    </w:p>
    <w:p>
      <w:pPr>
        <w:pStyle w:val="BodyText"/>
      </w:pPr>
      <w:r>
        <w:t xml:space="preserve">Aufgabe 2:</w:t>
      </w:r>
    </w:p>
    <w:p>
      <w:pPr>
        <w:pStyle w:val="SourceCode"/>
      </w:pPr>
      <w:r>
        <w:rPr>
          <w:rStyle w:val="VerbatimChar"/>
        </w:rPr>
        <w:t xml:space="preserve">H A L L O</w:t>
      </w:r>
      <w:r>
        <w:br/>
      </w:r>
      <w:r>
        <w:rPr>
          <w:rStyle w:val="VerbatimChar"/>
        </w:rPr>
        <w:t xml:space="preserve">72 65 76 76 79</w:t>
      </w:r>
    </w:p>
    <w:p>
      <w:pPr>
        <w:pStyle w:val="FirstParagraph"/>
      </w:pPr>
      <w:r>
        <w:t xml:space="preserve">Aufgabe 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Dezimal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Binär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01001000</w:t>
            </w:r>
          </w:p>
        </w:tc>
      </w:tr>
    </w:tbl>
    <w:bookmarkEnd w:id="46"/>
    <w:bookmarkStart w:id="47" w:name="teil-b"/>
    <w:p>
      <w:pPr>
        <w:pStyle w:val="Heading3"/>
      </w:pPr>
      <w:r>
        <w:t xml:space="preserve">Teil B</w:t>
      </w:r>
    </w:p>
    <w:p>
      <w:pPr>
        <w:pStyle w:val="FirstParagraph"/>
      </w:pPr>
      <w:r>
        <w:t xml:space="preserve">Aufgabe 4:</w:t>
      </w:r>
    </w:p>
    <w:p>
      <w:pPr>
        <w:pStyle w:val="BodyText"/>
      </w:pPr>
      <w:r>
        <w:t xml:space="preserve">Ohne die Zuordnung zwischen Bitmustern und Zeichen ist nicht bekannt, welche Bedeutung die einzelnen Codes besitzen.</w:t>
      </w:r>
    </w:p>
    <w:p>
      <w:pPr>
        <w:pStyle w:val="BodyText"/>
      </w:pPr>
      <w:r>
        <w:t xml:space="preserve">Aufgabe 5:</w:t>
      </w:r>
    </w:p>
    <w:p>
      <w:pPr>
        <w:pStyle w:val="SourceCode"/>
      </w:pPr>
      <w:r>
        <w:rPr>
          <w:rStyle w:val="VerbatimChar"/>
        </w:rPr>
        <w:t xml:space="preserve">00 01 10 10 11 → HALLO</w:t>
      </w:r>
    </w:p>
    <w:bookmarkEnd w:id="47"/>
    <w:bookmarkStart w:id="48" w:name="teil-c"/>
    <w:p>
      <w:pPr>
        <w:pStyle w:val="Heading3"/>
      </w:pPr>
      <w:r>
        <w:t xml:space="preserve">Teil C</w:t>
      </w:r>
    </w:p>
    <w:p>
      <w:pPr>
        <w:pStyle w:val="FirstParagraph"/>
      </w:pPr>
      <w:r>
        <w:t xml:space="preserve">Individuelle Lösungen. Die Codierung muss eindeutig sein.</w:t>
      </w:r>
    </w:p>
    <w:bookmarkEnd w:id="48"/>
    <w:bookmarkStart w:id="49" w:name="teil-d"/>
    <w:p>
      <w:pPr>
        <w:pStyle w:val="Heading3"/>
      </w:pPr>
      <w:r>
        <w:t xml:space="preserve">Teil 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INFO</w:t>
      </w:r>
      <w:r>
        <w:t xml:space="preserve">: 4 Byte = 32 Bit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HALLO</w:t>
      </w:r>
      <w:r>
        <w:t xml:space="preserve">: 5 Byte = 40 Bit</w:t>
      </w:r>
    </w:p>
    <w:p>
      <w:pPr>
        <w:numPr>
          <w:ilvl w:val="0"/>
          <w:numId w:val="1008"/>
        </w:numPr>
        <w:pStyle w:val="Compact"/>
      </w:pPr>
      <w:r>
        <w:t xml:space="preserve">100 ASCII-Zeichen: 100 Byte</w:t>
      </w:r>
    </w:p>
    <w:p>
      <w:pPr>
        <w:pStyle w:val="FirstParagraph"/>
      </w:pPr>
      <w:r>
        <w:t xml:space="preserve">Zusatz:</w:t>
      </w:r>
    </w:p>
    <w:p>
      <w:pPr>
        <w:pStyle w:val="BodyText"/>
      </w:pPr>
      <w:r>
        <w:t xml:space="preserve">UTF-8 verwendet für verschiedene Unicode-Zeichen unterschiedlich viele Bytes. Ein ASCII-Zeichen wie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benötigt ein Byte; ein Emoji kann mehrere Bytes benötigen.</w:t>
      </w:r>
    </w:p>
    <w:p>
      <w:r>
        <w:br w:type="page"/>
      </w:r>
    </w:p>
    <w:bookmarkEnd w:id="49"/>
    <w:bookmarkEnd w:id="50"/>
    <w:bookmarkEnd w:id="51"/>
    <w:bookmarkStart w:id="65" w:name="lösungen-04-bilder-im-computer"/>
    <w:p>
      <w:pPr>
        <w:pStyle w:val="Heading1"/>
      </w:pPr>
      <w:r>
        <w:t xml:space="preserve">Lösungen – 04 Bilder im Computer</w:t>
      </w:r>
    </w:p>
    <w:bookmarkStart w:id="52" w:name="arbeitsheft-aufgabe-1-2"/>
    <w:p>
      <w:pPr>
        <w:pStyle w:val="Heading2"/>
      </w:pPr>
      <w:r>
        <w:t xml:space="preserve">Arbeitsheft Aufgabe 1</w:t>
      </w:r>
    </w:p>
    <w:p>
      <w:pPr>
        <w:pStyle w:val="FirstParagraph"/>
      </w:pPr>
      <w:r>
        <w:t xml:space="preserve">Das Pixelbild ergibt ein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bookmarkEnd w:id="52"/>
    <w:bookmarkStart w:id="53" w:name="arbeitsheft-aufgabe-2-2"/>
    <w:p>
      <w:pPr>
        <w:pStyle w:val="Heading2"/>
      </w:pPr>
      <w:r>
        <w:t xml:space="preserve">Arbeitsheft Aufgabe 2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800 × 600 = 480 000 Pixel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1280 × 720 = 921 600 Pixel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1920 × 1080 = 2 073 600 Pixel</w:t>
      </w:r>
    </w:p>
    <w:bookmarkEnd w:id="53"/>
    <w:bookmarkStart w:id="54" w:name="arbeitsheft-aufgabe-3-2"/>
    <w:p>
      <w:pPr>
        <w:pStyle w:val="Heading2"/>
      </w:pPr>
      <w:r>
        <w:t xml:space="preserve">Arbeitsheft Aufgabe 3</w:t>
      </w:r>
    </w:p>
    <w:p>
      <w:pPr>
        <w:numPr>
          <w:ilvl w:val="0"/>
          <w:numId w:val="1010"/>
        </w:numPr>
        <w:pStyle w:val="Compact"/>
      </w:pPr>
      <w:r>
        <w:t xml:space="preserve">Rot</w:t>
      </w:r>
    </w:p>
    <w:p>
      <w:pPr>
        <w:numPr>
          <w:ilvl w:val="0"/>
          <w:numId w:val="1010"/>
        </w:numPr>
        <w:pStyle w:val="Compact"/>
      </w:pPr>
      <w:r>
        <w:t xml:space="preserve">Blau</w:t>
      </w:r>
    </w:p>
    <w:p>
      <w:pPr>
        <w:numPr>
          <w:ilvl w:val="0"/>
          <w:numId w:val="1010"/>
        </w:numPr>
        <w:pStyle w:val="Compact"/>
      </w:pPr>
      <w:r>
        <w:t xml:space="preserve">Weiß</w:t>
      </w:r>
    </w:p>
    <w:p>
      <w:pPr>
        <w:numPr>
          <w:ilvl w:val="0"/>
          <w:numId w:val="1010"/>
        </w:numPr>
        <w:pStyle w:val="Compact"/>
      </w:pPr>
      <w:r>
        <w:t xml:space="preserve">Schwarz</w:t>
      </w:r>
    </w:p>
    <w:p>
      <w:pPr>
        <w:numPr>
          <w:ilvl w:val="0"/>
          <w:numId w:val="1010"/>
        </w:numPr>
        <w:pStyle w:val="Compact"/>
      </w:pPr>
      <w:r>
        <w:t xml:space="preserve">Gelb</w:t>
      </w:r>
    </w:p>
    <w:bookmarkEnd w:id="54"/>
    <w:bookmarkStart w:id="55" w:name="arbeitsheft-aufgabe-4-2"/>
    <w:p>
      <w:pPr>
        <w:pStyle w:val="Heading2"/>
      </w:pPr>
      <w:r>
        <w:t xml:space="preserve">Arbeitsheft Aufgabe 4</w:t>
      </w:r>
    </w:p>
    <w:p>
      <w:pPr>
        <w:numPr>
          <w:ilvl w:val="0"/>
          <w:numId w:val="1011"/>
        </w:numPr>
        <w:pStyle w:val="Compact"/>
      </w:pPr>
      <w:r>
        <w:t xml:space="preserve">1 Bit → 2 Werte</w:t>
      </w:r>
    </w:p>
    <w:p>
      <w:pPr>
        <w:numPr>
          <w:ilvl w:val="0"/>
          <w:numId w:val="1011"/>
        </w:numPr>
        <w:pStyle w:val="Compact"/>
      </w:pPr>
      <w:r>
        <w:t xml:space="preserve">2 Bit → 4 Werte</w:t>
      </w:r>
    </w:p>
    <w:p>
      <w:pPr>
        <w:numPr>
          <w:ilvl w:val="0"/>
          <w:numId w:val="1011"/>
        </w:numPr>
        <w:pStyle w:val="Compact"/>
      </w:pPr>
      <w:r>
        <w:t xml:space="preserve">8 Bit → 256 Werte</w:t>
      </w:r>
    </w:p>
    <w:p>
      <w:pPr>
        <w:numPr>
          <w:ilvl w:val="0"/>
          <w:numId w:val="1011"/>
        </w:numPr>
        <w:pStyle w:val="Compact"/>
      </w:pPr>
      <w:r>
        <w:t xml:space="preserve">24 Bit</w:t>
      </w:r>
    </w:p>
    <w:bookmarkEnd w:id="55"/>
    <w:bookmarkStart w:id="56" w:name="arbeitsheft-aufgabe-5-1"/>
    <w:p>
      <w:pPr>
        <w:pStyle w:val="Heading2"/>
      </w:pPr>
      <w:r>
        <w:t xml:space="preserve">Arbeitsheft Aufgabe 5</w:t>
      </w:r>
    </w:p>
    <w:p>
      <w:pPr>
        <w:pStyle w:val="SourceCode"/>
      </w:pPr>
      <w:r>
        <w:rPr>
          <w:rStyle w:val="VerbatimChar"/>
        </w:rPr>
        <w:t xml:space="preserve">200 × 100 = 20 000 Pixel</w:t>
      </w:r>
      <w:r>
        <w:br/>
      </w:r>
      <w:r>
        <w:rPr>
          <w:rStyle w:val="VerbatimChar"/>
        </w:rPr>
        <w:t xml:space="preserve">20 000 × 24 = 480 000 Bit</w:t>
      </w:r>
      <w:r>
        <w:br/>
      </w:r>
      <w:r>
        <w:rPr>
          <w:rStyle w:val="VerbatimChar"/>
        </w:rPr>
        <w:t xml:space="preserve">480 000 : 8 = 60 000 Byte</w:t>
      </w:r>
    </w:p>
    <w:bookmarkEnd w:id="56"/>
    <w:bookmarkStart w:id="57" w:name="arbeitsheft-aufgabe-6"/>
    <w:p>
      <w:pPr>
        <w:pStyle w:val="Heading2"/>
      </w:pPr>
      <w:r>
        <w:t xml:space="preserve">Arbeitsheft Aufgabe 6</w:t>
      </w:r>
    </w:p>
    <w:p>
      <w:pPr>
        <w:numPr>
          <w:ilvl w:val="0"/>
          <w:numId w:val="1012"/>
        </w:numPr>
        <w:pStyle w:val="Compact"/>
      </w:pPr>
      <w:r>
        <w:t xml:space="preserve">Urlaubsfoto → Rastergrafik</w:t>
      </w:r>
    </w:p>
    <w:p>
      <w:pPr>
        <w:numPr>
          <w:ilvl w:val="0"/>
          <w:numId w:val="1012"/>
        </w:numPr>
        <w:pStyle w:val="Compact"/>
      </w:pPr>
      <w:r>
        <w:t xml:space="preserve">Schullogo → meist Vektorgrafik</w:t>
      </w:r>
    </w:p>
    <w:p>
      <w:pPr>
        <w:numPr>
          <w:ilvl w:val="0"/>
          <w:numId w:val="1012"/>
        </w:numPr>
        <w:pStyle w:val="Compact"/>
      </w:pPr>
      <w:r>
        <w:t xml:space="preserve">Screenshot → Rastergrafik</w:t>
      </w:r>
    </w:p>
    <w:p>
      <w:pPr>
        <w:numPr>
          <w:ilvl w:val="0"/>
          <w:numId w:val="1012"/>
        </w:numPr>
        <w:pStyle w:val="Compact"/>
      </w:pPr>
      <w:r>
        <w:t xml:space="preserve">einfache geometrische Zeichnung → meist Vektorgrafik</w:t>
      </w:r>
    </w:p>
    <w:p>
      <w:pPr>
        <w:numPr>
          <w:ilvl w:val="0"/>
          <w:numId w:val="1012"/>
        </w:numPr>
        <w:pStyle w:val="Compact"/>
      </w:pPr>
      <w:r>
        <w:t xml:space="preserve">Klassenfoto → Rastergrafik</w:t>
      </w:r>
    </w:p>
    <w:p>
      <w:pPr>
        <w:pStyle w:val="FirstParagraph"/>
      </w:pPr>
      <w:r>
        <w:t xml:space="preserve">Andere Antworten sind vertretbar, wenn sie fachlich sinnvoll begründet werden.</w:t>
      </w:r>
    </w:p>
    <w:bookmarkEnd w:id="57"/>
    <w:bookmarkStart w:id="58" w:name="material-a"/>
    <w:p>
      <w:pPr>
        <w:pStyle w:val="Heading2"/>
      </w:pPr>
      <w:r>
        <w:t xml:space="preserve">Material A</w:t>
      </w:r>
    </w:p>
    <w:p>
      <w:pPr>
        <w:pStyle w:val="FirstParagraph"/>
      </w:pPr>
      <w:r>
        <w:t xml:space="preserve">Das Raster zeigt ein einfaches Gesicht.</w:t>
      </w:r>
    </w:p>
    <w:bookmarkEnd w:id="58"/>
    <w:bookmarkStart w:id="59" w:name="material-c"/>
    <w:p>
      <w:pPr>
        <w:pStyle w:val="Heading2"/>
      </w:pPr>
      <w:r>
        <w:t xml:space="preserve">Material 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Auflösung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Pixel insgesamt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640 × 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 ×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1280 × 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 × 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2 073 600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3840 × 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8 294 400</w:t>
            </w:r>
          </w:p>
        </w:tc>
      </w:tr>
    </w:tbl>
    <w:p>
      <w:pPr>
        <w:pStyle w:val="BodyText"/>
      </w:pPr>
      <w:r>
        <w:t xml:space="preserve">Bei gleicher Farbtiefe benötigt</w:t>
      </w:r>
      <w:r>
        <w:t xml:space="preserve"> </w:t>
      </w:r>
      <w:r>
        <w:rPr>
          <w:rStyle w:val="VerbatimChar"/>
        </w:rPr>
        <w:t xml:space="preserve">3840 × 2160</w:t>
      </w:r>
      <w:r>
        <w:t xml:space="preserve"> </w:t>
      </w:r>
      <w:r>
        <w:t xml:space="preserve">am meisten Speicher, weil es die größte Pixelanzahl besitzt.</w:t>
      </w:r>
    </w:p>
    <w:bookmarkEnd w:id="59"/>
    <w:bookmarkStart w:id="60" w:name="material-d"/>
    <w:p>
      <w:pPr>
        <w:pStyle w:val="Heading2"/>
      </w:pPr>
      <w:r>
        <w:t xml:space="preserve">Material 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(255, 0, 0)</w:t>
      </w:r>
      <w:r>
        <w:t xml:space="preserve"> </w:t>
      </w:r>
      <w:r>
        <w:t xml:space="preserve">→ Rot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(0, 255, 0)</w:t>
      </w:r>
      <w:r>
        <w:t xml:space="preserve"> </w:t>
      </w:r>
      <w:r>
        <w:t xml:space="preserve">→ Grün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(0, 0, 255)</w:t>
      </w:r>
      <w:r>
        <w:t xml:space="preserve"> </w:t>
      </w:r>
      <w:r>
        <w:t xml:space="preserve">→ Blau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(255, 255, 255)</w:t>
      </w:r>
      <w:r>
        <w:t xml:space="preserve"> </w:t>
      </w:r>
      <w:r>
        <w:t xml:space="preserve">→ Weiß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(0, 0, 0)</w:t>
      </w:r>
      <w:r>
        <w:t xml:space="preserve"> </w:t>
      </w:r>
      <w:r>
        <w:t xml:space="preserve">→ Schwarz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(255, 255, 0)</w:t>
      </w:r>
      <w:r>
        <w:t xml:space="preserve"> </w:t>
      </w:r>
      <w:r>
        <w:t xml:space="preserve">→ Gelb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(0, 255, 255)</w:t>
      </w:r>
      <w:r>
        <w:t xml:space="preserve"> </w:t>
      </w:r>
      <w:r>
        <w:t xml:space="preserve">→ Cyan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(255, 0, 255)</w:t>
      </w:r>
      <w:r>
        <w:t xml:space="preserve"> </w:t>
      </w:r>
      <w:r>
        <w:t xml:space="preserve">→ Magenta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(128, 128, 128)</w:t>
      </w:r>
      <w:r>
        <w:t xml:space="preserve"> </w:t>
      </w:r>
      <w:r>
        <w:t xml:space="preserve">→ mittleres Grau</w:t>
      </w:r>
    </w:p>
    <w:bookmarkEnd w:id="60"/>
    <w:bookmarkStart w:id="61" w:name="material-e"/>
    <w:p>
      <w:pPr>
        <w:pStyle w:val="Heading2"/>
      </w:pPr>
      <w:r>
        <w:t xml:space="preserve">Material E</w:t>
      </w:r>
    </w:p>
    <w:p>
      <w:pPr>
        <w:pStyle w:val="SourceCode"/>
      </w:pPr>
      <w:r>
        <w:rPr>
          <w:rStyle w:val="VerbatimChar"/>
        </w:rPr>
        <w:t xml:space="preserve">320 × 200 = 64 000 Pixel</w:t>
      </w:r>
      <w:r>
        <w:br/>
      </w:r>
      <w:r>
        <w:rPr>
          <w:rStyle w:val="VerbatimChar"/>
        </w:rPr>
        <w:t xml:space="preserve">64 000 × 24 = 1 536 000 Bit</w:t>
      </w:r>
      <w:r>
        <w:br/>
      </w:r>
      <w:r>
        <w:rPr>
          <w:rStyle w:val="VerbatimChar"/>
        </w:rPr>
        <w:t xml:space="preserve">1 536 000 : 8 = 192 000 Byte</w:t>
      </w:r>
      <w:r>
        <w:br/>
      </w:r>
      <w:r>
        <w:rPr>
          <w:rStyle w:val="VerbatimChar"/>
        </w:rPr>
        <w:t xml:space="preserve">≈ 192 kB</w:t>
      </w:r>
    </w:p>
    <w:bookmarkEnd w:id="61"/>
    <w:bookmarkStart w:id="62" w:name="material-f"/>
    <w:p>
      <w:pPr>
        <w:pStyle w:val="Heading2"/>
      </w:pPr>
      <w:r>
        <w:t xml:space="preserve">Material F</w:t>
      </w:r>
    </w:p>
    <w:p>
      <w:pPr>
        <w:numPr>
          <w:ilvl w:val="0"/>
          <w:numId w:val="1014"/>
        </w:numPr>
        <w:pStyle w:val="Compact"/>
      </w:pPr>
      <w:r>
        <w:t xml:space="preserve">Breite verdoppelt → ungefähr doppelter Speicherbedarf.</w:t>
      </w:r>
    </w:p>
    <w:p>
      <w:pPr>
        <w:numPr>
          <w:ilvl w:val="0"/>
          <w:numId w:val="1014"/>
        </w:numPr>
        <w:pStyle w:val="Compact"/>
      </w:pPr>
      <w:r>
        <w:t xml:space="preserve">Breite und Höhe verdoppelt → vierfache Pixelzahl und ungefähr vierfacher Speicherbedarf.</w:t>
      </w:r>
    </w:p>
    <w:p>
      <w:pPr>
        <w:numPr>
          <w:ilvl w:val="0"/>
          <w:numId w:val="1014"/>
        </w:numPr>
        <w:pStyle w:val="Compact"/>
      </w:pPr>
      <w:r>
        <w:t xml:space="preserve">24 Bit auf 8 Bit → Speicherbedarf sinkt auf etwa ein Drittel.</w:t>
      </w:r>
    </w:p>
    <w:p>
      <w:pPr>
        <w:numPr>
          <w:ilvl w:val="0"/>
          <w:numId w:val="1014"/>
        </w:numPr>
        <w:pStyle w:val="Compact"/>
      </w:pPr>
      <w:r>
        <w:t xml:space="preserve">Nur Motiv verändert → unkomprimierter Speicherbedarf bleibt bei gleicher Auflösung und Farbtiefe gleich.</w:t>
      </w:r>
    </w:p>
    <w:bookmarkEnd w:id="62"/>
    <w:bookmarkStart w:id="63" w:name="material-g"/>
    <w:p>
      <w:pPr>
        <w:pStyle w:val="Heading2"/>
      </w:pPr>
      <w:r>
        <w:t xml:space="preserve">Material G</w:t>
      </w:r>
    </w:p>
    <w:p>
      <w:pPr>
        <w:pStyle w:val="FirstParagraph"/>
      </w:pPr>
      <w:r>
        <w:t xml:space="preserve">Typische Zuordnung:</w:t>
      </w:r>
    </w:p>
    <w:p>
      <w:pPr>
        <w:numPr>
          <w:ilvl w:val="0"/>
          <w:numId w:val="1015"/>
        </w:numPr>
        <w:pStyle w:val="Compact"/>
      </w:pPr>
      <w:r>
        <w:t xml:space="preserve">Klassenfoto → Raster</w:t>
      </w:r>
    </w:p>
    <w:p>
      <w:pPr>
        <w:numPr>
          <w:ilvl w:val="0"/>
          <w:numId w:val="1015"/>
        </w:numPr>
        <w:pStyle w:val="Compact"/>
      </w:pPr>
      <w:r>
        <w:t xml:space="preserve">Schullogo → Vektor</w:t>
      </w:r>
    </w:p>
    <w:p>
      <w:pPr>
        <w:numPr>
          <w:ilvl w:val="0"/>
          <w:numId w:val="1015"/>
        </w:numPr>
        <w:pStyle w:val="Compact"/>
      </w:pPr>
      <w:r>
        <w:t xml:space="preserve">Screenshot → Raster</w:t>
      </w:r>
    </w:p>
    <w:p>
      <w:pPr>
        <w:numPr>
          <w:ilvl w:val="0"/>
          <w:numId w:val="1015"/>
        </w:numPr>
        <w:pStyle w:val="Compact"/>
      </w:pPr>
      <w:r>
        <w:t xml:space="preserve">einfache Landkarte mit Linien → Vektor</w:t>
      </w:r>
    </w:p>
    <w:p>
      <w:pPr>
        <w:numPr>
          <w:ilvl w:val="0"/>
          <w:numId w:val="1015"/>
        </w:numPr>
        <w:pStyle w:val="Compact"/>
      </w:pPr>
      <w:r>
        <w:t xml:space="preserve">Landschaftsfoto → Raster</w:t>
      </w:r>
    </w:p>
    <w:p>
      <w:pPr>
        <w:numPr>
          <w:ilvl w:val="0"/>
          <w:numId w:val="1015"/>
        </w:numPr>
        <w:pStyle w:val="Compact"/>
      </w:pPr>
      <w:r>
        <w:t xml:space="preserve">geometrisches Piktogramm → Vektor</w:t>
      </w:r>
    </w:p>
    <w:bookmarkEnd w:id="63"/>
    <w:bookmarkStart w:id="64" w:name="material-h"/>
    <w:p>
      <w:pPr>
        <w:pStyle w:val="Heading2"/>
      </w:pPr>
      <w:r>
        <w:t xml:space="preserve">Material H</w:t>
      </w:r>
    </w:p>
    <w:p>
      <w:pPr>
        <w:numPr>
          <w:ilvl w:val="0"/>
          <w:numId w:val="1016"/>
        </w:numPr>
        <w:pStyle w:val="Compact"/>
      </w:pPr>
      <w:r>
        <w:t xml:space="preserve">48 Megapixel bedeutet ungefähr 48 Millionen Pixel.</w:t>
      </w:r>
    </w:p>
    <w:p>
      <w:pPr>
        <w:numPr>
          <w:ilvl w:val="0"/>
          <w:numId w:val="1016"/>
        </w:numPr>
        <w:pStyle w:val="Compact"/>
      </w:pPr>
      <w:r>
        <w:t xml:space="preserve">Nein. Mehr Pixel allein garantieren keine bessere Bildqualität.</w:t>
      </w:r>
    </w:p>
    <w:p>
      <w:pPr>
        <w:numPr>
          <w:ilvl w:val="0"/>
          <w:numId w:val="1016"/>
        </w:numPr>
        <w:pStyle w:val="Compact"/>
      </w:pPr>
      <w:r>
        <w:t xml:space="preserve">Mögliche Faktoren: Sensorgröße, Objektiv, Licht, Bildverarbeitung, Rauschen, Kompression und Aufnahmebedingungen.</w:t>
      </w:r>
    </w:p>
    <w:p>
      <w:r>
        <w:br w:type="page"/>
      </w:r>
    </w:p>
    <w:bookmarkEnd w:id="64"/>
    <w:bookmarkEnd w:id="65"/>
    <w:bookmarkStart w:id="72" w:name="lösungen-04-musik-im-computer"/>
    <w:p>
      <w:pPr>
        <w:pStyle w:val="Heading1"/>
      </w:pPr>
      <w:r>
        <w:t xml:space="preserve">Lösungen – 04 Musik im Computer</w:t>
      </w:r>
    </w:p>
    <w:bookmarkStart w:id="66" w:name="arbeitsheft"/>
    <w:p>
      <w:pPr>
        <w:pStyle w:val="Heading2"/>
      </w:pPr>
      <w:r>
        <w:t xml:space="preserve">Arbeitsheft</w:t>
      </w:r>
    </w:p>
    <w:p>
      <w:pPr>
        <w:numPr>
          <w:ilvl w:val="0"/>
          <w:numId w:val="1017"/>
        </w:numPr>
        <w:pStyle w:val="Compact"/>
      </w:pPr>
      <w:r>
        <w:t xml:space="preserve">Die Abtastrate gibt an, wie oft ein analoges Signal pro Sekunde gemessen wird.</w:t>
      </w:r>
    </w:p>
    <w:p>
      <w:pPr>
        <w:numPr>
          <w:ilvl w:val="0"/>
          <w:numId w:val="1017"/>
        </w:numPr>
        <w:pStyle w:val="Compact"/>
      </w:pPr>
      <w:r>
        <w:t xml:space="preserve">Eine höhere Bittiefe ermöglicht mehr unterschiedliche Messwerte und damit feinere Abstufungen.</w:t>
      </w:r>
    </w:p>
    <w:p>
      <w:pPr>
        <w:numPr>
          <w:ilvl w:val="0"/>
          <w:numId w:val="1017"/>
        </w:numPr>
        <w:pStyle w:val="Compact"/>
      </w:pPr>
      <w:r>
        <w:t xml:space="preserve">Mono besitzt einen Kanal, Stereo zwei getrennte Kanäle.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8 000 × 8 × 1 × 2 = 128 000 Bit = 16 000 Byte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Kompression verringert den Speicherbedarf und erleichtert Übertragung bzw. Streaming.</w:t>
      </w:r>
    </w:p>
    <w:p>
      <w:pPr>
        <w:numPr>
          <w:ilvl w:val="0"/>
          <w:numId w:val="1017"/>
        </w:numPr>
        <w:pStyle w:val="Compact"/>
      </w:pPr>
      <w:r>
        <w:t xml:space="preserve">Bei der Digitalisierung werden Schallwerte gemessen und als Zahlen gespeichert; Zahlen werden binär codiert.</w:t>
      </w:r>
    </w:p>
    <w:bookmarkEnd w:id="66"/>
    <w:bookmarkStart w:id="71" w:name="material-m04"/>
    <w:p>
      <w:pPr>
        <w:pStyle w:val="Heading2"/>
      </w:pPr>
      <w:r>
        <w:t xml:space="preserve">Material M04</w:t>
      </w:r>
    </w:p>
    <w:bookmarkStart w:id="67" w:name="b-1"/>
    <w:p>
      <w:pPr>
        <w:pStyle w:val="Heading3"/>
      </w:pPr>
      <w:r>
        <w:t xml:space="preserve">B</w:t>
      </w:r>
    </w:p>
    <w:p>
      <w:pPr>
        <w:numPr>
          <w:ilvl w:val="0"/>
          <w:numId w:val="1018"/>
        </w:numPr>
        <w:pStyle w:val="Compact"/>
      </w:pPr>
      <w:r>
        <w:t xml:space="preserve">Aufnahme B.</w:t>
      </w:r>
    </w:p>
    <w:p>
      <w:pPr>
        <w:numPr>
          <w:ilvl w:val="0"/>
          <w:numId w:val="1018"/>
        </w:numPr>
        <w:pStyle w:val="Compact"/>
      </w:pPr>
      <w:r>
        <w:t xml:space="preserve">Aufnahme B.</w:t>
      </w:r>
    </w:p>
    <w:p>
      <w:pPr>
        <w:numPr>
          <w:ilvl w:val="0"/>
          <w:numId w:val="1018"/>
        </w:numPr>
        <w:pStyle w:val="Compact"/>
      </w:pPr>
      <w:r>
        <w:t xml:space="preserve">Aufnahme B.</w:t>
      </w:r>
    </w:p>
    <w:bookmarkEnd w:id="67"/>
    <w:bookmarkStart w:id="68" w:name="c-1"/>
    <w:p>
      <w:pPr>
        <w:pStyle w:val="Heading3"/>
      </w:pPr>
      <w:r>
        <w:t xml:space="preserve">C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8 000 × 8 = 64 000 Bit = 8 000 Byte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8 000 × 8 × 2 = 128 000 Bit = 16 000 Byte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8 000 × 8 × 2 = 128 000 Bit = 16 000 Byte</w:t>
      </w:r>
    </w:p>
    <w:bookmarkEnd w:id="68"/>
    <w:bookmarkStart w:id="69" w:name="d-1"/>
    <w:p>
      <w:pPr>
        <w:pStyle w:val="Heading3"/>
      </w:pPr>
      <w:r>
        <w:t xml:space="preserve">D</w:t>
      </w:r>
    </w:p>
    <w:p>
      <w:pPr>
        <w:numPr>
          <w:ilvl w:val="0"/>
          <w:numId w:val="1020"/>
        </w:numPr>
        <w:pStyle w:val="Compact"/>
      </w:pPr>
      <w:r>
        <w:t xml:space="preserve">Anzahl der Messungen pro Sekunde → Abtastrate</w:t>
      </w:r>
    </w:p>
    <w:p>
      <w:pPr>
        <w:numPr>
          <w:ilvl w:val="0"/>
          <w:numId w:val="1020"/>
        </w:numPr>
        <w:pStyle w:val="Compact"/>
      </w:pPr>
      <w:r>
        <w:t xml:space="preserve">Bits pro Messwert → Bittiefe</w:t>
      </w:r>
    </w:p>
    <w:p>
      <w:pPr>
        <w:numPr>
          <w:ilvl w:val="0"/>
          <w:numId w:val="1020"/>
        </w:numPr>
        <w:pStyle w:val="Compact"/>
      </w:pPr>
      <w:r>
        <w:t xml:space="preserve">getrennte Tonspur → Kanal</w:t>
      </w:r>
    </w:p>
    <w:p>
      <w:pPr>
        <w:numPr>
          <w:ilvl w:val="0"/>
          <w:numId w:val="1020"/>
        </w:numPr>
        <w:pStyle w:val="Compact"/>
      </w:pPr>
      <w:r>
        <w:t xml:space="preserve">Verringerung der Datenmenge → Kompression</w:t>
      </w:r>
    </w:p>
    <w:bookmarkEnd w:id="69"/>
    <w:bookmarkStart w:id="70" w:name="e"/>
    <w:p>
      <w:pPr>
        <w:pStyle w:val="Heading3"/>
      </w:pPr>
      <w:r>
        <w:t xml:space="preserve">E</w:t>
      </w:r>
    </w:p>
    <w:p>
      <w:pPr>
        <w:pStyle w:val="FirstParagraph"/>
      </w:pPr>
      <w:r>
        <w:t xml:space="preserve">Mögliche Aspekte: geringere Abtastrate, geringere Bittiefe, Mono statt Stereo, stärkere Kompression. Jede Maßnahme kann die Qualität beeinflussen.</w:t>
      </w:r>
    </w:p>
    <w:p>
      <w:r>
        <w:br w:type="page"/>
      </w:r>
    </w:p>
    <w:bookmarkEnd w:id="70"/>
    <w:bookmarkEnd w:id="71"/>
    <w:bookmarkEnd w:id="72"/>
    <w:bookmarkStart w:id="77" w:name="lösungen-05-evas-prinzip"/>
    <w:p>
      <w:pPr>
        <w:pStyle w:val="Heading1"/>
      </w:pPr>
      <w:r>
        <w:t xml:space="preserve">Lösungen – 05 EVAS-Prinzip</w:t>
      </w:r>
    </w:p>
    <w:bookmarkStart w:id="73" w:name="aufgabe-1"/>
    <w:p>
      <w:pPr>
        <w:pStyle w:val="Heading2"/>
      </w:pPr>
      <w:r>
        <w:t xml:space="preserve">Aufgabe 1</w:t>
      </w:r>
    </w:p>
    <w:p>
      <w:pPr>
        <w:numPr>
          <w:ilvl w:val="0"/>
          <w:numId w:val="1021"/>
        </w:numPr>
        <w:pStyle w:val="Compact"/>
      </w:pPr>
      <w:r>
        <w:t xml:space="preserve">Scanner liest Blatt ein → Eingabe</w:t>
      </w:r>
    </w:p>
    <w:p>
      <w:pPr>
        <w:numPr>
          <w:ilvl w:val="0"/>
          <w:numId w:val="1021"/>
        </w:numPr>
        <w:pStyle w:val="Compact"/>
      </w:pPr>
      <w:r>
        <w:t xml:space="preserve">Software erkennt Buchstaben → Verarbeitung</w:t>
      </w:r>
    </w:p>
    <w:p>
      <w:pPr>
        <w:numPr>
          <w:ilvl w:val="0"/>
          <w:numId w:val="1021"/>
        </w:numPr>
        <w:pStyle w:val="Compact"/>
      </w:pPr>
      <w:r>
        <w:t xml:space="preserve">Text wird angezeigt → Ausgabe</w:t>
      </w:r>
    </w:p>
    <w:p>
      <w:pPr>
        <w:numPr>
          <w:ilvl w:val="0"/>
          <w:numId w:val="1021"/>
        </w:numPr>
        <w:pStyle w:val="Compact"/>
      </w:pPr>
      <w:r>
        <w:t xml:space="preserve">Textdatei wird gespeichert → Speicherung</w:t>
      </w:r>
    </w:p>
    <w:bookmarkEnd w:id="73"/>
    <w:bookmarkStart w:id="74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Individuelle Lösungen. Bewertet wird die fachlich nachvollziehbare Zuordnung.</w:t>
      </w:r>
    </w:p>
    <w:p>
      <w:pPr>
        <w:pStyle w:val="BodyText"/>
      </w:pPr>
      <w:r>
        <w:t xml:space="preserve">Beispiel Fahrkartenautomat:</w:t>
      </w:r>
    </w:p>
    <w:p>
      <w:pPr>
        <w:numPr>
          <w:ilvl w:val="0"/>
          <w:numId w:val="1022"/>
        </w:numPr>
        <w:pStyle w:val="Compact"/>
      </w:pPr>
      <w:r>
        <w:t xml:space="preserve">Eingabe: Ziel, Tarif, Zahlungsinformation</w:t>
      </w:r>
    </w:p>
    <w:p>
      <w:pPr>
        <w:numPr>
          <w:ilvl w:val="0"/>
          <w:numId w:val="1022"/>
        </w:numPr>
        <w:pStyle w:val="Compact"/>
      </w:pPr>
      <w:r>
        <w:t xml:space="preserve">Verarbeitung: Preis ermitteln, Zahlung prüfen</w:t>
      </w:r>
    </w:p>
    <w:p>
      <w:pPr>
        <w:numPr>
          <w:ilvl w:val="0"/>
          <w:numId w:val="1022"/>
        </w:numPr>
        <w:pStyle w:val="Compact"/>
      </w:pPr>
      <w:r>
        <w:t xml:space="preserve">Ausgabe: Anzeige, Fahrkarte, ggf. Wechselgeld</w:t>
      </w:r>
    </w:p>
    <w:p>
      <w:pPr>
        <w:numPr>
          <w:ilvl w:val="0"/>
          <w:numId w:val="1022"/>
        </w:numPr>
        <w:pStyle w:val="Compact"/>
      </w:pPr>
      <w:r>
        <w:t xml:space="preserve">Speicherung: Transaktion, Konfiguration und ggf. Verkaufsdaten</w:t>
      </w:r>
    </w:p>
    <w:bookmarkEnd w:id="74"/>
    <w:bookmarkStart w:id="75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Mögliche Beispiele: Mensch reagiert auf ein Geräusch, Toaster, Ampelsteuerung. Wichtig ist, dass Eingabe, Verarbeitung und Ausgabe sinnvoll beschrieben werden. Bei nicht-digitalen Beispielen muss Speicherung nicht zwingend vorkommen.</w:t>
      </w:r>
    </w:p>
    <w:bookmarkEnd w:id="75"/>
    <w:bookmarkStart w:id="76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Die Verarbeitung bestimmt, was mit den eingegebenen Informationen geschieht. Ohne Regeln bzw. Verarbeitung würde aus einer Eingabe kein gezieltes Ergebnis entstehen.</w:t>
      </w:r>
    </w:p>
    <w:p>
      <w:r>
        <w:br w:type="page"/>
      </w:r>
    </w:p>
    <w:bookmarkEnd w:id="76"/>
    <w:bookmarkEnd w:id="77"/>
    <w:bookmarkStart w:id="86" w:name="Xb642a100694b83cb2b7ab6710e168716ba08c3d"/>
    <w:p>
      <w:pPr>
        <w:pStyle w:val="Heading1"/>
      </w:pPr>
      <w:r>
        <w:t xml:space="preserve">Lösungen – 07 bis 09 Informatiksysteme, Speicher und Dateien</w:t>
      </w:r>
    </w:p>
    <w:bookmarkStart w:id="78" w:name="hardware-und-software"/>
    <w:p>
      <w:pPr>
        <w:pStyle w:val="Heading2"/>
      </w:pPr>
      <w:r>
        <w:t xml:space="preserve">Hardware und Software</w:t>
      </w:r>
    </w:p>
    <w:p>
      <w:pPr>
        <w:pStyle w:val="FirstParagraph"/>
      </w:pPr>
      <w:r>
        <w:t xml:space="preserve">Hardware: SSD, Mikrofon, RAM, Prozessor, Tastatur, Bildschirm, Sensor.</w:t>
      </w:r>
    </w:p>
    <w:p>
      <w:pPr>
        <w:pStyle w:val="BodyText"/>
      </w:pPr>
      <w:r>
        <w:t xml:space="preserve">Software: Browser, Betriebssystem, Textverarbeitung, Präsentationsprogramm, Werkzeugprogramm.</w:t>
      </w:r>
    </w:p>
    <w:p>
      <w:pPr>
        <w:pStyle w:val="BodyText"/>
      </w:pPr>
      <w:r>
        <w:t xml:space="preserve">Betriebssystem: verwaltet grundlegende Ressourcen und stellt Funktionen für Anwendungen bereit.</w:t>
      </w:r>
    </w:p>
    <w:p>
      <w:pPr>
        <w:pStyle w:val="BodyText"/>
      </w:pPr>
      <w:r>
        <w:t xml:space="preserve">Anwendungssoftware/Werkzeug: unterstützt konkrete Aufgaben, z. B. recherchieren, schreiben, präsentieren, berechnen, bearbeiten.</w:t>
      </w:r>
    </w:p>
    <w:bookmarkEnd w:id="78"/>
    <w:bookmarkStart w:id="79" w:name="blockbild-eines-informatiksystems"/>
    <w:p>
      <w:pPr>
        <w:pStyle w:val="Heading2"/>
      </w:pPr>
      <w:r>
        <w:t xml:space="preserve">Blockbild eines Informatiksystems</w:t>
      </w:r>
    </w:p>
    <w:p>
      <w:pPr>
        <w:pStyle w:val="FirstParagraph"/>
      </w:pPr>
      <w:r>
        <w:t xml:space="preserve">Ein einfaches Blockbild enthält mindestens:</w:t>
      </w:r>
    </w:p>
    <w:p>
      <w:pPr>
        <w:pStyle w:val="SourceCode"/>
      </w:pPr>
      <w:r>
        <w:rPr>
          <w:rStyle w:val="VerbatimChar"/>
        </w:rPr>
        <w:t xml:space="preserve">Eingabe → Verarbeitung → Ausgabe</w:t>
      </w:r>
      <w:r>
        <w:br/>
      </w:r>
      <w:r>
        <w:rPr>
          <w:rStyle w:val="VerbatimChar"/>
        </w:rPr>
        <w:t xml:space="preserve">             ↕</w:t>
      </w:r>
      <w:r>
        <w:br/>
      </w:r>
      <w:r>
        <w:rPr>
          <w:rStyle w:val="VerbatimChar"/>
        </w:rPr>
        <w:t xml:space="preserve">          Speicher</w:t>
      </w:r>
    </w:p>
    <w:p>
      <w:pPr>
        <w:pStyle w:val="FirstParagraph"/>
      </w:pPr>
      <w:r>
        <w:t xml:space="preserve">Beispiele Smartphone:</w:t>
      </w:r>
    </w:p>
    <w:p>
      <w:pPr>
        <w:numPr>
          <w:ilvl w:val="0"/>
          <w:numId w:val="1023"/>
        </w:numPr>
        <w:pStyle w:val="Compact"/>
      </w:pPr>
      <w:r>
        <w:t xml:space="preserve">Eingabe: Touchscreen, Kamera, Mikrofon, Sensor</w:t>
      </w:r>
    </w:p>
    <w:p>
      <w:pPr>
        <w:numPr>
          <w:ilvl w:val="0"/>
          <w:numId w:val="1023"/>
        </w:numPr>
        <w:pStyle w:val="Compact"/>
      </w:pPr>
      <w:r>
        <w:t xml:space="preserve">Verarbeitung: Prozessor/App wertet Daten aus</w:t>
      </w:r>
    </w:p>
    <w:p>
      <w:pPr>
        <w:numPr>
          <w:ilvl w:val="0"/>
          <w:numId w:val="1023"/>
        </w:numPr>
        <w:pStyle w:val="Compact"/>
      </w:pPr>
      <w:r>
        <w:t xml:space="preserve">Ausgabe: Display, Lautsprecher, Vibration</w:t>
      </w:r>
    </w:p>
    <w:p>
      <w:pPr>
        <w:numPr>
          <w:ilvl w:val="0"/>
          <w:numId w:val="1023"/>
        </w:numPr>
        <w:pStyle w:val="Compact"/>
      </w:pPr>
      <w:r>
        <w:t xml:space="preserve">Speicher: interner Speicher, Cloudspeicher, App-Daten</w:t>
      </w:r>
    </w:p>
    <w:bookmarkEnd w:id="79"/>
    <w:bookmarkStart w:id="80" w:name="systembereitschaft-und-fehlermeldungen"/>
    <w:p>
      <w:pPr>
        <w:pStyle w:val="Heading2"/>
      </w:pPr>
      <w:r>
        <w:t xml:space="preserve">Systembereitschaft und Fehlermeldungen</w:t>
      </w:r>
    </w:p>
    <w:p>
      <w:pPr>
        <w:pStyle w:val="FirstParagraph"/>
      </w:pPr>
      <w:r>
        <w:t xml:space="preserve">Bei „Anmeldung fehlgeschlagen“ sinnvolle Prüfschritte:</w:t>
      </w:r>
    </w:p>
    <w:p>
      <w:pPr>
        <w:numPr>
          <w:ilvl w:val="0"/>
          <w:numId w:val="1024"/>
        </w:numPr>
        <w:pStyle w:val="Compact"/>
      </w:pPr>
      <w:r>
        <w:t xml:space="preserve">Benutzername prüfen</w:t>
      </w:r>
    </w:p>
    <w:p>
      <w:pPr>
        <w:numPr>
          <w:ilvl w:val="0"/>
          <w:numId w:val="1024"/>
        </w:numPr>
        <w:pStyle w:val="Compact"/>
      </w:pPr>
      <w:r>
        <w:t xml:space="preserve">Passwort langsam neu eingeben</w:t>
      </w:r>
    </w:p>
    <w:p>
      <w:pPr>
        <w:numPr>
          <w:ilvl w:val="0"/>
          <w:numId w:val="1024"/>
        </w:numPr>
        <w:pStyle w:val="Compact"/>
      </w:pPr>
      <w:r>
        <w:t xml:space="preserve">Großschreibung/Tastaturlayout prüfen</w:t>
      </w:r>
    </w:p>
    <w:p>
      <w:pPr>
        <w:numPr>
          <w:ilvl w:val="0"/>
          <w:numId w:val="1024"/>
        </w:numPr>
        <w:pStyle w:val="Compact"/>
      </w:pPr>
      <w:r>
        <w:t xml:space="preserve">Netzwerkverbindung prüfen</w:t>
      </w:r>
    </w:p>
    <w:p>
      <w:pPr>
        <w:numPr>
          <w:ilvl w:val="0"/>
          <w:numId w:val="1024"/>
        </w:numPr>
        <w:pStyle w:val="Compact"/>
      </w:pPr>
      <w:r>
        <w:t xml:space="preserve">richtige Plattform/Adresse prüfen</w:t>
      </w:r>
    </w:p>
    <w:p>
      <w:pPr>
        <w:numPr>
          <w:ilvl w:val="0"/>
          <w:numId w:val="1024"/>
        </w:numPr>
        <w:pStyle w:val="Compact"/>
      </w:pPr>
      <w:r>
        <w:t xml:space="preserve">Fehlermeldung vollständig lesen</w:t>
      </w:r>
    </w:p>
    <w:p>
      <w:pPr>
        <w:numPr>
          <w:ilvl w:val="0"/>
          <w:numId w:val="1024"/>
        </w:numPr>
        <w:pStyle w:val="Compact"/>
      </w:pPr>
      <w:r>
        <w:t xml:space="preserve">nach mehreren Versuchen Lehrkraft informieren</w:t>
      </w:r>
    </w:p>
    <w:bookmarkEnd w:id="80"/>
    <w:bookmarkStart w:id="81" w:name="lizenzformen"/>
    <w:p>
      <w:pPr>
        <w:pStyle w:val="Heading2"/>
      </w:pPr>
      <w:r>
        <w:t xml:space="preserve">Lizenzformen</w:t>
      </w:r>
    </w:p>
    <w:p>
      <w:pPr>
        <w:pStyle w:val="FirstParagraph"/>
      </w:pPr>
      <w:r>
        <w:t xml:space="preserve">„Kostenlos“ beschreibt den Preis, nicht die Nutzungsrechte. Open Source beschreibt zugänglichen Quelltext und Rechte gemäß Lizenz.</w:t>
      </w:r>
    </w:p>
    <w:p>
      <w:pPr>
        <w:pStyle w:val="BodyText"/>
      </w:pPr>
      <w:r>
        <w:t xml:space="preserve">Proprietäre Software: Rechte und Nutzung werden vom Anbieter festgelegt; Quelltext ist in der Regel nicht frei verfügbar.</w:t>
      </w:r>
    </w:p>
    <w:p>
      <w:pPr>
        <w:pStyle w:val="BodyText"/>
      </w:pPr>
      <w:r>
        <w:t xml:space="preserve">Open-Source-Software: Quelltext ist unter einer Lizenz zugänglich; Nutzung, Untersuchung, Veränderung und Weitergabe sind je nach Lizenz erlaubt.</w:t>
      </w:r>
    </w:p>
    <w:bookmarkEnd w:id="81"/>
    <w:bookmarkStart w:id="82" w:name="speicher"/>
    <w:p>
      <w:pPr>
        <w:pStyle w:val="Heading2"/>
      </w:pPr>
      <w:r>
        <w:t xml:space="preserve">Speicher</w:t>
      </w:r>
    </w:p>
    <w:p>
      <w:pPr>
        <w:numPr>
          <w:ilvl w:val="0"/>
          <w:numId w:val="1025"/>
        </w:numPr>
        <w:pStyle w:val="Compact"/>
      </w:pPr>
      <w:r>
        <w:t xml:space="preserve">Flüchtiger Speicher: verliert Inhalt ohne Strom, z. B. RAM.</w:t>
      </w:r>
    </w:p>
    <w:p>
      <w:pPr>
        <w:numPr>
          <w:ilvl w:val="0"/>
          <w:numId w:val="1025"/>
        </w:numPr>
        <w:pStyle w:val="Compact"/>
      </w:pPr>
      <w:r>
        <w:t xml:space="preserve">Nichtflüchtiger Speicher: behält Daten ohne Strom, z. B. SSD, USB-Stick, Speicherkarte.</w:t>
      </w:r>
    </w:p>
    <w:p>
      <w:pPr>
        <w:numPr>
          <w:ilvl w:val="0"/>
          <w:numId w:val="1025"/>
        </w:numPr>
        <w:pStyle w:val="Compact"/>
      </w:pPr>
      <w:r>
        <w:t xml:space="preserve">Lokaler Speicher: direkt am Gerät.</w:t>
      </w:r>
    </w:p>
    <w:p>
      <w:pPr>
        <w:numPr>
          <w:ilvl w:val="0"/>
          <w:numId w:val="1025"/>
        </w:numPr>
        <w:pStyle w:val="Compact"/>
      </w:pPr>
      <w:r>
        <w:t xml:space="preserve">Wechselspeicher: transportierbar, z. B. USB-Stick.</w:t>
      </w:r>
    </w:p>
    <w:p>
      <w:pPr>
        <w:numPr>
          <w:ilvl w:val="0"/>
          <w:numId w:val="1025"/>
        </w:numPr>
        <w:pStyle w:val="Compact"/>
      </w:pPr>
      <w:r>
        <w:t xml:space="preserve">Netzwerkspeicher/Cloud: über Netzwerk erreichbar, mit Zugriffsrechten und ggf. Internetabhängigkeit.</w:t>
      </w:r>
    </w:p>
    <w:p>
      <w:pPr>
        <w:numPr>
          <w:ilvl w:val="0"/>
          <w:numId w:val="1025"/>
        </w:numPr>
        <w:pStyle w:val="Compact"/>
      </w:pPr>
      <w:r>
        <w:t xml:space="preserve">Backup: zusätzliche, möglichst unabhängige Kopie wichtiger Daten.</w:t>
      </w:r>
    </w:p>
    <w:p>
      <w:pPr>
        <w:pStyle w:val="FirstParagraph"/>
      </w:pPr>
      <w:r>
        <w:t xml:space="preserve">Kriterien zum Vergleichen: Kapazität, Zugriffszeit/Geschwindigkeit, Zuverlässigkeit, Mobilität, Kosten, Zugriffsrechte, Datenschutz, Internetabhängigkeit.</w:t>
      </w:r>
    </w:p>
    <w:p>
      <w:pPr>
        <w:pStyle w:val="BodyText"/>
      </w:pPr>
      <w:r>
        <w:rPr>
          <w:rStyle w:val="VerbatimChar"/>
        </w:rPr>
        <w:t xml:space="preserve">4 Byte = 32 Bit</w:t>
      </w:r>
      <w:r>
        <w:t xml:space="preserve">;</w:t>
      </w:r>
      <w:r>
        <w:t xml:space="preserve"> </w:t>
      </w:r>
      <w:r>
        <w:rPr>
          <w:rStyle w:val="VerbatimChar"/>
        </w:rPr>
        <w:t xml:space="preserve">6 Byte = 48 Bit</w:t>
      </w:r>
      <w:r>
        <w:t xml:space="preserve">;</w:t>
      </w:r>
      <w:r>
        <w:t xml:space="preserve"> </w:t>
      </w:r>
      <w:r>
        <w:rPr>
          <w:rStyle w:val="VerbatimChar"/>
        </w:rPr>
        <w:t xml:space="preserve">16 Byte = 128 Bit</w:t>
      </w:r>
      <w:r>
        <w:t xml:space="preserve">.</w:t>
      </w:r>
    </w:p>
    <w:p>
      <w:pPr>
        <w:pStyle w:val="BodyText"/>
      </w:pPr>
      <w:r>
        <w:t xml:space="preserve">Größenfolge:</w:t>
      </w:r>
      <w:r>
        <w:t xml:space="preserve"> </w:t>
      </w:r>
      <w:r>
        <w:rPr>
          <w:rStyle w:val="VerbatimChar"/>
        </w:rPr>
        <w:t xml:space="preserve">800 KB &lt; 2 MB &lt; 120 MB &lt; 3 GB</w:t>
      </w:r>
      <w:r>
        <w:t xml:space="preserve">.</w:t>
      </w:r>
    </w:p>
    <w:p>
      <w:pPr>
        <w:pStyle w:val="BodyText"/>
      </w:pPr>
      <w:r>
        <w:t xml:space="preserve">Cloudspeicher befindet sich auf realen Servern/Rechenzentren, die über ein Netzwerk erreichbar sind.</w:t>
      </w:r>
    </w:p>
    <w:bookmarkEnd w:id="82"/>
    <w:bookmarkStart w:id="83" w:name="dateien-ordner-und-pfade"/>
    <w:p>
      <w:pPr>
        <w:pStyle w:val="Heading2"/>
      </w:pPr>
      <w:r>
        <w:t xml:space="preserve">Dateien, Ordner und Pfade</w:t>
      </w:r>
    </w:p>
    <w:p>
      <w:pPr>
        <w:pStyle w:val="FirstParagraph"/>
      </w:pPr>
      <w:r>
        <w:t xml:space="preserve">Kopieren: Original bleibt am alten Ort erhalten und eine weitere Datei entsteht.</w:t>
      </w:r>
    </w:p>
    <w:p>
      <w:pPr>
        <w:pStyle w:val="BodyText"/>
      </w:pPr>
      <w:r>
        <w:t xml:space="preserve">Verschieben: Datei erhält einen anderen Speicherort.</w:t>
      </w:r>
    </w:p>
    <w:p>
      <w:pPr>
        <w:pStyle w:val="BodyText"/>
      </w:pPr>
      <w:r>
        <w:t xml:space="preserve">Ein besserer Dateiname als</w:t>
      </w:r>
      <w:r>
        <w:t xml:space="preserve"> </w:t>
      </w:r>
      <w:r>
        <w:rPr>
          <w:rStyle w:val="VerbatimChar"/>
        </w:rPr>
        <w:t xml:space="preserve">fertig_final_neu2.pdf</w:t>
      </w:r>
      <w:r>
        <w:t xml:space="preserve"> </w:t>
      </w:r>
      <w:r>
        <w:t xml:space="preserve">enthält z. B. Thema, Version oder Datum:</w:t>
      </w:r>
      <w:r>
        <w:t xml:space="preserve"> </w:t>
      </w:r>
      <w:r>
        <w:rPr>
          <w:rStyle w:val="VerbatimChar"/>
        </w:rPr>
        <w:t xml:space="preserve">EVAS_Praesentation_2026-08-17.pdf</w:t>
      </w:r>
      <w:r>
        <w:t xml:space="preserve">.</w:t>
      </w:r>
    </w:p>
    <w:p>
      <w:pPr>
        <w:pStyle w:val="BodyText"/>
      </w:pPr>
      <w:r>
        <w:t xml:space="preserve">Typische Anwendungen:</w:t>
      </w:r>
    </w:p>
    <w:p>
      <w:pPr>
        <w:numPr>
          <w:ilvl w:val="0"/>
          <w:numId w:val="1026"/>
        </w:numPr>
        <w:pStyle w:val="Compact"/>
      </w:pPr>
      <w:r>
        <w:t xml:space="preserve">PNG → Bildbetrachter/Bildbearbeitung</w:t>
      </w:r>
    </w:p>
    <w:p>
      <w:pPr>
        <w:numPr>
          <w:ilvl w:val="0"/>
          <w:numId w:val="1026"/>
        </w:numPr>
        <w:pStyle w:val="Compact"/>
      </w:pPr>
      <w:r>
        <w:t xml:space="preserve">MP3 → Audioplayer</w:t>
      </w:r>
    </w:p>
    <w:p>
      <w:pPr>
        <w:numPr>
          <w:ilvl w:val="0"/>
          <w:numId w:val="1026"/>
        </w:numPr>
        <w:pStyle w:val="Compact"/>
      </w:pPr>
      <w:r>
        <w:t xml:space="preserve">PDF → PDF-Anzeige</w:t>
      </w:r>
    </w:p>
    <w:p>
      <w:pPr>
        <w:numPr>
          <w:ilvl w:val="0"/>
          <w:numId w:val="1026"/>
        </w:numPr>
        <w:pStyle w:val="Compact"/>
      </w:pPr>
      <w:r>
        <w:t xml:space="preserve">PPTX → Präsentationssoftware</w:t>
      </w:r>
    </w:p>
    <w:bookmarkEnd w:id="83"/>
    <w:bookmarkStart w:id="84" w:name="fehlermeldungen-bei-dateien"/>
    <w:p>
      <w:pPr>
        <w:pStyle w:val="Heading2"/>
      </w:pPr>
      <w:r>
        <w:t xml:space="preserve">Fehlermeldungen bei Dateien</w:t>
      </w:r>
    </w:p>
    <w:p>
      <w:pPr>
        <w:pStyle w:val="FirstParagraph"/>
      </w:pPr>
      <w:r>
        <w:t xml:space="preserve">Beispiele für sinnvolles Handeln:</w:t>
      </w:r>
    </w:p>
    <w:p>
      <w:pPr>
        <w:numPr>
          <w:ilvl w:val="0"/>
          <w:numId w:val="1027"/>
        </w:numPr>
        <w:pStyle w:val="Compact"/>
      </w:pPr>
      <w:r>
        <w:t xml:space="preserve">„Datei nicht gefunden“ → Pfad, Dateiname, Speicherort und Netzwerk prüfen</w:t>
      </w:r>
    </w:p>
    <w:p>
      <w:pPr>
        <w:numPr>
          <w:ilvl w:val="0"/>
          <w:numId w:val="1027"/>
        </w:numPr>
        <w:pStyle w:val="Compact"/>
      </w:pPr>
      <w:r>
        <w:t xml:space="preserve">„Keine Berechtigung“ → Freigabe/Zugriffsrechte prüfen, nicht Schutzmechanismen umgehen</w:t>
      </w:r>
    </w:p>
    <w:p>
      <w:pPr>
        <w:numPr>
          <w:ilvl w:val="0"/>
          <w:numId w:val="1027"/>
        </w:numPr>
        <w:pStyle w:val="Compact"/>
      </w:pPr>
      <w:r>
        <w:t xml:space="preserve">„Datei bereits vorhanden“ → Version und Zielordner prüfen, nicht blind überschreiben</w:t>
      </w:r>
    </w:p>
    <w:bookmarkEnd w:id="84"/>
    <w:bookmarkStart w:id="85" w:name="material"/>
    <w:p>
      <w:pPr>
        <w:pStyle w:val="Heading2"/>
      </w:pPr>
      <w:r>
        <w:t xml:space="preserve">Material</w:t>
      </w:r>
    </w:p>
    <w:p>
      <w:pPr>
        <w:pStyle w:val="FirstParagraph"/>
      </w:pPr>
      <w:r>
        <w:t xml:space="preserve">Mögliche Regeln: klare Ordnerstruktur verwenden, aussagekräftige Dateinamen, Versionen kontrolliert benennen, regelmäßige Backups, Speicherort bewusst wählen, Rechte/Freigaben prüfen.</w:t>
      </w:r>
    </w:p>
    <w:bookmarkEnd w:id="85"/>
    <w:bookmarkEnd w:id="8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Informatik im Alltag</dc:title>
  <dc:creator/>
  <dc:language>de-DE</dc:language>
  <cp:keywords/>
  <dcterms:created xsi:type="dcterms:W3CDTF">2026-08-17T22:28:57Z</dcterms:created>
  <dcterms:modified xsi:type="dcterms:W3CDTF">2026-08-17T22:28:57Z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