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quellenhinweise-mobile-endgeräte"/>
    <w:p>
      <w:pPr>
        <w:pStyle w:val="Heading1"/>
      </w:pPr>
      <w:r>
        <w:t xml:space="preserve">Quellenhinweise – Mobile Endgeräte</w:t>
      </w:r>
    </w:p>
    <w:p>
      <w:pPr>
        <w:pStyle w:val="FirstParagraph"/>
      </w:pPr>
      <w:r>
        <w:t xml:space="preserve">Für die redaktionelle Weiterarbeit bevorzugt verwenden:</w:t>
      </w:r>
    </w:p>
    <w:p>
      <w:pPr>
        <w:numPr>
          <w:ilvl w:val="0"/>
          <w:numId w:val="1001"/>
        </w:numPr>
        <w:pStyle w:val="Compact"/>
      </w:pPr>
      <w:r>
        <w:t xml:space="preserve">Sächsischer Lehrplan Informatik Oberschule, Klassenstufe 7</w:t>
      </w:r>
    </w:p>
    <w:p>
      <w:pPr>
        <w:numPr>
          <w:ilvl w:val="0"/>
          <w:numId w:val="1001"/>
        </w:numPr>
        <w:pStyle w:val="Compact"/>
      </w:pPr>
      <w:r>
        <w:t xml:space="preserve">BSI zu mobilen Geräten, Updates, Berechtigungen und Informationssicherheit</w:t>
      </w:r>
    </w:p>
    <w:p>
      <w:pPr>
        <w:numPr>
          <w:ilvl w:val="0"/>
          <w:numId w:val="1001"/>
        </w:numPr>
        <w:pStyle w:val="Compact"/>
      </w:pPr>
      <w:r>
        <w:t xml:space="preserve">offizielle Dokumentationen der eingesetzten Betriebssysteme, sofern konkrete Funktionen beschrieben werden</w:t>
      </w:r>
    </w:p>
    <w:p>
      <w:pPr>
        <w:pStyle w:val="FirstParagraph"/>
      </w:pPr>
      <w:r>
        <w:t xml:space="preserve">Produktnamen nur verwenden, wenn sie für eine Aufgabe erforderlich sind. Schnell veränderliche Angaben mit Versionsstand und Abrufdatum dokumentieren.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2026-08-17T19:41:27Z</dcterms:created>
  <dcterms:modified xsi:type="dcterms:W3CDTF">2026-08-17T19:41:27Z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