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 einem Smartphone – und welche Daten entstehen bei seiner Nutzung?</w:t>
      </w:r>
    </w:p>
    <w:bookmarkEnd w:id="20"/>
    <w:bookmarkStart w:id="21" w:name="folie-2-bausteine"/>
    <w:p>
      <w:pPr>
        <w:pStyle w:val="Heading2"/>
      </w:pPr>
      <w:r>
        <w:t xml:space="preserve">Folie 2 – Bausteine</w:t>
      </w:r>
    </w:p>
    <w:p>
      <w:pPr>
        <w:pStyle w:val="FirstParagraph"/>
      </w:pPr>
      <w:r>
        <w:t xml:space="preserve">Akku, Prozessor, Speicher, Display/Touchscreen, Kameras, Sensoren und Funkmodule. Lehrerhinweis: Begriffe an einem konkreten Gerät oder einer schematischen Darstellung verorten.</w:t>
      </w:r>
    </w:p>
    <w:bookmarkEnd w:id="21"/>
    <w:bookmarkStart w:id="22" w:name="folie-3-sensoren"/>
    <w:p>
      <w:pPr>
        <w:pStyle w:val="Heading2"/>
      </w:pPr>
      <w:r>
        <w:t xml:space="preserve">Folie 3 – Sensoren</w:t>
      </w:r>
    </w:p>
    <w:p>
      <w:pPr>
        <w:pStyle w:val="FirstParagraph"/>
      </w:pPr>
      <w:r>
        <w:t xml:space="preserve">Beispiele: Bewegung/Lage, Umgebungslicht, Standortbestimmung. Aufgabe: Anwendung und benötigte Information zuordnen.</w:t>
      </w:r>
    </w:p>
    <w:bookmarkEnd w:id="22"/>
    <w:bookmarkStart w:id="23" w:name="folie-4-verbindungen"/>
    <w:p>
      <w:pPr>
        <w:pStyle w:val="Heading2"/>
      </w:pPr>
      <w:r>
        <w:t xml:space="preserve">Folie 4 – Verbindungen</w:t>
      </w:r>
    </w:p>
    <w:p>
      <w:pPr>
        <w:pStyle w:val="FirstParagraph"/>
      </w:pPr>
      <w:r>
        <w:t xml:space="preserve">WLAN = Verbindung zu einem lokalen Funknetz; Bluetooth = kurze direkte Funkverbindung; Mobilfunk = Verbindung über das Netz eines Mobilfunkanbieters.</w:t>
      </w:r>
    </w:p>
    <w:bookmarkEnd w:id="23"/>
    <w:bookmarkStart w:id="24" w:name="folie-5-apps-und-berechtigungen"/>
    <w:p>
      <w:pPr>
        <w:pStyle w:val="Heading2"/>
      </w:pPr>
      <w:r>
        <w:t xml:space="preserve">Folie 5 – Apps und Berechtigungen</w:t>
      </w:r>
    </w:p>
    <w:p>
      <w:pPr>
        <w:pStyle w:val="FirstParagraph"/>
      </w:pPr>
      <w:r>
        <w:t xml:space="preserve">Berechtigungen erlauben Apps Zugriff auf Funktionen oder Daten. Leitfrage: Passt der Zugriff zum Zweck?</w:t>
      </w:r>
    </w:p>
    <w:bookmarkEnd w:id="24"/>
    <w:bookmarkStart w:id="25" w:name="folie-6-fallbeispiel"/>
    <w:p>
      <w:pPr>
        <w:pStyle w:val="Heading2"/>
      </w:pPr>
      <w:r>
        <w:t xml:space="preserve">Folie 6 – Fallbeispiel</w:t>
      </w:r>
    </w:p>
    <w:p>
      <w:pPr>
        <w:pStyle w:val="FirstParagraph"/>
      </w:pPr>
      <w:r>
        <w:t xml:space="preserve">Taschenlampen-App verlangt Kontakte und Mikrofon. Lernende begründen, warum dies für die Kernfunktion nicht plausibel ist.</w:t>
      </w:r>
    </w:p>
    <w:bookmarkEnd w:id="25"/>
    <w:bookmarkStart w:id="26" w:name="folie-7-datensparsam-handeln"/>
    <w:p>
      <w:pPr>
        <w:pStyle w:val="Heading2"/>
      </w:pPr>
      <w:r>
        <w:t xml:space="preserve">Folie 7 – Datensparsam handeln</w:t>
      </w:r>
    </w:p>
    <w:p>
      <w:pPr>
        <w:pStyle w:val="FirstParagraph"/>
      </w:pPr>
      <w:r>
        <w:t xml:space="preserve">Nur notwendige Apps, Berechtigungen prüfen, Updates installieren, persönliche Angaben begrenzen.</w:t>
      </w:r>
    </w:p>
    <w:bookmarkEnd w:id="26"/>
    <w:bookmarkStart w:id="27" w:name="folie-8-sicherung"/>
    <w:p>
      <w:pPr>
        <w:pStyle w:val="Heading2"/>
      </w:pPr>
      <w:r>
        <w:t xml:space="preserve">Folie 8 – Sicherung</w:t>
      </w:r>
    </w:p>
    <w:p>
      <w:pPr>
        <w:pStyle w:val="FirstParagraph"/>
      </w:pPr>
      <w:r>
        <w:t xml:space="preserve">Erkläre an einem Beispiel die Kette Sensor/Funktion → Verarbeitung → mögliche Daten → bewusste Entscheidung.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2026-08-18T10:18:08Z</dcterms:created>
  <dcterms:modified xsi:type="dcterms:W3CDTF">2026-08-18T10:18:08Z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