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4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funktioniert?</w:t>
      </w:r>
    </w:p>
    <w:p>
      <w:pPr>
        <w:pStyle w:val="FirstParagraph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An Smartphone, Schul-PC oder Fahrkartenautomat anknüpfen. Nicht nur sichtbare Hardware sammeln, sondern auch Software, Daten, Netzwerk und Bedienung.</w:t>
      </w:r>
    </w:p>
    <w:bookmarkEnd w:id="120"/>
    <w:bookmarkStart w:id="121" w:name="folie-2-informatiksystem-als-blockbild"/>
    <w:p>
      <w:pPr>
        <w:pStyle w:val="Heading2"/>
      </w:pPr>
      <w:r>
        <w:t xml:space="preserve">Folie 2 – Informatiksystem als Blockbild</w:t>
      </w:r>
    </w:p>
    <w:p>
      <w:pPr>
        <w:pStyle w:val="FirstParagraph"/>
      </w:pPr>
      <w:r>
        <w:t xml:space="preserve">Eingabe → Verarbeitung → Ausgabe; dazu Speicherung, Benutzer, Software und ggf. Netzwerk.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Das Blockbild ist verbindlicher Kernstoff. Es soll auf Alltagssysteme übertragen werden können, nicht nur auswendig reproduziert werden.</w:t>
      </w:r>
    </w:p>
    <w:bookmarkEnd w:id="121"/>
    <w:bookmarkStart w:id="122" w:name="folie-3-hardware-und-software"/>
    <w:p>
      <w:pPr>
        <w:pStyle w:val="Heading2"/>
      </w:pPr>
      <w:r>
        <w:t xml:space="preserve">Folie 3 – Hardware und Software</w:t>
      </w:r>
    </w:p>
    <w:p>
      <w:pPr>
        <w:pStyle w:val="FirstParagraph"/>
      </w:pPr>
      <w:r>
        <w:t xml:space="preserve">Hardware = körperliche Bestandteile. Software = Programme und Daten, die auf Hardware ausgeführt bzw. verarbeitet werden.</w:t>
      </w:r>
    </w:p>
    <w:bookmarkEnd w:id="122"/>
    <w:bookmarkStart w:id="123" w:name="folie-4-systembereitschaft-herstellen"/>
    <w:p>
      <w:pPr>
        <w:pStyle w:val="Heading2"/>
      </w:pPr>
      <w:r>
        <w:t xml:space="preserve">Folie 4 – Systembereitschaft herstellen</w:t>
      </w:r>
    </w:p>
    <w:p>
      <w:pPr>
        <w:pStyle w:val="FirstParagraph"/>
      </w:pPr>
      <w:r>
        <w:t xml:space="preserve">Einschalten, anmelden, Schulnetz/Online-Plattform erreichen, benötigte Anwendung starten, Meldungen beachten.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Hier ausdrücklich lokale Anmeldung, Netzlaufwerk/Lernplattform und einfache Fehlermeldungen besprechen: falsches Passwort, keine Verbindung, Datei gesperrt, fehlende Berechtigung.</w:t>
      </w:r>
    </w:p>
    <w:bookmarkEnd w:id="123"/>
    <w:bookmarkStart w:id="124" w:name="folie-5-softwarearten-und-lizenzformen"/>
    <w:p>
      <w:pPr>
        <w:pStyle w:val="Heading2"/>
      </w:pPr>
      <w:r>
        <w:t xml:space="preserve">Folie 5 – Softwarearten und Lizenzformen</w:t>
      </w:r>
    </w:p>
    <w:p>
      <w:pPr>
        <w:pStyle w:val="FirstParagraph"/>
      </w:pPr>
      <w:r>
        <w:t xml:space="preserve">Betriebssystem, Anwendung, Werkzeug. Kostenlos ist nicht automatisch frei nutzbar. Proprietär, Open Source und freie Software unterscheiden.</w:t>
      </w:r>
    </w:p>
    <w:bookmarkEnd w:id="124"/>
    <w:bookmarkStart w:id="125" w:name="folie-6-speicherarten-vergleichen"/>
    <w:p>
      <w:pPr>
        <w:pStyle w:val="Heading2"/>
      </w:pPr>
      <w:r>
        <w:t xml:space="preserve">Folie 6 – Speicherarten vergleichen</w:t>
      </w:r>
    </w:p>
    <w:p>
      <w:pPr>
        <w:pStyle w:val="FirstParagraph"/>
      </w:pPr>
      <w:r>
        <w:t xml:space="preserve">Flüchtig/nichtflüchtig, lokal, Wechseldatenträger, Netzwerk, Cloud.</w:t>
      </w:r>
    </w:p>
    <w:bookmarkEnd w:id="125"/>
    <w:bookmarkStart w:id="126" w:name="folie-7-speichereigenschaften"/>
    <w:p>
      <w:pPr>
        <w:pStyle w:val="Heading2"/>
      </w:pPr>
      <w:r>
        <w:t xml:space="preserve">Folie 7 – Speichereigenschaften</w:t>
      </w:r>
    </w:p>
    <w:p>
      <w:pPr>
        <w:pStyle w:val="FirstParagraph"/>
      </w:pPr>
      <w:r>
        <w:t xml:space="preserve">Kapazität, Zugriffszeit/Geschwindigkeit, Zuverlässigkeit, Mobilität, Kosten, Zugriffsart.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reine Begriffsliste. Die Lernenden sollen begründen, welcher Speicher für eine Aufgabe geeignet ist.</w:t>
      </w:r>
    </w:p>
    <w:bookmarkEnd w:id="126"/>
    <w:bookmarkStart w:id="127" w:name="folie-8-bit-byte-und-größenordnungen"/>
    <w:p>
      <w:pPr>
        <w:pStyle w:val="Heading2"/>
      </w:pPr>
      <w:r>
        <w:t xml:space="preserve">Folie 8 – Bit, Byte und Größenordnungen</w:t>
      </w:r>
    </w:p>
    <w:p>
      <w:pPr>
        <w:pStyle w:val="FirstParagraph"/>
      </w:pPr>
      <w:r>
        <w:t xml:space="preserve">Bit als zwei Zustände; Byte als 8 Bit; Größenordnungen für Dateien einschätzen.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Ausführliche Binärumrechnung und Addition sind Vertiefung. Prüfungsrelevant sind hier sichere Begriffe und Größenordnungen.</w:t>
      </w:r>
    </w:p>
    <w:bookmarkEnd w:id="127"/>
    <w:bookmarkStart w:id="128" w:name="folie-9-backup-und-datenverlust"/>
    <w:p>
      <w:pPr>
        <w:pStyle w:val="Heading2"/>
      </w:pPr>
      <w:r>
        <w:t xml:space="preserve">Folie 9 – Backup und Datenverlust</w:t>
      </w:r>
    </w:p>
    <w:p>
      <w:pPr>
        <w:pStyle w:val="FirstParagraph"/>
      </w:pPr>
      <w:r>
        <w:t xml:space="preserve">Warum eine zweite Kopie an einem geeigneten Ort schützen kann.</w:t>
      </w:r>
    </w:p>
    <w:bookmarkEnd w:id="128"/>
    <w:bookmarkStart w:id="129" w:name="X9d83a220f7efe4815cc578f9977f400f18cbc0d"/>
    <w:p>
      <w:pPr>
        <w:pStyle w:val="Heading2"/>
      </w:pPr>
      <w:r>
        <w:t xml:space="preserve">Folie 10 – Dateien, Dateitypen und Anwendungen</w:t>
      </w:r>
    </w:p>
    <w:p>
      <w:pPr>
        <w:pStyle w:val="FirstParagraph"/>
      </w:pPr>
      <w:r>
        <w:t xml:space="preserve">Datei, Dateityp, Dateiendung und passende Anwendung unterscheiden.</w:t>
      </w:r>
    </w:p>
    <w:bookmarkEnd w:id="129"/>
    <w:bookmarkStart w:id="130" w:name="folie-11-ordner-und-pfade"/>
    <w:p>
      <w:pPr>
        <w:pStyle w:val="Heading2"/>
      </w:pPr>
      <w:r>
        <w:t xml:space="preserve">Folie 11 – Ordner und Pfade</w:t>
      </w:r>
    </w:p>
    <w:p>
      <w:pPr>
        <w:pStyle w:val="FirstParagraph"/>
      </w:pPr>
      <w:r>
        <w:t xml:space="preserve">Ordnerstruktur planen; Pfad als Weg zu einer Datei beschreiben.</w:t>
      </w:r>
    </w:p>
    <w:bookmarkEnd w:id="130"/>
    <w:bookmarkStart w:id="131" w:name="folie-12-dateioperationen"/>
    <w:p>
      <w:pPr>
        <w:pStyle w:val="Heading2"/>
      </w:pPr>
      <w:r>
        <w:t xml:space="preserve">Folie 12 – Dateioperationen</w:t>
      </w:r>
    </w:p>
    <w:p>
      <w:pPr>
        <w:pStyle w:val="FirstParagraph"/>
      </w:pPr>
      <w:r>
        <w:t xml:space="preserve">Erstellen, Öffnen, Speichern, Kopieren, Verschieben, Umbenennen, Löschen.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Kopieren/Verschieben mit konkretem Beispiel durchführen. Fehlermeldungen und Rückfragen nicht wegklicken, sondern lesen lassen.</w:t>
      </w:r>
    </w:p>
    <w:bookmarkEnd w:id="131"/>
    <w:bookmarkStart w:id="132" w:name="folie-13-praxisauftrag"/>
    <w:p>
      <w:pPr>
        <w:pStyle w:val="Heading2"/>
      </w:pPr>
      <w:r>
        <w:t xml:space="preserve">Folie 13 – Praxisauftrag</w:t>
      </w:r>
    </w:p>
    <w:p>
      <w:pPr>
        <w:pStyle w:val="FirstParagraph"/>
      </w:pPr>
      <w:r>
        <w:t xml:space="preserve">Ordnerstruktur für ein Projekt anlegen, Dateien sinnvoll benennen, kopieren/verschieben und kurze Dokumentation erstellen.</w:t>
      </w:r>
    </w:p>
    <w:bookmarkEnd w:id="132"/>
    <w:bookmarkStart w:id="133" w:name="folie-14-sicherung"/>
    <w:p>
      <w:pPr>
        <w:pStyle w:val="Heading2"/>
      </w:pPr>
      <w:r>
        <w:t xml:space="preserve">Folie 14 – Sicherung</w:t>
      </w:r>
    </w:p>
    <w:p>
      <w:pPr>
        <w:pStyle w:val="BlockText"/>
      </w:pPr>
      <w:r>
        <w:t xml:space="preserve">Informatiksysteme bestehen aus Hardware, Software, Daten, Speicher, Bedienung und oft Vernetzung. Wer damit arbeitet, muss Systeme bereit machen und Daten sinnvoll organisieren können.</w:t>
      </w:r>
    </w:p>
    <w:bookmarkEnd w:id="133"/>
    <w:bookmarkEnd w:id="1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2026-08-17T19:13:24Z</dcterms:created>
  <dcterms:modified xsi:type="dcterms:W3CDTF">2026-08-17T19:13:24Z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