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85e91ef77fa1fa92a569dd6eecc3229cae2b06e"/>
    <w:p>
      <w:pPr>
        <w:pStyle w:val="Heading1"/>
      </w:pPr>
      <w:r>
        <w:t xml:space="preserve">Präsentation – Sicherheit in der Informationsverarbeitung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Welche Datenspuren entstehen über uns?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Bewusst angegeben – automatisch erzeugt – abgeleitet.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Beispiele: Standort, Geräteinformationen, Suchverlauf, Interaktionen.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Datensammlungen als wirtschaftliche Ressource.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„Gläserner Mensch“: viele Datenpunkte werden verknüpft.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Cookies und Tracking: Zweck statt Pauschalurteil.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App-Berechtigungen: Passt die Berechtigung zur Funktion?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Datensparsamkeit: so viel wie nötig, so wenig wie möglich.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Zielkonflikt Komfort ↔ Datenschutz.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Kontoschutz: einzigartige Passwörter und MFA.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Persönlicher Maßnahmenplan.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Abschluss: Welche drei Einstellungen würdest du heute überprüfen?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2026-08-18T08:49:30Z</dcterms:created>
  <dcterms:modified xsi:type="dcterms:W3CDTF">2026-08-18T08:49:30Z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