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Informatik im Alltag</w:t>
      </w:r>
    </w:p>
    <w:p>
      <w:pPr>
        <w:pStyle w:val="Subtitle"/>
      </w:pPr>
      <w:r>
        <w:t xml:space="preserve">Informatik · Klasse 7 · Lehrerband</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20" w:name="lehrerband"/>
    <w:p>
      <w:pPr>
        <w:pStyle w:val="Heading1"/>
      </w:pPr>
      <w:r>
        <w:t xml:space="preserve">Lehrerband</w:t>
      </w:r>
    </w:p>
    <w:p>
      <w:r>
        <w:br w:type="page"/>
      </w:r>
    </w:p>
    <w:bookmarkEnd w:id="20"/>
    <w:bookmarkStart w:id="21" w:name="woher-kommen-computer"/>
    <w:p>
      <w:pPr>
        <w:pStyle w:val="Heading1"/>
      </w:pPr>
      <w:r>
        <w:t xml:space="preserve">00 – Woher kommen Computer?</w:t>
      </w:r>
    </w:p>
    <w:p>
      <w:r>
        <w:pict>
          <v:rect style="width:0;height:1.5pt" o:hralign="center" o:hrstd="t" o:hr="t"/>
        </w:pict>
      </w:r>
    </w:p>
    <w:p>
      <w:r>
        <w:br w:type="page"/>
      </w:r>
    </w:p>
    <w:bookmarkEnd w:id="21"/>
    <w:bookmarkStart w:id="22" w:name="einordnung"/>
    <w:p>
      <w:pPr>
        <w:pStyle w:val="Heading1"/>
      </w:pPr>
      <w:r>
        <w:t xml:space="preserve">Einordnung</w:t>
      </w:r>
    </w:p>
    <w:p>
      <w:pPr>
        <w:pStyle w:val="FirstParagraph"/>
      </w:pPr>
      <w:r>
        <w:t xml:space="preserve">Die Stunde eröffnet den Informatikunterricht der Klassenstufe 7. Sie verbindet zwei verbindliche Perspektiven des Lehrplans: den</w:t>
      </w:r>
      <w:r>
        <w:t xml:space="preserve"> </w:t>
      </w:r>
      <w:r>
        <w:rPr>
          <w:bCs/>
          <w:b/>
        </w:rPr>
        <w:t xml:space="preserve">Einblick in die Entwicklung von Informatik und Rechentechnik</w:t>
      </w:r>
      <w:r>
        <w:t xml:space="preserve"> </w:t>
      </w:r>
      <w:r>
        <w:t xml:space="preserve">sowie grundlegende aktuelle Entwicklungstendenzen</w:t>
      </w:r>
      <w:r>
        <w:t xml:space="preserve"> </w:t>
      </w:r>
      <w:r>
        <w:rPr>
          <w:bCs/>
          <w:b/>
        </w:rPr>
        <w:t xml:space="preserve">Digitalisierung, Automatisierung und Vernetzung</w:t>
      </w:r>
      <w:r>
        <w:t xml:space="preserve">.</w:t>
      </w:r>
    </w:p>
    <w:p>
      <w:pPr>
        <w:pStyle w:val="BodyText"/>
      </w:pPr>
      <w:r>
        <w:t xml:space="preserve">Die Geschichte wird bewusst als motivierende Orientierung behandelt. Namen und Jahreszahlen sind nicht für eine isolierte Abfrage vorgesehen. Der rote Faden lautet: Technische Entwicklungen entstehen, weil Menschen konkrete Probleme lösen wollen – und moderne Informatiksysteme verändern heute viele Lebensbereiche.</w:t>
      </w:r>
    </w:p>
    <w:p>
      <w:pPr>
        <w:pStyle w:val="BodyText"/>
      </w:pPr>
      <w:r>
        <w:t xml:space="preserve">Die Stunde ist als</w:t>
      </w:r>
      <w:r>
        <w:t xml:space="preserve"> </w:t>
      </w:r>
      <w:r>
        <w:rPr>
          <w:bCs/>
          <w:b/>
        </w:rPr>
        <w:t xml:space="preserve">Einzelstunde mit 45 Minuten</w:t>
      </w:r>
      <w:r>
        <w:t xml:space="preserve"> </w:t>
      </w:r>
      <w:r>
        <w:t xml:space="preserve">geplant.</w:t>
      </w:r>
    </w:p>
    <w:p>
      <w:r>
        <w:pict>
          <v:rect style="width:0;height:1.5pt" o:hralign="center" o:hrstd="t" o:hr="t"/>
        </w:pict>
      </w:r>
    </w:p>
    <w:p>
      <w:r>
        <w:br w:type="page"/>
      </w:r>
    </w:p>
    <w:bookmarkEnd w:id="22"/>
    <w:bookmarkStart w:id="23" w:name="leitfrage"/>
    <w:p>
      <w:pPr>
        <w:pStyle w:val="Heading1"/>
      </w:pPr>
      <w:r>
        <w:t xml:space="preserve">Leitfrage</w:t>
      </w:r>
    </w:p>
    <w:p>
      <w:pPr>
        <w:pStyle w:val="BlockText"/>
      </w:pPr>
      <w:r>
        <w:t xml:space="preserve">Warum haben Menschen Rechenmaschinen und Computer entwickelt – und warum werden heute immer mehr Dinge digital, automatisiert und vernetzt?</w:t>
      </w:r>
    </w:p>
    <w:p>
      <w:r>
        <w:pict>
          <v:rect style="width:0;height:1.5pt" o:hralign="center" o:hrstd="t" o:hr="t"/>
        </w:pict>
      </w:r>
    </w:p>
    <w:p>
      <w:r>
        <w:br w:type="page"/>
      </w:r>
    </w:p>
    <w:bookmarkEnd w:id="23"/>
    <w:bookmarkStart w:id="24" w:name="kompetenzen-und-lernziele"/>
    <w:p>
      <w:pPr>
        <w:pStyle w:val="Heading1"/>
      </w:pPr>
      <w:r>
        <w:t xml:space="preserve">Kompetenzen und Lernziele</w:t>
      </w:r>
    </w:p>
    <w:p>
      <w:pPr>
        <w:pStyle w:val="FirstParagraph"/>
      </w:pPr>
      <w:r>
        <w:t xml:space="preserve">Die Schülerinnen und Schüler können</w:t>
      </w:r>
    </w:p>
    <w:p>
      <w:pPr>
        <w:numPr>
          <w:ilvl w:val="0"/>
          <w:numId w:val="1001"/>
        </w:numPr>
        <w:pStyle w:val="Compact"/>
      </w:pPr>
      <w:r>
        <w:t xml:space="preserve">historische Entwicklungen als Reaktion auf konkrete Probleme beschreiben,</w:t>
      </w:r>
    </w:p>
    <w:p>
      <w:pPr>
        <w:numPr>
          <w:ilvl w:val="0"/>
          <w:numId w:val="1001"/>
        </w:numPr>
        <w:pStyle w:val="Compact"/>
      </w:pPr>
      <w:r>
        <w:t xml:space="preserve">wesentliche Ideen ausgewählter Personen in eigenen Worten wiedergeben,</w:t>
      </w:r>
    </w:p>
    <w:p>
      <w:pPr>
        <w:numPr>
          <w:ilvl w:val="0"/>
          <w:numId w:val="1001"/>
        </w:numPr>
        <w:pStyle w:val="Compact"/>
      </w:pPr>
      <w:r>
        <w:t xml:space="preserve">mechanische und elektronische Rechentechnik als Entwicklungsschritte einordnen,</w:t>
      </w:r>
    </w:p>
    <w:p>
      <w:pPr>
        <w:numPr>
          <w:ilvl w:val="0"/>
          <w:numId w:val="1001"/>
        </w:numPr>
        <w:pStyle w:val="Compact"/>
      </w:pPr>
      <w:r>
        <w:t xml:space="preserve">Digitalisierung, Automatisierung und Vernetzung an Alltagsbeispielen unterscheiden,</w:t>
      </w:r>
    </w:p>
    <w:p>
      <w:pPr>
        <w:numPr>
          <w:ilvl w:val="0"/>
          <w:numId w:val="1001"/>
        </w:numPr>
        <w:pStyle w:val="Compact"/>
      </w:pPr>
      <w:r>
        <w:t xml:space="preserve">Chancen und mögliche Folgen wie Datenschutz, Energiebedarf oder Abhängigkeit von Diensten benennen,</w:t>
      </w:r>
    </w:p>
    <w:p>
      <w:pPr>
        <w:numPr>
          <w:ilvl w:val="0"/>
          <w:numId w:val="1001"/>
        </w:numPr>
        <w:pStyle w:val="Compact"/>
      </w:pPr>
      <w:r>
        <w:t xml:space="preserve">Ergebnisse in einem kurzen Gruppenbeitrag vorstellen.</w:t>
      </w:r>
    </w:p>
    <w:p>
      <w:pPr>
        <w:pStyle w:val="FirstParagraph"/>
      </w:pPr>
      <w:r>
        <w:t xml:space="preserve">Nicht erwartet werden das Auswendiglernen von Lebensdaten, Jahreszahlen oder technischen Detailkonstruktionen.</w:t>
      </w:r>
    </w:p>
    <w:p>
      <w:r>
        <w:pict>
          <v:rect style="width:0;height:1.5pt" o:hralign="center" o:hrstd="t" o:hr="t"/>
        </w:pict>
      </w:r>
    </w:p>
    <w:p>
      <w:r>
        <w:br w:type="page"/>
      </w:r>
    </w:p>
    <w:bookmarkEnd w:id="24"/>
    <w:bookmarkStart w:id="25" w:name="benötigte-materialien"/>
    <w:p>
      <w:pPr>
        <w:pStyle w:val="Heading1"/>
      </w:pPr>
      <w:r>
        <w:t xml:space="preserve">Benötigte Materialien</w:t>
      </w:r>
    </w:p>
    <w:p>
      <w:pPr>
        <w:numPr>
          <w:ilvl w:val="0"/>
          <w:numId w:val="1002"/>
        </w:numPr>
        <w:pStyle w:val="Compact"/>
      </w:pPr>
      <w:r>
        <w:t xml:space="preserve">Arbeitsheft</w:t>
      </w:r>
      <w:r>
        <w:t xml:space="preserve"> </w:t>
      </w:r>
      <w:r>
        <w:rPr>
          <w:rStyle w:val="VerbatimChar"/>
        </w:rPr>
        <w:t xml:space="preserve">00_Woher_kommen_Computer.md</w:t>
      </w:r>
    </w:p>
    <w:p>
      <w:pPr>
        <w:numPr>
          <w:ilvl w:val="0"/>
          <w:numId w:val="1002"/>
        </w:numPr>
        <w:pStyle w:val="Compact"/>
      </w:pPr>
      <w:r>
        <w:t xml:space="preserve">sechs Gruppenblätter aus</w:t>
      </w:r>
      <w:r>
        <w:t xml:space="preserve"> </w:t>
      </w:r>
      <w:r>
        <w:rPr>
          <w:rStyle w:val="VerbatimChar"/>
        </w:rPr>
        <w:t xml:space="preserve">03_Material</w:t>
      </w:r>
    </w:p>
    <w:p>
      <w:pPr>
        <w:numPr>
          <w:ilvl w:val="0"/>
          <w:numId w:val="1002"/>
        </w:numPr>
        <w:pStyle w:val="Compact"/>
      </w:pPr>
      <w:r>
        <w:t xml:space="preserve">Präsentation</w:t>
      </w:r>
      <w:r>
        <w:t xml:space="preserve"> </w:t>
      </w:r>
      <w:r>
        <w:rPr>
          <w:rStyle w:val="VerbatimChar"/>
        </w:rPr>
        <w:t xml:space="preserve">00_Geschichte_der_Informatik.md</w:t>
      </w:r>
    </w:p>
    <w:p>
      <w:pPr>
        <w:numPr>
          <w:ilvl w:val="0"/>
          <w:numId w:val="1002"/>
        </w:numPr>
        <w:pStyle w:val="Compact"/>
      </w:pPr>
      <w:r>
        <w:t xml:space="preserve">Tafel oder Whiteboard</w:t>
      </w:r>
    </w:p>
    <w:p>
      <w:r>
        <w:pict>
          <v:rect style="width:0;height:1.5pt" o:hralign="center" o:hrstd="t" o:hr="t"/>
        </w:pict>
      </w:r>
    </w:p>
    <w:p>
      <w:r>
        <w:br w:type="page"/>
      </w:r>
    </w:p>
    <w:bookmarkEnd w:id="25"/>
    <w:bookmarkStart w:id="32" w:name="unterrichtsverlauf"/>
    <w:p>
      <w:pPr>
        <w:pStyle w:val="Heading1"/>
      </w:pPr>
      <w:r>
        <w:t xml:space="preserve">Unterrichtsverlauf</w:t>
      </w:r>
    </w:p>
    <w:bookmarkStart w:id="26" w:name="einstieg-und-aktivierung-ca.-4-minuten"/>
    <w:p>
      <w:pPr>
        <w:pStyle w:val="Heading2"/>
      </w:pPr>
      <w:r>
        <w:t xml:space="preserve">1. Einstieg und Aktivierung – ca. 4 Minuten</w:t>
      </w:r>
    </w:p>
    <w:p>
      <w:pPr>
        <w:pStyle w:val="FirstParagraph"/>
      </w:pPr>
      <w:r>
        <w:t xml:space="preserve">Impuls:</w:t>
      </w:r>
    </w:p>
    <w:p>
      <w:pPr>
        <w:pStyle w:val="BlockText"/>
      </w:pPr>
      <w:r>
        <w:t xml:space="preserve">Wo begegnen euch heute Informatiksysteme, auch wenn sie nicht wie ein PC aussehen?</w:t>
      </w:r>
    </w:p>
    <w:p>
      <w:pPr>
        <w:pStyle w:val="FirstParagraph"/>
      </w:pPr>
      <w:r>
        <w:t xml:space="preserve">Mögliche Nennungen: Smartphone, Auto, Fahrkartenautomat, Waschmaschine, Spielkonsole, Smartwatch, Smarthome-Gerät.</w:t>
      </w:r>
    </w:p>
    <w:p>
      <w:pPr>
        <w:pStyle w:val="BodyText"/>
      </w:pPr>
      <w:r>
        <w:t xml:space="preserve">Anschließend kurz fragen:</w:t>
      </w:r>
    </w:p>
    <w:p>
      <w:pPr>
        <w:pStyle w:val="BlockText"/>
      </w:pPr>
      <w:r>
        <w:t xml:space="preserve">Wie haben Menschen gerechnet und Informationen verarbeitet, bevor es Computer gab?</w:t>
      </w:r>
    </w:p>
    <w:p>
      <w:r>
        <w:pict>
          <v:rect style="width:0;height:1.5pt" o:hralign="center" o:hrstd="t" o:hr="t"/>
        </w:pict>
      </w:r>
    </w:p>
    <w:bookmarkEnd w:id="26"/>
    <w:bookmarkStart w:id="27" w:name="arbeitsauftrag-erklären-ca.-3-minuten"/>
    <w:p>
      <w:pPr>
        <w:pStyle w:val="Heading2"/>
      </w:pPr>
      <w:r>
        <w:t xml:space="preserve">2. Arbeitsauftrag erklären – ca. 3 Minuten</w:t>
      </w:r>
    </w:p>
    <w:p>
      <w:pPr>
        <w:pStyle w:val="FirstParagraph"/>
      </w:pPr>
      <w:r>
        <w:t xml:space="preserve">Die Klasse wird in bis zu sechs Gruppen eingeteilt. Jede Gruppe erhält ein Informationsblatt.</w:t>
      </w:r>
    </w:p>
    <w:p>
      <w:pPr>
        <w:pStyle w:val="BodyText"/>
      </w:pPr>
      <w:r>
        <w:t xml:space="preserve">Auftrag:</w:t>
      </w:r>
    </w:p>
    <w:p>
      <w:pPr>
        <w:numPr>
          <w:ilvl w:val="0"/>
          <w:numId w:val="1003"/>
        </w:numPr>
        <w:pStyle w:val="Compact"/>
      </w:pPr>
      <w:r>
        <w:t xml:space="preserve">Person oder Entwicklung erfassen.</w:t>
      </w:r>
    </w:p>
    <w:p>
      <w:pPr>
        <w:numPr>
          <w:ilvl w:val="0"/>
          <w:numId w:val="1003"/>
        </w:numPr>
        <w:pStyle w:val="Compact"/>
      </w:pPr>
      <w:r>
        <w:t xml:space="preserve">Problem bestimmen.</w:t>
      </w:r>
    </w:p>
    <w:p>
      <w:pPr>
        <w:numPr>
          <w:ilvl w:val="0"/>
          <w:numId w:val="1003"/>
        </w:numPr>
        <w:pStyle w:val="Compact"/>
      </w:pPr>
      <w:r>
        <w:t xml:space="preserve">Idee beziehungsweise Lösung beschreiben.</w:t>
      </w:r>
    </w:p>
    <w:p>
      <w:pPr>
        <w:numPr>
          <w:ilvl w:val="0"/>
          <w:numId w:val="1003"/>
        </w:numPr>
        <w:pStyle w:val="Compact"/>
      </w:pPr>
      <w:r>
        <w:t xml:space="preserve">Bedeutung für heutige Informatiksysteme benennen.</w:t>
      </w:r>
    </w:p>
    <w:p>
      <w:pPr>
        <w:numPr>
          <w:ilvl w:val="0"/>
          <w:numId w:val="1003"/>
        </w:numPr>
        <w:pStyle w:val="Compact"/>
      </w:pPr>
      <w:r>
        <w:t xml:space="preserve">Kurzvortrag von höchstens 90 Sekunden vorbereiten.</w:t>
      </w:r>
    </w:p>
    <w:p>
      <w:pPr>
        <w:pStyle w:val="FirstParagraph"/>
      </w:pPr>
      <w:r>
        <w:t xml:space="preserve">Hinweis an die Klasse: Entscheidend sind</w:t>
      </w:r>
      <w:r>
        <w:t xml:space="preserve"> </w:t>
      </w:r>
      <w:r>
        <w:rPr>
          <w:bCs/>
          <w:b/>
        </w:rPr>
        <w:t xml:space="preserve">Problem, Idee und Bedeutung</w:t>
      </w:r>
      <w:r>
        <w:t xml:space="preserve">, nicht Jahreszahlen.</w:t>
      </w:r>
    </w:p>
    <w:p>
      <w:r>
        <w:pict>
          <v:rect style="width:0;height:1.5pt" o:hralign="center" o:hrstd="t" o:hr="t"/>
        </w:pict>
      </w:r>
    </w:p>
    <w:bookmarkEnd w:id="27"/>
    <w:bookmarkStart w:id="28" w:name="gruppenarbeit-ca.-14-minuten"/>
    <w:p>
      <w:pPr>
        <w:pStyle w:val="Heading2"/>
      </w:pPr>
      <w:r>
        <w:t xml:space="preserve">3. Gruppenarbeit – ca. 14 Minuten</w:t>
      </w:r>
    </w:p>
    <w:p>
      <w:pPr>
        <w:pStyle w:val="FirstParagraph"/>
      </w:pPr>
      <w:r>
        <w:t xml:space="preserve">Die Lehrkraft unterstützt beim Verdichten. Bei schwächeren Gruppen kann die Reihenfolge</w:t>
      </w:r>
      <w:r>
        <w:t xml:space="preserve"> </w:t>
      </w:r>
      <w:r>
        <w:rPr>
          <w:bCs/>
          <w:b/>
        </w:rPr>
        <w:t xml:space="preserve">Problem → Idee → Bedeutung</w:t>
      </w:r>
      <w:r>
        <w:t xml:space="preserve"> </w:t>
      </w:r>
      <w:r>
        <w:t xml:space="preserve">sichtbar an der Tafel stehen.</w:t>
      </w:r>
    </w:p>
    <w:p>
      <w:r>
        <w:pict>
          <v:rect style="width:0;height:1.5pt" o:hralign="center" o:hrstd="t" o:hr="t"/>
        </w:pict>
      </w:r>
    </w:p>
    <w:bookmarkEnd w:id="28"/>
    <w:bookmarkStart w:id="29" w:name="Xf726fdeb2de0ec9aaed19afcd373d133fe6b0cb"/>
    <w:p>
      <w:pPr>
        <w:pStyle w:val="Heading2"/>
      </w:pPr>
      <w:r>
        <w:t xml:space="preserve">4. Kurzvorträge und historische Sicherung – ca. 12 Minuten</w:t>
      </w:r>
    </w:p>
    <w:p>
      <w:pPr>
        <w:pStyle w:val="FirstParagraph"/>
      </w:pPr>
      <w:r>
        <w:t xml:space="preserve">Die übrigen Schülerinnen und Schüler ergänzen die Tabelle im Arbeitsheft. Bei Zeitdruck reichen vier exemplarische Stationen; weitere können kurz von der Lehrkraft ergänzt werden.</w:t>
      </w:r>
    </w:p>
    <w:p>
      <w:pPr>
        <w:pStyle w:val="BodyText"/>
      </w:pPr>
      <w:r>
        <w:t xml:space="preserve">Wichtig ist die Entwicklungslinie von mechanischer zu elektronischer Informationsverarbeitung, nicht die Vollständigkeit der Technikgeschichte.</w:t>
      </w:r>
    </w:p>
    <w:p>
      <w:r>
        <w:pict>
          <v:rect style="width:0;height:1.5pt" o:hralign="center" o:hrstd="t" o:hr="t"/>
        </w:pict>
      </w:r>
    </w:p>
    <w:bookmarkEnd w:id="29"/>
    <w:bookmarkStart w:id="30" w:name="X3bd41467348dc6c92ea7983191181328c8cc9dc"/>
    <w:p>
      <w:pPr>
        <w:pStyle w:val="Heading2"/>
      </w:pPr>
      <w:r>
        <w:t xml:space="preserve">5. Transfer: Digitalisierung – Automatisierung – Vernetzung – ca. 8 Minuten</w:t>
      </w:r>
    </w:p>
    <w:p>
      <w:pPr>
        <w:pStyle w:val="FirstParagraph"/>
      </w:pPr>
      <w:r>
        <w:t xml:space="preserve">Die Beispiele im Arbeitsheft gemeinsam zuordnen. Begriffe sauber trennen:</w:t>
      </w:r>
    </w:p>
    <w:p>
      <w:pPr>
        <w:numPr>
          <w:ilvl w:val="0"/>
          <w:numId w:val="1004"/>
        </w:numPr>
        <w:pStyle w:val="Compact"/>
      </w:pPr>
      <w:r>
        <w:rPr>
          <w:bCs/>
          <w:b/>
        </w:rPr>
        <w:t xml:space="preserve">Digitalisierung:</w:t>
      </w:r>
      <w:r>
        <w:t xml:space="preserve"> </w:t>
      </w:r>
      <w:r>
        <w:t xml:space="preserve">Informationen/Abläufe werden digital repräsentiert bzw. digital bearbeitbar.</w:t>
      </w:r>
    </w:p>
    <w:p>
      <w:pPr>
        <w:numPr>
          <w:ilvl w:val="0"/>
          <w:numId w:val="1004"/>
        </w:numPr>
        <w:pStyle w:val="Compact"/>
      </w:pPr>
      <w:r>
        <w:rPr>
          <w:bCs/>
          <w:b/>
        </w:rPr>
        <w:t xml:space="preserve">Automatisierung:</w:t>
      </w:r>
      <w:r>
        <w:t xml:space="preserve"> </w:t>
      </w:r>
      <w:r>
        <w:t xml:space="preserve">Arbeitsschritte werden nach Regeln selbstständig ausgeführt.</w:t>
      </w:r>
    </w:p>
    <w:p>
      <w:pPr>
        <w:numPr>
          <w:ilvl w:val="0"/>
          <w:numId w:val="1004"/>
        </w:numPr>
        <w:pStyle w:val="Compact"/>
      </w:pPr>
      <w:r>
        <w:rPr>
          <w:bCs/>
          <w:b/>
        </w:rPr>
        <w:t xml:space="preserve">Vernetzung:</w:t>
      </w:r>
      <w:r>
        <w:t xml:space="preserve"> </w:t>
      </w:r>
      <w:r>
        <w:t xml:space="preserve">Systeme tauschen Daten aus.</w:t>
      </w:r>
    </w:p>
    <w:p>
      <w:pPr>
        <w:pStyle w:val="FirstParagraph"/>
      </w:pPr>
      <w:r>
        <w:t xml:space="preserve">Ein Beispiel kann mehrere Merkmale besitzen. Gerade das ist didaktisch hilfreich.</w:t>
      </w:r>
    </w:p>
    <w:p>
      <w:pPr>
        <w:pStyle w:val="BodyText"/>
      </w:pPr>
      <w:r>
        <w:t xml:space="preserve">Mögliche Vertiefungsfrage:</w:t>
      </w:r>
    </w:p>
    <w:p>
      <w:pPr>
        <w:pStyle w:val="BlockText"/>
      </w:pPr>
      <w:r>
        <w:t xml:space="preserve">Was gewinnen wir dadurch – und welche neuen Probleme entstehen?</w:t>
      </w:r>
    </w:p>
    <w:p>
      <w:pPr>
        <w:pStyle w:val="FirstParagraph"/>
      </w:pPr>
      <w:r>
        <w:t xml:space="preserve">Schülernahe Aspekte: Komfort, Geschwindigkeit, Zusammenarbeit; gleichzeitig Datenschutz, Energieverbrauch, Abhängigkeit von Internet/Anbietern, Nachhaltigkeit.</w:t>
      </w:r>
    </w:p>
    <w:p>
      <w:r>
        <w:pict>
          <v:rect style="width:0;height:1.5pt" o:hralign="center" o:hrstd="t" o:hr="t"/>
        </w:pict>
      </w:r>
    </w:p>
    <w:bookmarkEnd w:id="30"/>
    <w:bookmarkStart w:id="31" w:name="abschluss-ca.-4-minuten"/>
    <w:p>
      <w:pPr>
        <w:pStyle w:val="Heading2"/>
      </w:pPr>
      <w:r>
        <w:t xml:space="preserve">6. Abschluss – ca. 4 Minuten</w:t>
      </w:r>
    </w:p>
    <w:p>
      <w:pPr>
        <w:pStyle w:val="FirstParagraph"/>
      </w:pPr>
      <w:r>
        <w:t xml:space="preserve">Erwartete Kernaussage:</w:t>
      </w:r>
    </w:p>
    <w:p>
      <w:pPr>
        <w:pStyle w:val="BlockText"/>
      </w:pPr>
      <w:r>
        <w:t xml:space="preserve">Menschen entwickelten Informatiksysteme, um Informationen schneller und zuverlässiger zu verarbeiten. Heute prägen Digitalisierung, Automatisierung und Vernetzung viele Lebensbereiche.</w:t>
      </w:r>
    </w:p>
    <w:p>
      <w:pPr>
        <w:pStyle w:val="FirstParagraph"/>
      </w:pPr>
      <w:r>
        <w:t xml:space="preserve">Ausblick:</w:t>
      </w:r>
    </w:p>
    <w:p>
      <w:pPr>
        <w:pStyle w:val="BlockText"/>
      </w:pPr>
      <w:r>
        <w:t xml:space="preserve">Wie kann ein Computer mit nur zwei Zuständen sehr viele verschiedene Informationen darstellen?</w:t>
      </w:r>
    </w:p>
    <w:p>
      <w:r>
        <w:pict>
          <v:rect style="width:0;height:1.5pt" o:hralign="center" o:hrstd="t" o:hr="t"/>
        </w:pict>
      </w:r>
    </w:p>
    <w:p>
      <w:r>
        <w:br w:type="page"/>
      </w:r>
    </w:p>
    <w:bookmarkEnd w:id="31"/>
    <w:bookmarkEnd w:id="32"/>
    <w:bookmarkStart w:id="33" w:name="typische-stolperstellen"/>
    <w:p>
      <w:pPr>
        <w:pStyle w:val="Heading1"/>
      </w:pPr>
      <w:r>
        <w:t xml:space="preserve">Typische Stolperstellen</w:t>
      </w:r>
    </w:p>
    <w:p>
      <w:pPr>
        <w:numPr>
          <w:ilvl w:val="0"/>
          <w:numId w:val="1005"/>
        </w:numPr>
        <w:pStyle w:val="Compact"/>
      </w:pPr>
      <w:r>
        <w:t xml:space="preserve">Die Gruppen verlieren sich in Lebensdaten. → Auf Problem, Idee und Bedeutung zurückführen.</w:t>
      </w:r>
    </w:p>
    <w:p>
      <w:pPr>
        <w:numPr>
          <w:ilvl w:val="0"/>
          <w:numId w:val="1005"/>
        </w:numPr>
        <w:pStyle w:val="Compact"/>
      </w:pPr>
      <w:r>
        <w:t xml:space="preserve">„Digital = automatisch.“ → Mit einem eingescannten, aber nicht automatisch verarbeiteten Arbeitsblatt gegenhalten.</w:t>
      </w:r>
    </w:p>
    <w:p>
      <w:pPr>
        <w:numPr>
          <w:ilvl w:val="0"/>
          <w:numId w:val="1005"/>
        </w:numPr>
        <w:pStyle w:val="Compact"/>
      </w:pPr>
      <w:r>
        <w:t xml:space="preserve">„Vernetzt = Internet.“ → Auch Bluetooth-Verbindung oder Schulnetz sind Vernetzung.</w:t>
      </w:r>
    </w:p>
    <w:p>
      <w:pPr>
        <w:numPr>
          <w:ilvl w:val="0"/>
          <w:numId w:val="1005"/>
        </w:numPr>
        <w:pStyle w:val="Compact"/>
      </w:pPr>
      <w:r>
        <w:t xml:space="preserve">Historische Aussagen werden zu absolut formuliert, etwa „der erste Computer“. → Besser von wichtigen Meilensteinen sprechen.</w:t>
      </w:r>
    </w:p>
    <w:p>
      <w:r>
        <w:pict>
          <v:rect style="width:0;height:1.5pt" o:hralign="center" o:hrstd="t" o:hr="t"/>
        </w:pict>
      </w:r>
    </w:p>
    <w:p>
      <w:r>
        <w:br w:type="page"/>
      </w:r>
    </w:p>
    <w:bookmarkEnd w:id="33"/>
    <w:bookmarkStart w:id="34" w:name="wenn-heute-weniger-zeit-ist"/>
    <w:p>
      <w:pPr>
        <w:pStyle w:val="Heading1"/>
      </w:pPr>
      <w:r>
        <w:t xml:space="preserve">Wenn heute weniger Zeit ist</w:t>
      </w:r>
    </w:p>
    <w:p>
      <w:pPr>
        <w:pStyle w:val="FirstParagraph"/>
      </w:pPr>
      <w:r>
        <w:t xml:space="preserve">Historische Gruppenphase auf vier Stationen begrenzen und die Transferphase zu Digitalisierung/Automatisierung/Vernetzung unbedingt beibehalten, da diese ausdrücklich zum verbindlichen Lehrplaninhalt gehört.</w:t>
      </w:r>
    </w:p>
    <w:p>
      <w:r>
        <w:br w:type="page"/>
      </w:r>
    </w:p>
    <w:bookmarkEnd w:id="34"/>
    <w:bookmarkStart w:id="54" w:name="X69c6ebf799907b10502b4d0de6ff4740b64052f"/>
    <w:p>
      <w:pPr>
        <w:pStyle w:val="Heading1"/>
      </w:pPr>
      <w:r>
        <w:t xml:space="preserve">Lehrerband – 01 Kann man eine Sprache nur aus 0 und 1 schreiben?</w:t>
      </w:r>
    </w:p>
    <w:bookmarkStart w:id="35" w:name="einordnung-1"/>
    <w:p>
      <w:pPr>
        <w:pStyle w:val="Heading2"/>
      </w:pPr>
      <w:r>
        <w:t xml:space="preserve">Einordnung</w:t>
      </w:r>
    </w:p>
    <w:p>
      <w:pPr>
        <w:pStyle w:val="FirstParagraph"/>
      </w:pPr>
      <w:r>
        <w:t xml:space="preserve">Diese Stunde knüpft an den historischen Einstieg an. Die Schülerinnen und Schüler wechseln von der Frage,</w:t>
      </w:r>
      <w:r>
        <w:t xml:space="preserve"> </w:t>
      </w:r>
      <w:r>
        <w:rPr>
          <w:bCs/>
          <w:b/>
        </w:rPr>
        <w:t xml:space="preserve">wie Computer entstanden sind</w:t>
      </w:r>
      <w:r>
        <w:t xml:space="preserve">, zur Frage,</w:t>
      </w:r>
      <w:r>
        <w:t xml:space="preserve"> </w:t>
      </w:r>
      <w:r>
        <w:rPr>
          <w:bCs/>
          <w:b/>
        </w:rPr>
        <w:t xml:space="preserve">warum digitale Systeme mit zwei Zuständen arbeiten können</w:t>
      </w:r>
      <w:r>
        <w:t xml:space="preserve">.</w:t>
      </w:r>
    </w:p>
    <w:p>
      <w:pPr>
        <w:pStyle w:val="BodyText"/>
      </w:pPr>
      <w:r>
        <w:t xml:space="preserve">Die Stunde führt bewusst noch</w:t>
      </w:r>
      <w:r>
        <w:t xml:space="preserve"> </w:t>
      </w:r>
      <w:r>
        <w:rPr>
          <w:bCs/>
          <w:b/>
        </w:rPr>
        <w:t xml:space="preserve">nicht</w:t>
      </w:r>
      <w:r>
        <w:t xml:space="preserve"> </w:t>
      </w:r>
      <w:r>
        <w:t xml:space="preserve">in die Umrechnung von Binärzahlen ein. Ziel ist zunächst das Verständnis des Grundprinzips: Zwei Zustände können durch Kombinationen viele verschiedene Informationen darstellen.</w:t>
      </w:r>
    </w:p>
    <w:p>
      <w:pPr>
        <w:pStyle w:val="BodyText"/>
      </w:pPr>
      <w:r>
        <w:rPr>
          <w:bCs/>
          <w:b/>
        </w:rPr>
        <w:t xml:space="preserve">Dauer:</w:t>
      </w:r>
      <w:r>
        <w:t xml:space="preserve"> </w:t>
      </w:r>
      <w:r>
        <w:t xml:space="preserve">45 Minuten</w:t>
      </w:r>
      <w:r>
        <w:br/>
      </w:r>
      <w:r>
        <w:rPr>
          <w:bCs/>
          <w:b/>
        </w:rPr>
        <w:t xml:space="preserve">Stunde:</w:t>
      </w:r>
      <w:r>
        <w:t xml:space="preserve"> </w:t>
      </w:r>
      <w:r>
        <w:t xml:space="preserve">2</w:t>
      </w:r>
      <w:r>
        <w:br/>
      </w:r>
      <w:r>
        <w:rPr>
          <w:bCs/>
          <w:b/>
        </w:rPr>
        <w:t xml:space="preserve">Prüfungsrelevant:</w:t>
      </w:r>
      <w:r>
        <w:t xml:space="preserve"> </w:t>
      </w:r>
      <w:r>
        <w:t xml:space="preserve">ja – Grundbegriffe Bit, binär, zwei Zustände</w:t>
      </w:r>
    </w:p>
    <w:p>
      <w:r>
        <w:pict>
          <v:rect style="width:0;height:1.5pt" o:hralign="center" o:hrstd="t" o:hr="t"/>
        </w:pict>
      </w:r>
    </w:p>
    <w:bookmarkEnd w:id="35"/>
    <w:bookmarkStart w:id="36" w:name="rückblick-ca.-3-minuten"/>
    <w:p>
      <w:pPr>
        <w:pStyle w:val="Heading2"/>
      </w:pPr>
      <w:r>
        <w:t xml:space="preserve">Rückblick – ca. 3 Minuten</w:t>
      </w:r>
    </w:p>
    <w:p>
      <w:pPr>
        <w:pStyle w:val="FirstParagraph"/>
      </w:pPr>
      <w:r>
        <w:t xml:space="preserve">Impuls:</w:t>
      </w:r>
    </w:p>
    <w:p>
      <w:pPr>
        <w:pStyle w:val="BlockText"/>
      </w:pPr>
      <w:r>
        <w:t xml:space="preserve">Was haben wir letzte Stunde gemacht?</w:t>
      </w:r>
    </w:p>
    <w:p>
      <w:pPr>
        <w:pStyle w:val="FirstParagraph"/>
      </w:pPr>
      <w:r>
        <w:t xml:space="preserve">Mögliche Schülerantworten:</w:t>
      </w:r>
    </w:p>
    <w:p>
      <w:pPr>
        <w:numPr>
          <w:ilvl w:val="0"/>
          <w:numId w:val="1006"/>
        </w:numPr>
        <w:pStyle w:val="Compact"/>
      </w:pPr>
      <w:r>
        <w:t xml:space="preserve">Menschen haben schon lange Rechenhilfen entwickelt.</w:t>
      </w:r>
    </w:p>
    <w:p>
      <w:pPr>
        <w:numPr>
          <w:ilvl w:val="0"/>
          <w:numId w:val="1006"/>
        </w:numPr>
        <w:pStyle w:val="Compact"/>
      </w:pPr>
      <w:r>
        <w:t xml:space="preserve">verschiedene Erfinder lösten unterschiedliche Probleme.</w:t>
      </w:r>
    </w:p>
    <w:p>
      <w:pPr>
        <w:numPr>
          <w:ilvl w:val="0"/>
          <w:numId w:val="1006"/>
        </w:numPr>
        <w:pStyle w:val="Compact"/>
      </w:pPr>
      <w:r>
        <w:t xml:space="preserve">Computer sind schrittweise entstanden.</w:t>
      </w:r>
    </w:p>
    <w:p>
      <w:pPr>
        <w:numPr>
          <w:ilvl w:val="0"/>
          <w:numId w:val="1006"/>
        </w:numPr>
        <w:pStyle w:val="Compact"/>
      </w:pPr>
      <w:r>
        <w:t xml:space="preserve">Leibniz beschäftigte sich mit einem Zahlensystem aus zwei Zeichen.</w:t>
      </w:r>
    </w:p>
    <w:p>
      <w:pPr>
        <w:pStyle w:val="FirstParagraph"/>
      </w:pPr>
      <w:r>
        <w:t xml:space="preserve">Der letzte Punkt bietet den direkten Übergang.</w:t>
      </w:r>
    </w:p>
    <w:p>
      <w:r>
        <w:pict>
          <v:rect style="width:0;height:1.5pt" o:hralign="center" o:hrstd="t" o:hr="t"/>
        </w:pict>
      </w:r>
    </w:p>
    <w:bookmarkEnd w:id="36"/>
    <w:bookmarkStart w:id="37" w:name="leitfrage-1"/>
    <w:p>
      <w:pPr>
        <w:pStyle w:val="Heading2"/>
      </w:pPr>
      <w:r>
        <w:t xml:space="preserve">Leitfrage</w:t>
      </w:r>
    </w:p>
    <w:p>
      <w:pPr>
        <w:pStyle w:val="BlockText"/>
      </w:pPr>
      <w:r>
        <w:rPr>
          <w:bCs/>
          <w:b/>
        </w:rPr>
        <w:t xml:space="preserve">Könnt ihr euch vorstellen, eine ganze Sprache nur mit den Zeichen 0 und 1 zu gestalten?</w:t>
      </w:r>
    </w:p>
    <w:p>
      <w:pPr>
        <w:pStyle w:val="FirstParagraph"/>
      </w:pPr>
      <w:r>
        <w:t xml:space="preserve">Die Frage zunächst offen diskutieren lassen. Keine Definition vorwegnehmen.</w:t>
      </w:r>
    </w:p>
    <w:p>
      <w:pPr>
        <w:pStyle w:val="BodyText"/>
      </w:pPr>
      <w:r>
        <w:t xml:space="preserve">Anschließend folgende Bitfolge zeigen:</w:t>
      </w:r>
    </w:p>
    <w:p>
      <w:pPr>
        <w:pStyle w:val="SourceCode"/>
      </w:pPr>
      <w:r>
        <w:rPr>
          <w:rStyle w:val="VerbatimChar"/>
        </w:rPr>
        <w:t xml:space="preserve">01001000 01100001 01101100 01101100 01101111</w:t>
      </w:r>
    </w:p>
    <w:p>
      <w:pPr>
        <w:pStyle w:val="FirstParagraph"/>
      </w:pPr>
      <w:r>
        <w:t xml:space="preserve">Sie kann – bei passender Zeichencodierung – für</w:t>
      </w:r>
      <w:r>
        <w:t xml:space="preserve"> </w:t>
      </w:r>
      <w:r>
        <w:rPr>
          <w:rStyle w:val="VerbatimChar"/>
        </w:rPr>
        <w:t xml:space="preserve">Hallo</w:t>
      </w:r>
      <w:r>
        <w:t xml:space="preserve"> </w:t>
      </w:r>
      <w:r>
        <w:t xml:space="preserve">stehen. Entscheidend ist nicht, ASCII oder UTF-8 bereits fachlich zu behandeln, sondern die Erkenntnis:</w:t>
      </w:r>
    </w:p>
    <w:p>
      <w:pPr>
        <w:pStyle w:val="BlockText"/>
      </w:pPr>
      <w:r>
        <w:t xml:space="preserve">Eine Bitfolge erhält ihre Bedeutung durch eine vereinbarte Interpretation.</w:t>
      </w:r>
    </w:p>
    <w:p>
      <w:r>
        <w:pict>
          <v:rect style="width:0;height:1.5pt" o:hralign="center" o:hrstd="t" o:hr="t"/>
        </w:pict>
      </w:r>
    </w:p>
    <w:bookmarkEnd w:id="37"/>
    <w:bookmarkStart w:id="38" w:name="lernziele"/>
    <w:p>
      <w:pPr>
        <w:pStyle w:val="Heading2"/>
      </w:pPr>
      <w:r>
        <w:t xml:space="preserve">Lernziele</w:t>
      </w:r>
    </w:p>
    <w:p>
      <w:pPr>
        <w:pStyle w:val="FirstParagraph"/>
      </w:pPr>
      <w:r>
        <w:t xml:space="preserve">Die Schülerinnen und Schüler können</w:t>
      </w:r>
    </w:p>
    <w:p>
      <w:pPr>
        <w:numPr>
          <w:ilvl w:val="0"/>
          <w:numId w:val="1007"/>
        </w:numPr>
        <w:pStyle w:val="Compact"/>
      </w:pPr>
      <w:r>
        <w:t xml:space="preserve">zwei Zustände als Grundlage binärer Darstellung beschreiben,</w:t>
      </w:r>
    </w:p>
    <w:p>
      <w:pPr>
        <w:numPr>
          <w:ilvl w:val="0"/>
          <w:numId w:val="1007"/>
        </w:numPr>
        <w:pStyle w:val="Compact"/>
      </w:pPr>
      <w:r>
        <w:t xml:space="preserve">den Begriff</w:t>
      </w:r>
      <w:r>
        <w:t xml:space="preserve"> </w:t>
      </w:r>
      <w:r>
        <w:rPr>
          <w:bCs/>
          <w:b/>
        </w:rPr>
        <w:t xml:space="preserve">Bit</w:t>
      </w:r>
      <w:r>
        <w:t xml:space="preserve"> </w:t>
      </w:r>
      <w:r>
        <w:t xml:space="preserve">erklären,</w:t>
      </w:r>
    </w:p>
    <w:p>
      <w:pPr>
        <w:numPr>
          <w:ilvl w:val="0"/>
          <w:numId w:val="1007"/>
        </w:numPr>
        <w:pStyle w:val="Compact"/>
      </w:pPr>
      <w:r>
        <w:t xml:space="preserve">mögliche Kombinationen aus wenigen Bits systematisch bestimmen,</w:t>
      </w:r>
    </w:p>
    <w:p>
      <w:pPr>
        <w:numPr>
          <w:ilvl w:val="0"/>
          <w:numId w:val="1007"/>
        </w:numPr>
        <w:pStyle w:val="Compact"/>
      </w:pPr>
      <w:r>
        <w:t xml:space="preserve">erklären, dass Bitfolgen erst durch Regeln eine Bedeutung erhalten,</w:t>
      </w:r>
    </w:p>
    <w:p>
      <w:pPr>
        <w:numPr>
          <w:ilvl w:val="0"/>
          <w:numId w:val="1007"/>
        </w:numPr>
        <w:pStyle w:val="Compact"/>
      </w:pPr>
      <w:r>
        <w:t xml:space="preserve">den Begriff</w:t>
      </w:r>
      <w:r>
        <w:t xml:space="preserve"> </w:t>
      </w:r>
      <w:r>
        <w:rPr>
          <w:bCs/>
          <w:b/>
        </w:rPr>
        <w:t xml:space="preserve">Binärsystem/Dualsystem</w:t>
      </w:r>
      <w:r>
        <w:t xml:space="preserve"> </w:t>
      </w:r>
      <w:r>
        <w:t xml:space="preserve">einordnen.</w:t>
      </w:r>
    </w:p>
    <w:p>
      <w:r>
        <w:pict>
          <v:rect style="width:0;height:1.5pt" o:hralign="center" o:hrstd="t" o:hr="t"/>
        </w:pict>
      </w:r>
    </w:p>
    <w:bookmarkEnd w:id="38"/>
    <w:bookmarkStart w:id="39" w:name="benötigtes-material"/>
    <w:p>
      <w:pPr>
        <w:pStyle w:val="Heading2"/>
      </w:pPr>
      <w:r>
        <w:t xml:space="preserve">Benötigtes Material</w:t>
      </w:r>
    </w:p>
    <w:p>
      <w:pPr>
        <w:numPr>
          <w:ilvl w:val="0"/>
          <w:numId w:val="1008"/>
        </w:numPr>
        <w:pStyle w:val="Compact"/>
      </w:pPr>
      <w:r>
        <w:t xml:space="preserve">Arbeitsheft Kapitel 01</w:t>
      </w:r>
    </w:p>
    <w:p>
      <w:pPr>
        <w:numPr>
          <w:ilvl w:val="0"/>
          <w:numId w:val="1008"/>
        </w:numPr>
        <w:pStyle w:val="Compact"/>
      </w:pPr>
      <w:r>
        <w:t xml:space="preserve">Präsentation Kapitel 01</w:t>
      </w:r>
    </w:p>
    <w:p>
      <w:pPr>
        <w:numPr>
          <w:ilvl w:val="0"/>
          <w:numId w:val="1008"/>
        </w:numPr>
        <w:pStyle w:val="Compact"/>
      </w:pPr>
      <w:r>
        <w:t xml:space="preserve">optional: Karten aus</w:t>
      </w:r>
      <w:r>
        <w:t xml:space="preserve"> </w:t>
      </w:r>
      <w:r>
        <w:rPr>
          <w:rStyle w:val="VerbatimChar"/>
        </w:rPr>
        <w:t xml:space="preserve">03_Material/01_Binaercode_Karten.md</w:t>
      </w:r>
    </w:p>
    <w:p>
      <w:pPr>
        <w:numPr>
          <w:ilvl w:val="0"/>
          <w:numId w:val="1008"/>
        </w:numPr>
        <w:pStyle w:val="Compact"/>
      </w:pPr>
      <w:r>
        <w:t xml:space="preserve">Tafel/Whiteboard</w:t>
      </w:r>
    </w:p>
    <w:p>
      <w:r>
        <w:pict>
          <v:rect style="width:0;height:1.5pt" o:hralign="center" o:hrstd="t" o:hr="t"/>
        </w:pict>
      </w:r>
    </w:p>
    <w:bookmarkEnd w:id="39"/>
    <w:bookmarkStart w:id="40" w:name="unterrichtsverlauf-1"/>
    <w:p>
      <w:pPr>
        <w:pStyle w:val="Heading2"/>
      </w:pPr>
      <w:r>
        <w:t xml:space="preserve">Unterrichtsverlauf</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Zeit</w:t>
            </w:r>
          </w:p>
        </w:tc>
        <w:tc>
          <w:tcPr/>
          <w:p>
            <w:pPr>
              <w:pStyle w:val="Compact"/>
              <w:jc w:val="left"/>
            </w:pPr>
            <w:r>
              <w:t xml:space="preserve">Phase</w:t>
            </w:r>
          </w:p>
        </w:tc>
        <w:tc>
          <w:tcPr/>
          <w:p>
            <w:pPr>
              <w:pStyle w:val="Compact"/>
              <w:jc w:val="left"/>
            </w:pPr>
            <w:r>
              <w:t xml:space="preserve">Inhalt</w:t>
            </w:r>
          </w:p>
        </w:tc>
      </w:tr>
      <w:tr>
        <w:tc>
          <w:tcPr/>
          <w:p>
            <w:pPr>
              <w:pStyle w:val="Compact"/>
              <w:jc w:val="right"/>
            </w:pPr>
            <w:r>
              <w:t xml:space="preserve">3 min</w:t>
            </w:r>
          </w:p>
        </w:tc>
        <w:tc>
          <w:tcPr/>
          <w:p>
            <w:pPr>
              <w:pStyle w:val="Compact"/>
              <w:jc w:val="left"/>
            </w:pPr>
            <w:r>
              <w:t xml:space="preserve">Rückblick</w:t>
            </w:r>
          </w:p>
        </w:tc>
        <w:tc>
          <w:tcPr/>
          <w:p>
            <w:pPr>
              <w:pStyle w:val="Compact"/>
              <w:jc w:val="left"/>
            </w:pPr>
            <w:r>
              <w:t xml:space="preserve">Geschichte der Rechentechnik aktivieren</w:t>
            </w:r>
          </w:p>
        </w:tc>
      </w:tr>
      <w:tr>
        <w:tc>
          <w:tcPr/>
          <w:p>
            <w:pPr>
              <w:pStyle w:val="Compact"/>
              <w:jc w:val="right"/>
            </w:pPr>
            <w:r>
              <w:t xml:space="preserve">5 min</w:t>
            </w:r>
          </w:p>
        </w:tc>
        <w:tc>
          <w:tcPr/>
          <w:p>
            <w:pPr>
              <w:pStyle w:val="Compact"/>
              <w:jc w:val="left"/>
            </w:pPr>
            <w:r>
              <w:t xml:space="preserve">Einstieg</w:t>
            </w:r>
          </w:p>
        </w:tc>
        <w:tc>
          <w:tcPr/>
          <w:p>
            <w:pPr>
              <w:pStyle w:val="Compact"/>
              <w:jc w:val="left"/>
            </w:pPr>
            <w:r>
              <w:t xml:space="preserve">Leitfrage und Bitfolge</w:t>
            </w:r>
            <w:r>
              <w:t xml:space="preserve"> </w:t>
            </w:r>
            <w:r>
              <w:rPr>
                <w:rStyle w:val="VerbatimChar"/>
              </w:rPr>
              <w:t xml:space="preserve">Hallo</w:t>
            </w:r>
          </w:p>
        </w:tc>
      </w:tr>
      <w:tr>
        <w:tc>
          <w:tcPr/>
          <w:p>
            <w:pPr>
              <w:pStyle w:val="Compact"/>
              <w:jc w:val="right"/>
            </w:pPr>
            <w:r>
              <w:t xml:space="preserve">8 min</w:t>
            </w:r>
          </w:p>
        </w:tc>
        <w:tc>
          <w:tcPr/>
          <w:p>
            <w:pPr>
              <w:pStyle w:val="Compact"/>
              <w:jc w:val="left"/>
            </w:pPr>
            <w:r>
              <w:t xml:space="preserve">Erarbeitung I</w:t>
            </w:r>
          </w:p>
        </w:tc>
        <w:tc>
          <w:tcPr/>
          <w:p>
            <w:pPr>
              <w:pStyle w:val="Compact"/>
              <w:jc w:val="left"/>
            </w:pPr>
            <w:r>
              <w:t xml:space="preserve">Zwei Zustände, Bit, Alltagssysteme</w:t>
            </w:r>
          </w:p>
        </w:tc>
      </w:tr>
      <w:tr>
        <w:tc>
          <w:tcPr/>
          <w:p>
            <w:pPr>
              <w:pStyle w:val="Compact"/>
              <w:jc w:val="right"/>
            </w:pPr>
            <w:r>
              <w:t xml:space="preserve">10 min</w:t>
            </w:r>
          </w:p>
        </w:tc>
        <w:tc>
          <w:tcPr/>
          <w:p>
            <w:pPr>
              <w:pStyle w:val="Compact"/>
              <w:jc w:val="left"/>
            </w:pPr>
            <w:r>
              <w:t xml:space="preserve">Erarbeitung II</w:t>
            </w:r>
          </w:p>
        </w:tc>
        <w:tc>
          <w:tcPr/>
          <w:p>
            <w:pPr>
              <w:pStyle w:val="Compact"/>
              <w:jc w:val="left"/>
            </w:pPr>
            <w:r>
              <w:t xml:space="preserve">Kombinationen mit 1, 2 und 3 Bits</w:t>
            </w:r>
          </w:p>
        </w:tc>
      </w:tr>
      <w:tr>
        <w:tc>
          <w:tcPr/>
          <w:p>
            <w:pPr>
              <w:pStyle w:val="Compact"/>
              <w:jc w:val="right"/>
            </w:pPr>
            <w:r>
              <w:t xml:space="preserve">12 min</w:t>
            </w:r>
          </w:p>
        </w:tc>
        <w:tc>
          <w:tcPr/>
          <w:p>
            <w:pPr>
              <w:pStyle w:val="Compact"/>
              <w:jc w:val="left"/>
            </w:pPr>
            <w:r>
              <w:t xml:space="preserve">Anwendung</w:t>
            </w:r>
          </w:p>
        </w:tc>
        <w:tc>
          <w:tcPr/>
          <w:p>
            <w:pPr>
              <w:pStyle w:val="Compact"/>
              <w:jc w:val="left"/>
            </w:pPr>
            <w:r>
              <w:t xml:space="preserve">eigenen Binärcode entwickeln</w:t>
            </w:r>
          </w:p>
        </w:tc>
      </w:tr>
      <w:tr>
        <w:tc>
          <w:tcPr/>
          <w:p>
            <w:pPr>
              <w:pStyle w:val="Compact"/>
              <w:jc w:val="right"/>
            </w:pPr>
            <w:r>
              <w:t xml:space="preserve">5 min</w:t>
            </w:r>
          </w:p>
        </w:tc>
        <w:tc>
          <w:tcPr/>
          <w:p>
            <w:pPr>
              <w:pStyle w:val="Compact"/>
              <w:jc w:val="left"/>
            </w:pPr>
            <w:r>
              <w:t xml:space="preserve">Sicherung</w:t>
            </w:r>
          </w:p>
        </w:tc>
        <w:tc>
          <w:tcPr/>
          <w:p>
            <w:pPr>
              <w:pStyle w:val="Compact"/>
              <w:jc w:val="left"/>
            </w:pPr>
            <w:r>
              <w:t xml:space="preserve">Begriffe und Kernaussagen</w:t>
            </w:r>
          </w:p>
        </w:tc>
      </w:tr>
      <w:tr>
        <w:tc>
          <w:tcPr/>
          <w:p>
            <w:pPr>
              <w:pStyle w:val="Compact"/>
              <w:jc w:val="right"/>
            </w:pPr>
            <w:r>
              <w:t xml:space="preserve">2 min</w:t>
            </w:r>
          </w:p>
        </w:tc>
        <w:tc>
          <w:tcPr/>
          <w:p>
            <w:pPr>
              <w:pStyle w:val="Compact"/>
              <w:jc w:val="left"/>
            </w:pPr>
            <w:r>
              <w:t xml:space="preserve">Ausblick</w:t>
            </w:r>
          </w:p>
        </w:tc>
        <w:tc>
          <w:tcPr/>
          <w:p>
            <w:pPr>
              <w:pStyle w:val="Compact"/>
              <w:jc w:val="left"/>
            </w:pPr>
            <w:r>
              <w:t xml:space="preserve">Zahl 13 als nächste Herausforderung</w:t>
            </w:r>
          </w:p>
        </w:tc>
      </w:tr>
    </w:tbl>
    <w:p>
      <w:r>
        <w:pict>
          <v:rect style="width:0;height:1.5pt" o:hralign="center" o:hrstd="t" o:hr="t"/>
        </w:pict>
      </w:r>
    </w:p>
    <w:bookmarkEnd w:id="40"/>
    <w:bookmarkStart w:id="41" w:name="erarbeitung-i-zwei-zustände"/>
    <w:p>
      <w:pPr>
        <w:pStyle w:val="Heading2"/>
      </w:pPr>
      <w:r>
        <w:t xml:space="preserve">Erarbeitung I – Zwei Zustände</w:t>
      </w:r>
    </w:p>
    <w:p>
      <w:pPr>
        <w:pStyle w:val="FirstParagraph"/>
      </w:pPr>
      <w:r>
        <w:t xml:space="preserve">Alltagsbeispiele sammeln:</w:t>
      </w:r>
    </w:p>
    <w:p>
      <w:pPr>
        <w:pStyle w:val="SourceCode"/>
      </w:pPr>
      <w:r>
        <w:rPr>
          <w:rStyle w:val="VerbatimChar"/>
        </w:rPr>
        <w:t xml:space="preserve">Licht:        aus / an</w:t>
      </w:r>
      <w:r>
        <w:br/>
      </w:r>
      <w:r>
        <w:rPr>
          <w:rStyle w:val="VerbatimChar"/>
        </w:rPr>
        <w:t xml:space="preserve">Türkontakt:   offen / geschlossen</w:t>
      </w:r>
      <w:r>
        <w:br/>
      </w:r>
      <w:r>
        <w:rPr>
          <w:rStyle w:val="VerbatimChar"/>
        </w:rPr>
        <w:t xml:space="preserve">Aussage:      falsch / wahr</w:t>
      </w:r>
      <w:r>
        <w:br/>
      </w:r>
      <w:r>
        <w:rPr>
          <w:rStyle w:val="VerbatimChar"/>
        </w:rPr>
        <w:t xml:space="preserve">Signal:       nein / ja</w:t>
      </w:r>
    </w:p>
    <w:p>
      <w:pPr>
        <w:pStyle w:val="FirstParagraph"/>
      </w:pPr>
      <w:r>
        <w:t xml:space="preserve">Dann zur technischen Darstellung überleiten:</w:t>
      </w:r>
    </w:p>
    <w:p>
      <w:pPr>
        <w:pStyle w:val="SourceCode"/>
      </w:pPr>
      <w:r>
        <w:rPr>
          <w:rStyle w:val="VerbatimChar"/>
        </w:rPr>
        <w:t xml:space="preserve">0 / 1</w:t>
      </w:r>
    </w:p>
    <w:p>
      <w:pPr>
        <w:pStyle w:val="FirstParagraph"/>
      </w:pPr>
      <w:r>
        <w:t xml:space="preserve">Wichtig ist eine sprachlich saubere Formulierung. Nicht sagen:</w:t>
      </w:r>
    </w:p>
    <w:p>
      <w:pPr>
        <w:pStyle w:val="BlockText"/>
      </w:pPr>
      <w:r>
        <w:t xml:space="preserve">Im Computer ist 0 immer „kein Strom“ und 1 immer „Strom“.</w:t>
      </w:r>
    </w:p>
    <w:p>
      <w:pPr>
        <w:pStyle w:val="FirstParagraph"/>
      </w:pPr>
      <w:r>
        <w:t xml:space="preserve">Für Klasse 7 genügt:</w:t>
      </w:r>
    </w:p>
    <w:p>
      <w:pPr>
        <w:pStyle w:val="BlockText"/>
      </w:pPr>
      <w:r>
        <w:t xml:space="preserve">Digitale Schaltungen unterscheiden zwei klar definierte Zustände, die wir mit 0 und 1 bezeichnen.</w:t>
      </w:r>
    </w:p>
    <w:p>
      <w:pPr>
        <w:pStyle w:val="FirstParagraph"/>
      </w:pPr>
      <w:r>
        <w:t xml:space="preserve">So wird keine technisch zu grobe Fehlvorstellung verfestigt.</w:t>
      </w:r>
    </w:p>
    <w:p>
      <w:r>
        <w:pict>
          <v:rect style="width:0;height:1.5pt" o:hralign="center" o:hrstd="t" o:hr="t"/>
        </w:pict>
      </w:r>
    </w:p>
    <w:bookmarkEnd w:id="41"/>
    <w:bookmarkStart w:id="42" w:name="erarbeitung-ii-kombinationen"/>
    <w:p>
      <w:pPr>
        <w:pStyle w:val="Heading2"/>
      </w:pPr>
      <w:r>
        <w:t xml:space="preserve">Erarbeitung II – Kombinationen</w:t>
      </w:r>
    </w:p>
    <w:p>
      <w:pPr>
        <w:pStyle w:val="FirstParagraph"/>
      </w:pPr>
      <w:r>
        <w:t xml:space="preserve">Gemeinsam an der Tafel:</w:t>
      </w:r>
    </w:p>
    <w:p>
      <w:pPr>
        <w:pStyle w:val="SourceCode"/>
      </w:pPr>
      <w:r>
        <w:rPr>
          <w:rStyle w:val="VerbatimChar"/>
        </w:rPr>
        <w:t xml:space="preserve">1 Bit:</w:t>
      </w:r>
      <w:r>
        <w:br/>
      </w:r>
      <w:r>
        <w:rPr>
          <w:rStyle w:val="VerbatimChar"/>
        </w:rPr>
        <w:t xml:space="preserve">0</w:t>
      </w:r>
      <w:r>
        <w:br/>
      </w:r>
      <w:r>
        <w:rPr>
          <w:rStyle w:val="VerbatimChar"/>
        </w:rPr>
        <w:t xml:space="preserve">1</w:t>
      </w:r>
      <w:r>
        <w:br/>
      </w:r>
      <w:r>
        <w:br/>
      </w:r>
      <w:r>
        <w:rPr>
          <w:rStyle w:val="VerbatimChar"/>
        </w:rPr>
        <w:t xml:space="preserve">2 Bits:</w:t>
      </w:r>
      <w:r>
        <w:br/>
      </w:r>
      <w:r>
        <w:rPr>
          <w:rStyle w:val="VerbatimChar"/>
        </w:rPr>
        <w:t xml:space="preserve">00</w:t>
      </w:r>
      <w:r>
        <w:br/>
      </w:r>
      <w:r>
        <w:rPr>
          <w:rStyle w:val="VerbatimChar"/>
        </w:rPr>
        <w:t xml:space="preserve">01</w:t>
      </w:r>
      <w:r>
        <w:br/>
      </w:r>
      <w:r>
        <w:rPr>
          <w:rStyle w:val="VerbatimChar"/>
        </w:rPr>
        <w:t xml:space="preserve">10</w:t>
      </w:r>
      <w:r>
        <w:br/>
      </w:r>
      <w:r>
        <w:rPr>
          <w:rStyle w:val="VerbatimChar"/>
        </w:rPr>
        <w:t xml:space="preserve">11</w:t>
      </w:r>
    </w:p>
    <w:p>
      <w:pPr>
        <w:pStyle w:val="FirstParagraph"/>
      </w:pPr>
      <w:r>
        <w:t xml:space="preserve">Frage:</w:t>
      </w:r>
    </w:p>
    <w:p>
      <w:pPr>
        <w:pStyle w:val="BlockText"/>
      </w:pPr>
      <w:r>
        <w:t xml:space="preserve">Wie können wir sicher sein, dass wir keine Kombination vergessen haben?</w:t>
      </w:r>
    </w:p>
    <w:p>
      <w:pPr>
        <w:pStyle w:val="FirstParagraph"/>
      </w:pPr>
      <w:r>
        <w:t xml:space="preserve">Danach drei Bits durch die Schülerinnen und Schüler ergänzen lassen.</w:t>
      </w:r>
    </w:p>
    <w:p>
      <w:pPr>
        <w:pStyle w:val="BodyText"/>
      </w:pPr>
      <w:r>
        <w:t xml:space="preserve">Erwartete Erkenntnis: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Bits</w:t>
            </w:r>
          </w:p>
        </w:tc>
        <w:tc>
          <w:tcPr/>
          <w:p>
            <w:pPr>
              <w:pStyle w:val="Compact"/>
              <w:jc w:val="right"/>
            </w:pPr>
            <w:r>
              <w:t xml:space="preserve">Kombinationen</w:t>
            </w:r>
          </w:p>
        </w:tc>
      </w:tr>
      <w:tr>
        <w:tc>
          <w:tcPr/>
          <w:p>
            <w:pPr>
              <w:pStyle w:val="Compact"/>
              <w:jc w:val="right"/>
            </w:pPr>
            <w:r>
              <w:t xml:space="preserve">1</w:t>
            </w:r>
          </w:p>
        </w:tc>
        <w:tc>
          <w:tcPr/>
          <w:p>
            <w:pPr>
              <w:pStyle w:val="Compact"/>
              <w:jc w:val="right"/>
            </w:pPr>
            <w:r>
              <w:t xml:space="preserve">2</w:t>
            </w:r>
          </w:p>
        </w:tc>
      </w:tr>
      <w:tr>
        <w:tc>
          <w:tcPr/>
          <w:p>
            <w:pPr>
              <w:pStyle w:val="Compact"/>
              <w:jc w:val="right"/>
            </w:pPr>
            <w:r>
              <w:t xml:space="preserve">2</w:t>
            </w:r>
          </w:p>
        </w:tc>
        <w:tc>
          <w:tcPr/>
          <w:p>
            <w:pPr>
              <w:pStyle w:val="Compact"/>
              <w:jc w:val="right"/>
            </w:pPr>
            <w:r>
              <w:t xml:space="preserve">4</w:t>
            </w:r>
          </w:p>
        </w:tc>
      </w:tr>
      <w:tr>
        <w:tc>
          <w:tcPr/>
          <w:p>
            <w:pPr>
              <w:pStyle w:val="Compact"/>
              <w:jc w:val="right"/>
            </w:pPr>
            <w:r>
              <w:t xml:space="preserve">3</w:t>
            </w:r>
          </w:p>
        </w:tc>
        <w:tc>
          <w:tcPr/>
          <w:p>
            <w:pPr>
              <w:pStyle w:val="Compact"/>
              <w:jc w:val="right"/>
            </w:pPr>
            <w:r>
              <w:t xml:space="preserve">8</w:t>
            </w:r>
          </w:p>
        </w:tc>
      </w:tr>
      <w:tr>
        <w:tc>
          <w:tcPr/>
          <w:p>
            <w:pPr>
              <w:pStyle w:val="Compact"/>
              <w:jc w:val="right"/>
            </w:pPr>
            <w:r>
              <w:t xml:space="preserve">4</w:t>
            </w:r>
          </w:p>
        </w:tc>
        <w:tc>
          <w:tcPr/>
          <w:p>
            <w:pPr>
              <w:pStyle w:val="Compact"/>
              <w:jc w:val="right"/>
            </w:pPr>
            <w:r>
              <w:t xml:space="preserve">16</w:t>
            </w:r>
          </w:p>
        </w:tc>
      </w:tr>
      <w:tr>
        <w:tc>
          <w:tcPr/>
          <w:p>
            <w:pPr>
              <w:pStyle w:val="Compact"/>
              <w:jc w:val="right"/>
            </w:pPr>
            <w:r>
              <w:t xml:space="preserve">5</w:t>
            </w:r>
          </w:p>
        </w:tc>
        <w:tc>
          <w:tcPr/>
          <w:p>
            <w:pPr>
              <w:pStyle w:val="Compact"/>
              <w:jc w:val="right"/>
            </w:pPr>
            <w:r>
              <w:t xml:space="preserve">32</w:t>
            </w:r>
          </w:p>
        </w:tc>
      </w:tr>
    </w:tbl>
    <w:p>
      <w:pPr>
        <w:pStyle w:val="BodyText"/>
      </w:pPr>
      <w:r>
        <w:t xml:space="preserve">Die Potenzschreibweise</w:t>
      </w:r>
      <w:r>
        <w:t xml:space="preserve"> </w:t>
      </w:r>
      <w:r>
        <w:rPr>
          <w:rStyle w:val="VerbatimChar"/>
        </w:rPr>
        <w:t xml:space="preserve">2^n</w:t>
      </w:r>
      <w:r>
        <w:t xml:space="preserve"> </w:t>
      </w:r>
      <w:r>
        <w:t xml:space="preserve">darf als Ausblick erwähnt werden, wird aber erst im Kapitel zu Binärzahlen systematisch benötigt.</w:t>
      </w:r>
    </w:p>
    <w:p>
      <w:r>
        <w:pict>
          <v:rect style="width:0;height:1.5pt" o:hralign="center" o:hrstd="t" o:hr="t"/>
        </w:pict>
      </w:r>
    </w:p>
    <w:bookmarkEnd w:id="42"/>
    <w:bookmarkStart w:id="43" w:name="anwendung-eigener-code"/>
    <w:p>
      <w:pPr>
        <w:pStyle w:val="Heading2"/>
      </w:pPr>
      <w:r>
        <w:t xml:space="preserve">Anwendung – eigener Code</w:t>
      </w:r>
    </w:p>
    <w:p>
      <w:pPr>
        <w:pStyle w:val="FirstParagraph"/>
      </w:pPr>
      <w:r>
        <w:t xml:space="preserve">Die Aufgabe</w:t>
      </w:r>
      <w:r>
        <w:t xml:space="preserve"> </w:t>
      </w:r>
      <w:r>
        <w:rPr>
          <w:rStyle w:val="VerbatimChar"/>
        </w:rPr>
        <w:t xml:space="preserve">JA / NEIN / STOPP / WEITER</w:t>
      </w:r>
      <w:r>
        <w:t xml:space="preserve"> </w:t>
      </w:r>
      <w:r>
        <w:t xml:space="preserve">eignet sich als Partnerarbeit.</w:t>
      </w:r>
    </w:p>
    <w:p>
      <w:pPr>
        <w:pStyle w:val="BodyText"/>
      </w:pPr>
      <w:r>
        <w:t xml:space="preserve">Die Schülerinnen und Schüler sollen selbst entdecken, dass für vier eindeutig unterscheidbare Nachrichten mindestens zwei Bits erforderlich sind.</w:t>
      </w:r>
    </w:p>
    <w:p>
      <w:pPr>
        <w:pStyle w:val="BodyText"/>
      </w:pPr>
      <w:r>
        <w:t xml:space="preserve">Eine mögliche Lösung:</w:t>
      </w:r>
    </w:p>
    <w:p>
      <w:pPr>
        <w:pStyle w:val="SourceCode"/>
      </w:pPr>
      <w:r>
        <w:rPr>
          <w:rStyle w:val="VerbatimChar"/>
        </w:rPr>
        <w:t xml:space="preserve">00 → JA</w:t>
      </w:r>
      <w:r>
        <w:br/>
      </w:r>
      <w:r>
        <w:rPr>
          <w:rStyle w:val="VerbatimChar"/>
        </w:rPr>
        <w:t xml:space="preserve">01 → NEIN</w:t>
      </w:r>
      <w:r>
        <w:br/>
      </w:r>
      <w:r>
        <w:rPr>
          <w:rStyle w:val="VerbatimChar"/>
        </w:rPr>
        <w:t xml:space="preserve">10 → STOPP</w:t>
      </w:r>
      <w:r>
        <w:br/>
      </w:r>
      <w:r>
        <w:rPr>
          <w:rStyle w:val="VerbatimChar"/>
        </w:rPr>
        <w:t xml:space="preserve">11 → WEITER</w:t>
      </w:r>
    </w:p>
    <w:p>
      <w:pPr>
        <w:pStyle w:val="FirstParagraph"/>
      </w:pPr>
      <w:r>
        <w:t xml:space="preserve">Andere eindeutige Zuordnungen sind gleichwertig.</w:t>
      </w:r>
    </w:p>
    <w:p>
      <w:r>
        <w:pict>
          <v:rect style="width:0;height:1.5pt" o:hralign="center" o:hrstd="t" o:hr="t"/>
        </w:pict>
      </w:r>
    </w:p>
    <w:bookmarkEnd w:id="43"/>
    <w:bookmarkStart w:id="47" w:name="typische-fehlvorstellungen"/>
    <w:p>
      <w:pPr>
        <w:pStyle w:val="Heading2"/>
      </w:pPr>
      <w:r>
        <w:t xml:space="preserve">Typische Fehlvorstellungen</w:t>
      </w:r>
    </w:p>
    <w:bookmarkStart w:id="44" w:name="bedeutet-immer-aus-1-bedeutet-immer-an."/>
    <w:p>
      <w:pPr>
        <w:pStyle w:val="Heading3"/>
      </w:pPr>
      <w:r>
        <w:t xml:space="preserve">„0 bedeutet immer aus, 1 bedeutet immer an.“</w:t>
      </w:r>
    </w:p>
    <w:p>
      <w:pPr>
        <w:pStyle w:val="FirstParagraph"/>
      </w:pPr>
      <w:r>
        <w:t xml:space="preserve">Das ist eine hilfreiche Modellvorstellung, aber keine universelle technische Definition. Besser von</w:t>
      </w:r>
      <w:r>
        <w:t xml:space="preserve"> </w:t>
      </w:r>
      <w:r>
        <w:rPr>
          <w:bCs/>
          <w:b/>
        </w:rPr>
        <w:t xml:space="preserve">zwei unterscheidbaren Zuständen</w:t>
      </w:r>
      <w:r>
        <w:t xml:space="preserve"> </w:t>
      </w:r>
      <w:r>
        <w:t xml:space="preserve">sprechen.</w:t>
      </w:r>
    </w:p>
    <w:bookmarkEnd w:id="44"/>
    <w:bookmarkStart w:id="45" w:name="X5b75f9ee4404345345f580e96e726df85fcf4fd"/>
    <w:p>
      <w:pPr>
        <w:pStyle w:val="Heading3"/>
      </w:pPr>
      <w:r>
        <w:t xml:space="preserve">„Eine Bitfolge hat immer dieselbe Bedeutung.“</w:t>
      </w:r>
    </w:p>
    <w:p>
      <w:pPr>
        <w:pStyle w:val="FirstParagraph"/>
      </w:pPr>
      <w:r>
        <w:t xml:space="preserve">Nein. Die Interpretation entscheidet, ob eine Bitfolge beispielsweise Zahl, Zeichen, Farbe oder Steuerinformation ist.</w:t>
      </w:r>
    </w:p>
    <w:bookmarkEnd w:id="45"/>
    <w:bookmarkStart w:id="46" w:name="Xd6d5dd5790f2dfdfbe9ddaf72ef2a95ca81848b"/>
    <w:p>
      <w:pPr>
        <w:pStyle w:val="Heading3"/>
      </w:pPr>
      <w:r>
        <w:t xml:space="preserve">„Mit zwei Bits kann ich nur die Zahlen 0 und 1 darstellen.“</w:t>
      </w:r>
    </w:p>
    <w:p>
      <w:pPr>
        <w:pStyle w:val="FirstParagraph"/>
      </w:pPr>
      <w:r>
        <w:t xml:space="preserve">Zwei Bits erlauben vier unterschiedliche Kombinationen.</w:t>
      </w:r>
    </w:p>
    <w:p>
      <w:r>
        <w:pict>
          <v:rect style="width:0;height:1.5pt" o:hralign="center" o:hrstd="t" o:hr="t"/>
        </w:pict>
      </w:r>
    </w:p>
    <w:bookmarkEnd w:id="46"/>
    <w:bookmarkEnd w:id="47"/>
    <w:bookmarkStart w:id="50" w:name="differenzierung"/>
    <w:p>
      <w:pPr>
        <w:pStyle w:val="Heading2"/>
      </w:pPr>
      <w:r>
        <w:t xml:space="preserve">Differenzierung</w:t>
      </w:r>
    </w:p>
    <w:bookmarkStart w:id="48" w:name="unterstützung"/>
    <w:p>
      <w:pPr>
        <w:pStyle w:val="Heading3"/>
      </w:pPr>
      <w:r>
        <w:t xml:space="preserve">Unterstützung</w:t>
      </w:r>
    </w:p>
    <w:p>
      <w:pPr>
        <w:pStyle w:val="FirstParagraph"/>
      </w:pPr>
      <w:r>
        <w:t xml:space="preserve">Für die Kombinationsaufgabe Karten mit</w:t>
      </w:r>
      <w:r>
        <w:t xml:space="preserve"> </w:t>
      </w:r>
      <w:r>
        <w:rPr>
          <w:rStyle w:val="VerbatimChar"/>
        </w:rPr>
        <w:t xml:space="preserve">0</w:t>
      </w:r>
      <w:r>
        <w:t xml:space="preserve"> </w:t>
      </w:r>
      <w:r>
        <w:t xml:space="preserve">und</w:t>
      </w:r>
      <w:r>
        <w:t xml:space="preserve"> </w:t>
      </w:r>
      <w:r>
        <w:rPr>
          <w:rStyle w:val="VerbatimChar"/>
        </w:rPr>
        <w:t xml:space="preserve">1</w:t>
      </w:r>
      <w:r>
        <w:t xml:space="preserve"> </w:t>
      </w:r>
      <w:r>
        <w:t xml:space="preserve">verwenden. Lernende legen alle Möglichkeiten physisch aus.</w:t>
      </w:r>
    </w:p>
    <w:bookmarkEnd w:id="48"/>
    <w:bookmarkStart w:id="49" w:name="erweiterung"/>
    <w:p>
      <w:pPr>
        <w:pStyle w:val="Heading3"/>
      </w:pPr>
      <w:r>
        <w:t xml:space="preserve">Erweiterung</w:t>
      </w:r>
    </w:p>
    <w:p>
      <w:pPr>
        <w:pStyle w:val="FirstParagraph"/>
      </w:pPr>
      <w:r>
        <w:t xml:space="preserve">Schnelle Schülerinnen und Schüler beantworten:</w:t>
      </w:r>
    </w:p>
    <w:p>
      <w:pPr>
        <w:pStyle w:val="BlockText"/>
      </w:pPr>
      <w:r>
        <w:t xml:space="preserve">Wie viele Kombinationen sind mit 6, 7 oder 8 Bits möglich?</w:t>
      </w:r>
    </w:p>
    <w:p>
      <w:pPr>
        <w:pStyle w:val="FirstParagraph"/>
      </w:pPr>
      <w:r>
        <w:t xml:space="preserve">Noch keine Umrechnung konkreter Binärzahlen verlangen.</w:t>
      </w:r>
    </w:p>
    <w:p>
      <w:r>
        <w:pict>
          <v:rect style="width:0;height:1.5pt" o:hralign="center" o:hrstd="t" o:hr="t"/>
        </w:pict>
      </w:r>
    </w:p>
    <w:bookmarkEnd w:id="49"/>
    <w:bookmarkEnd w:id="50"/>
    <w:bookmarkStart w:id="51" w:name="sicherung-tafelbild"/>
    <w:p>
      <w:pPr>
        <w:pStyle w:val="Heading2"/>
      </w:pPr>
      <w:r>
        <w:t xml:space="preserve">Sicherung / Tafelbild</w:t>
      </w:r>
    </w:p>
    <w:p>
      <w:pPr>
        <w:pStyle w:val="SourceCode"/>
      </w:pPr>
      <w:r>
        <w:rPr>
          <w:rStyle w:val="VerbatimChar"/>
        </w:rPr>
        <w:t xml:space="preserve">Zwei Zustände</w:t>
      </w:r>
      <w:r>
        <w:br/>
      </w:r>
      <w:r>
        <w:rPr>
          <w:rStyle w:val="VerbatimChar"/>
        </w:rPr>
        <w:t xml:space="preserve">     ↓</w:t>
      </w:r>
      <w:r>
        <w:br/>
      </w:r>
      <w:r>
        <w:rPr>
          <w:rStyle w:val="VerbatimChar"/>
        </w:rPr>
        <w:t xml:space="preserve">   0 / 1</w:t>
      </w:r>
      <w:r>
        <w:br/>
      </w:r>
      <w:r>
        <w:rPr>
          <w:rStyle w:val="VerbatimChar"/>
        </w:rPr>
        <w:t xml:space="preserve">     ↓</w:t>
      </w:r>
      <w:r>
        <w:br/>
      </w:r>
      <w:r>
        <w:rPr>
          <w:rStyle w:val="VerbatimChar"/>
        </w:rPr>
        <w:t xml:space="preserve">    Bit</w:t>
      </w:r>
      <w:r>
        <w:br/>
      </w:r>
      <w:r>
        <w:rPr>
          <w:rStyle w:val="VerbatimChar"/>
        </w:rPr>
        <w:t xml:space="preserve">     ↓</w:t>
      </w:r>
      <w:r>
        <w:br/>
      </w:r>
      <w:r>
        <w:rPr>
          <w:rStyle w:val="VerbatimChar"/>
        </w:rPr>
        <w:t xml:space="preserve">Kombinationen mehrerer Bits</w:t>
      </w:r>
      <w:r>
        <w:br/>
      </w:r>
      <w:r>
        <w:rPr>
          <w:rStyle w:val="VerbatimChar"/>
        </w:rPr>
        <w:t xml:space="preserve">     ↓</w:t>
      </w:r>
      <w:r>
        <w:br/>
      </w:r>
      <w:r>
        <w:rPr>
          <w:rStyle w:val="VerbatimChar"/>
        </w:rPr>
        <w:t xml:space="preserve">viele mögliche Informationen</w:t>
      </w:r>
    </w:p>
    <w:p>
      <w:pPr>
        <w:pStyle w:val="FirstParagraph"/>
      </w:pPr>
      <w:r>
        <w:t xml:space="preserve">Merksatz:</w:t>
      </w:r>
    </w:p>
    <w:p>
      <w:pPr>
        <w:pStyle w:val="BlockText"/>
      </w:pPr>
      <w:r>
        <w:rPr>
          <w:bCs/>
          <w:b/>
        </w:rPr>
        <w:t xml:space="preserve">Ein Bit kann zwei Zustände darstellen. Mehrere Bits können zu vielen verschiedenen Kombinationen zusammengesetzt werden. Ihre Bedeutung entsteht durch eine Vereinbarung.</w:t>
      </w:r>
    </w:p>
    <w:p>
      <w:r>
        <w:pict>
          <v:rect style="width:0;height:1.5pt" o:hralign="center" o:hrstd="t" o:hr="t"/>
        </w:pict>
      </w:r>
    </w:p>
    <w:bookmarkEnd w:id="51"/>
    <w:bookmarkStart w:id="52" w:name="wenn-heute-weniger-zeit-ist-1"/>
    <w:p>
      <w:pPr>
        <w:pStyle w:val="Heading2"/>
      </w:pPr>
      <w:r>
        <w:t xml:space="preserve">Wenn heute weniger Zeit ist</w:t>
      </w:r>
    </w:p>
    <w:p>
      <w:pPr>
        <w:numPr>
          <w:ilvl w:val="0"/>
          <w:numId w:val="1009"/>
        </w:numPr>
        <w:pStyle w:val="Compact"/>
      </w:pPr>
      <w:r>
        <w:t xml:space="preserve">Aufgabe zu vier Nachrichten als Haus-/Startaufgabe für die nächste Stunde nutzen.</w:t>
      </w:r>
    </w:p>
    <w:p>
      <w:pPr>
        <w:numPr>
          <w:ilvl w:val="0"/>
          <w:numId w:val="1009"/>
        </w:numPr>
        <w:pStyle w:val="Compact"/>
      </w:pPr>
      <w:r>
        <w:t xml:space="preserve">Die Tabelle bis 5 Bits kann in der folgenden Stunde beim Einstieg in Potenzen wieder aufgenommen werden.</w:t>
      </w:r>
    </w:p>
    <w:p>
      <w:pPr>
        <w:numPr>
          <w:ilvl w:val="0"/>
          <w:numId w:val="1009"/>
        </w:numPr>
        <w:pStyle w:val="Compact"/>
      </w:pPr>
      <w:r>
        <w:t xml:space="preserve">Die Sicherung zu</w:t>
      </w:r>
      <w:r>
        <w:t xml:space="preserve"> </w:t>
      </w:r>
      <w:r>
        <w:rPr>
          <w:rStyle w:val="VerbatimChar"/>
        </w:rPr>
        <w:t xml:space="preserve">Bit</w:t>
      </w:r>
      <w:r>
        <w:t xml:space="preserve"> </w:t>
      </w:r>
      <w:r>
        <w:t xml:space="preserve">und</w:t>
      </w:r>
      <w:r>
        <w:t xml:space="preserve"> </w:t>
      </w:r>
      <w:r>
        <w:rPr>
          <w:rStyle w:val="VerbatimChar"/>
        </w:rPr>
        <w:t xml:space="preserve">zwei Zustände</w:t>
      </w:r>
      <w:r>
        <w:t xml:space="preserve"> </w:t>
      </w:r>
      <w:r>
        <w:t xml:space="preserve">sollte nicht entfallen.</w:t>
      </w:r>
    </w:p>
    <w:p>
      <w:r>
        <w:pict>
          <v:rect style="width:0;height:1.5pt" o:hralign="center" o:hrstd="t" o:hr="t"/>
        </w:pict>
      </w:r>
    </w:p>
    <w:bookmarkEnd w:id="52"/>
    <w:bookmarkStart w:id="53" w:name="ausblick"/>
    <w:p>
      <w:pPr>
        <w:pStyle w:val="Heading2"/>
      </w:pPr>
      <w:r>
        <w:t xml:space="preserve">Ausblick</w:t>
      </w:r>
    </w:p>
    <w:p>
      <w:pPr>
        <w:pStyle w:val="BlockText"/>
      </w:pPr>
      <w:r>
        <w:t xml:space="preserve">Wir können mit mehreren Bits viele verschiedene Zeichenfolgen bilden. Aber wie wird daraus eine Zahl? Wie schreibt ein Computer zum Beispiel die</w:t>
      </w:r>
      <w:r>
        <w:t xml:space="preserve"> </w:t>
      </w:r>
      <w:r>
        <w:rPr>
          <w:bCs/>
          <w:b/>
        </w:rPr>
        <w:t xml:space="preserve">13</w:t>
      </w:r>
      <w:r>
        <w:t xml:space="preserve"> </w:t>
      </w:r>
      <w:r>
        <w:t xml:space="preserve">nur mit 0 und 1?</w:t>
      </w:r>
    </w:p>
    <w:p>
      <w:r>
        <w:br w:type="page"/>
      </w:r>
    </w:p>
    <w:bookmarkEnd w:id="53"/>
    <w:bookmarkEnd w:id="54"/>
    <w:bookmarkStart w:id="73" w:name="Xea293ba106814cd78d98d8206ffbc9643a96d92"/>
    <w:p>
      <w:pPr>
        <w:pStyle w:val="Heading1"/>
      </w:pPr>
      <w:r>
        <w:t xml:space="preserve">Lehrerband – 02 Wie schreibt ein Computer Zahlen?</w:t>
      </w:r>
    </w:p>
    <w:bookmarkStart w:id="55" w:name="einordnung-2"/>
    <w:p>
      <w:pPr>
        <w:pStyle w:val="Heading2"/>
      </w:pPr>
      <w:r>
        <w:t xml:space="preserve">Einordnung</w:t>
      </w:r>
    </w:p>
    <w:p>
      <w:pPr>
        <w:pStyle w:val="FirstParagraph"/>
      </w:pPr>
      <w:r>
        <w:t xml:space="preserve">Die vorherige Stunde hat geklärt, dass Computer zwei Zustände unterscheiden und diese als</w:t>
      </w:r>
      <w:r>
        <w:t xml:space="preserve"> </w:t>
      </w:r>
      <w:r>
        <w:rPr>
          <w:rStyle w:val="VerbatimChar"/>
        </w:rPr>
        <w:t xml:space="preserve">0</w:t>
      </w:r>
      <w:r>
        <w:t xml:space="preserve"> </w:t>
      </w:r>
      <w:r>
        <w:t xml:space="preserve">und</w:t>
      </w:r>
      <w:r>
        <w:t xml:space="preserve"> </w:t>
      </w:r>
      <w:r>
        <w:rPr>
          <w:rStyle w:val="VerbatimChar"/>
        </w:rPr>
        <w:t xml:space="preserve">1</w:t>
      </w:r>
      <w:r>
        <w:t xml:space="preserve"> </w:t>
      </w:r>
      <w:r>
        <w:t xml:space="preserve">darstellen können. In dieser Stunde wird daraus erstmals ein vollständiges Zahlensystem.</w:t>
      </w:r>
    </w:p>
    <w:p>
      <w:pPr>
        <w:pStyle w:val="BodyText"/>
      </w:pPr>
      <w:r>
        <w:t xml:space="preserve">Die Schülerinnen und Schüler sollen zwei Umrechnungsverfahren kennenlernen:</w:t>
      </w:r>
    </w:p>
    <w:p>
      <w:pPr>
        <w:numPr>
          <w:ilvl w:val="0"/>
          <w:numId w:val="1010"/>
        </w:numPr>
        <w:pStyle w:val="Compact"/>
      </w:pPr>
      <w:r>
        <w:t xml:space="preserve">Zerlegung in Zweierpotenzen,</w:t>
      </w:r>
    </w:p>
    <w:p>
      <w:pPr>
        <w:numPr>
          <w:ilvl w:val="0"/>
          <w:numId w:val="1010"/>
        </w:numPr>
        <w:pStyle w:val="Compact"/>
      </w:pPr>
      <w:r>
        <w:t xml:space="preserve">wiederholte Division durch 2.</w:t>
      </w:r>
    </w:p>
    <w:p>
      <w:pPr>
        <w:pStyle w:val="FirstParagraph"/>
      </w:pPr>
      <w:r>
        <w:t xml:space="preserve">Beide Verfahren sind prüfungsrelevant. Die Lernenden dürfen später das für sie verständlichere Verfahren bevorzugen, sollten aber beide erklären können.</w:t>
      </w:r>
    </w:p>
    <w:bookmarkEnd w:id="55"/>
    <w:bookmarkStart w:id="56" w:name="zeit"/>
    <w:p>
      <w:pPr>
        <w:pStyle w:val="Heading2"/>
      </w:pPr>
      <w:r>
        <w:t xml:space="preserve">Zeit</w:t>
      </w:r>
    </w:p>
    <w:p>
      <w:pPr>
        <w:pStyle w:val="FirstParagraph"/>
      </w:pPr>
      <w:r>
        <w:t xml:space="preserve">45 Minuten</w:t>
      </w:r>
    </w:p>
    <w:bookmarkEnd w:id="56"/>
    <w:bookmarkStart w:id="57" w:name="lernziele-1"/>
    <w:p>
      <w:pPr>
        <w:pStyle w:val="Heading2"/>
      </w:pPr>
      <w:r>
        <w:t xml:space="preserve">Lernziele</w:t>
      </w:r>
    </w:p>
    <w:p>
      <w:pPr>
        <w:pStyle w:val="FirstParagraph"/>
      </w:pPr>
      <w:r>
        <w:t xml:space="preserve">Die Schülerinnen und Schüler können</w:t>
      </w:r>
    </w:p>
    <w:p>
      <w:pPr>
        <w:numPr>
          <w:ilvl w:val="0"/>
          <w:numId w:val="1011"/>
        </w:numPr>
        <w:pStyle w:val="Compact"/>
      </w:pPr>
      <w:r>
        <w:t xml:space="preserve">die Stellenwerte des Binärsystems als Zweierpotenzen erklären,</w:t>
      </w:r>
    </w:p>
    <w:p>
      <w:pPr>
        <w:numPr>
          <w:ilvl w:val="0"/>
          <w:numId w:val="1011"/>
        </w:numPr>
        <w:pStyle w:val="Compact"/>
      </w:pPr>
      <w:r>
        <w:t xml:space="preserve">Dezimalzahlen mit Zweierpotenzen in Binärzahlen umwandeln,</w:t>
      </w:r>
    </w:p>
    <w:p>
      <w:pPr>
        <w:numPr>
          <w:ilvl w:val="0"/>
          <w:numId w:val="1011"/>
        </w:numPr>
        <w:pStyle w:val="Compact"/>
      </w:pPr>
      <w:r>
        <w:t xml:space="preserve">Dezimalzahlen durch wiederholte Division durch 2 umwandeln,</w:t>
      </w:r>
    </w:p>
    <w:p>
      <w:pPr>
        <w:numPr>
          <w:ilvl w:val="0"/>
          <w:numId w:val="1011"/>
        </w:numPr>
        <w:pStyle w:val="Compact"/>
      </w:pPr>
      <w:r>
        <w:t xml:space="preserve">Binärzahlen wieder in Dezimalzahlen überführen,</w:t>
      </w:r>
    </w:p>
    <w:p>
      <w:pPr>
        <w:numPr>
          <w:ilvl w:val="0"/>
          <w:numId w:val="1011"/>
        </w:numPr>
        <w:pStyle w:val="Compact"/>
      </w:pPr>
      <w:r>
        <w:t xml:space="preserve">beide Verfahren vergleichen.</w:t>
      </w:r>
    </w:p>
    <w:bookmarkEnd w:id="57"/>
    <w:bookmarkStart w:id="58" w:name="benötigtes-material-1"/>
    <w:p>
      <w:pPr>
        <w:pStyle w:val="Heading2"/>
      </w:pPr>
      <w:r>
        <w:t xml:space="preserve">Benötigtes Material</w:t>
      </w:r>
    </w:p>
    <w:p>
      <w:pPr>
        <w:numPr>
          <w:ilvl w:val="0"/>
          <w:numId w:val="1012"/>
        </w:numPr>
        <w:pStyle w:val="Compact"/>
      </w:pPr>
      <w:r>
        <w:t xml:space="preserve">Arbeitsheft Kapitel 02</w:t>
      </w:r>
    </w:p>
    <w:p>
      <w:pPr>
        <w:numPr>
          <w:ilvl w:val="0"/>
          <w:numId w:val="1012"/>
        </w:numPr>
        <w:pStyle w:val="Compact"/>
      </w:pPr>
      <w:r>
        <w:t xml:space="preserve">Präsentation Kapitel 02</w:t>
      </w:r>
    </w:p>
    <w:p>
      <w:pPr>
        <w:numPr>
          <w:ilvl w:val="0"/>
          <w:numId w:val="1012"/>
        </w:numPr>
        <w:pStyle w:val="Compact"/>
      </w:pPr>
      <w:r>
        <w:t xml:space="preserve">Materialblatt</w:t>
      </w:r>
      <w:r>
        <w:t xml:space="preserve"> </w:t>
      </w:r>
      <w:r>
        <w:rPr>
          <w:rStyle w:val="VerbatimChar"/>
        </w:rPr>
        <w:t xml:space="preserve">M02_Binaerzahlen_Uebung.md</w:t>
      </w:r>
    </w:p>
    <w:p>
      <w:pPr>
        <w:numPr>
          <w:ilvl w:val="0"/>
          <w:numId w:val="1012"/>
        </w:numPr>
        <w:pStyle w:val="Compact"/>
      </w:pPr>
      <w:r>
        <w:t xml:space="preserve">optional Karten mit</w:t>
      </w:r>
      <w:r>
        <w:t xml:space="preserve"> </w:t>
      </w:r>
      <w:r>
        <w:rPr>
          <w:rStyle w:val="VerbatimChar"/>
        </w:rPr>
        <w:t xml:space="preserve">1, 2, 4, 8, 16, 32, 64</w:t>
      </w:r>
    </w:p>
    <w:bookmarkEnd w:id="58"/>
    <w:bookmarkStart w:id="59" w:name="rückblick-ca.-4-minuten"/>
    <w:p>
      <w:pPr>
        <w:pStyle w:val="Heading2"/>
      </w:pPr>
      <w:r>
        <w:t xml:space="preserve">Rückblick – ca. 4 Minuten</w:t>
      </w:r>
    </w:p>
    <w:p>
      <w:pPr>
        <w:pStyle w:val="FirstParagraph"/>
      </w:pPr>
      <w:r>
        <w:t xml:space="preserve">Fragen:</w:t>
      </w:r>
    </w:p>
    <w:p>
      <w:pPr>
        <w:pStyle w:val="BlockText"/>
      </w:pPr>
      <w:r>
        <w:t xml:space="preserve">Was ist ein Bit?</w:t>
      </w:r>
    </w:p>
    <w:p>
      <w:pPr>
        <w:pStyle w:val="FirstParagraph"/>
      </w:pPr>
      <w:r>
        <w:t xml:space="preserve">Erwartung: Eine Stelle mit zwei möglichen Zuständen, meist</w:t>
      </w:r>
      <w:r>
        <w:t xml:space="preserve"> </w:t>
      </w:r>
      <w:r>
        <w:rPr>
          <w:rStyle w:val="VerbatimChar"/>
        </w:rPr>
        <w:t xml:space="preserve">0</w:t>
      </w:r>
      <w:r>
        <w:t xml:space="preserve"> </w:t>
      </w:r>
      <w:r>
        <w:t xml:space="preserve">und</w:t>
      </w:r>
      <w:r>
        <w:t xml:space="preserve"> </w:t>
      </w:r>
      <w:r>
        <w:rPr>
          <w:rStyle w:val="VerbatimChar"/>
        </w:rPr>
        <w:t xml:space="preserve">1</w:t>
      </w:r>
      <w:r>
        <w:t xml:space="preserve">.</w:t>
      </w:r>
    </w:p>
    <w:p>
      <w:pPr>
        <w:pStyle w:val="BlockText"/>
      </w:pPr>
      <w:r>
        <w:t xml:space="preserve">Warum reichen 0 und 1 grundsätzlich aus, um Informationen darzustellen?</w:t>
      </w:r>
    </w:p>
    <w:p>
      <w:pPr>
        <w:pStyle w:val="FirstParagraph"/>
      </w:pPr>
      <w:r>
        <w:t xml:space="preserve">Erwartung: Mehrere Bits können kombiniert und nach festen Regeln gedeutet werden.</w:t>
      </w:r>
    </w:p>
    <w:bookmarkEnd w:id="59"/>
    <w:bookmarkStart w:id="60" w:name="einstieg-ca.-4-minuten"/>
    <w:p>
      <w:pPr>
        <w:pStyle w:val="Heading2"/>
      </w:pPr>
      <w:r>
        <w:t xml:space="preserve">Einstieg – ca. 4 Minuten</w:t>
      </w:r>
    </w:p>
    <w:p>
      <w:pPr>
        <w:pStyle w:val="FirstParagraph"/>
      </w:pPr>
      <w:r>
        <w:t xml:space="preserve">An der Tafel steht:</w:t>
      </w:r>
    </w:p>
    <w:p>
      <w:pPr>
        <w:pStyle w:val="SourceCode"/>
      </w:pPr>
      <w:r>
        <w:rPr>
          <w:rStyle w:val="VerbatimChar"/>
        </w:rPr>
        <w:t xml:space="preserve">13</w:t>
      </w:r>
    </w:p>
    <w:p>
      <w:pPr>
        <w:pStyle w:val="FirstParagraph"/>
      </w:pPr>
      <w:r>
        <w:t xml:space="preserve">Daneben:</w:t>
      </w:r>
    </w:p>
    <w:p>
      <w:pPr>
        <w:pStyle w:val="SourceCode"/>
      </w:pPr>
      <w:r>
        <w:rPr>
          <w:rStyle w:val="VerbatimChar"/>
        </w:rPr>
        <w:t xml:space="preserve">1101</w:t>
      </w:r>
    </w:p>
    <w:p>
      <w:pPr>
        <w:pStyle w:val="FirstParagraph"/>
      </w:pPr>
      <w:r>
        <w:t xml:space="preserve">Impuls:</w:t>
      </w:r>
    </w:p>
    <w:p>
      <w:pPr>
        <w:pStyle w:val="BlockText"/>
      </w:pPr>
      <w:r>
        <w:t xml:space="preserve">Könnten beide Schreibweisen dieselbe Zahl meinen?</w:t>
      </w:r>
    </w:p>
    <w:p>
      <w:pPr>
        <w:pStyle w:val="FirstParagraph"/>
      </w:pPr>
      <w:r>
        <w:t xml:space="preserve">Nicht sofort auflösen. Vermutungen sammeln.</w:t>
      </w:r>
    </w:p>
    <w:bookmarkEnd w:id="60"/>
    <w:bookmarkStart w:id="62" w:name="Xf6ce5f53a921505299e3d0433fe59c8efb98c60"/>
    <w:p>
      <w:pPr>
        <w:pStyle w:val="Heading2"/>
      </w:pPr>
      <w:r>
        <w:t xml:space="preserve">Erarbeitung I – Zweierpotenzen – ca. 10 Minuten</w:t>
      </w:r>
    </w:p>
    <w:p>
      <w:pPr>
        <w:pStyle w:val="FirstParagraph"/>
      </w:pPr>
      <w:r>
        <w:t xml:space="preserve">Die Stellenwerttabelle gemeinsam entwickeln:</w:t>
      </w:r>
    </w:p>
    <w:p>
      <w:pPr>
        <w:pStyle w:val="SourceCode"/>
      </w:pPr>
      <w:r>
        <w:rPr>
          <w:rStyle w:val="VerbatimChar"/>
        </w:rPr>
        <w:t xml:space="preserve">... 32 16 8 4 2 1</w:t>
      </w:r>
    </w:p>
    <w:p>
      <w:pPr>
        <w:pStyle w:val="FirstParagraph"/>
      </w:pPr>
      <w:r>
        <w:t xml:space="preserve">Wichtig ist zunächst das Muster der Verdopplung. Erst danach die Potenzschreibweise ergänzen:</w:t>
      </w:r>
    </w:p>
    <w:p>
      <w:pPr>
        <w:pStyle w:val="SourceCode"/>
      </w:pPr>
      <w:r>
        <w:rPr>
          <w:rStyle w:val="VerbatimChar"/>
        </w:rPr>
        <w:t xml:space="preserve">2⁵ 2⁴ 2³ 2² 2¹ 2⁰</w:t>
      </w:r>
    </w:p>
    <w:p>
      <w:pPr>
        <w:pStyle w:val="FirstParagraph"/>
      </w:pPr>
      <w:r>
        <w:t xml:space="preserve">Beispiel 13 gemeinsam zerlegen:</w:t>
      </w:r>
    </w:p>
    <w:p>
      <w:pPr>
        <w:pStyle w:val="SourceCode"/>
      </w:pPr>
      <w:r>
        <w:rPr>
          <w:rStyle w:val="VerbatimChar"/>
        </w:rPr>
        <w:t xml:space="preserve">13 = 8 + 4 + 1</w:t>
      </w:r>
    </w:p>
    <w:p>
      <w:pPr>
        <w:pStyle w:val="FirstParagraph"/>
      </w:pPr>
      <w:r>
        <w:t xml:space="preserve">Daraus:</w:t>
      </w:r>
    </w:p>
    <w:p>
      <w:pPr>
        <w:pStyle w:val="SourceCode"/>
      </w:pPr>
      <w:r>
        <w:rPr>
          <w:rStyle w:val="VerbatimChar"/>
        </w:rPr>
        <w:t xml:space="preserve">8 4 2 1</w:t>
      </w:r>
      <w:r>
        <w:br/>
      </w:r>
      <w:r>
        <w:rPr>
          <w:rStyle w:val="VerbatimChar"/>
        </w:rPr>
        <w:t xml:space="preserve">1 1 0 1</w:t>
      </w:r>
    </w:p>
    <w:bookmarkStart w:id="61" w:name="typische-fehlvorstellung"/>
    <w:p>
      <w:pPr>
        <w:pStyle w:val="Heading3"/>
      </w:pPr>
      <w:r>
        <w:t xml:space="preserve">Typische Fehlvorstellung</w:t>
      </w:r>
    </w:p>
    <w:p>
      <w:pPr>
        <w:pStyle w:val="FirstParagraph"/>
      </w:pPr>
      <w:r>
        <w:t xml:space="preserve">Manche Lernende setzen</w:t>
      </w:r>
      <w:r>
        <w:t xml:space="preserve"> </w:t>
      </w:r>
      <w:r>
        <w:rPr>
          <w:rStyle w:val="VerbatimChar"/>
        </w:rPr>
        <w:t xml:space="preserve">2⁰ = 0</w:t>
      </w:r>
      <w:r>
        <w:t xml:space="preserve">.</w:t>
      </w:r>
    </w:p>
    <w:p>
      <w:pPr>
        <w:pStyle w:val="BodyText"/>
      </w:pPr>
      <w:r>
        <w:t xml:space="preserve">Unbedingt sichern:</w:t>
      </w:r>
    </w:p>
    <w:p>
      <w:pPr>
        <w:pStyle w:val="SourceCode"/>
      </w:pPr>
      <w:r>
        <w:rPr>
          <w:rStyle w:val="VerbatimChar"/>
        </w:rPr>
        <w:t xml:space="preserve">2⁰ = 1</w:t>
      </w:r>
    </w:p>
    <w:bookmarkEnd w:id="61"/>
    <w:bookmarkEnd w:id="62"/>
    <w:bookmarkStart w:id="63" w:name="X7bfa16523e2addf3c27a3f31195726c6640a806"/>
    <w:p>
      <w:pPr>
        <w:pStyle w:val="Heading2"/>
      </w:pPr>
      <w:r>
        <w:t xml:space="preserve">Erarbeitung II – Division durch 2 – ca. 9 Minuten</w:t>
      </w:r>
    </w:p>
    <w:p>
      <w:pPr>
        <w:pStyle w:val="FirstParagraph"/>
      </w:pPr>
      <w:r>
        <w:t xml:space="preserve">Am selben Beispiel</w:t>
      </w:r>
      <w:r>
        <w:t xml:space="preserve"> </w:t>
      </w:r>
      <w:r>
        <w:rPr>
          <w:rStyle w:val="VerbatimChar"/>
        </w:rPr>
        <w:t xml:space="preserve">13</w:t>
      </w:r>
      <w:r>
        <w:t xml:space="preserve"> </w:t>
      </w:r>
      <w:r>
        <w:t xml:space="preserve">das zweite Verfahren zeigen.</w:t>
      </w:r>
    </w:p>
    <w:p>
      <w:pPr>
        <w:pStyle w:val="BodyText"/>
      </w:pPr>
      <w:r>
        <w:t xml:space="preserve">Die Reste deutlich in einer eigenen Spalte notieren.</w:t>
      </w:r>
    </w:p>
    <w:p>
      <w:pPr>
        <w:pStyle w:val="BodyText"/>
      </w:pPr>
      <w:r>
        <w:t xml:space="preserve">Kernpunkt:</w:t>
      </w:r>
    </w:p>
    <w:p>
      <w:pPr>
        <w:pStyle w:val="BlockText"/>
      </w:pPr>
      <w:r>
        <w:t xml:space="preserve">Die Reste werden von unten nach oben gelesen.</w:t>
      </w:r>
    </w:p>
    <w:p>
      <w:pPr>
        <w:pStyle w:val="FirstParagraph"/>
      </w:pPr>
      <w:r>
        <w:t xml:space="preserve">Ein häufiger Fehler ist das Lesen in Rechenrichtung. Deshalb unmittelbar eine Kontrollfrage stellen:</w:t>
      </w:r>
    </w:p>
    <w:p>
      <w:pPr>
        <w:pStyle w:val="BlockText"/>
      </w:pPr>
      <w:r>
        <w:t xml:space="preserve">Wie können wir prüfen, ob</w:t>
      </w:r>
      <w:r>
        <w:t xml:space="preserve"> </w:t>
      </w:r>
      <w:r>
        <w:rPr>
          <w:rStyle w:val="VerbatimChar"/>
        </w:rPr>
        <w:t xml:space="preserve">1101₂</w:t>
      </w:r>
      <w:r>
        <w:t xml:space="preserve"> </w:t>
      </w:r>
      <w:r>
        <w:t xml:space="preserve">wirklich 13 ergibt?</w:t>
      </w:r>
    </w:p>
    <w:p>
      <w:pPr>
        <w:pStyle w:val="FirstParagraph"/>
      </w:pPr>
      <w:r>
        <w:t xml:space="preserve">Rückrechnung über die Stellenwerte.</w:t>
      </w:r>
    </w:p>
    <w:bookmarkEnd w:id="63"/>
    <w:bookmarkStart w:id="64" w:name="übungsphase-ca.-12-minuten"/>
    <w:p>
      <w:pPr>
        <w:pStyle w:val="Heading2"/>
      </w:pPr>
      <w:r>
        <w:t xml:space="preserve">Übungsphase – ca. 12 Minuten</w:t>
      </w:r>
    </w:p>
    <w:p>
      <w:pPr>
        <w:pStyle w:val="FirstParagraph"/>
      </w:pPr>
      <w:r>
        <w:t xml:space="preserve">Arbeitsheft Aufgaben 1–3 oder Materialblatt.</w:t>
      </w:r>
    </w:p>
    <w:p>
      <w:pPr>
        <w:pStyle w:val="BodyText"/>
      </w:pPr>
      <w:r>
        <w:t xml:space="preserve">Empfehlung:</w:t>
      </w:r>
    </w:p>
    <w:p>
      <w:pPr>
        <w:numPr>
          <w:ilvl w:val="0"/>
          <w:numId w:val="1013"/>
        </w:numPr>
        <w:pStyle w:val="Compact"/>
      </w:pPr>
      <w:r>
        <w:t xml:space="preserve">schwächere Lernende zunächst Zahlen bis 15,</w:t>
      </w:r>
    </w:p>
    <w:p>
      <w:pPr>
        <w:numPr>
          <w:ilvl w:val="0"/>
          <w:numId w:val="1013"/>
        </w:numPr>
        <w:pStyle w:val="Compact"/>
      </w:pPr>
      <w:r>
        <w:t xml:space="preserve">mittleres Niveau bis 31,</w:t>
      </w:r>
    </w:p>
    <w:p>
      <w:pPr>
        <w:numPr>
          <w:ilvl w:val="0"/>
          <w:numId w:val="1013"/>
        </w:numPr>
        <w:pStyle w:val="Compact"/>
      </w:pPr>
      <w:r>
        <w:t xml:space="preserve">schnelle Lernende bis 127.</w:t>
      </w:r>
    </w:p>
    <w:p>
      <w:pPr>
        <w:pStyle w:val="FirstParagraph"/>
      </w:pPr>
      <w:r>
        <w:t xml:space="preserve">Die Lehrkraft fordert bei mindestens einer Zahl ausdrücklich beide Verfahren.</w:t>
      </w:r>
    </w:p>
    <w:bookmarkEnd w:id="64"/>
    <w:bookmarkStart w:id="65" w:name="sicherung-ca.-4-minuten"/>
    <w:p>
      <w:pPr>
        <w:pStyle w:val="Heading2"/>
      </w:pPr>
      <w:r>
        <w:t xml:space="preserve">Sicherung – ca. 4 Minuten</w:t>
      </w:r>
    </w:p>
    <w:p>
      <w:pPr>
        <w:pStyle w:val="FirstParagraph"/>
      </w:pPr>
      <w:r>
        <w:t xml:space="preserve">Gemeinsam festhalten:</w:t>
      </w:r>
    </w:p>
    <w:p>
      <w:pPr>
        <w:pStyle w:val="SourceCode"/>
      </w:pPr>
      <w:r>
        <w:rPr>
          <w:rStyle w:val="VerbatimChar"/>
        </w:rPr>
        <w:t xml:space="preserve">Dezimal → Binär</w:t>
      </w:r>
      <w:r>
        <w:br/>
      </w:r>
      <w:r>
        <w:rPr>
          <w:rStyle w:val="VerbatimChar"/>
        </w:rPr>
        <w:t xml:space="preserve">1. Zweierpotenzen ODER</w:t>
      </w:r>
      <w:r>
        <w:br/>
      </w:r>
      <w:r>
        <w:rPr>
          <w:rStyle w:val="VerbatimChar"/>
        </w:rPr>
        <w:t xml:space="preserve">2. Division durch 2</w:t>
      </w:r>
      <w:r>
        <w:br/>
      </w:r>
      <w:r>
        <w:br/>
      </w:r>
      <w:r>
        <w:rPr>
          <w:rStyle w:val="VerbatimChar"/>
        </w:rPr>
        <w:t xml:space="preserve">Binär → Dezimal</w:t>
      </w:r>
      <w:r>
        <w:br/>
      </w:r>
      <w:r>
        <w:rPr>
          <w:rStyle w:val="VerbatimChar"/>
        </w:rPr>
        <w:t xml:space="preserve">Stellenwerte mit 1 addieren</w:t>
      </w:r>
    </w:p>
    <w:bookmarkEnd w:id="65"/>
    <w:bookmarkStart w:id="66" w:name="ausblick-ca.-2-minuten"/>
    <w:p>
      <w:pPr>
        <w:pStyle w:val="Heading2"/>
      </w:pPr>
      <w:r>
        <w:t xml:space="preserve">Ausblick – ca. 2 Minuten</w:t>
      </w:r>
    </w:p>
    <w:p>
      <w:pPr>
        <w:pStyle w:val="BlockText"/>
      </w:pPr>
      <w:r>
        <w:t xml:space="preserve">Wir können jetzt Zahlen nur mit 0 und 1 darstellen. Aber auf eurem Smartphone stehen keine Binärzahlen, sondern Texte. Wie wird aus einer Zahl ein Buchstabe?</w:t>
      </w:r>
    </w:p>
    <w:p>
      <w:pPr>
        <w:pStyle w:val="FirstParagraph"/>
      </w:pPr>
      <w:r>
        <w:t xml:space="preserve">Damit wird die nächste Stunde zur Zeichencodierung vorbereitet.</w:t>
      </w:r>
    </w:p>
    <w:bookmarkEnd w:id="66"/>
    <w:bookmarkStart w:id="69" w:name="differenzierung-1"/>
    <w:p>
      <w:pPr>
        <w:pStyle w:val="Heading2"/>
      </w:pPr>
      <w:r>
        <w:t xml:space="preserve">Differenzierung</w:t>
      </w:r>
    </w:p>
    <w:bookmarkStart w:id="67" w:name="unterstützung-1"/>
    <w:p>
      <w:pPr>
        <w:pStyle w:val="Heading3"/>
      </w:pPr>
      <w:r>
        <w:t xml:space="preserve">Unterstützung</w:t>
      </w:r>
    </w:p>
    <w:p>
      <w:pPr>
        <w:numPr>
          <w:ilvl w:val="0"/>
          <w:numId w:val="1014"/>
        </w:numPr>
        <w:pStyle w:val="Compact"/>
      </w:pPr>
      <w:r>
        <w:t xml:space="preserve">vorbereitete Stellenwertkarten verwenden,</w:t>
      </w:r>
    </w:p>
    <w:p>
      <w:pPr>
        <w:numPr>
          <w:ilvl w:val="0"/>
          <w:numId w:val="1014"/>
        </w:numPr>
        <w:pStyle w:val="Compact"/>
      </w:pPr>
      <w:r>
        <w:t xml:space="preserve">Potenzschreibweise zunächst weglassen und mit</w:t>
      </w:r>
      <w:r>
        <w:t xml:space="preserve"> </w:t>
      </w:r>
      <w:r>
        <w:rPr>
          <w:rStyle w:val="VerbatimChar"/>
        </w:rPr>
        <w:t xml:space="preserve">1, 2, 4, 8, ...</w:t>
      </w:r>
      <w:r>
        <w:t xml:space="preserve"> </w:t>
      </w:r>
      <w:r>
        <w:t xml:space="preserve">arbeiten,</w:t>
      </w:r>
    </w:p>
    <w:p>
      <w:pPr>
        <w:numPr>
          <w:ilvl w:val="0"/>
          <w:numId w:val="1014"/>
        </w:numPr>
        <w:pStyle w:val="Compact"/>
      </w:pPr>
      <w:r>
        <w:t xml:space="preserve">Umrechnung in Partnerarbeit mit gegenseitiger Kontrolle.</w:t>
      </w:r>
    </w:p>
    <w:bookmarkEnd w:id="67"/>
    <w:bookmarkStart w:id="68" w:name="erweiterung-1"/>
    <w:p>
      <w:pPr>
        <w:pStyle w:val="Heading3"/>
      </w:pPr>
      <w:r>
        <w:t xml:space="preserve">Erweiterung</w:t>
      </w:r>
    </w:p>
    <w:p>
      <w:pPr>
        <w:pStyle w:val="FirstParagraph"/>
      </w:pPr>
      <w:r>
        <w:t xml:space="preserve">Fragen:</w:t>
      </w:r>
    </w:p>
    <w:p>
      <w:pPr>
        <w:numPr>
          <w:ilvl w:val="0"/>
          <w:numId w:val="1015"/>
        </w:numPr>
        <w:pStyle w:val="Compact"/>
      </w:pPr>
      <w:r>
        <w:t xml:space="preserve">Welche größte Zahl kann mit 4 Bits dargestellt werden?</w:t>
      </w:r>
    </w:p>
    <w:p>
      <w:pPr>
        <w:numPr>
          <w:ilvl w:val="0"/>
          <w:numId w:val="1015"/>
        </w:numPr>
        <w:pStyle w:val="Compact"/>
      </w:pPr>
      <w:r>
        <w:t xml:space="preserve">Welche mit 8 Bits?</w:t>
      </w:r>
    </w:p>
    <w:p>
      <w:pPr>
        <w:numPr>
          <w:ilvl w:val="0"/>
          <w:numId w:val="1015"/>
        </w:numPr>
        <w:pStyle w:val="Compact"/>
      </w:pPr>
      <w:r>
        <w:t xml:space="preserve">Erkennst du eine Regel?</w:t>
      </w:r>
    </w:p>
    <w:p>
      <w:pPr>
        <w:pStyle w:val="FirstParagraph"/>
      </w:pPr>
      <w:r>
        <w:t xml:space="preserve">Erwartung:</w:t>
      </w:r>
    </w:p>
    <w:p>
      <w:pPr>
        <w:pStyle w:val="SourceCode"/>
      </w:pPr>
      <w:r>
        <w:rPr>
          <w:rStyle w:val="VerbatimChar"/>
        </w:rPr>
        <w:t xml:space="preserve">4 Bit → 15</w:t>
      </w:r>
      <w:r>
        <w:br/>
      </w:r>
      <w:r>
        <w:rPr>
          <w:rStyle w:val="VerbatimChar"/>
        </w:rPr>
        <w:t xml:space="preserve">8 Bit → 255</w:t>
      </w:r>
    </w:p>
    <w:p>
      <w:pPr>
        <w:pStyle w:val="FirstParagraph"/>
      </w:pPr>
      <w:r>
        <w:t xml:space="preserve">Die allgemeine Formel</w:t>
      </w:r>
      <w:r>
        <w:t xml:space="preserve"> </w:t>
      </w:r>
      <w:r>
        <w:rPr>
          <w:rStyle w:val="VerbatimChar"/>
        </w:rPr>
        <w:t xml:space="preserve">2^n - 1</w:t>
      </w:r>
      <w:r>
        <w:t xml:space="preserve"> </w:t>
      </w:r>
      <w:r>
        <w:t xml:space="preserve">kann als Erweiterung genannt werden, muss in Klasse 7 aber nicht formalisiert werden.</w:t>
      </w:r>
    </w:p>
    <w:bookmarkEnd w:id="68"/>
    <w:bookmarkEnd w:id="69"/>
    <w:bookmarkStart w:id="70" w:name="typische-fehler"/>
    <w:p>
      <w:pPr>
        <w:pStyle w:val="Heading2"/>
      </w:pPr>
      <w:r>
        <w:t xml:space="preserve">Typische Fehler</w:t>
      </w:r>
    </w:p>
    <w:p>
      <w:pPr>
        <w:numPr>
          <w:ilvl w:val="0"/>
          <w:numId w:val="1016"/>
        </w:numPr>
        <w:pStyle w:val="Compact"/>
      </w:pPr>
      <w:r>
        <w:t xml:space="preserve">Stellenwerte werden von links mit</w:t>
      </w:r>
      <w:r>
        <w:t xml:space="preserve"> </w:t>
      </w:r>
      <w:r>
        <w:rPr>
          <w:rStyle w:val="VerbatimChar"/>
        </w:rPr>
        <w:t xml:space="preserve">1,2,4,...</w:t>
      </w:r>
      <w:r>
        <w:t xml:space="preserve"> </w:t>
      </w:r>
      <w:r>
        <w:t xml:space="preserve">begonnen statt von rechts.</w:t>
      </w:r>
    </w:p>
    <w:p>
      <w:pPr>
        <w:numPr>
          <w:ilvl w:val="0"/>
          <w:numId w:val="1016"/>
        </w:numPr>
        <w:pStyle w:val="Compact"/>
      </w:pPr>
      <w:r>
        <w:rPr>
          <w:rStyle w:val="VerbatimChar"/>
        </w:rPr>
        <w:t xml:space="preserve">2⁰</w:t>
      </w:r>
      <w:r>
        <w:t xml:space="preserve"> </w:t>
      </w:r>
      <w:r>
        <w:t xml:space="preserve">wird falsch berechnet.</w:t>
      </w:r>
    </w:p>
    <w:p>
      <w:pPr>
        <w:numPr>
          <w:ilvl w:val="0"/>
          <w:numId w:val="1016"/>
        </w:numPr>
        <w:pStyle w:val="Compact"/>
      </w:pPr>
      <w:r>
        <w:t xml:space="preserve">Reste der Divisionsmethode werden von oben nach unten gelesen.</w:t>
      </w:r>
    </w:p>
    <w:p>
      <w:pPr>
        <w:numPr>
          <w:ilvl w:val="0"/>
          <w:numId w:val="1016"/>
        </w:numPr>
        <w:pStyle w:val="Compact"/>
      </w:pPr>
      <w:r>
        <w:t xml:space="preserve">Führende Nullen werden als wertverändernd interpretiert.</w:t>
      </w:r>
    </w:p>
    <w:bookmarkEnd w:id="70"/>
    <w:bookmarkStart w:id="71" w:name="wenn-heute-weniger-zeit-ist-2"/>
    <w:p>
      <w:pPr>
        <w:pStyle w:val="Heading2"/>
      </w:pPr>
      <w:r>
        <w:t xml:space="preserve">Wenn heute weniger Zeit ist</w:t>
      </w:r>
    </w:p>
    <w:p>
      <w:pPr>
        <w:pStyle w:val="FirstParagraph"/>
      </w:pPr>
      <w:r>
        <w:t xml:space="preserve">Die Divisionsmethode vollständig erklären und nur eine gemeinsame Übung rechnen. Aufgabe 3 und der Methodenvergleich können als Einstieg in der Folgestunde nachgeholt werden.</w:t>
      </w:r>
    </w:p>
    <w:bookmarkEnd w:id="71"/>
    <w:bookmarkStart w:id="72" w:name="prüfungsrelevanz"/>
    <w:p>
      <w:pPr>
        <w:pStyle w:val="Heading2"/>
      </w:pPr>
      <w:r>
        <w:t xml:space="preserve">Prüfungsrelevanz</w:t>
      </w:r>
    </w:p>
    <w:p>
      <w:pPr>
        <w:pStyle w:val="FirstParagraph"/>
      </w:pPr>
      <w:r>
        <w:t xml:space="preserve">Ja. Erwartet werden:</w:t>
      </w:r>
    </w:p>
    <w:p>
      <w:pPr>
        <w:numPr>
          <w:ilvl w:val="0"/>
          <w:numId w:val="1017"/>
        </w:numPr>
        <w:pStyle w:val="Compact"/>
      </w:pPr>
      <w:r>
        <w:t xml:space="preserve">Stellenwerte/Zweierpotenzen,</w:t>
      </w:r>
    </w:p>
    <w:p>
      <w:pPr>
        <w:numPr>
          <w:ilvl w:val="0"/>
          <w:numId w:val="1017"/>
        </w:numPr>
        <w:pStyle w:val="Compact"/>
      </w:pPr>
      <w:r>
        <w:t xml:space="preserve">Dezimal → Binär,</w:t>
      </w:r>
    </w:p>
    <w:p>
      <w:pPr>
        <w:numPr>
          <w:ilvl w:val="0"/>
          <w:numId w:val="1017"/>
        </w:numPr>
        <w:pStyle w:val="Compact"/>
      </w:pPr>
      <w:r>
        <w:t xml:space="preserve">Binär → Dezimal,</w:t>
      </w:r>
    </w:p>
    <w:p>
      <w:pPr>
        <w:numPr>
          <w:ilvl w:val="0"/>
          <w:numId w:val="1017"/>
        </w:numPr>
        <w:pStyle w:val="Compact"/>
      </w:pPr>
      <w:r>
        <w:t xml:space="preserve">mindestens ein nachvollziehbarer Rechenweg.</w:t>
      </w:r>
    </w:p>
    <w:p>
      <w:r>
        <w:br w:type="page"/>
      </w:r>
    </w:p>
    <w:bookmarkEnd w:id="72"/>
    <w:bookmarkEnd w:id="73"/>
    <w:bookmarkStart w:id="94" w:name="Xc8fc4304ef0e3096f52d3348df9297f6f6e0c03"/>
    <w:p>
      <w:pPr>
        <w:pStyle w:val="Heading1"/>
      </w:pPr>
      <w:r>
        <w:t xml:space="preserve">Lehrerband – 03 Wie speichert ein Computer Texte?</w:t>
      </w:r>
    </w:p>
    <w:bookmarkStart w:id="74" w:name="einordnung-3"/>
    <w:p>
      <w:pPr>
        <w:pStyle w:val="Heading2"/>
      </w:pPr>
      <w:r>
        <w:t xml:space="preserve">Einordnung</w:t>
      </w:r>
    </w:p>
    <w:p>
      <w:pPr>
        <w:pStyle w:val="FirstParagraph"/>
      </w:pPr>
      <w:r>
        <w:t xml:space="preserve">Die Schülerinnen und Schüler haben zuvor Binärzahlen kennengelernt. Nun wird die zentrale Idee erweitert: Auch Zeichen werden nicht „als Buchstaben“, sondern über vereinbarte Zahlenwerte gespeichert.</w:t>
      </w:r>
    </w:p>
    <w:p>
      <w:pPr>
        <w:pStyle w:val="BodyText"/>
      </w:pPr>
      <w:r>
        <w:t xml:space="preserve">Die Stunde bildet damit den Übergang von Zahlendarstellung zu allgemeiner Informationsdarstellung.</w:t>
      </w:r>
    </w:p>
    <w:bookmarkEnd w:id="74"/>
    <w:bookmarkStart w:id="75" w:name="leitfrage-2"/>
    <w:p>
      <w:pPr>
        <w:pStyle w:val="Heading2"/>
      </w:pPr>
      <w:r>
        <w:t xml:space="preserve">Leitfrage</w:t>
      </w:r>
    </w:p>
    <w:p>
      <w:pPr>
        <w:pStyle w:val="BlockText"/>
      </w:pPr>
      <w:r>
        <w:rPr>
          <w:bCs/>
          <w:b/>
        </w:rPr>
        <w:t xml:space="preserve">Wie kann ein Computer Buchstaben speichern, wenn er eigentlich nur Zahlen kennt?</w:t>
      </w:r>
    </w:p>
    <w:bookmarkEnd w:id="75"/>
    <w:bookmarkStart w:id="76" w:name="lernziele-2"/>
    <w:p>
      <w:pPr>
        <w:pStyle w:val="Heading2"/>
      </w:pPr>
      <w:r>
        <w:t xml:space="preserve">Lernziele</w:t>
      </w:r>
    </w:p>
    <w:p>
      <w:pPr>
        <w:pStyle w:val="FirstParagraph"/>
      </w:pPr>
      <w:r>
        <w:t xml:space="preserve">Die Schülerinnen und Schüler können</w:t>
      </w:r>
    </w:p>
    <w:p>
      <w:pPr>
        <w:numPr>
          <w:ilvl w:val="0"/>
          <w:numId w:val="1018"/>
        </w:numPr>
        <w:pStyle w:val="Compact"/>
      </w:pPr>
      <w:r>
        <w:t xml:space="preserve">erklären, dass Zeichen über Zahlen codiert werden,</w:t>
      </w:r>
    </w:p>
    <w:p>
      <w:pPr>
        <w:numPr>
          <w:ilvl w:val="0"/>
          <w:numId w:val="1018"/>
        </w:numPr>
        <w:pStyle w:val="Compact"/>
      </w:pPr>
      <w:r>
        <w:t xml:space="preserve">ASCII als Beispiel einer Zeichencodierung beschreiben,</w:t>
      </w:r>
    </w:p>
    <w:p>
      <w:pPr>
        <w:numPr>
          <w:ilvl w:val="0"/>
          <w:numId w:val="1018"/>
        </w:numPr>
        <w:pStyle w:val="Compact"/>
      </w:pPr>
      <w:r>
        <w:t xml:space="preserve">den Unterschied zwischen ASCII, Unicode und UTF-8 auf elementarem Niveau erklären,</w:t>
      </w:r>
    </w:p>
    <w:p>
      <w:pPr>
        <w:numPr>
          <w:ilvl w:val="0"/>
          <w:numId w:val="1018"/>
        </w:numPr>
        <w:pStyle w:val="Compact"/>
      </w:pPr>
      <w:r>
        <w:t xml:space="preserve">erkennen, dass die Bedeutung einer Bitfolge von ihrer Interpretation abhängt,</w:t>
      </w:r>
    </w:p>
    <w:p>
      <w:pPr>
        <w:numPr>
          <w:ilvl w:val="0"/>
          <w:numId w:val="1018"/>
        </w:numPr>
        <w:pStyle w:val="Compact"/>
      </w:pPr>
      <w:r>
        <w:t xml:space="preserve">einfache Zeichencodes in Binärdarstellung überführen.</w:t>
      </w:r>
    </w:p>
    <w:bookmarkEnd w:id="76"/>
    <w:bookmarkStart w:id="77" w:name="benötigte-materialien-1"/>
    <w:p>
      <w:pPr>
        <w:pStyle w:val="Heading2"/>
      </w:pPr>
      <w:r>
        <w:t xml:space="preserve">Benötigte Materialien</w:t>
      </w:r>
    </w:p>
    <w:p>
      <w:pPr>
        <w:numPr>
          <w:ilvl w:val="0"/>
          <w:numId w:val="1019"/>
        </w:numPr>
        <w:pStyle w:val="Compact"/>
      </w:pPr>
      <w:r>
        <w:t xml:space="preserve">Arbeitsheft Kapitel 03</w:t>
      </w:r>
    </w:p>
    <w:p>
      <w:pPr>
        <w:numPr>
          <w:ilvl w:val="0"/>
          <w:numId w:val="1019"/>
        </w:numPr>
        <w:pStyle w:val="Compact"/>
      </w:pPr>
      <w:r>
        <w:t xml:space="preserve">Präsentation Kapitel 03</w:t>
      </w:r>
    </w:p>
    <w:p>
      <w:pPr>
        <w:numPr>
          <w:ilvl w:val="0"/>
          <w:numId w:val="1019"/>
        </w:numPr>
        <w:pStyle w:val="Compact"/>
      </w:pPr>
      <w:r>
        <w:t xml:space="preserve">Material</w:t>
      </w:r>
      <w:r>
        <w:t xml:space="preserve"> </w:t>
      </w:r>
      <w:r>
        <w:rPr>
          <w:rStyle w:val="VerbatimChar"/>
        </w:rPr>
        <w:t xml:space="preserve">M03_Zeichencodes.md</w:t>
      </w:r>
    </w:p>
    <w:p>
      <w:pPr>
        <w:numPr>
          <w:ilvl w:val="0"/>
          <w:numId w:val="1019"/>
        </w:numPr>
        <w:pStyle w:val="Compact"/>
      </w:pPr>
      <w:r>
        <w:t xml:space="preserve">optional Karten mit Zeichen und Zahlencodes</w:t>
      </w:r>
    </w:p>
    <w:bookmarkEnd w:id="77"/>
    <w:bookmarkStart w:id="78" w:name="rückblick-ca.-5-minuten"/>
    <w:p>
      <w:pPr>
        <w:pStyle w:val="Heading2"/>
      </w:pPr>
      <w:r>
        <w:t xml:space="preserve">Rückblick (ca. 5 Minuten)</w:t>
      </w:r>
    </w:p>
    <w:p>
      <w:pPr>
        <w:pStyle w:val="FirstParagraph"/>
      </w:pPr>
      <w:r>
        <w:t xml:space="preserve">Fragen:</w:t>
      </w:r>
    </w:p>
    <w:p>
      <w:pPr>
        <w:numPr>
          <w:ilvl w:val="0"/>
          <w:numId w:val="1020"/>
        </w:numPr>
        <w:pStyle w:val="Compact"/>
      </w:pPr>
      <w:r>
        <w:t xml:space="preserve">Welche Ziffern gibt es im Binärsystem?</w:t>
      </w:r>
    </w:p>
    <w:p>
      <w:pPr>
        <w:numPr>
          <w:ilvl w:val="0"/>
          <w:numId w:val="1020"/>
        </w:numPr>
        <w:pStyle w:val="Compact"/>
      </w:pPr>
      <w:r>
        <w:t xml:space="preserve">Wie wird</w:t>
      </w:r>
      <w:r>
        <w:t xml:space="preserve"> </w:t>
      </w:r>
      <w:r>
        <w:rPr>
          <w:rStyle w:val="VerbatimChar"/>
        </w:rPr>
        <w:t xml:space="preserve">5₁₀</w:t>
      </w:r>
      <w:r>
        <w:t xml:space="preserve"> </w:t>
      </w:r>
      <w:r>
        <w:t xml:space="preserve">binär dargestellt?</w:t>
      </w:r>
    </w:p>
    <w:p>
      <w:pPr>
        <w:numPr>
          <w:ilvl w:val="0"/>
          <w:numId w:val="1020"/>
        </w:numPr>
        <w:pStyle w:val="Compact"/>
      </w:pPr>
      <w:r>
        <w:t xml:space="preserve">Was ist ein Bit?</w:t>
      </w:r>
    </w:p>
    <w:p>
      <w:pPr>
        <w:pStyle w:val="FirstParagraph"/>
      </w:pPr>
      <w:r>
        <w:t xml:space="preserve">Dann die Leitfrage stellen.</w:t>
      </w:r>
    </w:p>
    <w:bookmarkEnd w:id="78"/>
    <w:bookmarkStart w:id="79" w:name="einstieg-ca.-5-minuten"/>
    <w:p>
      <w:pPr>
        <w:pStyle w:val="Heading2"/>
      </w:pPr>
      <w:r>
        <w:t xml:space="preserve">Einstieg (ca. 5 Minuten)</w:t>
      </w:r>
    </w:p>
    <w:p>
      <w:pPr>
        <w:pStyle w:val="FirstParagraph"/>
      </w:pPr>
      <w:r>
        <w:t xml:space="preserve">An die Tafel:</w:t>
      </w:r>
    </w:p>
    <w:p>
      <w:pPr>
        <w:pStyle w:val="SourceCode"/>
      </w:pPr>
      <w:r>
        <w:rPr>
          <w:rStyle w:val="VerbatimChar"/>
        </w:rPr>
        <w:t xml:space="preserve">01000001</w:t>
      </w:r>
    </w:p>
    <w:p>
      <w:pPr>
        <w:pStyle w:val="FirstParagraph"/>
      </w:pPr>
      <w:r>
        <w:t xml:space="preserve">Frage:</w:t>
      </w:r>
    </w:p>
    <w:p>
      <w:pPr>
        <w:pStyle w:val="BlockText"/>
      </w:pPr>
      <w:r>
        <w:t xml:space="preserve">Was bedeutet diese Bitfolge?</w:t>
      </w:r>
    </w:p>
    <w:p>
      <w:pPr>
        <w:pStyle w:val="FirstParagraph"/>
      </w:pPr>
      <w:r>
        <w:t xml:space="preserve">Mögliche Antworten:</w:t>
      </w:r>
    </w:p>
    <w:p>
      <w:pPr>
        <w:numPr>
          <w:ilvl w:val="0"/>
          <w:numId w:val="1021"/>
        </w:numPr>
        <w:pStyle w:val="Compact"/>
      </w:pPr>
      <w:r>
        <w:t xml:space="preserve">65</w:t>
      </w:r>
    </w:p>
    <w:p>
      <w:pPr>
        <w:numPr>
          <w:ilvl w:val="0"/>
          <w:numId w:val="1021"/>
        </w:numPr>
        <w:pStyle w:val="Compact"/>
      </w:pPr>
      <w:r>
        <w:t xml:space="preserve">eine Zahl</w:t>
      </w:r>
    </w:p>
    <w:p>
      <w:pPr>
        <w:numPr>
          <w:ilvl w:val="0"/>
          <w:numId w:val="1021"/>
        </w:numPr>
        <w:pStyle w:val="Compact"/>
      </w:pPr>
      <w:r>
        <w:t xml:space="preserve">ein Buchstabe</w:t>
      </w:r>
    </w:p>
    <w:p>
      <w:pPr>
        <w:numPr>
          <w:ilvl w:val="0"/>
          <w:numId w:val="1021"/>
        </w:numPr>
        <w:pStyle w:val="Compact"/>
      </w:pPr>
      <w:r>
        <w:t xml:space="preserve">„weiß man nicht“</w:t>
      </w:r>
    </w:p>
    <w:p>
      <w:pPr>
        <w:pStyle w:val="FirstParagraph"/>
      </w:pPr>
      <w:r>
        <w:t xml:space="preserve">Die letzte Antwort ist didaktisch besonders wertvoll: Ohne Vereinbarung ist die Bedeutung nicht eindeutig.</w:t>
      </w:r>
    </w:p>
    <w:bookmarkEnd w:id="79"/>
    <w:bookmarkStart w:id="80" w:name="Xd4da329b4873a0f442ab71e42fc47ef8252cfbb"/>
    <w:p>
      <w:pPr>
        <w:pStyle w:val="Heading2"/>
      </w:pPr>
      <w:r>
        <w:t xml:space="preserve">Erarbeitung I – Zeichen als Zahlen (ca. 10 Minuten)</w:t>
      </w:r>
    </w:p>
    <w:p>
      <w:pPr>
        <w:pStyle w:val="FirstParagraph"/>
      </w:pPr>
      <w:r>
        <w:t xml:space="preserve">Beispiel:</w:t>
      </w:r>
    </w:p>
    <w:p>
      <w:pPr>
        <w:pStyle w:val="SourceCode"/>
      </w:pPr>
      <w:r>
        <w:rPr>
          <w:rStyle w:val="VerbatimChar"/>
        </w:rPr>
        <w:t xml:space="preserve">A → 65 → 01000001</w:t>
      </w:r>
    </w:p>
    <w:p>
      <w:pPr>
        <w:pStyle w:val="FirstParagraph"/>
      </w:pPr>
      <w:r>
        <w:t xml:space="preserve">Dann</w:t>
      </w:r>
      <w:r>
        <w:t xml:space="preserve"> </w:t>
      </w:r>
      <w:r>
        <w:rPr>
          <w:rStyle w:val="VerbatimChar"/>
        </w:rPr>
        <w:t xml:space="preserve">B</w:t>
      </w:r>
      <w:r>
        <w:t xml:space="preserve">,</w:t>
      </w:r>
      <w:r>
        <w:t xml:space="preserve"> </w:t>
      </w:r>
      <w:r>
        <w:rPr>
          <w:rStyle w:val="VerbatimChar"/>
        </w:rPr>
        <w:t xml:space="preserve">C</w:t>
      </w:r>
      <w:r>
        <w:t xml:space="preserve"> </w:t>
      </w:r>
      <w:r>
        <w:t xml:space="preserve">und Leerzeichen ergänzen.</w:t>
      </w:r>
    </w:p>
    <w:p>
      <w:pPr>
        <w:pStyle w:val="BodyText"/>
      </w:pPr>
      <w:r>
        <w:t xml:space="preserve">Wichtig ist nicht das Auswendiglernen von ASCII-Werten, sondern das Prinzip der Zuordnung.</w:t>
      </w:r>
    </w:p>
    <w:bookmarkEnd w:id="80"/>
    <w:bookmarkStart w:id="81" w:name="Xcacbc6d26c11807f623adb44957b98e75f2499e"/>
    <w:p>
      <w:pPr>
        <w:pStyle w:val="Heading2"/>
      </w:pPr>
      <w:r>
        <w:t xml:space="preserve">Erarbeitung II – ASCII und Unicode (ca. 10 Minuten)</w:t>
      </w:r>
    </w:p>
    <w:p>
      <w:pPr>
        <w:pStyle w:val="FirstParagraph"/>
      </w:pPr>
      <w:r>
        <w:t xml:space="preserve">ASCII knapp einführen:</w:t>
      </w:r>
    </w:p>
    <w:p>
      <w:pPr>
        <w:numPr>
          <w:ilvl w:val="0"/>
          <w:numId w:val="1022"/>
        </w:numPr>
        <w:pStyle w:val="Compact"/>
      </w:pPr>
      <w:r>
        <w:t xml:space="preserve">standardisierte Zuordnung,</w:t>
      </w:r>
    </w:p>
    <w:p>
      <w:pPr>
        <w:numPr>
          <w:ilvl w:val="0"/>
          <w:numId w:val="1022"/>
        </w:numPr>
        <w:pStyle w:val="Compact"/>
      </w:pPr>
      <w:r>
        <w:t xml:space="preserve">ursprünglich 128 Codes,</w:t>
      </w:r>
    </w:p>
    <w:p>
      <w:pPr>
        <w:numPr>
          <w:ilvl w:val="0"/>
          <w:numId w:val="1022"/>
        </w:numPr>
        <w:pStyle w:val="Compact"/>
      </w:pPr>
      <w:r>
        <w:t xml:space="preserve">ausreichend für einen kleinen Zeichenvorrat.</w:t>
      </w:r>
    </w:p>
    <w:p>
      <w:pPr>
        <w:pStyle w:val="FirstParagraph"/>
      </w:pPr>
      <w:r>
        <w:t xml:space="preserve">Anschließend Problemfrage:</w:t>
      </w:r>
    </w:p>
    <w:p>
      <w:pPr>
        <w:pStyle w:val="BlockText"/>
      </w:pPr>
      <w:r>
        <w:t xml:space="preserve">Was machen wir mit</w:t>
      </w:r>
      <w:r>
        <w:t xml:space="preserve"> </w:t>
      </w:r>
      <w:r>
        <w:rPr>
          <w:rStyle w:val="VerbatimChar"/>
        </w:rPr>
        <w:t xml:space="preserve">ä</w:t>
      </w:r>
      <w:r>
        <w:t xml:space="preserve">,</w:t>
      </w:r>
      <w:r>
        <w:t xml:space="preserve"> </w:t>
      </w:r>
      <w:r>
        <w:rPr>
          <w:rStyle w:val="VerbatimChar"/>
        </w:rPr>
        <w:t xml:space="preserve">€</w:t>
      </w:r>
      <w:r>
        <w:t xml:space="preserve">, chinesischen Schriftzeichen oder Emojis?</w:t>
      </w:r>
    </w:p>
    <w:p>
      <w:pPr>
        <w:pStyle w:val="FirstParagraph"/>
      </w:pPr>
      <w:r>
        <w:t xml:space="preserve">Unicode als Antwort einführen.</w:t>
      </w:r>
    </w:p>
    <w:p>
      <w:pPr>
        <w:pStyle w:val="BodyText"/>
      </w:pPr>
      <w:r>
        <w:t xml:space="preserve">UTF-8 nur als Speicherform erklären, nicht technisch über Bitmuster zerlegen.</w:t>
      </w:r>
    </w:p>
    <w:bookmarkEnd w:id="81"/>
    <w:bookmarkStart w:id="82" w:name="übung-ca.-10-minuten"/>
    <w:p>
      <w:pPr>
        <w:pStyle w:val="Heading2"/>
      </w:pPr>
      <w:r>
        <w:t xml:space="preserve">Übung (ca. 10 Minuten)</w:t>
      </w:r>
    </w:p>
    <w:p>
      <w:pPr>
        <w:pStyle w:val="FirstParagraph"/>
      </w:pPr>
      <w:r>
        <w:t xml:space="preserve">Arbeitsheft Aufgaben 1–4 bzw. Material M03.</w:t>
      </w:r>
    </w:p>
    <w:p>
      <w:pPr>
        <w:pStyle w:val="BodyText"/>
      </w:pPr>
      <w:r>
        <w:t xml:space="preserve">Aufgabe 5 eignet sich als Partnerarbeit zur Erkenntnis:</w:t>
      </w:r>
    </w:p>
    <w:p>
      <w:pPr>
        <w:pStyle w:val="BlockText"/>
      </w:pPr>
      <w:r>
        <w:t xml:space="preserve">Eine Codierung funktioniert nur, wenn Sender und Empfänger dieselbe Vereinbarung kennen.</w:t>
      </w:r>
    </w:p>
    <w:bookmarkEnd w:id="82"/>
    <w:bookmarkStart w:id="83" w:name="sicherung-ca.-5-minuten"/>
    <w:p>
      <w:pPr>
        <w:pStyle w:val="Heading2"/>
      </w:pPr>
      <w:r>
        <w:t xml:space="preserve">Sicherung (ca. 5 Minuten)</w:t>
      </w:r>
    </w:p>
    <w:p>
      <w:pPr>
        <w:pStyle w:val="FirstParagraph"/>
      </w:pPr>
      <w:r>
        <w:t xml:space="preserve">Gemeinsam festhalten:</w:t>
      </w:r>
    </w:p>
    <w:p>
      <w:pPr>
        <w:pStyle w:val="SourceCode"/>
      </w:pPr>
      <w:r>
        <w:rPr>
          <w:rStyle w:val="VerbatimChar"/>
        </w:rPr>
        <w:t xml:space="preserve">Zeichen</w:t>
      </w:r>
      <w:r>
        <w:br/>
      </w:r>
      <w:r>
        <w:rPr>
          <w:rStyle w:val="VerbatimChar"/>
        </w:rPr>
        <w:t xml:space="preserve">  ↓ Codierung</w:t>
      </w:r>
      <w:r>
        <w:br/>
      </w:r>
      <w:r>
        <w:rPr>
          <w:rStyle w:val="VerbatimChar"/>
        </w:rPr>
        <w:t xml:space="preserve">Zahl</w:t>
      </w:r>
      <w:r>
        <w:br/>
      </w:r>
      <w:r>
        <w:rPr>
          <w:rStyle w:val="VerbatimChar"/>
        </w:rPr>
        <w:t xml:space="preserve">  ↓ Binärdarstellung</w:t>
      </w:r>
      <w:r>
        <w:br/>
      </w:r>
      <w:r>
        <w:rPr>
          <w:rStyle w:val="VerbatimChar"/>
        </w:rPr>
        <w:t xml:space="preserve">Bits</w:t>
      </w:r>
    </w:p>
    <w:p>
      <w:pPr>
        <w:pStyle w:val="FirstParagraph"/>
      </w:pPr>
      <w:r>
        <w:t xml:space="preserve">Tafelmerksatz:</w:t>
      </w:r>
    </w:p>
    <w:p>
      <w:pPr>
        <w:pStyle w:val="BlockText"/>
      </w:pPr>
      <w:r>
        <w:rPr>
          <w:bCs/>
          <w:b/>
        </w:rPr>
        <w:t xml:space="preserve">Bits haben keine eingebaute Bedeutung. Eine vereinbarte Codierung legt fest, was sie darstellen.</w:t>
      </w:r>
    </w:p>
    <w:bookmarkEnd w:id="83"/>
    <w:bookmarkStart w:id="87" w:name="typische-fehlvorstellungen-1"/>
    <w:p>
      <w:pPr>
        <w:pStyle w:val="Heading2"/>
      </w:pPr>
      <w:r>
        <w:t xml:space="preserve">Typische Fehlvorstellungen</w:t>
      </w:r>
    </w:p>
    <w:bookmarkStart w:id="84" w:name="ascii-ist-binärschrift."/>
    <w:p>
      <w:pPr>
        <w:pStyle w:val="Heading3"/>
      </w:pPr>
      <w:r>
        <w:t xml:space="preserve">„ASCII ist Binärschrift.“</w:t>
      </w:r>
    </w:p>
    <w:p>
      <w:pPr>
        <w:pStyle w:val="FirstParagraph"/>
      </w:pPr>
      <w:r>
        <w:t xml:space="preserve">Nein. ASCII ordnet Zeichen Zahlenwerte zu. Diese Zahlen können anschließend binär gespeichert werden.</w:t>
      </w:r>
    </w:p>
    <w:bookmarkEnd w:id="84"/>
    <w:bookmarkStart w:id="85" w:name="X788ce2d1ddeadf139d369b016513a4fa2853b1c"/>
    <w:p>
      <w:pPr>
        <w:pStyle w:val="Heading3"/>
      </w:pPr>
      <w:r>
        <w:t xml:space="preserve">„Jeder Buchstabe braucht immer genau 8 Bit.“</w:t>
      </w:r>
    </w:p>
    <w:p>
      <w:pPr>
        <w:pStyle w:val="FirstParagraph"/>
      </w:pPr>
      <w:r>
        <w:t xml:space="preserve">Für einfache ASCII-Zeichen in vielen heutigen Systemen ist ein Byte typisch. Unicode/UTF-8 kann jedoch mehrere Bytes pro Zeichen benötigen.</w:t>
      </w:r>
    </w:p>
    <w:bookmarkEnd w:id="85"/>
    <w:bookmarkStart w:id="86" w:name="unicode-und-utf-8-sind-dasselbe."/>
    <w:p>
      <w:pPr>
        <w:pStyle w:val="Heading3"/>
      </w:pPr>
      <w:r>
        <w:t xml:space="preserve">„Unicode und UTF-8 sind dasselbe.“</w:t>
      </w:r>
    </w:p>
    <w:p>
      <w:pPr>
        <w:pStyle w:val="FirstParagraph"/>
      </w:pPr>
      <w:r>
        <w:t xml:space="preserve">Vereinfachte Trennung:</w:t>
      </w:r>
    </w:p>
    <w:p>
      <w:pPr>
        <w:numPr>
          <w:ilvl w:val="0"/>
          <w:numId w:val="1023"/>
        </w:numPr>
        <w:pStyle w:val="Compact"/>
      </w:pPr>
      <w:r>
        <w:t xml:space="preserve">Unicode: Welches Zeichen hat welche Nummer?</w:t>
      </w:r>
    </w:p>
    <w:p>
      <w:pPr>
        <w:numPr>
          <w:ilvl w:val="0"/>
          <w:numId w:val="1023"/>
        </w:numPr>
        <w:pStyle w:val="Compact"/>
      </w:pPr>
      <w:r>
        <w:t xml:space="preserve">UTF-8: Wie wird diese Nummer als Bytes gespeichert?</w:t>
      </w:r>
    </w:p>
    <w:bookmarkEnd w:id="86"/>
    <w:bookmarkEnd w:id="87"/>
    <w:bookmarkStart w:id="90" w:name="differenzierung-2"/>
    <w:p>
      <w:pPr>
        <w:pStyle w:val="Heading2"/>
      </w:pPr>
      <w:r>
        <w:t xml:space="preserve">Differenzierung</w:t>
      </w:r>
    </w:p>
    <w:bookmarkStart w:id="88" w:name="basis"/>
    <w:p>
      <w:pPr>
        <w:pStyle w:val="Heading3"/>
      </w:pPr>
      <w:r>
        <w:t xml:space="preserve">Basis</w:t>
      </w:r>
    </w:p>
    <w:p>
      <w:pPr>
        <w:numPr>
          <w:ilvl w:val="0"/>
          <w:numId w:val="1024"/>
        </w:numPr>
        <w:pStyle w:val="Compact"/>
      </w:pPr>
      <w:r>
        <w:t xml:space="preserve">ASCII-Tabelle verwenden</w:t>
      </w:r>
    </w:p>
    <w:p>
      <w:pPr>
        <w:numPr>
          <w:ilvl w:val="0"/>
          <w:numId w:val="1024"/>
        </w:numPr>
        <w:pStyle w:val="Compact"/>
      </w:pPr>
      <w:r>
        <w:t xml:space="preserve">Zeichen ↔ Dezimalzahl zuordnen</w:t>
      </w:r>
    </w:p>
    <w:p>
      <w:pPr>
        <w:numPr>
          <w:ilvl w:val="0"/>
          <w:numId w:val="1024"/>
        </w:numPr>
        <w:pStyle w:val="Compact"/>
      </w:pPr>
      <w:r>
        <w:t xml:space="preserve">einfache Dezimalzahlen binär darstellen</w:t>
      </w:r>
    </w:p>
    <w:bookmarkEnd w:id="88"/>
    <w:bookmarkStart w:id="89" w:name="erweiterung-2"/>
    <w:p>
      <w:pPr>
        <w:pStyle w:val="Heading3"/>
      </w:pPr>
      <w:r>
        <w:t xml:space="preserve">Erweiterung</w:t>
      </w:r>
    </w:p>
    <w:p>
      <w:pPr>
        <w:numPr>
          <w:ilvl w:val="0"/>
          <w:numId w:val="1025"/>
        </w:numPr>
        <w:pStyle w:val="Compact"/>
      </w:pPr>
      <w:r>
        <w:t xml:space="preserve">Speicherbedarf einfacher Zeichenketten bestimmen</w:t>
      </w:r>
    </w:p>
    <w:p>
      <w:pPr>
        <w:numPr>
          <w:ilvl w:val="0"/>
          <w:numId w:val="1025"/>
        </w:numPr>
        <w:pStyle w:val="Compact"/>
      </w:pPr>
      <w:r>
        <w:t xml:space="preserve">Unterschied zwischen Codepunkt und Codierung diskutieren</w:t>
      </w:r>
    </w:p>
    <w:p>
      <w:pPr>
        <w:numPr>
          <w:ilvl w:val="0"/>
          <w:numId w:val="1025"/>
        </w:numPr>
        <w:pStyle w:val="Compact"/>
      </w:pPr>
      <w:r>
        <w:t xml:space="preserve">erklären, warum verschiedene Codierungen zu Darstellungsfehlern führen können</w:t>
      </w:r>
    </w:p>
    <w:bookmarkEnd w:id="89"/>
    <w:bookmarkEnd w:id="90"/>
    <w:bookmarkStart w:id="91" w:name="prüfungsrelevanz-1"/>
    <w:p>
      <w:pPr>
        <w:pStyle w:val="Heading2"/>
      </w:pPr>
      <w:r>
        <w:t xml:space="preserve">Prüfungsrelevanz</w:t>
      </w:r>
    </w:p>
    <w:p>
      <w:pPr>
        <w:pStyle w:val="FirstParagraph"/>
      </w:pPr>
      <w:r>
        <w:t xml:space="preserve">Geeignet für die spätere Leistungskontrolle:</w:t>
      </w:r>
    </w:p>
    <w:p>
      <w:pPr>
        <w:numPr>
          <w:ilvl w:val="0"/>
          <w:numId w:val="1026"/>
        </w:numPr>
        <w:pStyle w:val="Compact"/>
      </w:pPr>
      <w:r>
        <w:t xml:space="preserve">Prinzip der Zeichencodierung</w:t>
      </w:r>
    </w:p>
    <w:p>
      <w:pPr>
        <w:numPr>
          <w:ilvl w:val="0"/>
          <w:numId w:val="1026"/>
        </w:numPr>
        <w:pStyle w:val="Compact"/>
      </w:pPr>
      <w:r>
        <w:t xml:space="preserve">ASCII als Beispiel</w:t>
      </w:r>
    </w:p>
    <w:p>
      <w:pPr>
        <w:numPr>
          <w:ilvl w:val="0"/>
          <w:numId w:val="1026"/>
        </w:numPr>
        <w:pStyle w:val="Compact"/>
      </w:pPr>
      <w:r>
        <w:t xml:space="preserve">grobe Rolle von Unicode</w:t>
      </w:r>
    </w:p>
    <w:p>
      <w:pPr>
        <w:numPr>
          <w:ilvl w:val="0"/>
          <w:numId w:val="1026"/>
        </w:numPr>
        <w:pStyle w:val="Compact"/>
      </w:pPr>
      <w:r>
        <w:t xml:space="preserve">Zeichen → Zahl → Binär</w:t>
      </w:r>
    </w:p>
    <w:p>
      <w:pPr>
        <w:numPr>
          <w:ilvl w:val="0"/>
          <w:numId w:val="1026"/>
        </w:numPr>
        <w:pStyle w:val="Compact"/>
      </w:pPr>
      <w:r>
        <w:t xml:space="preserve">Bedeutung einer Bitfolge hängt von Interpretation ab</w:t>
      </w:r>
    </w:p>
    <w:p>
      <w:pPr>
        <w:pStyle w:val="FirstParagraph"/>
      </w:pPr>
      <w:r>
        <w:t xml:space="preserve">Nicht erforderlich:</w:t>
      </w:r>
    </w:p>
    <w:p>
      <w:pPr>
        <w:numPr>
          <w:ilvl w:val="0"/>
          <w:numId w:val="1027"/>
        </w:numPr>
        <w:pStyle w:val="Compact"/>
      </w:pPr>
      <w:r>
        <w:t xml:space="preserve">konkrete Unicode-Codepunkte auswendig lernen</w:t>
      </w:r>
    </w:p>
    <w:p>
      <w:pPr>
        <w:numPr>
          <w:ilvl w:val="0"/>
          <w:numId w:val="1027"/>
        </w:numPr>
        <w:pStyle w:val="Compact"/>
      </w:pPr>
      <w:r>
        <w:t xml:space="preserve">UTF-8-Bitstruktur berechnen</w:t>
      </w:r>
    </w:p>
    <w:bookmarkEnd w:id="91"/>
    <w:bookmarkStart w:id="92" w:name="wenn-die-zeit-knapp-wird"/>
    <w:p>
      <w:pPr>
        <w:pStyle w:val="Heading2"/>
      </w:pPr>
      <w:r>
        <w:t xml:space="preserve">Wenn die Zeit knapp wird</w:t>
      </w:r>
    </w:p>
    <w:p>
      <w:pPr>
        <w:pStyle w:val="FirstParagraph"/>
      </w:pPr>
      <w:r>
        <w:t xml:space="preserve">Aufgabe 5 als Haus-/Zusatzaufgabe auslassen. ASCII, Unicode und der Merksatz zur Interpretation sollten unbedingt gesichert werden.</w:t>
      </w:r>
    </w:p>
    <w:bookmarkEnd w:id="92"/>
    <w:bookmarkStart w:id="93" w:name="ausblick-1"/>
    <w:p>
      <w:pPr>
        <w:pStyle w:val="Heading2"/>
      </w:pPr>
      <w:r>
        <w:t xml:space="preserve">Ausblick</w:t>
      </w:r>
    </w:p>
    <w:p>
      <w:pPr>
        <w:pStyle w:val="BlockText"/>
      </w:pPr>
      <w:r>
        <w:rPr>
          <w:bCs/>
          <w:b/>
        </w:rPr>
        <w:t xml:space="preserve">Wenn Texte als Zahlen gespeichert werden können – wie werden dann Bilder zu Zahlen?</w:t>
      </w:r>
    </w:p>
    <w:p>
      <w:r>
        <w:br w:type="page"/>
      </w:r>
    </w:p>
    <w:bookmarkEnd w:id="93"/>
    <w:bookmarkEnd w:id="94"/>
    <w:bookmarkStart w:id="119" w:name="lehrerband-04-bilder-im-computer"/>
    <w:p>
      <w:pPr>
        <w:pStyle w:val="Heading1"/>
      </w:pPr>
      <w:r>
        <w:t xml:space="preserve">Lehrerband – 04 Bilder im Computer</w:t>
      </w:r>
    </w:p>
    <w:bookmarkStart w:id="95" w:name="einordnung-4"/>
    <w:p>
      <w:pPr>
        <w:pStyle w:val="Heading2"/>
      </w:pPr>
      <w:r>
        <w:t xml:space="preserve">Einordnung</w:t>
      </w:r>
    </w:p>
    <w:p>
      <w:pPr>
        <w:pStyle w:val="FirstParagraph"/>
      </w:pPr>
      <w:r>
        <w:t xml:space="preserve">Die Schülerinnen und Schüler kennen bereits Binärzahlen sowie die Darstellung von Texten über Zeichencodes. Nun übertragen sie die Grundidee „Information wird als Zahl dargestellt“ auf digitale Bilder.</w:t>
      </w:r>
    </w:p>
    <w:bookmarkEnd w:id="95"/>
    <w:bookmarkStart w:id="96" w:name="leitfrage-3"/>
    <w:p>
      <w:pPr>
        <w:pStyle w:val="Heading2"/>
      </w:pPr>
      <w:r>
        <w:t xml:space="preserve">Leitfrage</w:t>
      </w:r>
    </w:p>
    <w:p>
      <w:pPr>
        <w:pStyle w:val="BlockText"/>
      </w:pPr>
      <w:r>
        <w:rPr>
          <w:bCs/>
          <w:b/>
        </w:rPr>
        <w:t xml:space="preserve">Wie speichert ein Computer Bilder, obwohl er nur Zahlen und Bits kennt?</w:t>
      </w:r>
    </w:p>
    <w:bookmarkEnd w:id="96"/>
    <w:bookmarkStart w:id="97" w:name="kompetenzen"/>
    <w:p>
      <w:pPr>
        <w:pStyle w:val="Heading2"/>
      </w:pPr>
      <w:r>
        <w:t xml:space="preserve">Kompetenzen</w:t>
      </w:r>
    </w:p>
    <w:p>
      <w:pPr>
        <w:pStyle w:val="FirstParagraph"/>
      </w:pPr>
      <w:r>
        <w:t xml:space="preserve">Die Schülerinnen und Schüler können</w:t>
      </w:r>
    </w:p>
    <w:p>
      <w:pPr>
        <w:numPr>
          <w:ilvl w:val="0"/>
          <w:numId w:val="1028"/>
        </w:numPr>
        <w:pStyle w:val="Compact"/>
      </w:pPr>
      <w:r>
        <w:t xml:space="preserve">Pixel als elementare Bildpunkte erklären,</w:t>
      </w:r>
    </w:p>
    <w:p>
      <w:pPr>
        <w:numPr>
          <w:ilvl w:val="0"/>
          <w:numId w:val="1028"/>
        </w:numPr>
        <w:pStyle w:val="Compact"/>
      </w:pPr>
      <w:r>
        <w:t xml:space="preserve">die Auflösung eines Rasterbilds bestimmen,</w:t>
      </w:r>
    </w:p>
    <w:p>
      <w:pPr>
        <w:numPr>
          <w:ilvl w:val="0"/>
          <w:numId w:val="1028"/>
        </w:numPr>
        <w:pStyle w:val="Compact"/>
      </w:pPr>
      <w:r>
        <w:t xml:space="preserve">das RGB-Modell grundlegend beschreiben,</w:t>
      </w:r>
    </w:p>
    <w:p>
      <w:pPr>
        <w:numPr>
          <w:ilvl w:val="0"/>
          <w:numId w:val="1028"/>
        </w:numPr>
        <w:pStyle w:val="Compact"/>
      </w:pPr>
      <w:r>
        <w:t xml:space="preserve">den Zusammenhang zwischen Farbtiefe und Speicherbedarf erklären,</w:t>
      </w:r>
    </w:p>
    <w:p>
      <w:pPr>
        <w:numPr>
          <w:ilvl w:val="0"/>
          <w:numId w:val="1028"/>
        </w:numPr>
        <w:pStyle w:val="Compact"/>
      </w:pPr>
      <w:r>
        <w:t xml:space="preserve">einfachen Speicherbedarf berechnen,</w:t>
      </w:r>
    </w:p>
    <w:p>
      <w:pPr>
        <w:numPr>
          <w:ilvl w:val="0"/>
          <w:numId w:val="1028"/>
        </w:numPr>
        <w:pStyle w:val="Compact"/>
      </w:pPr>
      <w:r>
        <w:t xml:space="preserve">Raster- und Vektorgrafiken unterscheiden.</w:t>
      </w:r>
    </w:p>
    <w:bookmarkEnd w:id="97"/>
    <w:bookmarkStart w:id="98" w:name="prüfungsrelevant"/>
    <w:p>
      <w:pPr>
        <w:pStyle w:val="Heading2"/>
      </w:pPr>
      <w:r>
        <w:t xml:space="preserve">Prüfungsrelevant</w:t>
      </w:r>
    </w:p>
    <w:p>
      <w:pPr>
        <w:numPr>
          <w:ilvl w:val="0"/>
          <w:numId w:val="1029"/>
        </w:numPr>
        <w:pStyle w:val="Compact"/>
      </w:pPr>
      <w:r>
        <w:t xml:space="preserve">Pixel</w:t>
      </w:r>
    </w:p>
    <w:p>
      <w:pPr>
        <w:numPr>
          <w:ilvl w:val="0"/>
          <w:numId w:val="1029"/>
        </w:numPr>
        <w:pStyle w:val="Compact"/>
      </w:pPr>
      <w:r>
        <w:t xml:space="preserve">Auflösung</w:t>
      </w:r>
    </w:p>
    <w:p>
      <w:pPr>
        <w:numPr>
          <w:ilvl w:val="0"/>
          <w:numId w:val="1029"/>
        </w:numPr>
        <w:pStyle w:val="Compact"/>
      </w:pPr>
      <w:r>
        <w:t xml:space="preserve">RGB</w:t>
      </w:r>
    </w:p>
    <w:p>
      <w:pPr>
        <w:numPr>
          <w:ilvl w:val="0"/>
          <w:numId w:val="1029"/>
        </w:numPr>
        <w:pStyle w:val="Compact"/>
      </w:pPr>
      <w:r>
        <w:t xml:space="preserve">8 Bit = 256 Werte</w:t>
      </w:r>
    </w:p>
    <w:p>
      <w:pPr>
        <w:numPr>
          <w:ilvl w:val="0"/>
          <w:numId w:val="1029"/>
        </w:numPr>
        <w:pStyle w:val="Compact"/>
      </w:pPr>
      <w:r>
        <w:t xml:space="preserve">24 Bit pro RGB-Pixel bei 8 Bit je Farbkanal</w:t>
      </w:r>
    </w:p>
    <w:p>
      <w:pPr>
        <w:numPr>
          <w:ilvl w:val="0"/>
          <w:numId w:val="1029"/>
        </w:numPr>
        <w:pStyle w:val="Compact"/>
      </w:pPr>
      <w:r>
        <w:t xml:space="preserve">einfacher Speicherbedarf</w:t>
      </w:r>
    </w:p>
    <w:p>
      <w:pPr>
        <w:numPr>
          <w:ilvl w:val="0"/>
          <w:numId w:val="1029"/>
        </w:numPr>
        <w:pStyle w:val="Compact"/>
      </w:pPr>
      <w:r>
        <w:t xml:space="preserve">Unterschied Raster-/Vektorgrafik</w:t>
      </w:r>
    </w:p>
    <w:p>
      <w:pPr>
        <w:pStyle w:val="FirstParagraph"/>
      </w:pPr>
      <w:r>
        <w:t xml:space="preserve">Nicht vertiefend prüfen:</w:t>
      </w:r>
    </w:p>
    <w:p>
      <w:pPr>
        <w:numPr>
          <w:ilvl w:val="0"/>
          <w:numId w:val="1030"/>
        </w:numPr>
        <w:pStyle w:val="Compact"/>
      </w:pPr>
      <w:r>
        <w:t xml:space="preserve">konkrete JPEG-/PNG-Kompressionsverfahren</w:t>
      </w:r>
    </w:p>
    <w:p>
      <w:pPr>
        <w:numPr>
          <w:ilvl w:val="0"/>
          <w:numId w:val="1030"/>
        </w:numPr>
        <w:pStyle w:val="Compact"/>
      </w:pPr>
      <w:r>
        <w:t xml:space="preserve">Farbmanagement</w:t>
      </w:r>
    </w:p>
    <w:p>
      <w:pPr>
        <w:numPr>
          <w:ilvl w:val="0"/>
          <w:numId w:val="1030"/>
        </w:numPr>
        <w:pStyle w:val="Compact"/>
      </w:pPr>
      <w:r>
        <w:t xml:space="preserve">Alpha-Kanal</w:t>
      </w:r>
    </w:p>
    <w:bookmarkEnd w:id="98"/>
    <w:bookmarkStart w:id="99" w:name="material"/>
    <w:p>
      <w:pPr>
        <w:pStyle w:val="Heading2"/>
      </w:pPr>
      <w:r>
        <w:t xml:space="preserve">Material</w:t>
      </w:r>
    </w:p>
    <w:p>
      <w:pPr>
        <w:numPr>
          <w:ilvl w:val="0"/>
          <w:numId w:val="1031"/>
        </w:numPr>
        <w:pStyle w:val="Compact"/>
      </w:pPr>
      <w:r>
        <w:t xml:space="preserve">Arbeitsheft Kapitel 04</w:t>
      </w:r>
    </w:p>
    <w:p>
      <w:pPr>
        <w:numPr>
          <w:ilvl w:val="0"/>
          <w:numId w:val="1031"/>
        </w:numPr>
        <w:pStyle w:val="Compact"/>
      </w:pPr>
      <w:r>
        <w:t xml:space="preserve">Präsentation Kapitel 04</w:t>
      </w:r>
    </w:p>
    <w:p>
      <w:pPr>
        <w:numPr>
          <w:ilvl w:val="0"/>
          <w:numId w:val="1031"/>
        </w:numPr>
        <w:pStyle w:val="Compact"/>
      </w:pPr>
      <w:r>
        <w:t xml:space="preserve">Material M04</w:t>
      </w:r>
    </w:p>
    <w:p>
      <w:pPr>
        <w:numPr>
          <w:ilvl w:val="0"/>
          <w:numId w:val="1031"/>
        </w:numPr>
        <w:pStyle w:val="Compact"/>
      </w:pPr>
      <w:r>
        <w:t xml:space="preserve">kariertes Papier oder Pixelraster</w:t>
      </w:r>
    </w:p>
    <w:p>
      <w:pPr>
        <w:numPr>
          <w:ilvl w:val="0"/>
          <w:numId w:val="1031"/>
        </w:numPr>
        <w:pStyle w:val="Compact"/>
      </w:pPr>
      <w:r>
        <w:t xml:space="preserve">optional Bildschirm mit stark vergrößertem Bild</w:t>
      </w:r>
    </w:p>
    <w:bookmarkEnd w:id="99"/>
    <w:bookmarkStart w:id="107" w:name="unterrichtsverlauf-45-minuten"/>
    <w:p>
      <w:pPr>
        <w:pStyle w:val="Heading2"/>
      </w:pPr>
      <w:r>
        <w:t xml:space="preserve">Unterrichtsverlauf – 45 Minuten</w:t>
      </w:r>
    </w:p>
    <w:bookmarkStart w:id="100" w:name="rückblick-3-minuten"/>
    <w:p>
      <w:pPr>
        <w:pStyle w:val="Heading3"/>
      </w:pPr>
      <w:r>
        <w:t xml:space="preserve">Rückblick – 3 Minuten</w:t>
      </w:r>
    </w:p>
    <w:p>
      <w:pPr>
        <w:pStyle w:val="FirstParagraph"/>
      </w:pPr>
      <w:r>
        <w:t xml:space="preserve">Fragen:</w:t>
      </w:r>
    </w:p>
    <w:p>
      <w:pPr>
        <w:numPr>
          <w:ilvl w:val="0"/>
          <w:numId w:val="1032"/>
        </w:numPr>
        <w:pStyle w:val="Compact"/>
      </w:pPr>
      <w:r>
        <w:t xml:space="preserve">Wie werden Buchstaben im Computer gespeichert?</w:t>
      </w:r>
    </w:p>
    <w:p>
      <w:pPr>
        <w:numPr>
          <w:ilvl w:val="0"/>
          <w:numId w:val="1032"/>
        </w:numPr>
        <w:pStyle w:val="Compact"/>
      </w:pPr>
      <w:r>
        <w:t xml:space="preserve">Warum ist eine Vereinbarung wie ASCII oder Unicode nötig?</w:t>
      </w:r>
    </w:p>
    <w:p>
      <w:pPr>
        <w:pStyle w:val="FirstParagraph"/>
      </w:pPr>
      <w:r>
        <w:t xml:space="preserve">Überleitung:</w:t>
      </w:r>
    </w:p>
    <w:p>
      <w:pPr>
        <w:pStyle w:val="BlockText"/>
      </w:pPr>
      <w:r>
        <w:t xml:space="preserve">Wenn Buchstaben als Zahlen gespeichert werden können, gilt das vielleicht auch für Bilder.</w:t>
      </w:r>
    </w:p>
    <w:bookmarkEnd w:id="100"/>
    <w:bookmarkStart w:id="101" w:name="einstieg-5-minuten"/>
    <w:p>
      <w:pPr>
        <w:pStyle w:val="Heading3"/>
      </w:pPr>
      <w:r>
        <w:t xml:space="preserve">Einstieg – 5 Minuten</w:t>
      </w:r>
    </w:p>
    <w:p>
      <w:pPr>
        <w:pStyle w:val="FirstParagraph"/>
      </w:pPr>
      <w:r>
        <w:t xml:space="preserve">Ein stark vergrößertes Bild zeigen oder ein grobes Pixelbild an die Tafel zeichnen.</w:t>
      </w:r>
    </w:p>
    <w:p>
      <w:pPr>
        <w:pStyle w:val="BodyText"/>
      </w:pPr>
      <w:r>
        <w:t xml:space="preserve">Impuls:</w:t>
      </w:r>
    </w:p>
    <w:p>
      <w:pPr>
        <w:pStyle w:val="BlockText"/>
      </w:pPr>
      <w:r>
        <w:t xml:space="preserve">Was passiert, wenn wir ein digitales Bild immer weiter vergrößern?</w:t>
      </w:r>
    </w:p>
    <w:p>
      <w:pPr>
        <w:pStyle w:val="FirstParagraph"/>
      </w:pPr>
      <w:r>
        <w:t xml:space="preserve">Erwartung: einzelne Kästchen/Punkte werden sichtbar.</w:t>
      </w:r>
    </w:p>
    <w:p>
      <w:pPr>
        <w:pStyle w:val="BodyText"/>
      </w:pPr>
      <w:r>
        <w:t xml:space="preserve">Begriff</w:t>
      </w:r>
      <w:r>
        <w:t xml:space="preserve"> </w:t>
      </w:r>
      <w:r>
        <w:rPr>
          <w:bCs/>
          <w:b/>
        </w:rPr>
        <w:t xml:space="preserve">Pixel</w:t>
      </w:r>
      <w:r>
        <w:t xml:space="preserve"> </w:t>
      </w:r>
      <w:r>
        <w:t xml:space="preserve">einführen.</w:t>
      </w:r>
    </w:p>
    <w:bookmarkEnd w:id="101"/>
    <w:bookmarkStart w:id="102" w:name="erarbeitung-1-10-minuten"/>
    <w:p>
      <w:pPr>
        <w:pStyle w:val="Heading3"/>
      </w:pPr>
      <w:r>
        <w:t xml:space="preserve">Erarbeitung 1 – 10 Minuten</w:t>
      </w:r>
    </w:p>
    <w:p>
      <w:pPr>
        <w:pStyle w:val="FirstParagraph"/>
      </w:pPr>
      <w:r>
        <w:t xml:space="preserve">Schwarz-Weiß-Pixelraster aus dem Arbeitsheft bearbeiten.</w:t>
      </w:r>
    </w:p>
    <w:p>
      <w:pPr>
        <w:pStyle w:val="BodyText"/>
      </w:pPr>
      <w:r>
        <w:t xml:space="preserve">Ziel: Die Lernenden erkennen unmittelbar, dass ein sehr einfaches Bild bereits mit</w:t>
      </w:r>
      <w:r>
        <w:t xml:space="preserve"> </w:t>
      </w:r>
      <w:r>
        <w:rPr>
          <w:rStyle w:val="VerbatimChar"/>
        </w:rPr>
        <w:t xml:space="preserve">0</w:t>
      </w:r>
      <w:r>
        <w:t xml:space="preserve"> </w:t>
      </w:r>
      <w:r>
        <w:t xml:space="preserve">und</w:t>
      </w:r>
      <w:r>
        <w:t xml:space="preserve"> </w:t>
      </w:r>
      <w:r>
        <w:rPr>
          <w:rStyle w:val="VerbatimChar"/>
        </w:rPr>
        <w:t xml:space="preserve">1</w:t>
      </w:r>
      <w:r>
        <w:t xml:space="preserve"> </w:t>
      </w:r>
      <w:r>
        <w:t xml:space="preserve">beschrieben werden kann.</w:t>
      </w:r>
    </w:p>
    <w:p>
      <w:pPr>
        <w:pStyle w:val="BodyText"/>
      </w:pPr>
      <w:r>
        <w:t xml:space="preserve">Anschließend Auflösung erklären:</w:t>
      </w:r>
    </w:p>
    <w:p>
      <w:pPr>
        <w:pStyle w:val="SourceCode"/>
      </w:pPr>
      <w:r>
        <w:rPr>
          <w:rStyle w:val="VerbatimChar"/>
        </w:rPr>
        <w:t xml:space="preserve">Breite × Höhe</w:t>
      </w:r>
    </w:p>
    <w:bookmarkEnd w:id="102"/>
    <w:bookmarkStart w:id="103" w:name="erarbeitung-2-12-minuten"/>
    <w:p>
      <w:pPr>
        <w:pStyle w:val="Heading3"/>
      </w:pPr>
      <w:r>
        <w:t xml:space="preserve">Erarbeitung 2 – 12 Minuten</w:t>
      </w:r>
    </w:p>
    <w:p>
      <w:pPr>
        <w:pStyle w:val="FirstParagraph"/>
      </w:pPr>
      <w:r>
        <w:t xml:space="preserve">RGB-Modell.</w:t>
      </w:r>
    </w:p>
    <w:p>
      <w:pPr>
        <w:pStyle w:val="BodyText"/>
      </w:pPr>
      <w:r>
        <w:t xml:space="preserve">Tafelbild:</w:t>
      </w:r>
    </w:p>
    <w:p>
      <w:pPr>
        <w:pStyle w:val="SourceCode"/>
      </w:pPr>
      <w:r>
        <w:rPr>
          <w:rStyle w:val="VerbatimChar"/>
        </w:rPr>
        <w:t xml:space="preserve">Rot   Grün   Blau</w:t>
      </w:r>
      <w:r>
        <w:br/>
      </w:r>
      <w:r>
        <w:rPr>
          <w:rStyle w:val="VerbatimChar"/>
        </w:rPr>
        <w:t xml:space="preserve"> 8     8      8 Bit</w:t>
      </w:r>
      <w:r>
        <w:br/>
      </w:r>
      <w:r>
        <w:rPr>
          <w:rStyle w:val="VerbatimChar"/>
        </w:rPr>
        <w:t xml:space="preserve">          ↓</w:t>
      </w:r>
      <w:r>
        <w:br/>
      </w:r>
      <w:r>
        <w:rPr>
          <w:rStyle w:val="VerbatimChar"/>
        </w:rPr>
        <w:t xml:space="preserve">        24 Bit</w:t>
      </w:r>
    </w:p>
    <w:p>
      <w:pPr>
        <w:pStyle w:val="FirstParagraph"/>
      </w:pPr>
      <w:r>
        <w:t xml:space="preserve">Wichtiger Rückgriff auf Binärzahlen:</w:t>
      </w:r>
    </w:p>
    <w:p>
      <w:pPr>
        <w:pStyle w:val="SourceCode"/>
      </w:pPr>
      <w:r>
        <w:rPr>
          <w:rStyle w:val="VerbatimChar"/>
        </w:rPr>
        <w:t xml:space="preserve">2⁸ = 256</w:t>
      </w:r>
    </w:p>
    <w:p>
      <w:pPr>
        <w:pStyle w:val="FirstParagraph"/>
      </w:pPr>
      <w:r>
        <w:t xml:space="preserve">Damit wird erklärt, warum Werte von 0 bis 255 üblich sind.</w:t>
      </w:r>
    </w:p>
    <w:bookmarkEnd w:id="103"/>
    <w:bookmarkStart w:id="104" w:name="erarbeitung-3-8-minuten"/>
    <w:p>
      <w:pPr>
        <w:pStyle w:val="Heading3"/>
      </w:pPr>
      <w:r>
        <w:t xml:space="preserve">Erarbeitung 3 – 8 Minuten</w:t>
      </w:r>
    </w:p>
    <w:p>
      <w:pPr>
        <w:pStyle w:val="FirstParagraph"/>
      </w:pPr>
      <w:r>
        <w:t xml:space="preserve">Einfachen Speicherbedarf gemeinsam berechnen.</w:t>
      </w:r>
    </w:p>
    <w:p>
      <w:pPr>
        <w:pStyle w:val="BodyText"/>
      </w:pPr>
      <w:r>
        <w:t xml:space="preserve">Beispiel bewusst klein wählen:</w:t>
      </w:r>
    </w:p>
    <w:p>
      <w:pPr>
        <w:pStyle w:val="SourceCode"/>
      </w:pPr>
      <w:r>
        <w:rPr>
          <w:rStyle w:val="VerbatimChar"/>
        </w:rPr>
        <w:t xml:space="preserve">100 × 100 Pixel</w:t>
      </w:r>
      <w:r>
        <w:br/>
      </w:r>
      <w:r>
        <w:rPr>
          <w:rStyle w:val="VerbatimChar"/>
        </w:rPr>
        <w:t xml:space="preserve">24 Bit je Pixel</w:t>
      </w:r>
    </w:p>
    <w:p>
      <w:pPr>
        <w:pStyle w:val="FirstParagraph"/>
      </w:pPr>
      <w:r>
        <w:t xml:space="preserve">Danach Aufgabe 5 selbstständig oder paarweise.</w:t>
      </w:r>
    </w:p>
    <w:bookmarkEnd w:id="104"/>
    <w:bookmarkStart w:id="105" w:name="sicherung-5-minuten"/>
    <w:p>
      <w:pPr>
        <w:pStyle w:val="Heading3"/>
      </w:pPr>
      <w:r>
        <w:t xml:space="preserve">Sicherung – 5 Minuten</w:t>
      </w:r>
    </w:p>
    <w:p>
      <w:pPr>
        <w:pStyle w:val="FirstParagraph"/>
      </w:pPr>
      <w:r>
        <w:t xml:space="preserve">Gemeinsam festhalten:</w:t>
      </w:r>
    </w:p>
    <w:p>
      <w:pPr>
        <w:pStyle w:val="BlockText"/>
      </w:pPr>
      <w:r>
        <w:t xml:space="preserve">Ein Rasterbild besteht aus Pixeln. Für jeden Pixel werden Informationen über seine Farbe gespeichert.</w:t>
      </w:r>
    </w:p>
    <w:p>
      <w:pPr>
        <w:pStyle w:val="FirstParagraph"/>
      </w:pPr>
      <w:r>
        <w:t xml:space="preserve">Kurze Gegenüberstellung Raster/Vektor.</w:t>
      </w:r>
    </w:p>
    <w:bookmarkEnd w:id="105"/>
    <w:bookmarkStart w:id="106" w:name="ausblick-2-minuten"/>
    <w:p>
      <w:pPr>
        <w:pStyle w:val="Heading3"/>
      </w:pPr>
      <w:r>
        <w:t xml:space="preserve">Ausblick – 2 Minuten</w:t>
      </w:r>
    </w:p>
    <w:p>
      <w:pPr>
        <w:pStyle w:val="BlockText"/>
      </w:pPr>
      <w:r>
        <w:t xml:space="preserve">Ein Bild können wir in Zahlen zerlegen. Aber Schall verändert sich ständig. Wie kann daraus eine digitale Datei werden?</w:t>
      </w:r>
    </w:p>
    <w:bookmarkEnd w:id="106"/>
    <w:bookmarkEnd w:id="107"/>
    <w:bookmarkStart w:id="113" w:name="typische-fehlvorstellungen-2"/>
    <w:p>
      <w:pPr>
        <w:pStyle w:val="Heading2"/>
      </w:pPr>
      <w:r>
        <w:t xml:space="preserve">Typische Fehlvorstellungen</w:t>
      </w:r>
    </w:p>
    <w:bookmarkStart w:id="108" w:name="ein-pixel-ist-immer-ein-bit."/>
    <w:p>
      <w:pPr>
        <w:pStyle w:val="Heading3"/>
      </w:pPr>
      <w:r>
        <w:t xml:space="preserve">„Ein Pixel ist immer ein Bit.“</w:t>
      </w:r>
    </w:p>
    <w:p>
      <w:pPr>
        <w:pStyle w:val="FirstParagraph"/>
      </w:pPr>
      <w:r>
        <w:t xml:space="preserve">Nur bei sehr einfachen Schwarz-Weiß-Darstellungen kann ein Bit pro Pixel genügen. Ein Farbpixel benötigt wesentlich mehr Information.</w:t>
      </w:r>
    </w:p>
    <w:bookmarkEnd w:id="108"/>
    <w:bookmarkStart w:id="109" w:name="bedeutet-1920-1080-pixel."/>
    <w:p>
      <w:pPr>
        <w:pStyle w:val="Heading3"/>
      </w:pPr>
      <w:r>
        <w:t xml:space="preserve">„1920 × 1080 bedeutet 1920 + 1080 Pixel.“</w:t>
      </w:r>
    </w:p>
    <w:p>
      <w:pPr>
        <w:pStyle w:val="FirstParagraph"/>
      </w:pPr>
      <w:r>
        <w:t xml:space="preserve">Die Gesamtzahl ergibt sich durch Multiplikation.</w:t>
      </w:r>
    </w:p>
    <w:bookmarkEnd w:id="109"/>
    <w:bookmarkStart w:id="110" w:name="rgb-255-bedeutet-255-bit."/>
    <w:p>
      <w:pPr>
        <w:pStyle w:val="Heading3"/>
      </w:pPr>
      <w:r>
        <w:t xml:space="preserve">„RGB 255 bedeutet 255 Bit.“</w:t>
      </w:r>
    </w:p>
    <w:p>
      <w:pPr>
        <w:pStyle w:val="FirstParagraph"/>
      </w:pPr>
      <w:r>
        <w:t xml:space="preserve">Der Wert 255 ist der größte Wert, der sich mit 8 Bit ohne Vorzeichen darstellen lässt.</w:t>
      </w:r>
    </w:p>
    <w:bookmarkEnd w:id="110"/>
    <w:bookmarkStart w:id="111" w:name="X8a72db240b7ab34da3434a149e4d31d8b5e7581"/>
    <w:p>
      <w:pPr>
        <w:pStyle w:val="Heading3"/>
      </w:pPr>
      <w:r>
        <w:t xml:space="preserve">„JPEG-Bilder brauchen immer genau Breite × Höhe × 24 Bit.“</w:t>
      </w:r>
    </w:p>
    <w:p>
      <w:pPr>
        <w:pStyle w:val="FirstParagraph"/>
      </w:pPr>
      <w:r>
        <w:t xml:space="preserve">Diese Rechnung beschreibt einen vereinfachten unkomprimierten Speicherbedarf. Dateiformate können komprimieren.</w:t>
      </w:r>
    </w:p>
    <w:bookmarkEnd w:id="111"/>
    <w:bookmarkStart w:id="112" w:name="vektorgrafiken-haben-keine-pixel."/>
    <w:p>
      <w:pPr>
        <w:pStyle w:val="Heading3"/>
      </w:pPr>
      <w:r>
        <w:t xml:space="preserve">„Vektorgrafiken haben keine Pixel.“</w:t>
      </w:r>
    </w:p>
    <w:p>
      <w:pPr>
        <w:pStyle w:val="FirstParagraph"/>
      </w:pPr>
      <w:r>
        <w:t xml:space="preserve">Bei der Darstellung auf einem Bildschirm werden sie natürlich auf Pixel gerendert. Die Datei beschreibt jedoch primär geometrische Formen statt einer festen Pixelmatrix.</w:t>
      </w:r>
    </w:p>
    <w:bookmarkEnd w:id="112"/>
    <w:bookmarkEnd w:id="113"/>
    <w:bookmarkStart w:id="116" w:name="differenzierung-3"/>
    <w:p>
      <w:pPr>
        <w:pStyle w:val="Heading2"/>
      </w:pPr>
      <w:r>
        <w:t xml:space="preserve">Differenzierung</w:t>
      </w:r>
    </w:p>
    <w:bookmarkStart w:id="114" w:name="unterstützung-2"/>
    <w:p>
      <w:pPr>
        <w:pStyle w:val="Heading3"/>
      </w:pPr>
      <w:r>
        <w:t xml:space="preserve">Unterstützung</w:t>
      </w:r>
    </w:p>
    <w:p>
      <w:pPr>
        <w:numPr>
          <w:ilvl w:val="0"/>
          <w:numId w:val="1033"/>
        </w:numPr>
        <w:pStyle w:val="Compact"/>
      </w:pPr>
      <w:r>
        <w:t xml:space="preserve">Zweierpotenzen-Tabelle bereitstellen.</w:t>
      </w:r>
    </w:p>
    <w:p>
      <w:pPr>
        <w:numPr>
          <w:ilvl w:val="0"/>
          <w:numId w:val="1033"/>
        </w:numPr>
        <w:pStyle w:val="Compact"/>
      </w:pPr>
      <w:r>
        <w:t xml:space="preserve">Speicherrechnung Schritt für Schritt gliedern: Pixel → Bit → Byte.</w:t>
      </w:r>
    </w:p>
    <w:p>
      <w:pPr>
        <w:numPr>
          <w:ilvl w:val="0"/>
          <w:numId w:val="1033"/>
        </w:numPr>
        <w:pStyle w:val="Compact"/>
      </w:pPr>
      <w:r>
        <w:t xml:space="preserve">RGB zunächst nur mit Grundfarben behandeln.</w:t>
      </w:r>
    </w:p>
    <w:bookmarkEnd w:id="114"/>
    <w:bookmarkStart w:id="115" w:name="erweiterung-3"/>
    <w:p>
      <w:pPr>
        <w:pStyle w:val="Heading3"/>
      </w:pPr>
      <w:r>
        <w:t xml:space="preserve">Erweiterung</w:t>
      </w:r>
    </w:p>
    <w:p>
      <w:pPr>
        <w:pStyle w:val="FirstParagraph"/>
      </w:pPr>
      <w:r>
        <w:t xml:space="preserve">Schnelle Schülerinnen und Schüler können untersuchen:</w:t>
      </w:r>
    </w:p>
    <w:p>
      <w:pPr>
        <w:numPr>
          <w:ilvl w:val="0"/>
          <w:numId w:val="1034"/>
        </w:numPr>
        <w:pStyle w:val="Compact"/>
      </w:pPr>
      <w:r>
        <w:t xml:space="preserve">Warum ergeben 32 Bit pro Pixel häufig Sinn?</w:t>
      </w:r>
    </w:p>
    <w:p>
      <w:pPr>
        <w:numPr>
          <w:ilvl w:val="0"/>
          <w:numId w:val="1034"/>
        </w:numPr>
        <w:pStyle w:val="Compact"/>
      </w:pPr>
      <w:r>
        <w:t xml:space="preserve">Welche Rolle könnte Transparenz spielen?</w:t>
      </w:r>
    </w:p>
    <w:p>
      <w:pPr>
        <w:numPr>
          <w:ilvl w:val="0"/>
          <w:numId w:val="1034"/>
        </w:numPr>
        <w:pStyle w:val="Compact"/>
      </w:pPr>
      <w:r>
        <w:t xml:space="preserve">Warum eignet sich SVG gut für Logos?</w:t>
      </w:r>
    </w:p>
    <w:p>
      <w:pPr>
        <w:pStyle w:val="FirstParagraph"/>
      </w:pPr>
      <w:r>
        <w:t xml:space="preserve">Diese Erweiterungen sind nicht verpflichtend.</w:t>
      </w:r>
    </w:p>
    <w:bookmarkEnd w:id="115"/>
    <w:bookmarkEnd w:id="116"/>
    <w:bookmarkStart w:id="117" w:name="tafelbild"/>
    <w:p>
      <w:pPr>
        <w:pStyle w:val="Heading2"/>
      </w:pPr>
      <w:r>
        <w:t xml:space="preserve">Tafelbild</w:t>
      </w:r>
    </w:p>
    <w:p>
      <w:pPr>
        <w:pStyle w:val="SourceCode"/>
      </w:pPr>
      <w:r>
        <w:rPr>
          <w:rStyle w:val="VerbatimChar"/>
        </w:rPr>
        <w:t xml:space="preserve">DIGITALES BILD</w:t>
      </w:r>
      <w:r>
        <w:br/>
      </w:r>
      <w:r>
        <w:br/>
      </w:r>
      <w:r>
        <w:rPr>
          <w:rStyle w:val="VerbatimChar"/>
        </w:rPr>
        <w:t xml:space="preserve">Rasterbild</w:t>
      </w:r>
      <w:r>
        <w:br/>
      </w:r>
      <w:r>
        <w:rPr>
          <w:rStyle w:val="VerbatimChar"/>
        </w:rPr>
        <w:t xml:space="preserve">   ↓</w:t>
      </w:r>
      <w:r>
        <w:br/>
      </w:r>
      <w:r>
        <w:rPr>
          <w:rStyle w:val="VerbatimChar"/>
        </w:rPr>
        <w:t xml:space="preserve">Pixel</w:t>
      </w:r>
      <w:r>
        <w:br/>
      </w:r>
      <w:r>
        <w:rPr>
          <w:rStyle w:val="VerbatimChar"/>
        </w:rPr>
        <w:t xml:space="preserve">   ↓</w:t>
      </w:r>
      <w:r>
        <w:br/>
      </w:r>
      <w:r>
        <w:rPr>
          <w:rStyle w:val="VerbatimChar"/>
        </w:rPr>
        <w:t xml:space="preserve">Position + Farbe</w:t>
      </w:r>
      <w:r>
        <w:br/>
      </w:r>
      <w:r>
        <w:br/>
      </w:r>
      <w:r>
        <w:rPr>
          <w:rStyle w:val="VerbatimChar"/>
        </w:rPr>
        <w:t xml:space="preserve">RGB</w:t>
      </w:r>
      <w:r>
        <w:br/>
      </w:r>
      <w:r>
        <w:rPr>
          <w:rStyle w:val="VerbatimChar"/>
        </w:rPr>
        <w:t xml:space="preserve">Rot:  0 ... 255</w:t>
      </w:r>
      <w:r>
        <w:br/>
      </w:r>
      <w:r>
        <w:rPr>
          <w:rStyle w:val="VerbatimChar"/>
        </w:rPr>
        <w:t xml:space="preserve">Grün: 0 ... 255</w:t>
      </w:r>
      <w:r>
        <w:br/>
      </w:r>
      <w:r>
        <w:rPr>
          <w:rStyle w:val="VerbatimChar"/>
        </w:rPr>
        <w:t xml:space="preserve">Blau: 0 ... 255</w:t>
      </w:r>
      <w:r>
        <w:br/>
      </w:r>
      <w:r>
        <w:br/>
      </w:r>
      <w:r>
        <w:rPr>
          <w:rStyle w:val="VerbatimChar"/>
        </w:rPr>
        <w:t xml:space="preserve">8 + 8 + 8 = 24 Bit je Pixel</w:t>
      </w:r>
      <w:r>
        <w:br/>
      </w:r>
      <w:r>
        <w:br/>
      </w:r>
      <w:r>
        <w:rPr>
          <w:rStyle w:val="VerbatimChar"/>
        </w:rPr>
        <w:t xml:space="preserve">Speicher ≈ Pixelanzahl × Bit je Pixel</w:t>
      </w:r>
    </w:p>
    <w:bookmarkEnd w:id="117"/>
    <w:bookmarkStart w:id="118" w:name="wenn-die-zeit-knapp-wird-1"/>
    <w:p>
      <w:pPr>
        <w:pStyle w:val="Heading2"/>
      </w:pPr>
      <w:r>
        <w:t xml:space="preserve">Wenn die Zeit knapp wird</w:t>
      </w:r>
    </w:p>
    <w:p>
      <w:pPr>
        <w:numPr>
          <w:ilvl w:val="0"/>
          <w:numId w:val="1035"/>
        </w:numPr>
        <w:pStyle w:val="Compact"/>
      </w:pPr>
      <w:r>
        <w:t xml:space="preserve">Raster-/Vektorgrafik nur kurz mündlich gegenüberstellen.</w:t>
      </w:r>
    </w:p>
    <w:p>
      <w:pPr>
        <w:numPr>
          <w:ilvl w:val="0"/>
          <w:numId w:val="1035"/>
        </w:numPr>
        <w:pStyle w:val="Compact"/>
      </w:pPr>
      <w:r>
        <w:t xml:space="preserve">Aufgabe 6 als Hausaufgabe oder Einstieg der nächsten Stunde nutzen.</w:t>
      </w:r>
    </w:p>
    <w:p>
      <w:pPr>
        <w:numPr>
          <w:ilvl w:val="0"/>
          <w:numId w:val="1035"/>
        </w:numPr>
        <w:pStyle w:val="Compact"/>
      </w:pPr>
      <w:r>
        <w:t xml:space="preserve">Kompression nur als Hinweis erwähnen.</w:t>
      </w:r>
    </w:p>
    <w:p>
      <w:pPr>
        <w:pStyle w:val="FirstParagraph"/>
      </w:pPr>
      <w:r>
        <w:t xml:space="preserve">Nicht streichen sollte man den Zusammenhang</w:t>
      </w:r>
      <w:r>
        <w:t xml:space="preserve"> </w:t>
      </w:r>
      <w:r>
        <w:rPr>
          <w:rStyle w:val="VerbatimChar"/>
        </w:rPr>
        <w:t xml:space="preserve">2⁸ = 256</w:t>
      </w:r>
      <w:r>
        <w:t xml:space="preserve">, da er die vorherige Binärstunde sinnvoll mit dem RGB-Modell verbindet.</w:t>
      </w:r>
    </w:p>
    <w:p>
      <w:r>
        <w:br w:type="page"/>
      </w:r>
    </w:p>
    <w:bookmarkEnd w:id="118"/>
    <w:bookmarkEnd w:id="119"/>
    <w:bookmarkStart w:id="130" w:name="lehrerband-04-musik-im-computer"/>
    <w:p>
      <w:pPr>
        <w:pStyle w:val="Heading1"/>
      </w:pPr>
      <w:r>
        <w:t xml:space="preserve">Lehrerband – 04 Musik im Computer</w:t>
      </w:r>
    </w:p>
    <w:bookmarkStart w:id="120" w:name="leitfrage-4"/>
    <w:p>
      <w:pPr>
        <w:pStyle w:val="Heading2"/>
      </w:pPr>
      <w:r>
        <w:t xml:space="preserve">Leitfrage</w:t>
      </w:r>
    </w:p>
    <w:p>
      <w:pPr>
        <w:pStyle w:val="FirstParagraph"/>
      </w:pPr>
      <w:r>
        <w:t xml:space="preserve">Wie wird aus einer Schallwelle eine Folge aus 0 und 1?</w:t>
      </w:r>
    </w:p>
    <w:bookmarkEnd w:id="120"/>
    <w:bookmarkStart w:id="121" w:name="lernziele-3"/>
    <w:p>
      <w:pPr>
        <w:pStyle w:val="Heading2"/>
      </w:pPr>
      <w:r>
        <w:t xml:space="preserve">Lernziele</w:t>
      </w:r>
    </w:p>
    <w:p>
      <w:pPr>
        <w:pStyle w:val="FirstParagraph"/>
      </w:pPr>
      <w:r>
        <w:t xml:space="preserve">Die Schülerinnen und Schüler können Abtastrate und Bittiefe erklären, Mono und Stereo unterscheiden und einen einfachen Speicherbedarf berechnen.</w:t>
      </w:r>
    </w:p>
    <w:bookmarkEnd w:id="121"/>
    <w:bookmarkStart w:id="122" w:name="rückblick-3-minuten-1"/>
    <w:p>
      <w:pPr>
        <w:pStyle w:val="Heading2"/>
      </w:pPr>
      <w:r>
        <w:t xml:space="preserve">Rückblick (3 Minuten)</w:t>
      </w:r>
    </w:p>
    <w:p>
      <w:pPr>
        <w:numPr>
          <w:ilvl w:val="0"/>
          <w:numId w:val="1036"/>
        </w:numPr>
        <w:pStyle w:val="Compact"/>
      </w:pPr>
      <w:r>
        <w:t xml:space="preserve">Wie speichert ein Computer Texte?</w:t>
      </w:r>
    </w:p>
    <w:p>
      <w:pPr>
        <w:numPr>
          <w:ilvl w:val="0"/>
          <w:numId w:val="1036"/>
        </w:numPr>
        <w:pStyle w:val="Compact"/>
      </w:pPr>
      <w:r>
        <w:t xml:space="preserve">Wie speichert er Bilder?</w:t>
      </w:r>
    </w:p>
    <w:p>
      <w:pPr>
        <w:numPr>
          <w:ilvl w:val="0"/>
          <w:numId w:val="1036"/>
        </w:numPr>
        <w:pStyle w:val="Compact"/>
      </w:pPr>
      <w:r>
        <w:t xml:space="preserve">Was haben beide Darstellungen gemeinsam?</w:t>
      </w:r>
    </w:p>
    <w:p>
      <w:pPr>
        <w:pStyle w:val="FirstParagraph"/>
      </w:pPr>
      <w:r>
        <w:t xml:space="preserve">Erwartung: Informationen werden in Zahlen und schließlich binär dargestellt.</w:t>
      </w:r>
    </w:p>
    <w:bookmarkEnd w:id="122"/>
    <w:bookmarkStart w:id="123" w:name="unterrichtsverlauf-45-minuten-1"/>
    <w:p>
      <w:pPr>
        <w:pStyle w:val="Heading2"/>
      </w:pPr>
      <w:r>
        <w:t xml:space="preserve">Unterrichtsverlauf (45 Minuten)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Zeit</w:t>
            </w:r>
          </w:p>
        </w:tc>
        <w:tc>
          <w:tcPr/>
          <w:p>
            <w:pPr>
              <w:pStyle w:val="Compact"/>
              <w:jc w:val="left"/>
            </w:pPr>
            <w:r>
              <w:t xml:space="preserve">Phase</w:t>
            </w:r>
          </w:p>
        </w:tc>
        <w:tc>
          <w:tcPr/>
          <w:p>
            <w:pPr>
              <w:pStyle w:val="Compact"/>
              <w:jc w:val="left"/>
            </w:pPr>
            <w:r>
              <w:t xml:space="preserve">Inhalt</w:t>
            </w:r>
          </w:p>
        </w:tc>
      </w:tr>
      <w:tr>
        <w:tc>
          <w:tcPr/>
          <w:p>
            <w:pPr>
              <w:pStyle w:val="Compact"/>
              <w:jc w:val="right"/>
            </w:pPr>
            <w:r>
              <w:t xml:space="preserve">3 min</w:t>
            </w:r>
          </w:p>
        </w:tc>
        <w:tc>
          <w:tcPr/>
          <w:p>
            <w:pPr>
              <w:pStyle w:val="Compact"/>
              <w:jc w:val="left"/>
            </w:pPr>
            <w:r>
              <w:t xml:space="preserve">Rückblick</w:t>
            </w:r>
          </w:p>
        </w:tc>
        <w:tc>
          <w:tcPr/>
          <w:p>
            <w:pPr>
              <w:pStyle w:val="Compact"/>
              <w:jc w:val="left"/>
            </w:pPr>
            <w:r>
              <w:t xml:space="preserve">Texte und Bilder</w:t>
            </w:r>
          </w:p>
        </w:tc>
      </w:tr>
      <w:tr>
        <w:tc>
          <w:tcPr/>
          <w:p>
            <w:pPr>
              <w:pStyle w:val="Compact"/>
              <w:jc w:val="right"/>
            </w:pPr>
            <w:r>
              <w:t xml:space="preserve">5 min</w:t>
            </w:r>
          </w:p>
        </w:tc>
        <w:tc>
          <w:tcPr/>
          <w:p>
            <w:pPr>
              <w:pStyle w:val="Compact"/>
              <w:jc w:val="left"/>
            </w:pPr>
            <w:r>
              <w:t xml:space="preserve">Einstieg</w:t>
            </w:r>
          </w:p>
        </w:tc>
        <w:tc>
          <w:tcPr/>
          <w:p>
            <w:pPr>
              <w:pStyle w:val="Compact"/>
              <w:jc w:val="left"/>
            </w:pPr>
            <w:r>
              <w:t xml:space="preserve">Ton aufnehmen: Was muss gespeichert werden?</w:t>
            </w:r>
          </w:p>
        </w:tc>
      </w:tr>
      <w:tr>
        <w:tc>
          <w:tcPr/>
          <w:p>
            <w:pPr>
              <w:pStyle w:val="Compact"/>
              <w:jc w:val="right"/>
            </w:pPr>
            <w:r>
              <w:t xml:space="preserve">10 min</w:t>
            </w:r>
          </w:p>
        </w:tc>
        <w:tc>
          <w:tcPr/>
          <w:p>
            <w:pPr>
              <w:pStyle w:val="Compact"/>
              <w:jc w:val="left"/>
            </w:pPr>
            <w:r>
              <w:t xml:space="preserve">Erarbeitung</w:t>
            </w:r>
          </w:p>
        </w:tc>
        <w:tc>
          <w:tcPr/>
          <w:p>
            <w:pPr>
              <w:pStyle w:val="Compact"/>
              <w:jc w:val="left"/>
            </w:pPr>
            <w:r>
              <w:t xml:space="preserve">Schallwelle und Abtastung</w:t>
            </w:r>
          </w:p>
        </w:tc>
      </w:tr>
      <w:tr>
        <w:tc>
          <w:tcPr/>
          <w:p>
            <w:pPr>
              <w:pStyle w:val="Compact"/>
              <w:jc w:val="right"/>
            </w:pPr>
            <w:r>
              <w:t xml:space="preserve">8 min</w:t>
            </w:r>
          </w:p>
        </w:tc>
        <w:tc>
          <w:tcPr/>
          <w:p>
            <w:pPr>
              <w:pStyle w:val="Compact"/>
              <w:jc w:val="left"/>
            </w:pPr>
            <w:r>
              <w:t xml:space="preserve">Erarbeitung</w:t>
            </w:r>
          </w:p>
        </w:tc>
        <w:tc>
          <w:tcPr/>
          <w:p>
            <w:pPr>
              <w:pStyle w:val="Compact"/>
              <w:jc w:val="left"/>
            </w:pPr>
            <w:r>
              <w:t xml:space="preserve">Abtastrate und Bittiefe</w:t>
            </w:r>
          </w:p>
        </w:tc>
      </w:tr>
      <w:tr>
        <w:tc>
          <w:tcPr/>
          <w:p>
            <w:pPr>
              <w:pStyle w:val="Compact"/>
              <w:jc w:val="right"/>
            </w:pPr>
            <w:r>
              <w:t xml:space="preserve">10 min</w:t>
            </w:r>
          </w:p>
        </w:tc>
        <w:tc>
          <w:tcPr/>
          <w:p>
            <w:pPr>
              <w:pStyle w:val="Compact"/>
              <w:jc w:val="left"/>
            </w:pPr>
            <w:r>
              <w:t xml:space="preserve">Übung</w:t>
            </w:r>
          </w:p>
        </w:tc>
        <w:tc>
          <w:tcPr/>
          <w:p>
            <w:pPr>
              <w:pStyle w:val="Compact"/>
              <w:jc w:val="left"/>
            </w:pPr>
            <w:r>
              <w:t xml:space="preserve">Arbeitsheft und Speicherberechnung</w:t>
            </w:r>
          </w:p>
        </w:tc>
      </w:tr>
      <w:tr>
        <w:tc>
          <w:tcPr/>
          <w:p>
            <w:pPr>
              <w:pStyle w:val="Compact"/>
              <w:jc w:val="right"/>
            </w:pPr>
            <w:r>
              <w:t xml:space="preserve">6 min</w:t>
            </w:r>
          </w:p>
        </w:tc>
        <w:tc>
          <w:tcPr/>
          <w:p>
            <w:pPr>
              <w:pStyle w:val="Compact"/>
              <w:jc w:val="left"/>
            </w:pPr>
            <w:r>
              <w:t xml:space="preserve">Sicherung</w:t>
            </w:r>
          </w:p>
        </w:tc>
        <w:tc>
          <w:tcPr/>
          <w:p>
            <w:pPr>
              <w:pStyle w:val="Compact"/>
              <w:jc w:val="left"/>
            </w:pPr>
            <w:r>
              <w:t xml:space="preserve">Begriffe vergleichen</w:t>
            </w:r>
          </w:p>
        </w:tc>
      </w:tr>
      <w:tr>
        <w:tc>
          <w:tcPr/>
          <w:p>
            <w:pPr>
              <w:pStyle w:val="Compact"/>
              <w:jc w:val="right"/>
            </w:pPr>
            <w:r>
              <w:t xml:space="preserve">3 min</w:t>
            </w:r>
          </w:p>
        </w:tc>
        <w:tc>
          <w:tcPr/>
          <w:p>
            <w:pPr>
              <w:pStyle w:val="Compact"/>
              <w:jc w:val="left"/>
            </w:pPr>
            <w:r>
              <w:t xml:space="preserve">Ausblick</w:t>
            </w:r>
          </w:p>
        </w:tc>
        <w:tc>
          <w:tcPr/>
          <w:p>
            <w:pPr>
              <w:pStyle w:val="Compact"/>
              <w:jc w:val="left"/>
            </w:pPr>
            <w:r>
              <w:t xml:space="preserve">Informationsverarbeitung</w:t>
            </w:r>
          </w:p>
        </w:tc>
      </w:tr>
    </w:tbl>
    <w:bookmarkEnd w:id="123"/>
    <w:bookmarkStart w:id="124" w:name="typische-fehlvorstellungen-3"/>
    <w:p>
      <w:pPr>
        <w:pStyle w:val="Heading2"/>
      </w:pPr>
      <w:r>
        <w:t xml:space="preserve">Typische Fehlvorstellungen</w:t>
      </w:r>
    </w:p>
    <w:p>
      <w:pPr>
        <w:pStyle w:val="FirstParagraph"/>
      </w:pPr>
      <w:r>
        <w:rPr>
          <w:bCs/>
          <w:b/>
        </w:rPr>
        <w:t xml:space="preserve">„Der Computer speichert die Schallwelle selbst.“</w:t>
      </w:r>
      <w:r>
        <w:t xml:space="preserve"> </w:t>
      </w:r>
      <w:r>
        <w:t xml:space="preserve">– Gespeichert werden Messwerte.</w:t>
      </w:r>
    </w:p>
    <w:p>
      <w:pPr>
        <w:pStyle w:val="BodyText"/>
      </w:pPr>
      <w:r>
        <w:rPr>
          <w:bCs/>
          <w:b/>
        </w:rPr>
        <w:t xml:space="preserve">„Eine höhere Abtastrate macht den Ton lauter.“</w:t>
      </w:r>
      <w:r>
        <w:t xml:space="preserve"> </w:t>
      </w:r>
      <w:r>
        <w:t xml:space="preserve">– Sie erhöht die zeitliche Auflösung, nicht die Lautstärke.</w:t>
      </w:r>
    </w:p>
    <w:p>
      <w:pPr>
        <w:pStyle w:val="BodyText"/>
      </w:pPr>
      <w:r>
        <w:rPr>
          <w:bCs/>
          <w:b/>
        </w:rPr>
        <w:t xml:space="preserve">„MP3 bedeutet schlechte Qualität.“</w:t>
      </w:r>
      <w:r>
        <w:t xml:space="preserve"> </w:t>
      </w:r>
      <w:r>
        <w:t xml:space="preserve">– MP3 ist verlustbehaftet; die wahrnehmbare Qualität hängt unter anderem von der Bitrate und dem Ausgangsmaterial ab.</w:t>
      </w:r>
    </w:p>
    <w:bookmarkEnd w:id="124"/>
    <w:bookmarkStart w:id="125" w:name="differenzierung-4"/>
    <w:p>
      <w:pPr>
        <w:pStyle w:val="Heading2"/>
      </w:pPr>
      <w:r>
        <w:t xml:space="preserve">Differenzierung</w:t>
      </w:r>
    </w:p>
    <w:p>
      <w:pPr>
        <w:pStyle w:val="FirstParagraph"/>
      </w:pPr>
      <w:r>
        <w:t xml:space="preserve">Basis: Begriffe und einfache Mono-Berechnung.</w:t>
      </w:r>
    </w:p>
    <w:p>
      <w:pPr>
        <w:pStyle w:val="BodyText"/>
      </w:pPr>
      <w:r>
        <w:t xml:space="preserve">Erweiterung: Stereo-Berechnung und Vergleich unterschiedlicher Einstellungen.</w:t>
      </w:r>
    </w:p>
    <w:bookmarkEnd w:id="125"/>
    <w:bookmarkStart w:id="126" w:name="sicherung"/>
    <w:p>
      <w:pPr>
        <w:pStyle w:val="Heading2"/>
      </w:pPr>
      <w:r>
        <w:t xml:space="preserve">Sicherung</w:t>
      </w:r>
    </w:p>
    <w:p>
      <w:pPr>
        <w:pStyle w:val="FirstParagraph"/>
      </w:pPr>
      <w:r>
        <w:t xml:space="preserve">Tafelbild:</w:t>
      </w:r>
    </w:p>
    <w:p>
      <w:pPr>
        <w:pStyle w:val="BodyText"/>
      </w:pPr>
      <w:r>
        <w:rPr>
          <w:rStyle w:val="VerbatimChar"/>
        </w:rPr>
        <w:t xml:space="preserve">Schall → Mikrofon → Messwerte → Zahlen → Bits → Datei</w:t>
      </w:r>
    </w:p>
    <w:bookmarkEnd w:id="126"/>
    <w:bookmarkStart w:id="127" w:name="prüfungsrelevant-1"/>
    <w:p>
      <w:pPr>
        <w:pStyle w:val="Heading2"/>
      </w:pPr>
      <w:r>
        <w:t xml:space="preserve">Prüfungsrelevant</w:t>
      </w:r>
    </w:p>
    <w:p>
      <w:pPr>
        <w:pStyle w:val="FirstParagraph"/>
      </w:pPr>
      <w:r>
        <w:t xml:space="preserve">Grundidee der Digitalisierung, Abtastrate, Bittiefe, Mono/Stereo und einfache Speicherberechnung. Konkrete Audioformate und typische Abtastraten müssen nicht auswendig gelernt werden.</w:t>
      </w:r>
    </w:p>
    <w:bookmarkEnd w:id="127"/>
    <w:bookmarkStart w:id="128" w:name="wenn-die-zeit-knapp-wird-2"/>
    <w:p>
      <w:pPr>
        <w:pStyle w:val="Heading2"/>
      </w:pPr>
      <w:r>
        <w:t xml:space="preserve">Wenn die Zeit knapp wird</w:t>
      </w:r>
    </w:p>
    <w:p>
      <w:pPr>
        <w:pStyle w:val="FirstParagraph"/>
      </w:pPr>
      <w:r>
        <w:t xml:space="preserve">Kompression nur als Ausblick behandeln und Rechenaufgabe als Hausaufgabe nutzen.</w:t>
      </w:r>
    </w:p>
    <w:bookmarkEnd w:id="128"/>
    <w:bookmarkStart w:id="129" w:name="ausblick-2"/>
    <w:p>
      <w:pPr>
        <w:pStyle w:val="Heading2"/>
      </w:pPr>
      <w:r>
        <w:t xml:space="preserve">Ausblick</w:t>
      </w:r>
    </w:p>
    <w:p>
      <w:pPr>
        <w:pStyle w:val="FirstParagraph"/>
      </w:pPr>
      <w:r>
        <w:t xml:space="preserve">„Wir können jetzt Texte, Bilder und Töne digital darstellen. Was passiert mit diesen Informationen, wenn wir ein Gerät benutzen?“</w:t>
      </w:r>
    </w:p>
    <w:p>
      <w:r>
        <w:br w:type="page"/>
      </w:r>
    </w:p>
    <w:bookmarkEnd w:id="129"/>
    <w:bookmarkEnd w:id="130"/>
    <w:bookmarkStart w:id="141" w:name="lehrerband-05-evas-prinzip"/>
    <w:p>
      <w:pPr>
        <w:pStyle w:val="Heading1"/>
      </w:pPr>
      <w:r>
        <w:t xml:space="preserve">Lehrerband – 05 EVAS-Prinzip</w:t>
      </w:r>
    </w:p>
    <w:bookmarkStart w:id="131" w:name="leitfrage-5"/>
    <w:p>
      <w:pPr>
        <w:pStyle w:val="Heading2"/>
      </w:pPr>
      <w:r>
        <w:t xml:space="preserve">Leitfrage</w:t>
      </w:r>
    </w:p>
    <w:p>
      <w:pPr>
        <w:pStyle w:val="FirstParagraph"/>
      </w:pPr>
      <w:r>
        <w:t xml:space="preserve">Was passiert mit Informationen, wenn wir einen Computer benutzen?</w:t>
      </w:r>
    </w:p>
    <w:bookmarkEnd w:id="131"/>
    <w:bookmarkStart w:id="132" w:name="lernziele-4"/>
    <w:p>
      <w:pPr>
        <w:pStyle w:val="Heading2"/>
      </w:pPr>
      <w:r>
        <w:t xml:space="preserve">Lernziele</w:t>
      </w:r>
    </w:p>
    <w:p>
      <w:pPr>
        <w:pStyle w:val="FirstParagraph"/>
      </w:pPr>
      <w:r>
        <w:t xml:space="preserve">Die Schülerinnen und Schüler können Eingabe, Verarbeitung, Ausgabe und Speicherung unterscheiden und auf konkrete Systeme anwenden.</w:t>
      </w:r>
    </w:p>
    <w:bookmarkEnd w:id="132"/>
    <w:bookmarkStart w:id="133" w:name="rückblick-3-minuten-2"/>
    <w:p>
      <w:pPr>
        <w:pStyle w:val="Heading2"/>
      </w:pPr>
      <w:r>
        <w:t xml:space="preserve">Rückblick (3 Minuten)</w:t>
      </w:r>
    </w:p>
    <w:p>
      <w:pPr>
        <w:pStyle w:val="FirstParagraph"/>
      </w:pPr>
      <w:r>
        <w:t xml:space="preserve">„Was haben wir letzte Stunde gemacht?“</w:t>
      </w:r>
    </w:p>
    <w:p>
      <w:pPr>
        <w:pStyle w:val="BodyText"/>
      </w:pPr>
      <w:r>
        <w:t xml:space="preserve">Erwartung: Informationen können als Text, Bild und Ton digital dargestellt werden.</w:t>
      </w:r>
    </w:p>
    <w:bookmarkEnd w:id="133"/>
    <w:bookmarkStart w:id="134" w:name="unterrichtsverlauf-45-minuten-2"/>
    <w:p>
      <w:pPr>
        <w:pStyle w:val="Heading2"/>
      </w:pPr>
      <w:r>
        <w:t xml:space="preserve">Unterrichtsverlauf (45 Minuten)</w:t>
      </w:r>
    </w:p>
    <w:tbl>
      <w:tblPr>
        <w:tblStyle w:val="Table"/>
        <w:tblW w:type="pct" w:w="5000"/>
        <w:tblLook w:firstRow="1" w:lastRow="0" w:firstColumn="0" w:lastColumn="0" w:noHBand="0" w:noVBand="0" w:val="0020"/>
        <w:jc w:val="start"/>
      </w:tblPr>
      <w:tblGrid>
        <w:gridCol w:w="3168"/>
        <w:gridCol w:w="2376"/>
        <w:gridCol w:w="2376"/>
      </w:tblGrid>
      <w:tr>
        <w:trPr>
          <w:tblHeader w:val="true"/>
        </w:trPr>
        <w:tc>
          <w:tcPr/>
          <w:p>
            <w:pPr>
              <w:pStyle w:val="Compact"/>
              <w:jc w:val="right"/>
            </w:pPr>
            <w:r>
              <w:t xml:space="preserve">Zeit</w:t>
            </w:r>
          </w:p>
        </w:tc>
        <w:tc>
          <w:tcPr/>
          <w:p>
            <w:pPr>
              <w:pStyle w:val="Compact"/>
              <w:jc w:val="left"/>
            </w:pPr>
            <w:r>
              <w:t xml:space="preserve">Phase</w:t>
            </w:r>
          </w:p>
        </w:tc>
        <w:tc>
          <w:tcPr/>
          <w:p>
            <w:pPr>
              <w:pStyle w:val="Compact"/>
              <w:jc w:val="left"/>
            </w:pPr>
            <w:r>
              <w:t xml:space="preserve">Inhalt</w:t>
            </w:r>
          </w:p>
        </w:tc>
      </w:tr>
      <w:tr>
        <w:tc>
          <w:tcPr/>
          <w:p>
            <w:pPr>
              <w:pStyle w:val="Compact"/>
              <w:jc w:val="right"/>
            </w:pPr>
            <w:r>
              <w:t xml:space="preserve">3 min</w:t>
            </w:r>
          </w:p>
        </w:tc>
        <w:tc>
          <w:tcPr/>
          <w:p>
            <w:pPr>
              <w:pStyle w:val="Compact"/>
              <w:jc w:val="left"/>
            </w:pPr>
            <w:r>
              <w:t xml:space="preserve">Rückblick</w:t>
            </w:r>
          </w:p>
        </w:tc>
        <w:tc>
          <w:tcPr/>
          <w:p>
            <w:pPr>
              <w:pStyle w:val="Compact"/>
              <w:jc w:val="left"/>
            </w:pPr>
            <w:r>
              <w:t xml:space="preserve">Informationsdarstellung</w:t>
            </w:r>
          </w:p>
        </w:tc>
      </w:tr>
      <w:tr>
        <w:tc>
          <w:tcPr/>
          <w:p>
            <w:pPr>
              <w:pStyle w:val="Compact"/>
              <w:jc w:val="right"/>
            </w:pPr>
            <w:r>
              <w:t xml:space="preserve">5 min</w:t>
            </w:r>
          </w:p>
        </w:tc>
        <w:tc>
          <w:tcPr/>
          <w:p>
            <w:pPr>
              <w:pStyle w:val="Compact"/>
              <w:jc w:val="left"/>
            </w:pPr>
            <w:r>
              <w:t xml:space="preserve">Einstieg</w:t>
            </w:r>
          </w:p>
        </w:tc>
        <w:tc>
          <w:tcPr/>
          <w:p>
            <w:pPr>
              <w:pStyle w:val="Compact"/>
              <w:jc w:val="left"/>
            </w:pPr>
            <w:r>
              <w:t xml:space="preserve">Taschenrechner: Was passiert zwischen Tastendruck und Ergebnis?</w:t>
            </w:r>
          </w:p>
        </w:tc>
      </w:tr>
      <w:tr>
        <w:tc>
          <w:tcPr/>
          <w:p>
            <w:pPr>
              <w:pStyle w:val="Compact"/>
              <w:jc w:val="right"/>
            </w:pPr>
            <w:r>
              <w:t xml:space="preserve">10 min</w:t>
            </w:r>
          </w:p>
        </w:tc>
        <w:tc>
          <w:tcPr/>
          <w:p>
            <w:pPr>
              <w:pStyle w:val="Compact"/>
              <w:jc w:val="left"/>
            </w:pPr>
            <w:r>
              <w:t xml:space="preserve">Erarbeitung</w:t>
            </w:r>
          </w:p>
        </w:tc>
        <w:tc>
          <w:tcPr/>
          <w:p>
            <w:pPr>
              <w:pStyle w:val="Compact"/>
              <w:jc w:val="left"/>
            </w:pPr>
            <w:r>
              <w:t xml:space="preserve">EVA gemeinsam entwickeln</w:t>
            </w:r>
          </w:p>
        </w:tc>
      </w:tr>
      <w:tr>
        <w:tc>
          <w:tcPr/>
          <w:p>
            <w:pPr>
              <w:pStyle w:val="Compact"/>
              <w:jc w:val="right"/>
            </w:pPr>
            <w:r>
              <w:t xml:space="preserve">8 min</w:t>
            </w:r>
          </w:p>
        </w:tc>
        <w:tc>
          <w:tcPr/>
          <w:p>
            <w:pPr>
              <w:pStyle w:val="Compact"/>
              <w:jc w:val="left"/>
            </w:pPr>
            <w:r>
              <w:t xml:space="preserve">Erweiterung</w:t>
            </w:r>
          </w:p>
        </w:tc>
        <w:tc>
          <w:tcPr/>
          <w:p>
            <w:pPr>
              <w:pStyle w:val="Compact"/>
              <w:jc w:val="left"/>
            </w:pPr>
            <w:r>
              <w:t xml:space="preserve">Rolle des Speichers</w:t>
            </w:r>
          </w:p>
        </w:tc>
      </w:tr>
      <w:tr>
        <w:tc>
          <w:tcPr/>
          <w:p>
            <w:pPr>
              <w:pStyle w:val="Compact"/>
              <w:jc w:val="right"/>
            </w:pPr>
            <w:r>
              <w:t xml:space="preserve">12 min</w:t>
            </w:r>
          </w:p>
        </w:tc>
        <w:tc>
          <w:tcPr/>
          <w:p>
            <w:pPr>
              <w:pStyle w:val="Compact"/>
              <w:jc w:val="left"/>
            </w:pPr>
            <w:r>
              <w:t xml:space="preserve">Anwendung</w:t>
            </w:r>
          </w:p>
        </w:tc>
        <w:tc>
          <w:tcPr/>
          <w:p>
            <w:pPr>
              <w:pStyle w:val="Compact"/>
              <w:jc w:val="left"/>
            </w:pPr>
            <w:r>
              <w:t xml:space="preserve">Geräte nach EVAS untersuchen</w:t>
            </w:r>
          </w:p>
        </w:tc>
      </w:tr>
      <w:tr>
        <w:tc>
          <w:tcPr/>
          <w:p>
            <w:pPr>
              <w:pStyle w:val="Compact"/>
              <w:jc w:val="right"/>
            </w:pPr>
            <w:r>
              <w:t xml:space="preserve">5 min</w:t>
            </w:r>
          </w:p>
        </w:tc>
        <w:tc>
          <w:tcPr/>
          <w:p>
            <w:pPr>
              <w:pStyle w:val="Compact"/>
              <w:jc w:val="left"/>
            </w:pPr>
            <w:r>
              <w:t xml:space="preserve">Sicherung</w:t>
            </w:r>
          </w:p>
        </w:tc>
        <w:tc>
          <w:tcPr/>
          <w:p>
            <w:pPr>
              <w:pStyle w:val="Compact"/>
              <w:jc w:val="left"/>
            </w:pPr>
            <w:r>
              <w:t xml:space="preserve">Schülerbeispiele vergleichen</w:t>
            </w:r>
          </w:p>
        </w:tc>
      </w:tr>
      <w:tr>
        <w:tc>
          <w:tcPr/>
          <w:p>
            <w:pPr>
              <w:pStyle w:val="Compact"/>
              <w:jc w:val="right"/>
            </w:pPr>
            <w:r>
              <w:t xml:space="preserve">2 min</w:t>
            </w:r>
          </w:p>
        </w:tc>
        <w:tc>
          <w:tcPr/>
          <w:p>
            <w:pPr>
              <w:pStyle w:val="Compact"/>
              <w:jc w:val="left"/>
            </w:pPr>
            <w:r>
              <w:t xml:space="preserve">Ausblick</w:t>
            </w:r>
          </w:p>
        </w:tc>
        <w:tc>
          <w:tcPr/>
          <w:p>
            <w:pPr>
              <w:pStyle w:val="Compact"/>
              <w:jc w:val="left"/>
            </w:pPr>
            <w:r>
              <w:t xml:space="preserve">Präsentationsaufgabe / Algorithmus</w:t>
            </w:r>
          </w:p>
        </w:tc>
      </w:tr>
    </w:tbl>
    <w:bookmarkEnd w:id="134"/>
    <w:bookmarkStart w:id="135" w:name="wichtig-zur-speicherung"/>
    <w:p>
      <w:pPr>
        <w:pStyle w:val="Heading2"/>
      </w:pPr>
      <w:r>
        <w:t xml:space="preserve">Wichtig zur Speicherung</w:t>
      </w:r>
    </w:p>
    <w:p>
      <w:pPr>
        <w:pStyle w:val="FirstParagraph"/>
      </w:pPr>
      <w:r>
        <w:t xml:space="preserve">Speicherung nicht als zwingend linearen vierten Schritt darstellen. Daten können vor, während und nach der Verarbeitung gespeichert werden.</w:t>
      </w:r>
    </w:p>
    <w:bookmarkEnd w:id="135"/>
    <w:bookmarkStart w:id="136" w:name="typische-fehlvorstellungen-4"/>
    <w:p>
      <w:pPr>
        <w:pStyle w:val="Heading2"/>
      </w:pPr>
      <w:r>
        <w:t xml:space="preserve">Typische Fehlvorstellungen</w:t>
      </w:r>
    </w:p>
    <w:p>
      <w:pPr>
        <w:numPr>
          <w:ilvl w:val="0"/>
          <w:numId w:val="1037"/>
        </w:numPr>
        <w:pStyle w:val="Compact"/>
      </w:pPr>
      <w:r>
        <w:t xml:space="preserve">„Tastatur ist Eingabe und Bildschirm ist Ausgabe, also ist das schon EVAS.“ – Entscheidend ist auch,</w:t>
      </w:r>
      <w:r>
        <w:t xml:space="preserve"> </w:t>
      </w:r>
      <w:r>
        <w:rPr>
          <w:bCs/>
          <w:b/>
        </w:rPr>
        <w:t xml:space="preserve">welche Informationen</w:t>
      </w:r>
      <w:r>
        <w:t xml:space="preserve"> </w:t>
      </w:r>
      <w:r>
        <w:t xml:space="preserve">eingegeben und wie sie verarbeitet werden.</w:t>
      </w:r>
    </w:p>
    <w:p>
      <w:pPr>
        <w:numPr>
          <w:ilvl w:val="0"/>
          <w:numId w:val="1037"/>
        </w:numPr>
        <w:pStyle w:val="Compact"/>
      </w:pPr>
      <w:r>
        <w:t xml:space="preserve">„Speicherung kommt immer zuletzt.“ – Speicher kann in jeder Phase benötigt werden.</w:t>
      </w:r>
    </w:p>
    <w:p>
      <w:pPr>
        <w:numPr>
          <w:ilvl w:val="0"/>
          <w:numId w:val="1037"/>
        </w:numPr>
        <w:pStyle w:val="Compact"/>
      </w:pPr>
      <w:r>
        <w:t xml:space="preserve">„Verarbeitung bedeutet nur Rechnen.“ – Auch Vergleichen, Suchen, Sortieren, Decodieren oder Steuern sind Verarbeitung.</w:t>
      </w:r>
    </w:p>
    <w:bookmarkEnd w:id="136"/>
    <w:bookmarkStart w:id="137" w:name="differenzierung-5"/>
    <w:p>
      <w:pPr>
        <w:pStyle w:val="Heading2"/>
      </w:pPr>
      <w:r>
        <w:t xml:space="preserve">Differenzierung</w:t>
      </w:r>
    </w:p>
    <w:p>
      <w:pPr>
        <w:pStyle w:val="FirstParagraph"/>
      </w:pPr>
      <w:r>
        <w:t xml:space="preserve">Basis: ein Gerät mit eindeutigen Ein-/Ausgaben analysieren.</w:t>
      </w:r>
    </w:p>
    <w:p>
      <w:pPr>
        <w:pStyle w:val="BodyText"/>
      </w:pPr>
      <w:r>
        <w:t xml:space="preserve">Erweiterung: mehrere Eingaben, Zwischenspeicher und unterschiedliche Ausgaben eines Systems beschreiben.</w:t>
      </w:r>
    </w:p>
    <w:bookmarkEnd w:id="137"/>
    <w:bookmarkStart w:id="138" w:name="leistungsbewertung"/>
    <w:p>
      <w:pPr>
        <w:pStyle w:val="Heading2"/>
      </w:pPr>
      <w:r>
        <w:t xml:space="preserve">Leistungsbewertung</w:t>
      </w:r>
    </w:p>
    <w:p>
      <w:pPr>
        <w:pStyle w:val="FirstParagraph"/>
      </w:pPr>
      <w:r>
        <w:t xml:space="preserve">Die nachfolgende EVAS-Präsentation ist als</w:t>
      </w:r>
      <w:r>
        <w:t xml:space="preserve"> </w:t>
      </w:r>
      <w:r>
        <w:rPr>
          <w:bCs/>
          <w:b/>
        </w:rPr>
        <w:t xml:space="preserve">benotete Leistung</w:t>
      </w:r>
      <w:r>
        <w:t xml:space="preserve"> </w:t>
      </w:r>
      <w:r>
        <w:t xml:space="preserve">vorgesehen. Die Kriterien sind vor Beginn transparent auszuhändigen.</w:t>
      </w:r>
    </w:p>
    <w:bookmarkEnd w:id="138"/>
    <w:bookmarkStart w:id="139" w:name="wenn-die-zeit-knapp-wird-3"/>
    <w:p>
      <w:pPr>
        <w:pStyle w:val="Heading2"/>
      </w:pPr>
      <w:r>
        <w:t xml:space="preserve">Wenn die Zeit knapp wird</w:t>
      </w:r>
    </w:p>
    <w:p>
      <w:pPr>
        <w:pStyle w:val="FirstParagraph"/>
      </w:pPr>
      <w:r>
        <w:t xml:space="preserve">Nur Taschenrechner und Smartphone-Kamera gemeinsam behandeln; eigene Geräteanalyse als Vorbereitung für die Präsentation nutzen.</w:t>
      </w:r>
    </w:p>
    <w:bookmarkEnd w:id="139"/>
    <w:bookmarkStart w:id="140" w:name="ausblick-3"/>
    <w:p>
      <w:pPr>
        <w:pStyle w:val="Heading2"/>
      </w:pPr>
      <w:r>
        <w:t xml:space="preserve">Ausblick</w:t>
      </w:r>
    </w:p>
    <w:p>
      <w:pPr>
        <w:pStyle w:val="FirstParagraph"/>
      </w:pPr>
      <w:r>
        <w:t xml:space="preserve">„Alle Geräte verarbeiten Informationen – aber woher wissen sie, welche Verarbeitung ausgeführt werden soll?“</w:t>
      </w:r>
    </w:p>
    <w:p>
      <w:r>
        <w:br w:type="page"/>
      </w:r>
    </w:p>
    <w:bookmarkEnd w:id="140"/>
    <w:bookmarkEnd w:id="141"/>
    <w:bookmarkStart w:id="150" w:name="Xb5976083e18c59b541dec72de0ce9cf3978a8d6"/>
    <w:p>
      <w:pPr>
        <w:pStyle w:val="Heading1"/>
      </w:pPr>
      <w:r>
        <w:t xml:space="preserve">Lehrerband – 07 bis 09 Informatiksysteme und Dateien</w:t>
      </w:r>
    </w:p>
    <w:bookmarkStart w:id="142" w:name="einordnung-5"/>
    <w:p>
      <w:pPr>
        <w:pStyle w:val="Heading2"/>
      </w:pPr>
      <w:r>
        <w:t xml:space="preserve">Einordnung</w:t>
      </w:r>
    </w:p>
    <w:p>
      <w:pPr>
        <w:pStyle w:val="FirstParagraph"/>
      </w:pPr>
      <w:r>
        <w:t xml:space="preserve">Die drei Einzelstunden schließen zentrale Pflichtinhalte des Lernbereichs „Informatik im Alltag“ ab: allgemeiner Aufbau eines Informatiksystems, Hardware/Software, Lizenzformen, Speicher sowie Datei- und Ordneroperationen. Die Lehrkraft sollte hier bewusst vom reinen Bedienen zu</w:t>
      </w:r>
      <w:r>
        <w:t xml:space="preserve"> </w:t>
      </w:r>
      <w:r>
        <w:rPr>
          <w:bCs/>
          <w:b/>
        </w:rPr>
        <w:t xml:space="preserve">Begründen und Vergleichen</w:t>
      </w:r>
      <w:r>
        <w:t xml:space="preserve"> </w:t>
      </w:r>
      <w:r>
        <w:t xml:space="preserve">führen.</w:t>
      </w:r>
    </w:p>
    <w:bookmarkEnd w:id="142"/>
    <w:bookmarkStart w:id="144" w:name="X3cda5124a9502f5969cf5b0737279f135778813"/>
    <w:p>
      <w:pPr>
        <w:pStyle w:val="Heading2"/>
      </w:pPr>
      <w:r>
        <w:t xml:space="preserve">Stunde 07 – Hardware, Software und Systembereitschaft</w:t>
      </w:r>
    </w:p>
    <w:p>
      <w:pPr>
        <w:pStyle w:val="FirstParagraph"/>
      </w:pPr>
      <w:r>
        <w:rPr>
          <w:bCs/>
          <w:b/>
        </w:rPr>
        <w:t xml:space="preserve">Leitfrage:</w:t>
      </w:r>
      <w:r>
        <w:t xml:space="preserve"> </w:t>
      </w:r>
      <w:r>
        <w:t xml:space="preserve">Was muss zusammenarbeiten, damit ein Informatiksystem nutzbar wird?</w:t>
      </w:r>
    </w:p>
    <w:tbl>
      <w:tblPr>
        <w:tblStyle w:val="Table"/>
        <w:tblW w:type="pct" w:w="5000"/>
        <w:tblLook w:firstRow="1" w:lastRow="0" w:firstColumn="0" w:lastColumn="0" w:noHBand="0" w:noVBand="0" w:val="0020"/>
        <w:jc w:val="start"/>
      </w:tblPr>
      <w:tblGrid>
        <w:gridCol w:w="3168"/>
        <w:gridCol w:w="2376"/>
        <w:gridCol w:w="2376"/>
      </w:tblGrid>
      <w:tr>
        <w:trPr>
          <w:tblHeader w:val="true"/>
        </w:trPr>
        <w:tc>
          <w:tcPr/>
          <w:p>
            <w:pPr>
              <w:pStyle w:val="Compact"/>
              <w:jc w:val="right"/>
            </w:pPr>
            <w:r>
              <w:t xml:space="preserve">Zeit</w:t>
            </w:r>
          </w:p>
        </w:tc>
        <w:tc>
          <w:tcPr/>
          <w:p>
            <w:pPr>
              <w:pStyle w:val="Compact"/>
              <w:jc w:val="left"/>
            </w:pPr>
            <w:r>
              <w:t xml:space="preserve">Phase</w:t>
            </w:r>
          </w:p>
        </w:tc>
        <w:tc>
          <w:tcPr/>
          <w:p>
            <w:pPr>
              <w:pStyle w:val="Compact"/>
              <w:jc w:val="left"/>
            </w:pPr>
            <w:r>
              <w:t xml:space="preserve">Inhalt</w:t>
            </w:r>
          </w:p>
        </w:tc>
      </w:tr>
      <w:tr>
        <w:tc>
          <w:tcPr/>
          <w:p>
            <w:pPr>
              <w:pStyle w:val="Compact"/>
              <w:jc w:val="right"/>
            </w:pPr>
            <w:r>
              <w:t xml:space="preserve">3 min</w:t>
            </w:r>
          </w:p>
        </w:tc>
        <w:tc>
          <w:tcPr/>
          <w:p>
            <w:pPr>
              <w:pStyle w:val="Compact"/>
              <w:jc w:val="left"/>
            </w:pPr>
            <w:r>
              <w:t xml:space="preserve">Rückblick</w:t>
            </w:r>
          </w:p>
        </w:tc>
        <w:tc>
          <w:tcPr/>
          <w:p>
            <w:pPr>
              <w:pStyle w:val="Compact"/>
              <w:jc w:val="left"/>
            </w:pPr>
            <w:r>
              <w:t xml:space="preserve">EVA und Informationsverarbeitung</w:t>
            </w:r>
          </w:p>
        </w:tc>
      </w:tr>
      <w:tr>
        <w:tc>
          <w:tcPr/>
          <w:p>
            <w:pPr>
              <w:pStyle w:val="Compact"/>
              <w:jc w:val="right"/>
            </w:pPr>
            <w:r>
              <w:t xml:space="preserve">6 min</w:t>
            </w:r>
          </w:p>
        </w:tc>
        <w:tc>
          <w:tcPr/>
          <w:p>
            <w:pPr>
              <w:pStyle w:val="Compact"/>
              <w:jc w:val="left"/>
            </w:pPr>
            <w:r>
              <w:t xml:space="preserve">Einstieg</w:t>
            </w:r>
          </w:p>
        </w:tc>
        <w:tc>
          <w:tcPr/>
          <w:p>
            <w:pPr>
              <w:pStyle w:val="Compact"/>
              <w:jc w:val="left"/>
            </w:pPr>
            <w:r>
              <w:t xml:space="preserve">Smartphone/PC: Was ist Gerät, was Programm?</w:t>
            </w:r>
          </w:p>
        </w:tc>
      </w:tr>
      <w:tr>
        <w:tc>
          <w:tcPr/>
          <w:p>
            <w:pPr>
              <w:pStyle w:val="Compact"/>
              <w:jc w:val="right"/>
            </w:pPr>
            <w:r>
              <w:t xml:space="preserve">10 min</w:t>
            </w:r>
          </w:p>
        </w:tc>
        <w:tc>
          <w:tcPr/>
          <w:p>
            <w:pPr>
              <w:pStyle w:val="Compact"/>
              <w:jc w:val="left"/>
            </w:pPr>
            <w:r>
              <w:t xml:space="preserve">Erarbeitung</w:t>
            </w:r>
          </w:p>
        </w:tc>
        <w:tc>
          <w:tcPr/>
          <w:p>
            <w:pPr>
              <w:pStyle w:val="Compact"/>
              <w:jc w:val="left"/>
            </w:pPr>
            <w:r>
              <w:t xml:space="preserve">Hardware, Software, Betriebssystem, Anwendung, Tool</w:t>
            </w:r>
          </w:p>
        </w:tc>
      </w:tr>
      <w:tr>
        <w:tc>
          <w:tcPr/>
          <w:p>
            <w:pPr>
              <w:pStyle w:val="Compact"/>
              <w:jc w:val="right"/>
            </w:pPr>
            <w:r>
              <w:t xml:space="preserve">8 min</w:t>
            </w:r>
          </w:p>
        </w:tc>
        <w:tc>
          <w:tcPr/>
          <w:p>
            <w:pPr>
              <w:pStyle w:val="Compact"/>
              <w:jc w:val="left"/>
            </w:pPr>
            <w:r>
              <w:t xml:space="preserve">Modell</w:t>
            </w:r>
          </w:p>
        </w:tc>
        <w:tc>
          <w:tcPr/>
          <w:p>
            <w:pPr>
              <w:pStyle w:val="Compact"/>
              <w:jc w:val="left"/>
            </w:pPr>
            <w:r>
              <w:t xml:space="preserve">Blockbild Eingabe – Verarbeitung – Ausgabe – Speicher</w:t>
            </w:r>
          </w:p>
        </w:tc>
      </w:tr>
      <w:tr>
        <w:tc>
          <w:tcPr/>
          <w:p>
            <w:pPr>
              <w:pStyle w:val="Compact"/>
              <w:jc w:val="right"/>
            </w:pPr>
            <w:r>
              <w:t xml:space="preserve">8 min</w:t>
            </w:r>
          </w:p>
        </w:tc>
        <w:tc>
          <w:tcPr/>
          <w:p>
            <w:pPr>
              <w:pStyle w:val="Compact"/>
              <w:jc w:val="left"/>
            </w:pPr>
            <w:r>
              <w:t xml:space="preserve">Vertiefung</w:t>
            </w:r>
          </w:p>
        </w:tc>
        <w:tc>
          <w:tcPr/>
          <w:p>
            <w:pPr>
              <w:pStyle w:val="Compact"/>
              <w:jc w:val="left"/>
            </w:pPr>
            <w:r>
              <w:t xml:space="preserve">technische Angaben und Prozessor; einzelne Kennzahlen nicht überbewerten</w:t>
            </w:r>
          </w:p>
        </w:tc>
      </w:tr>
      <w:tr>
        <w:tc>
          <w:tcPr/>
          <w:p>
            <w:pPr>
              <w:pStyle w:val="Compact"/>
              <w:jc w:val="right"/>
            </w:pPr>
            <w:r>
              <w:t xml:space="preserve">6 min</w:t>
            </w:r>
          </w:p>
        </w:tc>
        <w:tc>
          <w:tcPr/>
          <w:p>
            <w:pPr>
              <w:pStyle w:val="Compact"/>
              <w:jc w:val="left"/>
            </w:pPr>
            <w:r>
              <w:t xml:space="preserve">Lizenzformen</w:t>
            </w:r>
          </w:p>
        </w:tc>
        <w:tc>
          <w:tcPr/>
          <w:p>
            <w:pPr>
              <w:pStyle w:val="Compact"/>
              <w:jc w:val="left"/>
            </w:pPr>
            <w:r>
              <w:t xml:space="preserve">kostenpflichtig/kostenlos und proprietär/Open Source getrennt betrachten</w:t>
            </w:r>
          </w:p>
        </w:tc>
      </w:tr>
      <w:tr>
        <w:tc>
          <w:tcPr/>
          <w:p>
            <w:pPr>
              <w:pStyle w:val="Compact"/>
              <w:jc w:val="right"/>
            </w:pPr>
            <w:r>
              <w:t xml:space="preserve">4 min</w:t>
            </w:r>
          </w:p>
        </w:tc>
        <w:tc>
          <w:tcPr/>
          <w:p>
            <w:pPr>
              <w:pStyle w:val="Compact"/>
              <w:jc w:val="left"/>
            </w:pPr>
            <w:r>
              <w:t xml:space="preserve">Sicherung</w:t>
            </w:r>
          </w:p>
        </w:tc>
        <w:tc>
          <w:tcPr/>
          <w:p>
            <w:pPr>
              <w:pStyle w:val="Compact"/>
              <w:jc w:val="left"/>
            </w:pPr>
            <w:r>
              <w:t xml:space="preserve">Zusammenspiel und Merksatz</w:t>
            </w:r>
          </w:p>
        </w:tc>
      </w:tr>
    </w:tbl>
    <w:bookmarkStart w:id="143" w:name="hinweise-für-fachfremd-unterrichtende"/>
    <w:p>
      <w:pPr>
        <w:pStyle w:val="Heading3"/>
      </w:pPr>
      <w:r>
        <w:t xml:space="preserve">Hinweise für fachfremd Unterrichtende</w:t>
      </w:r>
    </w:p>
    <w:p>
      <w:pPr>
        <w:pStyle w:val="FirstParagraph"/>
      </w:pPr>
      <w:r>
        <w:rPr>
          <w:bCs/>
          <w:b/>
        </w:rPr>
        <w:t xml:space="preserve">Betriebssystem</w:t>
      </w:r>
      <w:r>
        <w:t xml:space="preserve"> </w:t>
      </w:r>
      <w:r>
        <w:t xml:space="preserve">und</w:t>
      </w:r>
      <w:r>
        <w:t xml:space="preserve"> </w:t>
      </w:r>
      <w:r>
        <w:rPr>
          <w:bCs/>
          <w:b/>
        </w:rPr>
        <w:t xml:space="preserve">Anwendungssoftware</w:t>
      </w:r>
      <w:r>
        <w:t xml:space="preserve"> </w:t>
      </w:r>
      <w:r>
        <w:t xml:space="preserve">nicht vermischen. Das Betriebssystem verwaltet grundlegende Ressourcen und stellt Funktionen bereit; Anwendungen lösen konkrete Nutzeraufgaben.</w:t>
      </w:r>
    </w:p>
    <w:p>
      <w:pPr>
        <w:pStyle w:val="BodyText"/>
      </w:pPr>
      <w:r>
        <w:t xml:space="preserve">Bei Lizenzen zwei Dimensionen trennen: Preis und Nutzungs-/Quelltextrechte. Kostenlos nutzbar ist nicht automatisch Open Source. Juristische Lizenzdetails sind nicht Ziel der Stunde.</w:t>
      </w:r>
    </w:p>
    <w:p>
      <w:pPr>
        <w:pStyle w:val="BodyText"/>
      </w:pPr>
      <w:r>
        <w:t xml:space="preserve">Die Systembereitschaft kann direkt am Schulgerät geübt werden: Start/Anmeldung, Netzwerkstatus, Anwendung öffnen. Fehlermeldungen sollen gelesen und nicht reflexartig geschlossen werden.</w:t>
      </w:r>
    </w:p>
    <w:bookmarkEnd w:id="143"/>
    <w:bookmarkEnd w:id="144"/>
    <w:bookmarkStart w:id="145" w:name="stunde-08-speicher"/>
    <w:p>
      <w:pPr>
        <w:pStyle w:val="Heading2"/>
      </w:pPr>
      <w:r>
        <w:t xml:space="preserve">Stunde 08 – Speicher</w:t>
      </w:r>
    </w:p>
    <w:p>
      <w:pPr>
        <w:pStyle w:val="FirstParagraph"/>
      </w:pPr>
      <w:r>
        <w:rPr>
          <w:bCs/>
          <w:b/>
        </w:rPr>
        <w:t xml:space="preserve">Leitfrage:</w:t>
      </w:r>
      <w:r>
        <w:t xml:space="preserve"> </w:t>
      </w:r>
      <w:r>
        <w:t xml:space="preserve">Warum gibt es verschiedene Speicherarten?</w:t>
      </w:r>
    </w:p>
    <w:p>
      <w:pPr>
        <w:pStyle w:val="BodyText"/>
      </w:pPr>
      <w:r>
        <w:t xml:space="preserve">Schwerpunkte:</w:t>
      </w:r>
    </w:p>
    <w:p>
      <w:pPr>
        <w:numPr>
          <w:ilvl w:val="0"/>
          <w:numId w:val="1038"/>
        </w:numPr>
        <w:pStyle w:val="Compact"/>
      </w:pPr>
      <w:r>
        <w:t xml:space="preserve">flüchtig/nichtflüchtig,</w:t>
      </w:r>
    </w:p>
    <w:p>
      <w:pPr>
        <w:numPr>
          <w:ilvl w:val="0"/>
          <w:numId w:val="1038"/>
        </w:numPr>
        <w:pStyle w:val="Compact"/>
      </w:pPr>
      <w:r>
        <w:t xml:space="preserve">Zugriffsart und Zugriffszeit,</w:t>
      </w:r>
    </w:p>
    <w:p>
      <w:pPr>
        <w:numPr>
          <w:ilvl w:val="0"/>
          <w:numId w:val="1038"/>
        </w:numPr>
        <w:pStyle w:val="Compact"/>
      </w:pPr>
      <w:r>
        <w:t xml:space="preserve">Zuverlässigkeit,</w:t>
      </w:r>
    </w:p>
    <w:p>
      <w:pPr>
        <w:numPr>
          <w:ilvl w:val="0"/>
          <w:numId w:val="1038"/>
        </w:numPr>
        <w:pStyle w:val="Compact"/>
      </w:pPr>
      <w:r>
        <w:t xml:space="preserve">interne und externe Bauformen,</w:t>
      </w:r>
    </w:p>
    <w:p>
      <w:pPr>
        <w:numPr>
          <w:ilvl w:val="0"/>
          <w:numId w:val="1038"/>
        </w:numPr>
        <w:pStyle w:val="Compact"/>
      </w:pPr>
      <w:r>
        <w:t xml:space="preserve">lokal, Wechselmedium, Netzwerk und Cloud,</w:t>
      </w:r>
    </w:p>
    <w:p>
      <w:pPr>
        <w:numPr>
          <w:ilvl w:val="0"/>
          <w:numId w:val="1038"/>
        </w:numPr>
        <w:pStyle w:val="Compact"/>
      </w:pPr>
      <w:r>
        <w:t xml:space="preserve">Bit/Byte und Größenordnungen,</w:t>
      </w:r>
    </w:p>
    <w:p>
      <w:pPr>
        <w:numPr>
          <w:ilvl w:val="0"/>
          <w:numId w:val="1038"/>
        </w:numPr>
        <w:pStyle w:val="Compact"/>
      </w:pPr>
      <w:r>
        <w:t xml:space="preserve">Backup als Anwendung des Zuverlässigkeitsgedankens.</w:t>
      </w:r>
    </w:p>
    <w:p>
      <w:pPr>
        <w:pStyle w:val="FirstParagraph"/>
      </w:pPr>
      <w:r>
        <w:t xml:space="preserve">Praxisnah mit realen Datenträgern bzw. Geräteangaben arbeiten. Statt Produkte zu bewerten, den</w:t>
      </w:r>
      <w:r>
        <w:t xml:space="preserve"> </w:t>
      </w:r>
      <w:r>
        <w:rPr>
          <w:bCs/>
          <w:b/>
        </w:rPr>
        <w:t xml:space="preserve">Einsatzzweck</w:t>
      </w:r>
      <w:r>
        <w:t xml:space="preserve"> </w:t>
      </w:r>
      <w:r>
        <w:t xml:space="preserve">in den Mittelpunkt stellen: Ein schneller interner Speicher löst eine andere Aufgabe als ein transportabler USB-Stick oder ein gemeinsamer Cloud-/Netzwerkspeicher.</w:t>
      </w:r>
    </w:p>
    <w:p>
      <w:pPr>
        <w:pStyle w:val="BodyText"/>
      </w:pPr>
      <w:r>
        <w:t xml:space="preserve">Typische Schülerfrage: „Ist die Cloud sicherer?“ – Keine pauschale Antwort geben. Zuverlässigkeit hängt unter anderem von Anbieter, Zugangsschutz, Backup, Netzwerkverfügbarkeit und eigener Nutzung ab.</w:t>
      </w:r>
    </w:p>
    <w:bookmarkEnd w:id="145"/>
    <w:bookmarkStart w:id="147" w:name="X94ea493c3538b556be9bf755f321c0d03d79c84"/>
    <w:p>
      <w:pPr>
        <w:pStyle w:val="Heading2"/>
      </w:pPr>
      <w:r>
        <w:t xml:space="preserve">Stunde 09 – Dateien, Ordner und Fehlermeldungen</w:t>
      </w:r>
    </w:p>
    <w:p>
      <w:pPr>
        <w:pStyle w:val="FirstParagraph"/>
      </w:pPr>
      <w:r>
        <w:rPr>
          <w:bCs/>
          <w:b/>
        </w:rPr>
        <w:t xml:space="preserve">Leitfrage:</w:t>
      </w:r>
      <w:r>
        <w:t xml:space="preserve"> </w:t>
      </w:r>
      <w:r>
        <w:t xml:space="preserve">Wie organisieren wir Daten so, dass wir sie zuverlässig wiederfinden und Fehler selbst eingrenzen können?</w:t>
      </w:r>
    </w:p>
    <w:p>
      <w:pPr>
        <w:pStyle w:val="BodyText"/>
      </w:pPr>
      <w:r>
        <w:t xml:space="preserve">Schwerpunkte:</w:t>
      </w:r>
    </w:p>
    <w:p>
      <w:pPr>
        <w:numPr>
          <w:ilvl w:val="0"/>
          <w:numId w:val="1039"/>
        </w:numPr>
        <w:pStyle w:val="Compact"/>
      </w:pPr>
      <w:r>
        <w:t xml:space="preserve">Datei und Dateityp; Zusammenhang zwischen Dateityp und geeigneter Anwendung,</w:t>
      </w:r>
    </w:p>
    <w:p>
      <w:pPr>
        <w:numPr>
          <w:ilvl w:val="0"/>
          <w:numId w:val="1039"/>
        </w:numPr>
        <w:pStyle w:val="Compact"/>
      </w:pPr>
      <w:r>
        <w:t xml:space="preserve">Ordner und Pfad,</w:t>
      </w:r>
    </w:p>
    <w:p>
      <w:pPr>
        <w:numPr>
          <w:ilvl w:val="0"/>
          <w:numId w:val="1039"/>
        </w:numPr>
        <w:pStyle w:val="Compact"/>
      </w:pPr>
      <w:r>
        <w:t xml:space="preserve">sinnvolle Datei- und Ordnernamen,</w:t>
      </w:r>
    </w:p>
    <w:p>
      <w:pPr>
        <w:numPr>
          <w:ilvl w:val="0"/>
          <w:numId w:val="1039"/>
        </w:numPr>
        <w:pStyle w:val="Compact"/>
      </w:pPr>
      <w:r>
        <w:t xml:space="preserve">Erzeugen, Kopieren, Verschieben, Umbenennen und Löschen,</w:t>
      </w:r>
    </w:p>
    <w:p>
      <w:pPr>
        <w:numPr>
          <w:ilvl w:val="0"/>
          <w:numId w:val="1039"/>
        </w:numPr>
        <w:pStyle w:val="Compact"/>
      </w:pPr>
      <w:r>
        <w:t xml:space="preserve">Unterschiede zwischen lokalen, vernetzten und webbasierten Speicherorten,</w:t>
      </w:r>
    </w:p>
    <w:p>
      <w:pPr>
        <w:numPr>
          <w:ilvl w:val="0"/>
          <w:numId w:val="1039"/>
        </w:numPr>
        <w:pStyle w:val="Compact"/>
      </w:pPr>
      <w:r>
        <w:t xml:space="preserve">Hinweise und Fehlermeldungen des Betriebssystems bzw. der Anwendung lesen und angemessen reagieren.</w:t>
      </w:r>
    </w:p>
    <w:p>
      <w:pPr>
        <w:pStyle w:val="FirstParagraph"/>
      </w:pPr>
      <w:r>
        <w:t xml:space="preserve">Der Praxisauftrag sollte möglichst am tatsächlich verwendeten Schulnetz bzw. der Lernplattform durchgeführt werden. Wenn mehrere Betriebssysteme oder Tablets verfügbar sind, kann ausdrücklich verglichen werden, wie derselbe fachliche Vorgang unterschiedlich dargestellt wird.</w:t>
      </w:r>
    </w:p>
    <w:bookmarkStart w:id="146" w:name="fehlermeldungen-didaktisch-nutzen"/>
    <w:p>
      <w:pPr>
        <w:pStyle w:val="Heading3"/>
      </w:pPr>
      <w:r>
        <w:t xml:space="preserve">Fehlermeldungen didaktisch nutzen</w:t>
      </w:r>
    </w:p>
    <w:p>
      <w:pPr>
        <w:pStyle w:val="FirstParagraph"/>
      </w:pPr>
      <w:r>
        <w:t xml:space="preserve">Nicht nur erklären, sondern eine ungefährliche Fehlersituation gezielt erzeugen, beispielsweise:</w:t>
      </w:r>
    </w:p>
    <w:p>
      <w:pPr>
        <w:numPr>
          <w:ilvl w:val="0"/>
          <w:numId w:val="1040"/>
        </w:numPr>
        <w:pStyle w:val="Compact"/>
      </w:pPr>
      <w:r>
        <w:t xml:space="preserve">Datei unter bereits vorhandenem Namen speichern,</w:t>
      </w:r>
    </w:p>
    <w:p>
      <w:pPr>
        <w:numPr>
          <w:ilvl w:val="0"/>
          <w:numId w:val="1040"/>
        </w:numPr>
        <w:pStyle w:val="Compact"/>
      </w:pPr>
      <w:r>
        <w:t xml:space="preserve">Netzwerkverbindung fehlt,</w:t>
      </w:r>
    </w:p>
    <w:p>
      <w:pPr>
        <w:numPr>
          <w:ilvl w:val="0"/>
          <w:numId w:val="1040"/>
        </w:numPr>
        <w:pStyle w:val="Compact"/>
      </w:pPr>
      <w:r>
        <w:t xml:space="preserve">Datei an einem nicht erwarteten Ort speichern,</w:t>
      </w:r>
    </w:p>
    <w:p>
      <w:pPr>
        <w:numPr>
          <w:ilvl w:val="0"/>
          <w:numId w:val="1040"/>
        </w:numPr>
        <w:pStyle w:val="Compact"/>
      </w:pPr>
      <w:r>
        <w:t xml:space="preserve">schreibgeschützten/ungeeigneten Speicherort demonstrieren.</w:t>
      </w:r>
    </w:p>
    <w:p>
      <w:pPr>
        <w:pStyle w:val="FirstParagraph"/>
      </w:pPr>
      <w:r>
        <w:t xml:space="preserve">Vorgehensschema an der Tafel sichern:</w:t>
      </w:r>
    </w:p>
    <w:p>
      <w:pPr>
        <w:numPr>
          <w:ilvl w:val="0"/>
          <w:numId w:val="1041"/>
        </w:numPr>
        <w:pStyle w:val="Compact"/>
      </w:pPr>
      <w:r>
        <w:t xml:space="preserve">Meldung lesen.</w:t>
      </w:r>
    </w:p>
    <w:p>
      <w:pPr>
        <w:numPr>
          <w:ilvl w:val="0"/>
          <w:numId w:val="1041"/>
        </w:numPr>
        <w:pStyle w:val="Compact"/>
      </w:pPr>
      <w:r>
        <w:t xml:space="preserve">eigene letzte Aktion benennen.</w:t>
      </w:r>
    </w:p>
    <w:p>
      <w:pPr>
        <w:numPr>
          <w:ilvl w:val="0"/>
          <w:numId w:val="1041"/>
        </w:numPr>
        <w:pStyle w:val="Compact"/>
      </w:pPr>
      <w:r>
        <w:t xml:space="preserve">mögliche Ursache bestimmen.</w:t>
      </w:r>
    </w:p>
    <w:p>
      <w:pPr>
        <w:numPr>
          <w:ilvl w:val="0"/>
          <w:numId w:val="1041"/>
        </w:numPr>
        <w:pStyle w:val="Compact"/>
      </w:pPr>
      <w:r>
        <w:t xml:space="preserve">passende Korrektur auswählen.</w:t>
      </w:r>
    </w:p>
    <w:p>
      <w:pPr>
        <w:numPr>
          <w:ilvl w:val="0"/>
          <w:numId w:val="1041"/>
        </w:numPr>
        <w:pStyle w:val="Compact"/>
      </w:pPr>
      <w:r>
        <w:t xml:space="preserve">erst danach erneut versuchen.</w:t>
      </w:r>
    </w:p>
    <w:bookmarkEnd w:id="146"/>
    <w:bookmarkEnd w:id="147"/>
    <w:bookmarkStart w:id="148" w:name="typische-fehlvorstellungen-5"/>
    <w:p>
      <w:pPr>
        <w:pStyle w:val="Heading2"/>
      </w:pPr>
      <w:r>
        <w:t xml:space="preserve">Typische Fehlvorstellungen</w:t>
      </w:r>
    </w:p>
    <w:p>
      <w:pPr>
        <w:numPr>
          <w:ilvl w:val="0"/>
          <w:numId w:val="1042"/>
        </w:numPr>
        <w:pStyle w:val="Compact"/>
      </w:pPr>
      <w:r>
        <w:t xml:space="preserve">„Software = App“ – Betriebssysteme und Werkzeuge sind ebenfalls Software.</w:t>
      </w:r>
    </w:p>
    <w:p>
      <w:pPr>
        <w:numPr>
          <w:ilvl w:val="0"/>
          <w:numId w:val="1042"/>
        </w:numPr>
        <w:pStyle w:val="Compact"/>
      </w:pPr>
      <w:r>
        <w:t xml:space="preserve">„Kostenlos = Open Source“ – Preis und Lizenzmodell sind unterschiedliche Eigenschaften.</w:t>
      </w:r>
    </w:p>
    <w:p>
      <w:pPr>
        <w:numPr>
          <w:ilvl w:val="0"/>
          <w:numId w:val="1042"/>
        </w:numPr>
        <w:pStyle w:val="Compact"/>
      </w:pPr>
      <w:r>
        <w:t xml:space="preserve">„Mehr GHz bedeutet immer schneller“ – die Gesamtleistung hängt von mehreren Komponenten und der Aufgabe ab.</w:t>
      </w:r>
    </w:p>
    <w:p>
      <w:pPr>
        <w:numPr>
          <w:ilvl w:val="0"/>
          <w:numId w:val="1042"/>
        </w:numPr>
        <w:pStyle w:val="Compact"/>
      </w:pPr>
      <w:r>
        <w:t xml:space="preserve">„Cloud ist kein richtiger Speicher“ – Cloudspeicher liegt auf entfernten realen Informatiksystemen.</w:t>
      </w:r>
    </w:p>
    <w:p>
      <w:pPr>
        <w:numPr>
          <w:ilvl w:val="0"/>
          <w:numId w:val="1042"/>
        </w:numPr>
        <w:pStyle w:val="Compact"/>
      </w:pPr>
      <w:r>
        <w:t xml:space="preserve">„Kopieren und Verschieben sind dasselbe“ – beim Kopieren bleibt das Original erhalten.</w:t>
      </w:r>
    </w:p>
    <w:p>
      <w:pPr>
        <w:numPr>
          <w:ilvl w:val="0"/>
          <w:numId w:val="1042"/>
        </w:numPr>
        <w:pStyle w:val="Compact"/>
      </w:pPr>
      <w:r>
        <w:t xml:space="preserve">„Die Dateiendung bestimmt allein den Inhalt“ – sie kennzeichnet das erwartete Format, ersetzt aber nicht dessen tatsächliche Struktur.</w:t>
      </w:r>
    </w:p>
    <w:p>
      <w:pPr>
        <w:numPr>
          <w:ilvl w:val="0"/>
          <w:numId w:val="1042"/>
        </w:numPr>
        <w:pStyle w:val="Compact"/>
      </w:pPr>
      <w:r>
        <w:t xml:space="preserve">„Fehlermeldungen sind nur Störungen“ – sie liefern Informationen zur Ursache.</w:t>
      </w:r>
    </w:p>
    <w:bookmarkEnd w:id="148"/>
    <w:bookmarkStart w:id="149" w:name="prüfungsrelevant-2"/>
    <w:p>
      <w:pPr>
        <w:pStyle w:val="Heading2"/>
      </w:pPr>
      <w:r>
        <w:t xml:space="preserve">Prüfungsrelevant</w:t>
      </w:r>
    </w:p>
    <w:p>
      <w:pPr>
        <w:pStyle w:val="FirstParagraph"/>
      </w:pPr>
      <w:r>
        <w:t xml:space="preserve">Grundbegriffe und Zusammenhänge: Hardware/Software, Betriebssystem/Anwendung, EVA mit Speicher, grundlegende Lizenzformen, wesentliche Speichereigenschaften, flüchtig/nichtflüchtig, Bit/Byte, Datei/Dateityp/Ordner/Pfad sowie Dateioperationen und angemessenes Reagieren auf Hinweise und Fehlermeldungen.</w:t>
      </w:r>
    </w:p>
    <w:bookmarkEnd w:id="149"/>
    <w:bookmarkEnd w:id="150"/>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v0.4.0-376-g6ba679b-dirty · Build 17.08.2026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Informatik im Alltag</dc:title>
  <dc:creator/>
  <dc:language>de-DE</dc:language>
  <cp:keywords/>
  <dcterms:created xsi:type="dcterms:W3CDTF">2026-08-17T19:09:18Z</dcterms:created>
  <dcterms:modified xsi:type="dcterms:W3CDTF">2026-08-17T19:09:18Z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7 · Lehrerband</vt:lpwstr>
  </property>
  <property fmtid="{D5CDD505-2E9C-101B-9397-08002B2CF9AE}" pid="3" name="toc-title">
    <vt:lpwstr>Inhaltsverzeichnis</vt:lpwstr>
  </property>
</Properties>
</file>