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</w:t>
      </w:r>
    </w:p>
    <w:p>
      <w:pPr>
        <w:pStyle w:val="Subtitle"/>
      </w:pPr>
      <w:r>
        <w:t xml:space="preserve">Informatik · Klasse 8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lehrerband-algorithmen-vertiefen"/>
    <w:p>
      <w:pPr>
        <w:pStyle w:val="Heading1"/>
      </w:pPr>
      <w:r>
        <w:t xml:space="preserve">Lehrerband – Algorithmen vertiefen</w:t>
      </w:r>
    </w:p>
    <w:bookmarkStart w:id="20" w:name="umfang"/>
    <w:p>
      <w:pPr>
        <w:pStyle w:val="Heading2"/>
      </w:pPr>
      <w:r>
        <w:t xml:space="preserve">Umfang</w:t>
      </w:r>
    </w:p>
    <w:p>
      <w:pPr>
        <w:pStyle w:val="FirstParagraph"/>
      </w:pPr>
      <w:r>
        <w:t xml:space="preserve">Zwei Einzelstunden à 45 Minuten.</w:t>
      </w:r>
    </w:p>
    <w:bookmarkEnd w:id="20"/>
    <w:bookmarkStart w:id="21" w:name="X45edba0024c5a336b71719d56c69ae8d0185f1d"/>
    <w:p>
      <w:pPr>
        <w:pStyle w:val="Heading2"/>
      </w:pPr>
      <w:r>
        <w:t xml:space="preserve">Stunde 1 – Eigenschaften und Kontrollstrukturen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Entscheidung, Wiederholung aus Klasse 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Einstieg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absichtlich ungenaue Roboteranweisung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Qualitätsmerkmale eines Algorithmus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Bedingungen und Wiederholungen formulieren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Merksatz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systematisch testen</w:t>
            </w:r>
          </w:p>
        </w:tc>
      </w:tr>
    </w:tbl>
    <w:bookmarkEnd w:id="21"/>
    <w:bookmarkStart w:id="22" w:name="stunde-2-darstellung-und-testfälle"/>
    <w:p>
      <w:pPr>
        <w:pStyle w:val="Heading2"/>
      </w:pPr>
      <w:r>
        <w:t xml:space="preserve">Stunde 2 – Darstellung und Testfälle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Zeit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Rückblick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Kontrollstrukturen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strukturierte Darstellung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Erarbeitung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Testfallbegriff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12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Partnerarbeit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Fehleralgorithmus testen und verbessern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Sicherung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Testprotokoll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Ausblick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als konkrete Programmierumgebung</w:t>
            </w:r>
          </w:p>
        </w:tc>
      </w:tr>
    </w:tbl>
    <w:bookmarkEnd w:id="22"/>
    <w:bookmarkStart w:id="23" w:name="prüfungsrelevanz"/>
    <w:p>
      <w:pPr>
        <w:pStyle w:val="Heading2"/>
      </w:pPr>
      <w:r>
        <w:t xml:space="preserve">Prüfungsrelevanz</w:t>
      </w:r>
    </w:p>
    <w:p>
      <w:pPr>
        <w:pStyle w:val="FirstParagraph"/>
      </w:pPr>
      <w:r>
        <w:t xml:space="preserve">Die Schülerinnen und Schüler sollen Algorithmen lesen, formulieren, Kontrollstrukturen erkennen, einfache Abläufe verbessern und Testfälle angeben können.</w:t>
      </w:r>
    </w:p>
    <w:bookmarkEnd w:id="23"/>
    <w:bookmarkStart w:id="24" w:name="differenzierung"/>
    <w:p>
      <w:pPr>
        <w:pStyle w:val="Heading2"/>
      </w:pPr>
      <w:r>
        <w:t xml:space="preserve">Differenzierung</w:t>
      </w:r>
    </w:p>
    <w:p>
      <w:pPr>
        <w:pStyle w:val="FirstParagraph"/>
      </w:pPr>
      <w:r>
        <w:t xml:space="preserve">Unterstützung durch vorgegebene Bausteine; Erweiterung durch verschachtelte Bedingungen und Wiederholungen.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</dc:title>
  <dc:creator/>
  <dc:language>de-DE</dc:language>
  <cp:keywords/>
  <dcterms:created xsi:type="dcterms:W3CDTF">2026-08-17T19:10:30Z</dcterms:created>
  <dcterms:modified xsi:type="dcterms:W3CDTF">2026-08-17T19:10:30Z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Lehrerband</vt:lpwstr>
  </property>
  <property fmtid="{D5CDD505-2E9C-101B-9397-08002B2CF9AE}" pid="3" name="toc-title">
    <vt:lpwstr>Inhaltsverzeichnis</vt:lpwstr>
  </property>
</Properties>
</file>