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9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Algorithmen begegnen dir im Alltag und in Computerprogrammen. Entscheidend ist nicht das Thema, sondern dass die Lösung als eindeutige, ausführbare und endliche Folge von Schritten beschrieben werden kann.</w:t>
      </w:r>
    </w:p>
    <w:bookmarkStart w:id="54" w:name="beispiel-1-größere-zahl-bestimmen"/>
    <w:p>
      <w:pPr>
        <w:pStyle w:val="Heading2"/>
      </w:pPr>
      <w:r>
        <w:t xml:space="preserve">Beispiel 1 – Größere Zahl bestimmen</w:t>
      </w:r>
    </w:p>
    <w:p>
      <w:pPr>
        <w:pStyle w:val="FirstParagraph"/>
      </w:pPr>
      <w:r>
        <w:t xml:space="preserve">Eingabe: zwei Zahlen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wenn a &gt; b dann</w:t>
      </w:r>
      <w:r>
        <w:br/>
      </w:r>
      <w:r>
        <w:rPr>
          <w:rStyle w:val="VerbatimChar"/>
        </w:rPr>
        <w:t xml:space="preserve">    gib a aus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gib b aus</w:t>
      </w:r>
      <w:r>
        <w:br/>
      </w:r>
      <w:r>
        <w:rPr>
          <w:rStyle w:val="VerbatimChar"/>
        </w:rPr>
        <w:t xml:space="preserve">ende wenn</w:t>
      </w:r>
    </w:p>
    <w:p>
      <w:pPr>
        <w:pStyle w:val="FirstParagraph"/>
      </w:pPr>
      <w:r>
        <w:t xml:space="preserve">Teste den Ablauf mit</w:t>
      </w:r>
      <w:r>
        <w:t xml:space="preserve"> </w:t>
      </w:r>
      <w:r>
        <w:rPr>
          <w:rStyle w:val="VerbatimChar"/>
        </w:rPr>
        <w:t xml:space="preserve">(8, 3)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(2, 9)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(5, 5)</w:t>
      </w:r>
      <w:r>
        <w:t xml:space="preserve">. Was fällt beim letzten Test auf? Ergänze den Algorithmus so, dass Gleichheit ausdrücklich behandelt wird.</w:t>
      </w:r>
    </w:p>
    <w:bookmarkEnd w:id="54"/>
    <w:bookmarkStart w:id="55" w:name="beispiel-2-summe-von-1-bis-n"/>
    <w:p>
      <w:pPr>
        <w:pStyle w:val="Heading2"/>
      </w:pPr>
      <w:r>
        <w:t xml:space="preserve">Beispiel 2 – Summe von 1 bis n</w:t>
      </w:r>
    </w:p>
    <w:p>
      <w:pPr>
        <w:pStyle w:val="FirstParagraph"/>
      </w:pPr>
      <w:r>
        <w:t xml:space="preserve">Für eine positive ganze Zahl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soll die Summe</w:t>
      </w:r>
      <w:r>
        <w:t xml:space="preserve"> </w:t>
      </w:r>
      <w:r>
        <w:rPr>
          <w:rStyle w:val="VerbatimChar"/>
        </w:rPr>
        <w:t xml:space="preserve">1 + 2 + ... + n</w:t>
      </w:r>
      <w:r>
        <w:t xml:space="preserve"> </w:t>
      </w:r>
      <w:r>
        <w:t xml:space="preserve">berechnet werden.</w:t>
      </w:r>
    </w:p>
    <w:p>
      <w:pPr>
        <w:pStyle w:val="SourceCode"/>
      </w:pPr>
      <w:r>
        <w:rPr>
          <w:rStyle w:val="VerbatimChar"/>
        </w:rPr>
        <w:t xml:space="preserve">summe ← 0</w:t>
      </w:r>
      <w:r>
        <w:br/>
      </w:r>
      <w:r>
        <w:rPr>
          <w:rStyle w:val="VerbatimChar"/>
        </w:rPr>
        <w:t xml:space="preserve">für zahl von 1 bis n</w:t>
      </w:r>
      <w:r>
        <w:br/>
      </w:r>
      <w:r>
        <w:rPr>
          <w:rStyle w:val="VerbatimChar"/>
        </w:rPr>
        <w:t xml:space="preserve">    summe ← summe + zahl</w:t>
      </w:r>
      <w:r>
        <w:br/>
      </w:r>
      <w:r>
        <w:rPr>
          <w:rStyle w:val="VerbatimChar"/>
        </w:rPr>
        <w:t xml:space="preserve">ende für</w:t>
      </w:r>
      <w:r>
        <w:br/>
      </w:r>
      <w:r>
        <w:rPr>
          <w:rStyle w:val="VerbatimChar"/>
        </w:rPr>
        <w:t xml:space="preserve">gib summe aus</w:t>
      </w:r>
    </w:p>
    <w:p>
      <w:pPr>
        <w:pStyle w:val="FirstParagraph"/>
      </w:pPr>
      <w:r>
        <w:t xml:space="preserve">Führe den Algorithmus für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schrittweise in einer Tabelle aus. Notiere nach jedem Schleifendurchlauf</w:t>
      </w:r>
      <w:r>
        <w:t xml:space="preserve"> </w:t>
      </w:r>
      <w:r>
        <w:rPr>
          <w:rStyle w:val="VerbatimChar"/>
        </w:rPr>
        <w:t xml:space="preserve">zahl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summe</w:t>
      </w:r>
      <w:r>
        <w:t xml:space="preserve">.</w:t>
      </w:r>
    </w:p>
    <w:bookmarkEnd w:id="55"/>
    <w:bookmarkStart w:id="56" w:name="beispiel-3-eingabe-prüfen"/>
    <w:p>
      <w:pPr>
        <w:pStyle w:val="Heading2"/>
      </w:pPr>
      <w:r>
        <w:t xml:space="preserve">Beispiel 3 – Eingabe prüfen</w:t>
      </w:r>
    </w:p>
    <w:p>
      <w:pPr>
        <w:pStyle w:val="FirstParagraph"/>
      </w:pPr>
      <w:r>
        <w:t xml:space="preserve">Ein Programm darf nur Werte von 1 bis 10 akzeptieren.</w:t>
      </w:r>
    </w:p>
    <w:p>
      <w:pPr>
        <w:pStyle w:val="SourceCode"/>
      </w:pPr>
      <w:r>
        <w:rPr>
          <w:rStyle w:val="VerbatimChar"/>
        </w:rPr>
        <w:t xml:space="preserve">wiederhole</w:t>
      </w:r>
      <w:r>
        <w:br/>
      </w:r>
      <w:r>
        <w:rPr>
          <w:rStyle w:val="VerbatimChar"/>
        </w:rPr>
        <w:t xml:space="preserve">    lies wert ein</w:t>
      </w:r>
      <w:r>
        <w:br/>
      </w:r>
      <w:r>
        <w:rPr>
          <w:rStyle w:val="VerbatimChar"/>
        </w:rPr>
        <w:t xml:space="preserve">solange wert &lt; 1 oder wert &gt; 10</w:t>
      </w:r>
      <w:r>
        <w:br/>
      </w:r>
      <w:r>
        <w:rPr>
          <w:rStyle w:val="VerbatimChar"/>
        </w:rPr>
        <w:t xml:space="preserve">gib wert aus</w:t>
      </w:r>
    </w:p>
    <w:p>
      <w:pPr>
        <w:pStyle w:val="FirstParagraph"/>
      </w:pPr>
      <w:r>
        <w:t xml:space="preserve">Erkläre, warum hier eine bedingte Wiederholung sinnvoller ist als eine feste Wiederholungszahl.</w:t>
      </w:r>
    </w:p>
    <w:bookmarkEnd w:id="56"/>
    <w:bookmarkStart w:id="57" w:name="beispiel-4-algorithmus-testen"/>
    <w:p>
      <w:pPr>
        <w:pStyle w:val="Heading2"/>
      </w:pPr>
      <w:r>
        <w:t xml:space="preserve">Beispiel 4 – Algorithmus testen</w:t>
      </w:r>
    </w:p>
    <w:p>
      <w:pPr>
        <w:pStyle w:val="FirstParagraph"/>
      </w:pPr>
      <w:r>
        <w:t xml:space="preserve">Entwirf für Beispiel 1 mindestens drei Testfälle. Ein guter Testsatz enthält neben typischen Werten auch Rand- oder Sonderfälle.</w:t>
      </w:r>
    </w:p>
    <w:p>
      <w:pPr>
        <w:pStyle w:val="BodyText"/>
      </w:pPr>
      <w:r>
        <w:t xml:space="preserve">Nutze die Tabelle: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Beschreibe einen eigenen kleinen Algorithmus zunächst in Alltagssprache und anschließend als Pseudocode oder Struktogramm. Markiere Sequenz, Auswahl und Wiederholung, soweit sie vorkommen.</w:t>
      </w:r>
    </w:p>
    <w:p>
      <w:r>
        <w:br w:type="page"/>
      </w:r>
    </w:p>
    <w:bookmarkEnd w:id="58"/>
    <w:bookmarkEnd w:id="59"/>
    <w:bookmarkStart w:id="66" w:name="alltag-und-computer"/>
    <w:p>
      <w:pPr>
        <w:pStyle w:val="Heading1"/>
      </w:pPr>
      <w:r>
        <w:t xml:space="preserve">Alltag und Computer</w:t>
      </w:r>
    </w:p>
    <w:bookmarkStart w:id="60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60"/>
    <w:bookmarkStart w:id="61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61"/>
    <w:bookmarkStart w:id="62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64"/>
    <w:bookmarkStart w:id="6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5"/>
    <w:bookmarkEnd w:id="66"/>
    <w:bookmarkStart w:id="79" w:name="algorithmen-mit-scratch-umsetzen"/>
    <w:p>
      <w:pPr>
        <w:pStyle w:val="Heading1"/>
      </w:pPr>
      <w:r>
        <w:t xml:space="preserve">Algorithmen mit Scratch umsetzen</w:t>
      </w:r>
    </w:p>
    <w:bookmarkStart w:id="67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7"/>
    <w:bookmarkStart w:id="68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8"/>
    <w:bookmarkStart w:id="69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9"/>
    <w:bookmarkStart w:id="73" w:name="schritt-für-schritt"/>
    <w:p>
      <w:pPr>
        <w:pStyle w:val="Heading2"/>
      </w:pPr>
      <w:r>
        <w:t xml:space="preserve">Schritt für Schritt</w:t>
      </w:r>
    </w:p>
    <w:bookmarkStart w:id="70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70"/>
    <w:bookmarkStart w:id="71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71"/>
    <w:bookmarkStart w:id="72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74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7"/>
    <w:bookmarkStart w:id="7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8"/>
    <w:bookmarkEnd w:id="79"/>
    <w:bookmarkStart w:id="90" w:name="algorithmen-mit-python-umsetzen"/>
    <w:p>
      <w:pPr>
        <w:pStyle w:val="Heading1"/>
      </w:pPr>
      <w:r>
        <w:t xml:space="preserve">Algorithmen mit Python umsetzen</w:t>
      </w:r>
    </w:p>
    <w:bookmarkStart w:id="80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80"/>
    <w:bookmarkStart w:id="81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81"/>
    <w:bookmarkStart w:id="82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2"/>
    <w:bookmarkStart w:id="83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83"/>
    <w:bookmarkStart w:id="85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84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7"/>
    <w:bookmarkStart w:id="88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8"/>
    <w:bookmarkStart w:id="8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9"/>
    <w:bookmarkEnd w:id="90"/>
    <w:bookmarkStart w:id="133" w:name="übungen-lineare-algorithmen"/>
    <w:p>
      <w:pPr>
        <w:pStyle w:val="Heading1"/>
      </w:pPr>
      <w:r>
        <w:t xml:space="preserve">Übungen – Lineare Algorithmen</w:t>
      </w:r>
    </w:p>
    <w:bookmarkStart w:id="9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91"/>
    <w:bookmarkStart w:id="96" w:name="erkennen"/>
    <w:p>
      <w:pPr>
        <w:pStyle w:val="Heading2"/>
      </w:pPr>
      <w:r>
        <w:t xml:space="preserve">1. Erkennen</w:t>
      </w:r>
    </w:p>
    <w:bookmarkStart w:id="92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92"/>
    <w:bookmarkStart w:id="93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3"/>
    <w:bookmarkStart w:id="94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4"/>
    <w:bookmarkStart w:id="95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fehler-finden"/>
    <w:p>
      <w:pPr>
        <w:pStyle w:val="Heading2"/>
      </w:pPr>
      <w:r>
        <w:t xml:space="preserve">2. Fehler finden</w:t>
      </w:r>
    </w:p>
    <w:bookmarkStart w:id="97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eihenfolge"/>
    <w:p>
      <w:pPr>
        <w:pStyle w:val="Heading2"/>
      </w:pPr>
      <w:r>
        <w:t xml:space="preserve">3. Reihenfolge</w:t>
      </w:r>
    </w:p>
    <w:bookmarkStart w:id="99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vollständigkeit"/>
    <w:p>
      <w:pPr>
        <w:pStyle w:val="Heading2"/>
      </w:pPr>
      <w:r>
        <w:t xml:space="preserve">4. Vollständigkeit</w:t>
      </w:r>
    </w:p>
    <w:bookmarkStart w:id="101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eindeutigkeit"/>
    <w:p>
      <w:pPr>
        <w:pStyle w:val="Heading2"/>
      </w:pPr>
      <w:r>
        <w:t xml:space="preserve">5. Eindeutigkeit</w:t>
      </w:r>
    </w:p>
    <w:bookmarkStart w:id="103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103"/>
    <w:bookmarkStart w:id="104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104"/>
    <w:bookmarkStart w:id="105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5"/>
    <w:bookmarkStart w:id="106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6"/>
    <w:bookmarkStart w:id="107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einen-algorithmus-entwickeln"/>
    <w:p>
      <w:pPr>
        <w:pStyle w:val="Heading2"/>
      </w:pPr>
      <w:r>
        <w:t xml:space="preserve">6. Einen Algorithmus entwickeln</w:t>
      </w:r>
    </w:p>
    <w:bookmarkStart w:id="109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testen"/>
    <w:p>
      <w:pPr>
        <w:pStyle w:val="Heading2"/>
      </w:pPr>
      <w:r>
        <w:t xml:space="preserve">7. Testen</w:t>
      </w:r>
    </w:p>
    <w:bookmarkStart w:id="111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11"/>
    <w:bookmarkStart w:id="112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Start w:id="113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verschiedene-lösungen-vergleichen"/>
    <w:p>
      <w:pPr>
        <w:pStyle w:val="Heading2"/>
      </w:pPr>
      <w:r>
        <w:t xml:space="preserve">8. Verschiedene Lösungen vergleichen</w:t>
      </w:r>
    </w:p>
    <w:bookmarkStart w:id="115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scratch-und-python-1"/>
    <w:p>
      <w:pPr>
        <w:pStyle w:val="Heading2"/>
      </w:pPr>
      <w:r>
        <w:t xml:space="preserve">9. Scratch und Python</w:t>
      </w:r>
    </w:p>
    <w:bookmarkStart w:id="117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7"/>
    <w:bookmarkStart w:id="118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fehler-erklären"/>
    <w:p>
      <w:pPr>
        <w:pStyle w:val="Heading2"/>
      </w:pPr>
      <w:r>
        <w:t xml:space="preserve">10. Fehler erklären</w:t>
      </w:r>
    </w:p>
    <w:bookmarkStart w:id="120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22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transfer-1"/>
    <w:p>
      <w:pPr>
        <w:pStyle w:val="Heading2"/>
      </w:pPr>
      <w:r>
        <w:t xml:space="preserve">12. Transfer</w:t>
      </w:r>
    </w:p>
    <w:bookmarkStart w:id="125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5"/>
    <w:bookmarkStart w:id="1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6"/>
    <w:bookmarkStart w:id="127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7"/>
    <w:bookmarkStart w:id="128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8"/>
    <w:bookmarkStart w:id="129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9"/>
    <w:bookmarkStart w:id="130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2"/>
    <w:bookmarkEnd w:id="133"/>
    <w:bookmarkStart w:id="140" w:name="transfer-2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34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34"/>
    <w:bookmarkStart w:id="135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5"/>
    <w:bookmarkStart w:id="136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6"/>
    <w:bookmarkStart w:id="137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8"/>
    <w:bookmarkStart w:id="139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9"/>
    <w:bookmarkEnd w:id="140"/>
    <w:bookmarkStart w:id="152" w:name="projekt-kai-übernimmt-eine-neue-aufgabe"/>
    <w:p>
      <w:pPr>
        <w:pStyle w:val="Heading1"/>
      </w:pPr>
      <w:r>
        <w:t xml:space="preserve">Projekt – KAI übernimmt eine neue Aufgabe</w:t>
      </w:r>
    </w:p>
    <w:bookmarkStart w:id="141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41"/>
    <w:bookmarkStart w:id="145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42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42"/>
    <w:bookmarkStart w:id="143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43"/>
    <w:bookmarkStart w:id="144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6"/>
    <w:bookmarkStart w:id="147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7"/>
    <w:bookmarkStart w:id="148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8"/>
    <w:bookmarkStart w:id="149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9"/>
    <w:bookmarkStart w:id="150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50"/>
    <w:bookmarkStart w:id="151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51"/>
    <w:bookmarkEnd w:id="152"/>
    <w:bookmarkStart w:id="153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53"/>
    <w:bookmarkStart w:id="163" w:name="kompetenzcheck"/>
    <w:p>
      <w:pPr>
        <w:pStyle w:val="Heading1"/>
      </w:pPr>
      <w:r>
        <w:t xml:space="preserve">Kompetenzcheck</w:t>
      </w:r>
    </w:p>
    <w:bookmarkStart w:id="154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54"/>
    <w:bookmarkStart w:id="157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5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5"/>
    <w:bookmarkStart w:id="156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62"/>
    <w:bookmarkEnd w:id="163"/>
    <w:bookmarkStart w:id="174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64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64"/>
    <w:bookmarkStart w:id="165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5"/>
    <w:bookmarkStart w:id="166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6"/>
    <w:bookmarkStart w:id="167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70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9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1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71"/>
    <w:bookmarkStart w:id="172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72"/>
    <w:bookmarkStart w:id="173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73"/>
    <w:bookmarkEnd w:id="174"/>
    <w:bookmarkStart w:id="191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5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5"/>
    <w:bookmarkStart w:id="176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83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9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9"/>
    <w:bookmarkStart w:id="180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80"/>
    <w:bookmarkStart w:id="181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81"/>
    <w:bookmarkStart w:id="182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84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90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8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9"/>
    <w:bookmarkEnd w:id="190"/>
    <w:bookmarkEnd w:id="191"/>
    <w:bookmarkStart w:id="204" w:name="lösungsentwurf-und-planung"/>
    <w:p>
      <w:pPr>
        <w:pStyle w:val="Heading1"/>
      </w:pPr>
      <w:r>
        <w:t xml:space="preserve">Lösungsentwurf und Planung</w:t>
      </w:r>
    </w:p>
    <w:bookmarkStart w:id="192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92"/>
    <w:bookmarkStart w:id="195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93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6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6"/>
    <w:bookmarkStart w:id="197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9"/>
    <w:bookmarkStart w:id="200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1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202"/>
    <w:bookmarkStart w:id="203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203"/>
    <w:bookmarkEnd w:id="204"/>
    <w:bookmarkStart w:id="217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5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5"/>
    <w:bookmarkStart w:id="208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6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6"/>
    <w:bookmarkStart w:id="207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10"/>
    <w:bookmarkStart w:id="211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11"/>
    <w:bookmarkStart w:id="215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12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Start w:id="213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13"/>
    <w:bookmarkStart w:id="214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6"/>
    <w:bookmarkEnd w:id="217"/>
    <w:bookmarkStart w:id="231" w:name="testen-und-verbessern"/>
    <w:p>
      <w:pPr>
        <w:pStyle w:val="Heading1"/>
      </w:pPr>
      <w:r>
        <w:t xml:space="preserve">Testen und Verbessern</w:t>
      </w:r>
    </w:p>
    <w:bookmarkStart w:id="218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8"/>
    <w:bookmarkStart w:id="220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9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5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23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23"/>
    <w:bookmarkStart w:id="224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6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6"/>
    <w:bookmarkStart w:id="227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7"/>
    <w:bookmarkStart w:id="228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0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0"/>
    <w:bookmarkEnd w:id="231"/>
    <w:bookmarkStart w:id="248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32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32"/>
    <w:bookmarkStart w:id="240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33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33"/>
    <w:bookmarkStart w:id="234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34"/>
    <w:bookmarkStart w:id="235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5"/>
    <w:bookmarkStart w:id="236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6"/>
    <w:bookmarkStart w:id="237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7"/>
    <w:bookmarkStart w:id="238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8"/>
    <w:bookmarkStart w:id="239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41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41"/>
    <w:bookmarkStart w:id="242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42"/>
    <w:bookmarkStart w:id="243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7"/>
    <w:bookmarkEnd w:id="248"/>
    <w:bookmarkStart w:id="263" w:name="präsentation-und-reflexion"/>
    <w:p>
      <w:pPr>
        <w:pStyle w:val="Heading1"/>
      </w:pPr>
      <w:r>
        <w:t xml:space="preserve">Präsentation und Reflexion</w:t>
      </w:r>
    </w:p>
    <w:bookmarkStart w:id="249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9"/>
    <w:bookmarkStart w:id="256" w:name="präsentationsstruktur"/>
    <w:p>
      <w:pPr>
        <w:pStyle w:val="Heading2"/>
      </w:pPr>
      <w:r>
        <w:t xml:space="preserve">Präsentationsstruktur</w:t>
      </w:r>
    </w:p>
    <w:bookmarkStart w:id="250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50"/>
    <w:bookmarkStart w:id="251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51"/>
    <w:bookmarkStart w:id="252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52"/>
    <w:bookmarkStart w:id="253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53"/>
    <w:bookmarkStart w:id="254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54"/>
    <w:bookmarkStart w:id="255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7"/>
    <w:bookmarkStart w:id="262" w:name="vorbereitung"/>
    <w:p>
      <w:pPr>
        <w:pStyle w:val="Heading2"/>
      </w:pPr>
      <w:r>
        <w:t xml:space="preserve">Vorbereitung</w:t>
      </w:r>
    </w:p>
    <w:bookmarkStart w:id="258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8"/>
    <w:bookmarkStart w:id="259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9"/>
    <w:bookmarkStart w:id="260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60"/>
    <w:bookmarkStart w:id="261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1"/>
    <w:bookmarkEnd w:id="262"/>
    <w:bookmarkEnd w:id="263"/>
    <w:bookmarkStart w:id="269" w:name="reflexion-1"/>
    <w:p>
      <w:pPr>
        <w:pStyle w:val="Heading1"/>
      </w:pPr>
      <w:r>
        <w:t xml:space="preserve">Reflexion</w:t>
      </w:r>
    </w:p>
    <w:bookmarkStart w:id="264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8"/>
    <w:bookmarkEnd w:id="269"/>
    <w:bookmarkStart w:id="278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7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70"/>
    <w:bookmarkStart w:id="271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71"/>
    <w:bookmarkStart w:id="27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72"/>
    <w:bookmarkStart w:id="273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73"/>
    <w:bookmarkStart w:id="274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74"/>
    <w:bookmarkStart w:id="27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5"/>
    <w:bookmarkStart w:id="276" w:name="transfer-3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6"/>
    <w:bookmarkStart w:id="277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7"/>
    <w:bookmarkEnd w:id="27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2026-08-20T06:30:56Z</dcterms:created>
  <dcterms:modified xsi:type="dcterms:W3CDTF">2026-08-20T06:30:56Z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