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Algorithmen und Programmierung</w:t>
      </w:r>
    </w:p>
    <w:p>
      <w:pPr>
        <w:pStyle w:val="Subtitle"/>
      </w:pPr>
      <w:r>
        <w:t xml:space="preserve">Informatik · Klasse 7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5" w:name="lösungen-0607-algorithmen"/>
    <w:p>
      <w:pPr>
        <w:pStyle w:val="Heading1"/>
      </w:pPr>
      <w:r>
        <w:t xml:space="preserve">Lösungen – 06/07 Algorithmen</w:t>
      </w:r>
    </w:p>
    <w:bookmarkStart w:id="24" w:name="arbeitsheft-06"/>
    <w:p>
      <w:pPr>
        <w:pStyle w:val="Heading2"/>
      </w:pPr>
      <w:r>
        <w:t xml:space="preserve">Arbeitsheft 06</w:t>
      </w:r>
    </w:p>
    <w:bookmarkStart w:id="20" w:name="aufgabe-1"/>
    <w:p>
      <w:pPr>
        <w:pStyle w:val="Heading3"/>
      </w:pPr>
      <w:r>
        <w:t xml:space="preserve">Aufgabe 1</w:t>
      </w:r>
    </w:p>
    <w:p>
      <w:pPr>
        <w:pStyle w:val="FirstParagraph"/>
      </w:pPr>
      <w:r>
        <w:t xml:space="preserve">Die Anweisung „Gehe zur Tür“ enthält beispielsweise keine Richtung, Schrittzahl, Startposition oder Angabe, welche Tür gemeint ist.</w:t>
      </w:r>
    </w:p>
    <w:bookmarkEnd w:id="20"/>
    <w:bookmarkStart w:id="21" w:name="aufgabe-2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Individuelle Lösung. Kriterien: eindeutige Reihenfolge, ausführbare Schritte, Ende erkennbar.</w:t>
      </w:r>
    </w:p>
    <w:bookmarkEnd w:id="21"/>
    <w:bookmarkStart w:id="22" w:name="aufgabe-3"/>
    <w:p>
      <w:pPr>
        <w:pStyle w:val="Heading3"/>
      </w:pPr>
      <w:r>
        <w:t xml:space="preserve">Aufgabe 3</w:t>
      </w:r>
    </w:p>
    <w:p>
      <w:pPr>
        <w:numPr>
          <w:ilvl w:val="0"/>
          <w:numId w:val="1001"/>
        </w:numPr>
        <w:pStyle w:val="Compact"/>
      </w:pPr>
      <w:r>
        <w:t xml:space="preserve">Programm starten</w:t>
      </w:r>
    </w:p>
    <w:p>
      <w:pPr>
        <w:numPr>
          <w:ilvl w:val="0"/>
          <w:numId w:val="1001"/>
        </w:numPr>
        <w:pStyle w:val="Compact"/>
      </w:pPr>
      <w:r>
        <w:t xml:space="preserve">zwei Zahlen eingeben</w:t>
      </w:r>
    </w:p>
    <w:p>
      <w:pPr>
        <w:numPr>
          <w:ilvl w:val="0"/>
          <w:numId w:val="1001"/>
        </w:numPr>
        <w:pStyle w:val="Compact"/>
      </w:pPr>
      <w:r>
        <w:t xml:space="preserve">Zahlen addieren</w:t>
      </w:r>
    </w:p>
    <w:p>
      <w:pPr>
        <w:numPr>
          <w:ilvl w:val="0"/>
          <w:numId w:val="1001"/>
        </w:numPr>
        <w:pStyle w:val="Compact"/>
      </w:pPr>
      <w:r>
        <w:t xml:space="preserve">Ergebnis anzeigen</w:t>
      </w:r>
    </w:p>
    <w:bookmarkEnd w:id="22"/>
    <w:bookmarkStart w:id="23" w:name="aufgabe-4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Individuelle Rückmeldung. Unklare Begriffe oder ausgelassene Zwischenschritte sollen sichtbar werden.</w:t>
      </w:r>
    </w:p>
    <w:bookmarkEnd w:id="23"/>
    <w:bookmarkEnd w:id="24"/>
    <w:bookmarkStart w:id="29" w:name="arbeitsheft-07"/>
    <w:p>
      <w:pPr>
        <w:pStyle w:val="Heading2"/>
      </w:pPr>
      <w:r>
        <w:t xml:space="preserve">Arbeitsheft 07</w:t>
      </w:r>
    </w:p>
    <w:bookmarkStart w:id="25" w:name="aufgabe-1-1"/>
    <w:p>
      <w:pPr>
        <w:pStyle w:val="Heading3"/>
      </w:pPr>
      <w:r>
        <w:t xml:space="preserve">Aufgabe 1</w:t>
      </w:r>
    </w:p>
    <w:p>
      <w:pPr>
        <w:pStyle w:val="FirstParagraph"/>
      </w:pPr>
      <w:r>
        <w:rPr>
          <w:rStyle w:val="VerbatimChar"/>
        </w:rPr>
        <w:t xml:space="preserve">Start → Zahl eingeben → Zahl verdoppeln → Ergebnis ausgeben → Ende</w:t>
      </w:r>
    </w:p>
    <w:bookmarkEnd w:id="25"/>
    <w:bookmarkStart w:id="26" w:name="aufgabe-2-1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Nach dem Verdoppeln Entscheidung</w:t>
      </w:r>
      <w:r>
        <w:t xml:space="preserve"> </w:t>
      </w:r>
      <w:r>
        <w:rPr>
          <w:rStyle w:val="VerbatimChar"/>
        </w:rPr>
        <w:t xml:space="preserve">Ergebnis &gt; 20?</w:t>
      </w:r>
      <w:r>
        <w:t xml:space="preserve">; bei Ja zusätzliche Ausgabe „großes Ergebnis“, danach Ende; bei Nein direkt Ende.</w:t>
      </w:r>
    </w:p>
    <w:bookmarkEnd w:id="26"/>
    <w:bookmarkStart w:id="27" w:name="aufgabe-3-1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Beispiele:</w:t>
      </w:r>
    </w:p>
    <w:p>
      <w:pPr>
        <w:numPr>
          <w:ilvl w:val="0"/>
          <w:numId w:val="1002"/>
        </w:numPr>
        <w:pStyle w:val="Compact"/>
      </w:pPr>
      <w:r>
        <w:t xml:space="preserve">Sequenz: Schuhe anziehen</w:t>
      </w:r>
    </w:p>
    <w:p>
      <w:pPr>
        <w:numPr>
          <w:ilvl w:val="0"/>
          <w:numId w:val="1002"/>
        </w:numPr>
        <w:pStyle w:val="Compact"/>
      </w:pPr>
      <w:r>
        <w:t xml:space="preserve">Entscheidung: bei Rot stehen, bei Grün gehen</w:t>
      </w:r>
    </w:p>
    <w:p>
      <w:pPr>
        <w:numPr>
          <w:ilvl w:val="0"/>
          <w:numId w:val="1002"/>
        </w:numPr>
        <w:pStyle w:val="Compact"/>
      </w:pPr>
      <w:r>
        <w:t xml:space="preserve">Wiederholung: zehn Hampelmänner</w:t>
      </w:r>
    </w:p>
    <w:bookmarkEnd w:id="27"/>
    <w:bookmarkStart w:id="28" w:name="aufgabe-4-1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Eine Schleife bzw. Wiederholung mit fünf Durchläufen.</w:t>
      </w:r>
    </w:p>
    <w:bookmarkEnd w:id="28"/>
    <w:bookmarkEnd w:id="29"/>
    <w:bookmarkStart w:id="34" w:name="material"/>
    <w:p>
      <w:pPr>
        <w:pStyle w:val="Heading2"/>
      </w:pPr>
      <w:r>
        <w:t xml:space="preserve">Material</w:t>
      </w:r>
    </w:p>
    <w:bookmarkStart w:id="30" w:name="karte-a"/>
    <w:p>
      <w:pPr>
        <w:pStyle w:val="Heading3"/>
      </w:pPr>
      <w:r>
        <w:t xml:space="preserve">Karte A</w:t>
      </w:r>
    </w:p>
    <w:p>
      <w:pPr>
        <w:pStyle w:val="FirstParagraph"/>
      </w:pPr>
      <w:r>
        <w:t xml:space="preserve">Teller bereitstellen → Brot aus der Packung nehmen → Brot bestreichen → Brot essen.</w:t>
      </w:r>
    </w:p>
    <w:bookmarkEnd w:id="30"/>
    <w:bookmarkStart w:id="31" w:name="karte-c"/>
    <w:p>
      <w:pPr>
        <w:pStyle w:val="Heading3"/>
      </w:pPr>
      <w:r>
        <w:t xml:space="preserve">Karte C</w:t>
      </w:r>
    </w:p>
    <w:p>
      <w:pPr>
        <w:pStyle w:val="FirstParagraph"/>
      </w:pPr>
      <w:r>
        <w:t xml:space="preserve">Entscheidung</w:t>
      </w:r>
      <w:r>
        <w:t xml:space="preserve"> </w:t>
      </w:r>
      <w:r>
        <w:rPr>
          <w:rStyle w:val="VerbatimChar"/>
        </w:rPr>
        <w:t xml:space="preserve">Regnet es?</w:t>
      </w:r>
      <w:r>
        <w:t xml:space="preserve">; Ja → Schirm, Nein → Sonnenbrille.</w:t>
      </w:r>
    </w:p>
    <w:bookmarkEnd w:id="31"/>
    <w:bookmarkStart w:id="32" w:name="karte-d"/>
    <w:p>
      <w:pPr>
        <w:pStyle w:val="Heading3"/>
      </w:pPr>
      <w:r>
        <w:t xml:space="preserve">Karte D</w:t>
      </w:r>
    </w:p>
    <w:p>
      <w:pPr>
        <w:pStyle w:val="FirstParagraph"/>
      </w:pPr>
      <w:r>
        <w:t xml:space="preserve">„Wiederhole 10-mal: Kniebeuge ausführen.“</w:t>
      </w:r>
    </w:p>
    <w:bookmarkEnd w:id="32"/>
    <w:bookmarkStart w:id="33" w:name="karte-e"/>
    <w:p>
      <w:pPr>
        <w:pStyle w:val="Heading3"/>
      </w:pPr>
      <w:r>
        <w:t xml:space="preserve">Karte E</w:t>
      </w:r>
    </w:p>
    <w:p>
      <w:pPr>
        <w:pStyle w:val="FirstParagraph"/>
      </w:pPr>
      <w:r>
        <w:t xml:space="preserve">Es fehlen z. B. die konkreten Zahlen, die Rechenoperation und eine eindeutige Ausgabeanweisung.</w:t>
      </w:r>
    </w:p>
    <w:p>
      <w:r>
        <w:br w:type="page"/>
      </w:r>
    </w:p>
    <w:bookmarkEnd w:id="33"/>
    <w:bookmarkEnd w:id="34"/>
    <w:bookmarkEnd w:id="35"/>
    <w:bookmarkStart w:id="48" w:name="lösungen-0809-scratch"/>
    <w:p>
      <w:pPr>
        <w:pStyle w:val="Heading1"/>
      </w:pPr>
      <w:r>
        <w:t xml:space="preserve">Lösungen – 08/09 Scratch</w:t>
      </w:r>
    </w:p>
    <w:bookmarkStart w:id="41" w:name="arbeitsheft-08"/>
    <w:p>
      <w:pPr>
        <w:pStyle w:val="Heading2"/>
      </w:pPr>
      <w:r>
        <w:t xml:space="preserve">Arbeitsheft 08</w:t>
      </w:r>
    </w:p>
    <w:bookmarkStart w:id="36" w:name="aufgabe-1-2"/>
    <w:p>
      <w:pPr>
        <w:pStyle w:val="Heading3"/>
      </w:pPr>
      <w:r>
        <w:t xml:space="preserve">Aufgabe 1</w:t>
      </w:r>
    </w:p>
    <w:p>
      <w:pPr>
        <w:pStyle w:val="FirstParagraph"/>
      </w:pPr>
      <w:r>
        <w:t xml:space="preserve">Erwartet wird ein Ereignisblock für die grüne Fahne und ein Ausgabeblock „sage Hallo“.</w:t>
      </w:r>
    </w:p>
    <w:bookmarkEnd w:id="36"/>
    <w:bookmarkStart w:id="37" w:name="aufgabe-2-2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Reihenfolge: Start-Ereignis → Hallo → Bewegung → Drehung → Fertig.</w:t>
      </w:r>
    </w:p>
    <w:bookmarkEnd w:id="37"/>
    <w:bookmarkStart w:id="38" w:name="aufgabe-3-2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Individuelle Beobachtung. Entscheidend ist die Erkenntnis, dass die Blockreihenfolge das Verhalten verändert.</w:t>
      </w:r>
    </w:p>
    <w:bookmarkEnd w:id="38"/>
    <w:bookmarkStart w:id="39" w:name="aufgabe-4-2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Mögliche Ursachen: kein Start-Ereignis, falscher Start ausgelöst, Block nicht verbunden, Figur unsichtbar oder Bewegung nicht wahrnehmbar.</w:t>
      </w:r>
    </w:p>
    <w:bookmarkEnd w:id="39"/>
    <w:bookmarkStart w:id="40" w:name="aufgabe-5"/>
    <w:p>
      <w:pPr>
        <w:pStyle w:val="Heading3"/>
      </w:pPr>
      <w:r>
        <w:t xml:space="preserve">Aufgabe 5</w:t>
      </w:r>
    </w:p>
    <w:p>
      <w:pPr>
        <w:pStyle w:val="FirstParagraph"/>
      </w:pPr>
      <w:r>
        <w:t xml:space="preserve">Individuelle Lösung mit mindestens fünf sinnvoll verbundenen Blöcken und vorherigem Textalgorithmus.</w:t>
      </w:r>
    </w:p>
    <w:bookmarkEnd w:id="40"/>
    <w:bookmarkEnd w:id="41"/>
    <w:bookmarkStart w:id="47" w:name="arbeitsheft-09"/>
    <w:p>
      <w:pPr>
        <w:pStyle w:val="Heading2"/>
      </w:pPr>
      <w:r>
        <w:t xml:space="preserve">Arbeitsheft 09</w:t>
      </w:r>
    </w:p>
    <w:bookmarkStart w:id="42" w:name="aufgabe-1-3"/>
    <w:p>
      <w:pPr>
        <w:pStyle w:val="Heading3"/>
      </w:pPr>
      <w:r>
        <w:t xml:space="preserve">Aufgabe 1</w:t>
      </w:r>
    </w:p>
    <w:p>
      <w:pPr>
        <w:pStyle w:val="FirstParagraph"/>
      </w:pPr>
      <w:r>
        <w:t xml:space="preserve">Vier Ereignisse für Pfeiltasten mit passenden Bewegungs- bzw. Richtungsanweisungen.</w:t>
      </w:r>
    </w:p>
    <w:bookmarkEnd w:id="42"/>
    <w:bookmarkStart w:id="43" w:name="aufgabe-2-3"/>
    <w:p>
      <w:pPr>
        <w:pStyle w:val="Heading3"/>
      </w:pPr>
      <w:r>
        <w:t xml:space="preserve">Aufgabe 2</w:t>
      </w:r>
    </w:p>
    <w:p>
      <w:pPr>
        <w:pStyle w:val="FirstParagraph"/>
      </w:pPr>
      <w:r>
        <w:rPr>
          <w:rStyle w:val="VerbatimChar"/>
        </w:rPr>
        <w:t xml:space="preserve">frage ... und warte</w:t>
      </w:r>
      <w:r>
        <w:t xml:space="preserve"> </w:t>
      </w:r>
      <w:r>
        <w:t xml:space="preserve">→ Antwort verwenden → persönliche Ausgabe.</w:t>
      </w:r>
    </w:p>
    <w:bookmarkEnd w:id="43"/>
    <w:bookmarkStart w:id="44" w:name="aufgabe-3-3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Beispiel:</w:t>
      </w:r>
    </w:p>
    <w:p>
      <w:pPr>
        <w:numPr>
          <w:ilvl w:val="0"/>
          <w:numId w:val="1003"/>
        </w:numPr>
        <w:pStyle w:val="Compact"/>
      </w:pPr>
      <w:r>
        <w:t xml:space="preserve">Eingabe: Name wird eingegeben</w:t>
      </w:r>
    </w:p>
    <w:p>
      <w:pPr>
        <w:numPr>
          <w:ilvl w:val="0"/>
          <w:numId w:val="1003"/>
        </w:numPr>
        <w:pStyle w:val="Compact"/>
      </w:pPr>
      <w:r>
        <w:t xml:space="preserve">Verarbeitung: Antwort wird übernommen und mit Begrüßung verbunden</w:t>
      </w:r>
    </w:p>
    <w:p>
      <w:pPr>
        <w:numPr>
          <w:ilvl w:val="0"/>
          <w:numId w:val="1003"/>
        </w:numPr>
        <w:pStyle w:val="Compact"/>
      </w:pPr>
      <w:r>
        <w:t xml:space="preserve">Ausgabe: persönliche Begrüßung</w:t>
      </w:r>
    </w:p>
    <w:p>
      <w:pPr>
        <w:numPr>
          <w:ilvl w:val="0"/>
          <w:numId w:val="1003"/>
        </w:numPr>
        <w:pStyle w:val="Compact"/>
      </w:pPr>
      <w:r>
        <w:t xml:space="preserve">Speicherung: Scratch hält die Antwort während des Programmlaufs verfügbar</w:t>
      </w:r>
    </w:p>
    <w:bookmarkEnd w:id="44"/>
    <w:bookmarkStart w:id="45" w:name="aufgabe-4-3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Individuelle Beobachtung. Das Programm soll auch mit ungewöhnlichen Eingaben kontrolliert getestet werden.</w:t>
      </w:r>
    </w:p>
    <w:bookmarkEnd w:id="45"/>
    <w:bookmarkStart w:id="46" w:name="aufgabe-5-1"/>
    <w:p>
      <w:pPr>
        <w:pStyle w:val="Heading3"/>
      </w:pPr>
      <w:r>
        <w:t xml:space="preserve">Aufgabe 5</w:t>
      </w:r>
    </w:p>
    <w:p>
      <w:pPr>
        <w:pStyle w:val="FirstParagraph"/>
      </w:pPr>
      <w:r>
        <w:t xml:space="preserve">Individuelle interaktive Szene; mindestens zwei Eingaben und zwei sichtbare Ausgaben.</w:t>
      </w:r>
    </w:p>
    <w:p>
      <w:r>
        <w:br w:type="page"/>
      </w:r>
    </w:p>
    <w:bookmarkEnd w:id="46"/>
    <w:bookmarkEnd w:id="47"/>
    <w:bookmarkEnd w:id="48"/>
    <w:bookmarkStart w:id="60" w:name="lösungen-10-bis-12-scratch-strukturen"/>
    <w:p>
      <w:pPr>
        <w:pStyle w:val="Heading1"/>
      </w:pPr>
      <w:r>
        <w:t xml:space="preserve">Lösungen – 10 bis 12 Scratch-Strukturen</w:t>
      </w:r>
    </w:p>
    <w:bookmarkStart w:id="51" w:name="bedingungen"/>
    <w:p>
      <w:pPr>
        <w:pStyle w:val="Heading2"/>
      </w:pPr>
      <w:r>
        <w:t xml:space="preserve">Bedingungen</w:t>
      </w:r>
    </w:p>
    <w:bookmarkStart w:id="49" w:name="passwort"/>
    <w:p>
      <w:pPr>
        <w:pStyle w:val="Heading3"/>
      </w:pPr>
      <w:r>
        <w:t xml:space="preserve">Passwort</w:t>
      </w:r>
    </w:p>
    <w:p>
      <w:pPr>
        <w:pStyle w:val="FirstParagraph"/>
      </w:pPr>
      <w:r>
        <w:t xml:space="preserve">Erwartet wird eine Abfrage und ein Vergleich der Antwort mit dem vereinbarten Kennwort. Wahr → Zugang erlaubt, sonst → Zugang abgelehnt.</w:t>
      </w:r>
    </w:p>
    <w:bookmarkEnd w:id="49"/>
    <w:bookmarkStart w:id="50" w:name="zahl-prüfen"/>
    <w:p>
      <w:pPr>
        <w:pStyle w:val="Heading3"/>
      </w:pPr>
      <w:r>
        <w:t xml:space="preserve">Zahl prüfen</w:t>
      </w:r>
    </w:p>
    <w:p>
      <w:pPr>
        <w:pStyle w:val="FirstParagraph"/>
      </w:pPr>
      <w:r>
        <w:t xml:space="preserve">Eingabe: Zahl. Verarbeitung: Vergleich</w:t>
      </w:r>
      <w:r>
        <w:t xml:space="preserve"> </w:t>
      </w:r>
      <w:r>
        <w:rPr>
          <w:rStyle w:val="VerbatimChar"/>
        </w:rPr>
        <w:t xml:space="preserve">Antwort &gt; 10</w:t>
      </w:r>
      <w:r>
        <w:t xml:space="preserve">. Ausgabe: passende Meldung.</w:t>
      </w:r>
    </w:p>
    <w:bookmarkEnd w:id="50"/>
    <w:bookmarkEnd w:id="51"/>
    <w:bookmarkStart w:id="55" w:name="schleifen"/>
    <w:p>
      <w:pPr>
        <w:pStyle w:val="Heading2"/>
      </w:pPr>
      <w:r>
        <w:t xml:space="preserve">Schleifen</w:t>
      </w:r>
    </w:p>
    <w:bookmarkStart w:id="52" w:name="quadrat"/>
    <w:p>
      <w:pPr>
        <w:pStyle w:val="Heading3"/>
      </w:pPr>
      <w:r>
        <w:t xml:space="preserve">Quadrat</w:t>
      </w:r>
    </w:p>
    <w:p>
      <w:pPr>
        <w:pStyle w:val="FirstParagraph"/>
      </w:pPr>
      <w:r>
        <w:t xml:space="preserve">Vier Wiederholungen, jeweils Bewegung und 90°-Drehung.</w:t>
      </w:r>
    </w:p>
    <w:bookmarkEnd w:id="52"/>
    <w:bookmarkStart w:id="53" w:name="dreieck"/>
    <w:p>
      <w:pPr>
        <w:pStyle w:val="Heading3"/>
      </w:pPr>
      <w:r>
        <w:t xml:space="preserve">Dreieck</w:t>
      </w:r>
    </w:p>
    <w:p>
      <w:pPr>
        <w:pStyle w:val="FirstParagraph"/>
      </w:pPr>
      <w:r>
        <w:t xml:space="preserve">Drei Wiederholungen, jeweils Bewegung und 120°-Drehung.</w:t>
      </w:r>
    </w:p>
    <w:bookmarkEnd w:id="53"/>
    <w:bookmarkStart w:id="54" w:name="sechseck"/>
    <w:p>
      <w:pPr>
        <w:pStyle w:val="Heading3"/>
      </w:pPr>
      <w:r>
        <w:t xml:space="preserve">Sechseck</w:t>
      </w:r>
    </w:p>
    <w:p>
      <w:pPr>
        <w:pStyle w:val="FirstParagraph"/>
      </w:pPr>
      <w:r>
        <w:t xml:space="preserve">Sechs Wiederholungen, jeweils Bewegung und 60°-Drehung.</w:t>
      </w:r>
    </w:p>
    <w:bookmarkEnd w:id="54"/>
    <w:bookmarkEnd w:id="55"/>
    <w:bookmarkStart w:id="58" w:name="variablen"/>
    <w:p>
      <w:pPr>
        <w:pStyle w:val="Heading2"/>
      </w:pPr>
      <w:r>
        <w:t xml:space="preserve">Variablen</w:t>
      </w:r>
    </w:p>
    <w:bookmarkStart w:id="56" w:name="punktestand"/>
    <w:p>
      <w:pPr>
        <w:pStyle w:val="Heading3"/>
      </w:pPr>
      <w:r>
        <w:t xml:space="preserve">Punktestand</w:t>
      </w:r>
    </w:p>
    <w:p>
      <w:pPr>
        <w:pStyle w:val="FirstParagraph"/>
      </w:pPr>
      <w:r>
        <w:t xml:space="preserve">Beim Start</w:t>
      </w:r>
      <w:r>
        <w:t xml:space="preserve"> </w:t>
      </w:r>
      <w:r>
        <w:rPr>
          <w:rStyle w:val="VerbatimChar"/>
        </w:rPr>
        <w:t xml:space="preserve">Punkte</w:t>
      </w:r>
      <w:r>
        <w:t xml:space="preserve"> </w:t>
      </w:r>
      <w:r>
        <w:t xml:space="preserve">auf 0 setzen. Beim Klick um 1 verändern. Für ein Quiz bei korrekter Antwort jeweils um 1 erhöhen.</w:t>
      </w:r>
    </w:p>
    <w:bookmarkEnd w:id="56"/>
    <w:bookmarkStart w:id="57" w:name="fehlendes-zurücksetzen"/>
    <w:p>
      <w:pPr>
        <w:pStyle w:val="Heading3"/>
      </w:pPr>
      <w:r>
        <w:t xml:space="preserve">Fehlendes Zurücksetzen</w:t>
      </w:r>
    </w:p>
    <w:p>
      <w:pPr>
        <w:pStyle w:val="FirstParagraph"/>
      </w:pPr>
      <w:r>
        <w:t xml:space="preserve">Der vorherige Wert kann erhalten bleiben bzw. der Programmzustand beginnt nicht definiert bei 0. Deshalb werden Variablen zu Programmbeginn gezielt initialisiert.</w:t>
      </w:r>
    </w:p>
    <w:bookmarkEnd w:id="57"/>
    <w:bookmarkEnd w:id="58"/>
    <w:bookmarkStart w:id="59" w:name="material-kombinieren"/>
    <w:p>
      <w:pPr>
        <w:pStyle w:val="Heading2"/>
      </w:pPr>
      <w:r>
        <w:t xml:space="preserve">Material – Kombinieren</w:t>
      </w:r>
    </w:p>
    <w:p>
      <w:pPr>
        <w:pStyle w:val="FirstParagraph"/>
      </w:pPr>
      <w:r>
        <w:t xml:space="preserve">Individuelle Lösungen. Mindestkriterien:</w:t>
      </w:r>
    </w:p>
    <w:p>
      <w:pPr>
        <w:numPr>
          <w:ilvl w:val="0"/>
          <w:numId w:val="1004"/>
        </w:numPr>
        <w:pStyle w:val="Compact"/>
      </w:pPr>
      <w:r>
        <w:t xml:space="preserve">Ereignis startet einen Ablauf,</w:t>
      </w:r>
    </w:p>
    <w:p>
      <w:pPr>
        <w:numPr>
          <w:ilvl w:val="0"/>
          <w:numId w:val="1004"/>
        </w:numPr>
        <w:pStyle w:val="Compact"/>
      </w:pPr>
      <w:r>
        <w:t xml:space="preserve">Bedingung beeinflusst einen Ablauf,</w:t>
      </w:r>
    </w:p>
    <w:p>
      <w:pPr>
        <w:numPr>
          <w:ilvl w:val="0"/>
          <w:numId w:val="1004"/>
        </w:numPr>
        <w:pStyle w:val="Compact"/>
      </w:pPr>
      <w:r>
        <w:t xml:space="preserve">Schleife wiederholt mindestens einen Block,</w:t>
      </w:r>
    </w:p>
    <w:p>
      <w:pPr>
        <w:numPr>
          <w:ilvl w:val="0"/>
          <w:numId w:val="1004"/>
        </w:numPr>
        <w:pStyle w:val="Compact"/>
      </w:pPr>
      <w:r>
        <w:t xml:space="preserve">Variable wird gesetzt und sinnvoll verändert,</w:t>
      </w:r>
    </w:p>
    <w:p>
      <w:pPr>
        <w:numPr>
          <w:ilvl w:val="0"/>
          <w:numId w:val="1004"/>
        </w:numPr>
        <w:pStyle w:val="Compact"/>
      </w:pPr>
      <w:r>
        <w:t xml:space="preserve">mindestens drei Testfälle sind dokumentiert.</w:t>
      </w:r>
    </w:p>
    <w:p>
      <w:r>
        <w:br w:type="page"/>
      </w:r>
    </w:p>
    <w:bookmarkEnd w:id="59"/>
    <w:bookmarkEnd w:id="60"/>
    <w:bookmarkStart w:id="67" w:name="lösungen-14-kompetenzcheck"/>
    <w:p>
      <w:pPr>
        <w:pStyle w:val="Heading1"/>
      </w:pPr>
      <w:r>
        <w:t xml:space="preserve">Lösungen – 14 Kompetenzcheck</w:t>
      </w:r>
    </w:p>
    <w:bookmarkStart w:id="61" w:name="teil-a"/>
    <w:p>
      <w:pPr>
        <w:pStyle w:val="Heading2"/>
      </w:pPr>
      <w:r>
        <w:t xml:space="preserve">Teil A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19₁₀ = 10011₂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101101₂ = 45₁₀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1011₂ + 0101₂ = 10000₂</w:t>
      </w:r>
    </w:p>
    <w:bookmarkEnd w:id="61"/>
    <w:bookmarkStart w:id="62" w:name="teil-b"/>
    <w:p>
      <w:pPr>
        <w:pStyle w:val="Heading2"/>
      </w:pPr>
      <w:r>
        <w:t xml:space="preserve">Teil B</w:t>
      </w:r>
    </w:p>
    <w:p>
      <w:pPr>
        <w:numPr>
          <w:ilvl w:val="0"/>
          <w:numId w:val="1006"/>
        </w:numPr>
        <w:pStyle w:val="Compact"/>
      </w:pPr>
      <w:r>
        <w:t xml:space="preserve">Zeichen werden über vereinbarte Zeichencodes Zahlen zugeordnet; Zahlen werden binär gespeichert.</w:t>
      </w:r>
    </w:p>
    <w:p>
      <w:pPr>
        <w:numPr>
          <w:ilvl w:val="0"/>
          <w:numId w:val="1006"/>
        </w:numPr>
        <w:pStyle w:val="Compact"/>
      </w:pPr>
      <w:r>
        <w:t xml:space="preserve">Ein Pixel ist ein einzelner Bildpunkt eines Rasterbildes.</w:t>
      </w:r>
    </w:p>
    <w:p>
      <w:pPr>
        <w:numPr>
          <w:ilvl w:val="0"/>
          <w:numId w:val="1006"/>
        </w:numPr>
        <w:pStyle w:val="Compact"/>
      </w:pPr>
      <w:r>
        <w:t xml:space="preserve">RGB steht für Rot, Grün und Blau; Farbtöne entstehen durch Kombination der drei Farbanteile.</w:t>
      </w:r>
    </w:p>
    <w:p>
      <w:pPr>
        <w:numPr>
          <w:ilvl w:val="0"/>
          <w:numId w:val="1006"/>
        </w:numPr>
        <w:pStyle w:val="Compact"/>
      </w:pPr>
      <w:r>
        <w:t xml:space="preserve">Abtastrate: Messungen pro Sekunde. Bittiefe: Anzahl der Bits pro Messwert und damit mögliche Abstufungen.</w:t>
      </w:r>
    </w:p>
    <w:bookmarkEnd w:id="62"/>
    <w:bookmarkStart w:id="63" w:name="teil-c"/>
    <w:p>
      <w:pPr>
        <w:pStyle w:val="Heading2"/>
      </w:pPr>
      <w:r>
        <w:t xml:space="preserve">Teil C</w:t>
      </w:r>
    </w:p>
    <w:p>
      <w:pPr>
        <w:pStyle w:val="FirstParagraph"/>
      </w:pPr>
      <w:r>
        <w:t xml:space="preserve">Beispiel Fahrkartenautomat:</w:t>
      </w:r>
    </w:p>
    <w:p>
      <w:pPr>
        <w:numPr>
          <w:ilvl w:val="0"/>
          <w:numId w:val="1007"/>
        </w:numPr>
        <w:pStyle w:val="Compact"/>
      </w:pPr>
      <w:r>
        <w:t xml:space="preserve">Eingabe: Ziel, Tarif, Zahlungsinformation</w:t>
      </w:r>
    </w:p>
    <w:p>
      <w:pPr>
        <w:numPr>
          <w:ilvl w:val="0"/>
          <w:numId w:val="1007"/>
        </w:numPr>
        <w:pStyle w:val="Compact"/>
      </w:pPr>
      <w:r>
        <w:t xml:space="preserve">Verarbeitung: Preis bestimmen und Zahlung prüfen</w:t>
      </w:r>
    </w:p>
    <w:p>
      <w:pPr>
        <w:numPr>
          <w:ilvl w:val="0"/>
          <w:numId w:val="1007"/>
        </w:numPr>
        <w:pStyle w:val="Compact"/>
      </w:pPr>
      <w:r>
        <w:t xml:space="preserve">Ausgabe: Anzeige/Fahrkarte/Wechselgeld</w:t>
      </w:r>
    </w:p>
    <w:p>
      <w:pPr>
        <w:numPr>
          <w:ilvl w:val="0"/>
          <w:numId w:val="1007"/>
        </w:numPr>
        <w:pStyle w:val="Compact"/>
      </w:pPr>
      <w:r>
        <w:t xml:space="preserve">Speicherung: Verkaufs- bzw. Transaktionsdaten und Systemzustände</w:t>
      </w:r>
    </w:p>
    <w:bookmarkEnd w:id="63"/>
    <w:bookmarkStart w:id="64" w:name="teil-d"/>
    <w:p>
      <w:pPr>
        <w:pStyle w:val="Heading2"/>
      </w:pPr>
      <w:r>
        <w:t xml:space="preserve">Teil D</w:t>
      </w:r>
    </w:p>
    <w:p>
      <w:pPr>
        <w:numPr>
          <w:ilvl w:val="0"/>
          <w:numId w:val="1008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B. eindeutig, ausführbar, endlich.</w:t>
      </w:r>
    </w:p>
    <w:p>
      <w:pPr>
        <w:numPr>
          <w:ilvl w:val="0"/>
          <w:numId w:val="1008"/>
        </w:numPr>
        <w:pStyle w:val="Compact"/>
      </w:pPr>
      <w:r>
        <w:t xml:space="preserve">Wiederholung; Entscheidung; Sequenz.</w:t>
      </w:r>
    </w:p>
    <w:bookmarkEnd w:id="64"/>
    <w:bookmarkStart w:id="65" w:name="teil-e"/>
    <w:p>
      <w:pPr>
        <w:pStyle w:val="Heading2"/>
      </w:pPr>
      <w:r>
        <w:t xml:space="preserve">Teil E</w:t>
      </w:r>
    </w:p>
    <w:p>
      <w:pPr>
        <w:numPr>
          <w:ilvl w:val="0"/>
          <w:numId w:val="1010"/>
        </w:numPr>
        <w:pStyle w:val="Compact"/>
      </w:pPr>
      <w:r>
        <w:t xml:space="preserve">Ein Ereignis startet einen Programmablauf, z. B. ein Tastendruck.</w:t>
      </w:r>
    </w:p>
    <w:p>
      <w:pPr>
        <w:numPr>
          <w:ilvl w:val="0"/>
          <w:numId w:val="1010"/>
        </w:numPr>
        <w:pStyle w:val="Compact"/>
      </w:pPr>
      <w:r>
        <w:t xml:space="preserve">Eine Variable ist ein benannter Speicherplatz für einen Wert, der gelesen und verändert werden kann.</w:t>
      </w:r>
    </w:p>
    <w:p>
      <w:pPr>
        <w:numPr>
          <w:ilvl w:val="0"/>
          <w:numId w:val="1010"/>
        </w:numPr>
        <w:pStyle w:val="Compact"/>
      </w:pPr>
      <w:r>
        <w:t xml:space="preserve">Eine Bedingung wird auf wahr/falsch geprüft und beeinflusst den Ablauf; eine Schleife wiederholt Anweisungen.</w:t>
      </w:r>
    </w:p>
    <w:bookmarkEnd w:id="65"/>
    <w:bookmarkStart w:id="66" w:name="hinweis"/>
    <w:p>
      <w:pPr>
        <w:pStyle w:val="Heading2"/>
      </w:pPr>
      <w:r>
        <w:t xml:space="preserve">Hinweis</w:t>
      </w:r>
    </w:p>
    <w:p>
      <w:pPr>
        <w:pStyle w:val="FirstParagraph"/>
      </w:pPr>
      <w:r>
        <w:t xml:space="preserve">Beim Kompetenzcheck steht Diagnose vor Benotung. Sinngemäß korrekte Fachformulierungen gelten als richtig.</w:t>
      </w:r>
    </w:p>
    <w:bookmarkEnd w:id="66"/>
    <w:bookmarkEnd w:id="6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7126">
    <w:nsid w:val="A997126"/>
    <w:multiLevelType w:val="multilevel"/>
    <w:lvl w:ilvl="0">
      <w:start w:val="26"/>
      <w:numFmt w:val="lowerLetter"/>
      <w:lvlText w:val="%1."/>
      <w:lvlJc w:val="left"/>
      <w:pPr>
        <w:ind w:left="720" w:hanging="480"/>
      </w:pPr>
    </w:lvl>
    <w:lvl w:ilvl="1">
      <w:start w:val="26"/>
      <w:numFmt w:val="lowerLetter"/>
      <w:lvlText w:val="%2."/>
      <w:lvlJc w:val="left"/>
      <w:pPr>
        <w:ind w:left="1440" w:hanging="480"/>
      </w:pPr>
    </w:lvl>
    <w:lvl w:ilvl="2">
      <w:start w:val="26"/>
      <w:numFmt w:val="lowerLetter"/>
      <w:lvlText w:val="%3."/>
      <w:lvlJc w:val="left"/>
      <w:pPr>
        <w:ind w:left="2160" w:hanging="480"/>
      </w:pPr>
    </w:lvl>
    <w:lvl w:ilvl="3">
      <w:start w:val="26"/>
      <w:numFmt w:val="lowerLetter"/>
      <w:lvlText w:val="%4."/>
      <w:lvlJc w:val="left"/>
      <w:pPr>
        <w:ind w:left="2880" w:hanging="480"/>
      </w:pPr>
    </w:lvl>
    <w:lvl w:ilvl="4">
      <w:start w:val="26"/>
      <w:numFmt w:val="lowerLetter"/>
      <w:lvlText w:val="%5."/>
      <w:lvlJc w:val="left"/>
      <w:pPr>
        <w:ind w:left="3600" w:hanging="480"/>
      </w:pPr>
    </w:lvl>
    <w:lvl w:ilvl="5">
      <w:start w:val="26"/>
      <w:numFmt w:val="lowerLetter"/>
      <w:lvlText w:val="%6."/>
      <w:lvlJc w:val="left"/>
      <w:pPr>
        <w:ind w:left="4320" w:hanging="480"/>
      </w:pPr>
    </w:lvl>
    <w:lvl w:ilvl="6">
      <w:start w:val="26"/>
      <w:numFmt w:val="lowerLetter"/>
      <w:lvlText w:val="%7."/>
      <w:lvlJc w:val="left"/>
      <w:pPr>
        <w:ind w:left="5040" w:hanging="480"/>
      </w:pPr>
    </w:lvl>
    <w:lvl w:ilvl="7">
      <w:start w:val="26"/>
      <w:numFmt w:val="lowerLetter"/>
      <w:lvlText w:val="%8."/>
      <w:lvlJc w:val="left"/>
      <w:pPr>
        <w:ind w:left="5760" w:hanging="480"/>
      </w:pPr>
    </w:lvl>
    <w:lvl w:ilvl="8">
      <w:start w:val="26"/>
      <w:numFmt w:val="lowerLetter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7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Algorithmen und Programmierung</dc:title>
  <dc:creator/>
  <dc:language>de-DE</dc:language>
  <cp:keywords/>
  <dcterms:created xsi:type="dcterms:W3CDTF">2026-08-16T20:32:06Z</dcterms:created>
  <dcterms:modified xsi:type="dcterms:W3CDTF">2026-08-16T20:32:06Z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Loesungen</vt:lpwstr>
  </property>
  <property fmtid="{D5CDD505-2E9C-101B-9397-08002B2CF9AE}" pid="3" name="toc-title">
    <vt:lpwstr>Inhaltsverzeichnis</vt:lpwstr>
  </property>
</Properties>
</file>