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10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m01-risikoanalyse-mobiles-bezahlen"/>
    <w:p>
      <w:pPr>
        <w:pStyle w:val="Heading1"/>
      </w:pPr>
      <w:r>
        <w:t xml:space="preserve">M01 – Risikoanalyse Mobiles Bezahlen</w:t>
      </w:r>
    </w:p>
    <w:bookmarkStart w:id="20" w:name="szenario"/>
    <w:p>
      <w:pPr>
        <w:pStyle w:val="Heading2"/>
      </w:pPr>
      <w:r>
        <w:t xml:space="preserve">Szenario</w:t>
      </w:r>
    </w:p>
    <w:p>
      <w:pPr>
        <w:pStyle w:val="FirstParagraph"/>
      </w:pPr>
      <w:r>
        <w:t xml:space="preserve">Ein Smartphone mit eingerichtetem mobilem Bezahldienst wird auf dem Heimweg verloren.</w:t>
      </w:r>
    </w:p>
    <w:bookmarkEnd w:id="20"/>
    <w:bookmarkStart w:id="21" w:name="arbeitsauftrag"/>
    <w:p>
      <w:pPr>
        <w:pStyle w:val="Heading2"/>
      </w:pPr>
      <w:r>
        <w:t xml:space="preserve">Arbeitsauftrag</w:t>
      </w:r>
    </w:p>
    <w:p>
      <w:pPr>
        <w:pStyle w:val="FirstParagraph"/>
      </w:pPr>
      <w:r>
        <w:t xml:space="preserve">Füllt die Tabelle aus.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Schutzmaßnahme könnte bereits wirken?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sollte sofort getan werden?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Welches Restrisiko bleibt?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Fremde Person findet das Gerät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Gerätesperre wird überwunden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Zugangsdaten sind kompromittiert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Zahlung wird bemerkt, aber zu spät reagiert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zusatz"/>
    <w:p>
      <w:pPr>
        <w:pStyle w:val="Heading2"/>
      </w:pPr>
      <w:r>
        <w:t xml:space="preserve">Zusatz</w:t>
      </w:r>
    </w:p>
    <w:p>
      <w:pPr>
        <w:pStyle w:val="FirstParagraph"/>
      </w:pPr>
      <w:r>
        <w:t xml:space="preserve">Welche Maßnahmen wirken</w:t>
      </w:r>
      <w:r>
        <w:t xml:space="preserve"> </w:t>
      </w:r>
      <w:r>
        <w:rPr>
          <w:bCs/>
          <w:b/>
        </w:rPr>
        <w:t xml:space="preserve">vor</w:t>
      </w:r>
      <w:r>
        <w:t xml:space="preserve"> </w:t>
      </w:r>
      <w:r>
        <w:t xml:space="preserve">einem Verlust, welche</w:t>
      </w:r>
      <w:r>
        <w:t xml:space="preserve"> </w:t>
      </w:r>
      <w:r>
        <w:rPr>
          <w:bCs/>
          <w:b/>
        </w:rPr>
        <w:t xml:space="preserve">nach</w:t>
      </w:r>
      <w:r>
        <w:t xml:space="preserve"> </w:t>
      </w:r>
      <w:r>
        <w:t xml:space="preserve">einem Verlust?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2026-08-19T18:03:53Z</dcterms:created>
  <dcterms:modified xsi:type="dcterms:W3CDTF">2026-08-19T18:03:53Z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Material</vt:lpwstr>
  </property>
  <property fmtid="{D5CDD505-2E9C-101B-9397-08002B2CF9AE}" pid="3" name="toc-title">
    <vt:lpwstr>Inhaltsverzeichnis</vt:lpwstr>
  </property>
</Properties>
</file>