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9" w:name="ziele"/>
    <w:p>
      <w:pPr>
        <w:pStyle w:val="Heading2"/>
      </w:pPr>
      <w:r>
        <w:t xml:space="preserve">Ziele</w:t>
      </w:r>
    </w:p>
    <w:p>
      <w:pPr>
        <w:pStyle w:val="Compact"/>
        <w:numPr>
          <w:ilvl w:val="0"/>
          <w:numId w:val="1001"/>
        </w:numPr>
      </w:pPr>
      <w:r>
        <w:t xml:space="preserve">Einheitlicher Schreibstil</w:t>
      </w:r>
    </w:p>
    <w:p>
      <w:pPr>
        <w:pStyle w:val="Compact"/>
        <w:numPr>
          <w:ilvl w:val="0"/>
          <w:numId w:val="1001"/>
        </w:numPr>
      </w:pPr>
      <w:r>
        <w:t xml:space="preserve">Konsistente Dateistruktur</w:t>
      </w:r>
    </w:p>
    <w:p>
      <w:pPr>
        <w:pStyle w:val="Compact"/>
        <w:numPr>
          <w:ilvl w:val="0"/>
          <w:numId w:val="1001"/>
        </w:numPr>
      </w:pPr>
      <w:r>
        <w:t xml:space="preserve">Wiederverwendbare Inhalte</w:t>
      </w:r>
    </w:p>
    <w:p>
      <w:pPr>
        <w:pStyle w:val="Compact"/>
        <w:numPr>
          <w:ilvl w:val="0"/>
          <w:numId w:val="1001"/>
        </w:numPr>
      </w:pPr>
      <w:r>
        <w:t xml:space="preserve">Einfache Zusammenarbeit</w:t>
      </w:r>
    </w:p>
    <w:bookmarkEnd w:id="9"/>
    <w:bookmarkEnd w:id="10"/>
    <w:bookmarkStart w:id="13" w:name="dateibenennung"/>
    <w:p>
      <w:pPr>
        <w:pStyle w:val="Heading1"/>
      </w:pPr>
      <w:r>
        <w:t xml:space="preserve">Dateibenennung</w:t>
      </w:r>
    </w:p>
    <w:bookmarkStart w:id="11" w:name="ordner"/>
    <w:p>
      <w:pPr>
        <w:pStyle w:val="Heading2"/>
      </w:pPr>
      <w:r>
        <w:t xml:space="preserve">Ordner</w:t>
      </w:r>
    </w:p>
    <w:p>
      <w:pPr>
        <w:pStyle w:val="Compact"/>
        <w:numPr>
          <w:ilvl w:val="0"/>
          <w:numId w:val="1002"/>
        </w:numPr>
      </w:pPr>
      <w:r>
        <w:t xml:space="preserve">PascalCase vermeiden</w:t>
      </w:r>
    </w:p>
    <w:p>
      <w:pPr>
        <w:pStyle w:val="Compact"/>
        <w:numPr>
          <w:ilvl w:val="0"/>
          <w:numId w:val="1002"/>
        </w:numPr>
      </w:pPr>
      <w:r>
        <w:t xml:space="preserve">Umlaute vermeiden</w:t>
      </w:r>
    </w:p>
    <w:p>
      <w:pPr>
        <w:pStyle w:val="Compact"/>
        <w:numPr>
          <w:ilvl w:val="0"/>
          <w:numId w:val="1002"/>
        </w:numPr>
      </w:pPr>
      <w:r>
        <w:t xml:space="preserve">Aussagekräftige Namen</w:t>
      </w:r>
    </w:p>
    <w:bookmarkEnd w:id="11"/>
    <w:bookmarkStart w:id="12" w:name="dateien"/>
    <w:p>
      <w:pPr>
        <w:pStyle w:val="Heading2"/>
      </w:pPr>
      <w:r>
        <w:t xml:space="preserve">Dateien</w:t>
      </w:r>
    </w:p>
    <w:p>
      <w:pPr>
        <w:pStyle w:val="Compact"/>
        <w:numPr>
          <w:ilvl w:val="0"/>
          <w:numId w:val="1003"/>
        </w:numPr>
      </w:pPr>
      <w:r>
        <w:t xml:space="preserve">Zweistellige Nummerierung</w:t>
      </w:r>
    </w:p>
    <w:p>
      <w:pPr>
        <w:pStyle w:val="Compact"/>
        <w:numPr>
          <w:ilvl w:val="0"/>
          <w:numId w:val="1003"/>
        </w:numPr>
      </w:pPr>
      <w:r>
        <w:t xml:space="preserve">Keine Leerzeichen</w:t>
      </w:r>
    </w:p>
    <w:p>
      <w:pPr>
        <w:pStyle w:val="Compact"/>
        <w:numPr>
          <w:ilvl w:val="0"/>
          <w:numId w:val="1003"/>
        </w:numPr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bookmarkEnd w:id="12"/>
    <w:bookmarkEnd w:id="13"/>
    <w:bookmarkStart w:id="14" w:name="markdown"/>
    <w:p>
      <w:pPr>
        <w:pStyle w:val="Heading1"/>
      </w:pPr>
      <w:r>
        <w:t xml:space="preserve">Markdown</w:t>
      </w:r>
    </w:p>
    <w:p>
      <w:pPr>
        <w:pStyle w:val="Compact"/>
        <w:numPr>
          <w:ilvl w:val="0"/>
          <w:numId w:val="1004"/>
        </w:numPr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pStyle w:val="Compact"/>
        <w:numPr>
          <w:ilvl w:val="0"/>
          <w:numId w:val="1004"/>
        </w:numPr>
      </w:pPr>
      <w:r>
        <w:t xml:space="preserve">Codeblöcke mit Syntaxhervorhebung</w:t>
      </w:r>
    </w:p>
    <w:p>
      <w:pPr>
        <w:pStyle w:val="Compact"/>
        <w:numPr>
          <w:ilvl w:val="0"/>
          <w:numId w:val="1004"/>
        </w:numPr>
      </w:pPr>
      <w:r>
        <w:t xml:space="preserve">Tabellen im GitHub-Format</w:t>
      </w:r>
    </w:p>
    <w:p>
      <w:pPr>
        <w:pStyle w:val="Compact"/>
        <w:numPr>
          <w:ilvl w:val="0"/>
          <w:numId w:val="1004"/>
        </w:numPr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bookmarkEnd w:id="14"/>
    <w:bookmarkStart w:id="15" w:name="schreibstil"/>
    <w:p>
      <w:pPr>
        <w:pStyle w:val="Heading1"/>
      </w:pPr>
      <w:r>
        <w:t xml:space="preserve">Schreibstil</w:t>
      </w:r>
    </w:p>
    <w:p>
      <w:pPr>
        <w:pStyle w:val="Compact"/>
        <w:numPr>
          <w:ilvl w:val="0"/>
          <w:numId w:val="1005"/>
        </w:numPr>
      </w:pPr>
      <w:r>
        <w:t xml:space="preserve">Direkte Ansprache (</w:t>
      </w:r>
      <w:r>
        <w:t xml:space="preserve">“Du”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Kurze Sätze</w:t>
      </w:r>
    </w:p>
    <w:p>
      <w:pPr>
        <w:pStyle w:val="Compact"/>
        <w:numPr>
          <w:ilvl w:val="0"/>
          <w:numId w:val="1005"/>
        </w:numPr>
      </w:pPr>
      <w:r>
        <w:t xml:space="preserve">Aktive Formulierungen</w:t>
      </w:r>
    </w:p>
    <w:p>
      <w:pPr>
        <w:pStyle w:val="Compact"/>
        <w:numPr>
          <w:ilvl w:val="0"/>
          <w:numId w:val="1005"/>
        </w:numPr>
      </w:pPr>
      <w:r>
        <w:t xml:space="preserve">Fachbegriffe konsequent verwenden</w:t>
      </w:r>
    </w:p>
    <w:p>
      <w:pPr>
        <w:pStyle w:val="Compact"/>
        <w:numPr>
          <w:ilvl w:val="0"/>
          <w:numId w:val="1005"/>
        </w:numPr>
      </w:pPr>
      <w:r>
        <w:t xml:space="preserve">Merksätze mit 💡 kennzeichnen</w:t>
      </w:r>
    </w:p>
    <w:bookmarkEnd w:id="15"/>
    <w:bookmarkStart w:id="16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pStyle w:val="Compact"/>
        <w:numPr>
          <w:ilvl w:val="0"/>
          <w:numId w:val="1006"/>
        </w:numPr>
      </w:pPr>
      <w:r>
        <w:t xml:space="preserve">eingeführt</w:t>
      </w:r>
    </w:p>
    <w:p>
      <w:pPr>
        <w:pStyle w:val="Compact"/>
        <w:numPr>
          <w:ilvl w:val="0"/>
          <w:numId w:val="1006"/>
        </w:numPr>
      </w:pPr>
      <w:r>
        <w:t xml:space="preserve">erklärt</w:t>
      </w:r>
    </w:p>
    <w:p>
      <w:pPr>
        <w:pStyle w:val="Compact"/>
        <w:numPr>
          <w:ilvl w:val="0"/>
          <w:numId w:val="1006"/>
        </w:numPr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bookmarkEnd w:id="16"/>
    <w:bookmarkStart w:id="17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pStyle w:val="Compact"/>
        <w:numPr>
          <w:ilvl w:val="0"/>
          <w:numId w:val="1007"/>
        </w:numPr>
      </w:pPr>
      <w:r>
        <w:t xml:space="preserve">Schule</w:t>
      </w:r>
    </w:p>
    <w:p>
      <w:pPr>
        <w:pStyle w:val="Compact"/>
        <w:numPr>
          <w:ilvl w:val="0"/>
          <w:numId w:val="1007"/>
        </w:numPr>
      </w:pPr>
      <w:r>
        <w:t xml:space="preserve">Alltag</w:t>
      </w:r>
    </w:p>
    <w:p>
      <w:pPr>
        <w:pStyle w:val="Compact"/>
        <w:numPr>
          <w:ilvl w:val="0"/>
          <w:numId w:val="1007"/>
        </w:numPr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bookmarkEnd w:id="17"/>
    <w:bookmarkStart w:id="18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pStyle w:val="Compact"/>
        <w:numPr>
          <w:ilvl w:val="0"/>
          <w:numId w:val="1008"/>
        </w:numPr>
      </w:pPr>
      <w:r>
        <w:t xml:space="preserve">Arbeitsauftrag</w:t>
      </w:r>
    </w:p>
    <w:p>
      <w:pPr>
        <w:pStyle w:val="Compact"/>
        <w:numPr>
          <w:ilvl w:val="0"/>
          <w:numId w:val="1008"/>
        </w:numPr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pStyle w:val="Compact"/>
        <w:numPr>
          <w:ilvl w:val="0"/>
          <w:numId w:val="1009"/>
        </w:numPr>
      </w:pPr>
      <w:r>
        <w:t xml:space="preserve">Beschreiben</w:t>
      </w:r>
    </w:p>
    <w:p>
      <w:pPr>
        <w:pStyle w:val="Compact"/>
        <w:numPr>
          <w:ilvl w:val="0"/>
          <w:numId w:val="1009"/>
        </w:numPr>
      </w:pPr>
      <w:r>
        <w:t xml:space="preserve">Begründen</w:t>
      </w:r>
    </w:p>
    <w:p>
      <w:pPr>
        <w:pStyle w:val="Compact"/>
        <w:numPr>
          <w:ilvl w:val="0"/>
          <w:numId w:val="1009"/>
        </w:numPr>
      </w:pPr>
      <w:r>
        <w:t xml:space="preserve">Analysieren</w:t>
      </w:r>
    </w:p>
    <w:p>
      <w:pPr>
        <w:pStyle w:val="Compact"/>
        <w:numPr>
          <w:ilvl w:val="0"/>
          <w:numId w:val="1009"/>
        </w:numPr>
      </w:pPr>
      <w:r>
        <w:t xml:space="preserve">Verbessern</w:t>
      </w:r>
    </w:p>
    <w:p>
      <w:pPr>
        <w:pStyle w:val="Compact"/>
        <w:numPr>
          <w:ilvl w:val="0"/>
          <w:numId w:val="1009"/>
        </w:numPr>
      </w:pPr>
      <w:r>
        <w:t xml:space="preserve">Entwickeln</w:t>
      </w:r>
    </w:p>
    <w:p>
      <w:pPr>
        <w:pStyle w:val="Compact"/>
        <w:numPr>
          <w:ilvl w:val="0"/>
          <w:numId w:val="1009"/>
        </w:numPr>
      </w:pPr>
      <w:r>
        <w:t xml:space="preserve">Programmieren</w:t>
      </w:r>
    </w:p>
    <w:bookmarkEnd w:id="18"/>
    <w:bookmarkStart w:id="19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pStyle w:val="Compact"/>
        <w:numPr>
          <w:ilvl w:val="0"/>
          <w:numId w:val="1010"/>
        </w:numPr>
      </w:pPr>
      <w:r>
        <w:t xml:space="preserve">ergänzt nichts</w:t>
      </w:r>
    </w:p>
    <w:p>
      <w:pPr>
        <w:pStyle w:val="Compact"/>
        <w:numPr>
          <w:ilvl w:val="0"/>
          <w:numId w:val="1010"/>
        </w:numPr>
      </w:pPr>
      <w:r>
        <w:t xml:space="preserve">rät nicht</w:t>
      </w:r>
    </w:p>
    <w:p>
      <w:pPr>
        <w:pStyle w:val="Compact"/>
        <w:numPr>
          <w:ilvl w:val="0"/>
          <w:numId w:val="1010"/>
        </w:numPr>
      </w:pPr>
      <w:r>
        <w:t xml:space="preserve">interpretiert nichts</w:t>
      </w:r>
    </w:p>
    <w:p>
      <w:pPr>
        <w:pStyle w:val="Compact"/>
        <w:numPr>
          <w:ilvl w:val="0"/>
          <w:numId w:val="1010"/>
        </w:numPr>
      </w:pPr>
      <w:r>
        <w:t xml:space="preserve">fragt nach</w:t>
      </w:r>
    </w:p>
    <w:p>
      <w:pPr>
        <w:pStyle w:val="Compact"/>
        <w:numPr>
          <w:ilvl w:val="0"/>
          <w:numId w:val="1010"/>
        </w:numPr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bookmarkEnd w:id="19"/>
    <w:bookmarkStart w:id="2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pStyle w:val="Compact"/>
        <w:numPr>
          <w:ilvl w:val="0"/>
          <w:numId w:val="1011"/>
        </w:numPr>
      </w:pPr>
      <w:r>
        <w:t xml:space="preserve">Autor</w:t>
      </w:r>
    </w:p>
    <w:p>
      <w:pPr>
        <w:pStyle w:val="Compact"/>
        <w:numPr>
          <w:ilvl w:val="0"/>
          <w:numId w:val="1011"/>
        </w:numPr>
      </w:pPr>
      <w:r>
        <w:t xml:space="preserve">Titel</w:t>
      </w:r>
    </w:p>
    <w:p>
      <w:pPr>
        <w:pStyle w:val="Compact"/>
        <w:numPr>
          <w:ilvl w:val="0"/>
          <w:numId w:val="1011"/>
        </w:numPr>
      </w:pPr>
      <w:r>
        <w:t xml:space="preserve">URL</w:t>
      </w:r>
    </w:p>
    <w:p>
      <w:pPr>
        <w:pStyle w:val="Compact"/>
        <w:numPr>
          <w:ilvl w:val="0"/>
          <w:numId w:val="1011"/>
        </w:numPr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bookmarkEnd w:id="20"/>
    <w:bookmarkStart w:id="21" w:name="checkliste"/>
    <w:p>
      <w:pPr>
        <w:pStyle w:val="Heading1"/>
      </w:pPr>
      <w:r>
        <w:t xml:space="preserve">Checkliste</w:t>
      </w:r>
    </w:p>
    <w:p>
      <w:pPr>
        <w:pStyle w:val="Compact"/>
        <w:numPr>
          <w:ilvl w:val="0"/>
          <w:numId w:val="1012"/>
        </w:numPr>
      </w:pPr>
      <w:r>
        <w:t xml:space="preserve">Fachlich korrekt</w:t>
      </w:r>
    </w:p>
    <w:p>
      <w:pPr>
        <w:pStyle w:val="Compact"/>
        <w:numPr>
          <w:ilvl w:val="0"/>
          <w:numId w:val="1013"/>
        </w:numPr>
      </w:pPr>
      <w:r>
        <w:t xml:space="preserve">Didaktisch geprüft</w:t>
      </w:r>
    </w:p>
    <w:p>
      <w:pPr>
        <w:pStyle w:val="Compact"/>
        <w:numPr>
          <w:ilvl w:val="0"/>
          <w:numId w:val="1014"/>
        </w:numPr>
      </w:pPr>
      <w:r>
        <w:t xml:space="preserve">Rechtschreibung geprüft</w:t>
      </w:r>
    </w:p>
    <w:p>
      <w:pPr>
        <w:pStyle w:val="Compact"/>
        <w:numPr>
          <w:ilvl w:val="0"/>
          <w:numId w:val="1015"/>
        </w:numPr>
      </w:pPr>
      <w:r>
        <w:t xml:space="preserve">Markdown korrekt</w:t>
      </w:r>
    </w:p>
    <w:p>
      <w:pPr>
        <w:pStyle w:val="Compact"/>
        <w:numPr>
          <w:ilvl w:val="0"/>
          <w:numId w:val="1016"/>
        </w:numPr>
      </w:pPr>
      <w:r>
        <w:t xml:space="preserve">Quellen vorhanden</w:t>
      </w:r>
    </w:p>
    <w:p>
      <w:pPr>
        <w:pStyle w:val="Compact"/>
        <w:numPr>
          <w:ilvl w:val="0"/>
          <w:numId w:val="1017"/>
        </w:numPr>
      </w:pPr>
      <w:r>
        <w:t xml:space="preserve">README aktualisiert</w:t>
      </w:r>
    </w:p>
    <w:p>
      <w:pPr>
        <w:pStyle w:val="Compact"/>
        <w:numPr>
          <w:ilvl w:val="0"/>
          <w:numId w:val="1018"/>
        </w:numPr>
      </w:pPr>
      <w:r>
        <w:t xml:space="preserve">Dateinamen korrekt</w:t>
      </w:r>
    </w:p>
    <w:p>
      <w:pPr>
        <w:pStyle w:val="Compact"/>
        <w:numPr>
          <w:ilvl w:val="0"/>
          <w:numId w:val="1019"/>
        </w:numPr>
      </w:pPr>
      <w:r>
        <w:t xml:space="preserve">Nummerierung korrekt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2026-08-09T16:00:32Z</dcterms:created>
  <dcterms:modified xsi:type="dcterms:W3CDTF">2026-08-09T16:00:32Z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