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lösungen"/>
    <w:p>
      <w:pPr>
        <w:pStyle w:val="Heading1"/>
      </w:pPr>
      <w:r>
        <w:t xml:space="preserve">Lösungen</w:t>
      </w:r>
    </w:p>
    <w:bookmarkEnd w:id="20"/>
    <w:bookmarkStart w:id="21" w:name="welche-informationen-brauchen-wir"/>
    <w:p>
      <w:pPr>
        <w:pStyle w:val="Heading1"/>
      </w:pPr>
      <w:r>
        <w:t xml:space="preserve">01 – Welche Informationen brauchen wir?</w:t>
      </w:r>
    </w:p>
    <w:p>
      <w:r>
        <w:pict>
          <v:rect style="width:0;height:1.5pt" o:hralign="center" o:hrstd="t" o:hr="t"/>
        </w:pict>
      </w:r>
    </w:p>
    <w:bookmarkEnd w:id="21"/>
    <w:bookmarkStart w:id="22" w:name="hinweise"/>
    <w:p>
      <w:pPr>
        <w:pStyle w:val="Heading1"/>
      </w:pPr>
      <w:r>
        <w:t xml:space="preserve">Hinweise</w:t>
      </w:r>
    </w:p>
    <w:p>
      <w:pPr>
        <w:pStyle w:val="FirstParagraph"/>
      </w:pPr>
      <w:r>
        <w:t xml:space="preserve">Die Aufgaben dieser Einheit sind bewusst offen gestaltet. Ziel ist es, den Informationsbedarf bei der Planung eines Schülerfestivals zu erkennen. Deshalb sind unterschiedliche Lösungen möglich.</w:t>
      </w:r>
    </w:p>
    <w:p>
      <w:r>
        <w:pict>
          <v:rect style="width:0;height:1.5pt" o:hralign="center" o:hrstd="t" o:hr="t"/>
        </w:pict>
      </w:r>
    </w:p>
    <w:bookmarkEnd w:id="22"/>
    <w:bookmarkStart w:id="24" w:name="lösung-aufgabe-1"/>
    <w:p>
      <w:pPr>
        <w:pStyle w:val="Heading1"/>
      </w:pPr>
      <w:r>
        <w:t xml:space="preserve">Lösung Aufgabe 1</w:t>
      </w:r>
    </w:p>
    <w:bookmarkStart w:id="23" w:name="mögliche-benötigte-informationen"/>
    <w:p>
      <w:pPr>
        <w:pStyle w:val="Heading2"/>
      </w:pPr>
      <w:r>
        <w:t xml:space="preserve">Mögliche benötigte Informationen</w:t>
      </w:r>
    </w:p>
    <w:p>
      <w:pPr>
        <w:pStyle w:val="FirstParagraph"/>
      </w:pPr>
      <w:r>
        <w:t xml:space="preserve">Beispiele:</w:t>
      </w:r>
    </w:p>
    <w:p>
      <w:pPr>
        <w:numPr>
          <w:ilvl w:val="0"/>
          <w:numId w:val="1001"/>
        </w:numPr>
        <w:pStyle w:val="Compact"/>
      </w:pPr>
      <w:r>
        <w:t xml:space="preserve">Welche Bands stehen zur Auswahl?</w:t>
      </w:r>
    </w:p>
    <w:p>
      <w:pPr>
        <w:numPr>
          <w:ilvl w:val="0"/>
          <w:numId w:val="1001"/>
        </w:numPr>
        <w:pStyle w:val="Compact"/>
      </w:pPr>
      <w:r>
        <w:t xml:space="preserve">Wie hoch ist das verfügbare Budget?</w:t>
      </w:r>
    </w:p>
    <w:p>
      <w:pPr>
        <w:numPr>
          <w:ilvl w:val="0"/>
          <w:numId w:val="1001"/>
        </w:numPr>
        <w:pStyle w:val="Compact"/>
      </w:pPr>
      <w:r>
        <w:t xml:space="preserve">Wie viele Besucherinnen und Besucher werden erwartet?</w:t>
      </w:r>
    </w:p>
    <w:p>
      <w:pPr>
        <w:numPr>
          <w:ilvl w:val="0"/>
          <w:numId w:val="1001"/>
        </w:numPr>
        <w:pStyle w:val="Compact"/>
      </w:pPr>
      <w:r>
        <w:t xml:space="preserve">Welche Bühne steht zur Verfügung?</w:t>
      </w:r>
    </w:p>
    <w:p>
      <w:pPr>
        <w:numPr>
          <w:ilvl w:val="0"/>
          <w:numId w:val="1001"/>
        </w:numPr>
        <w:pStyle w:val="Compact"/>
      </w:pPr>
      <w:r>
        <w:t xml:space="preserve">Wann soll das Festival stattfinden?</w:t>
      </w:r>
    </w:p>
    <w:p>
      <w:pPr>
        <w:numPr>
          <w:ilvl w:val="0"/>
          <w:numId w:val="1001"/>
        </w:numPr>
        <w:pStyle w:val="Compact"/>
      </w:pPr>
      <w:r>
        <w:t xml:space="preserve">Welche Technik wird benötigt?</w:t>
      </w:r>
    </w:p>
    <w:p>
      <w:pPr>
        <w:numPr>
          <w:ilvl w:val="0"/>
          <w:numId w:val="1001"/>
        </w:numPr>
        <w:pStyle w:val="Compact"/>
      </w:pPr>
      <w:r>
        <w:t xml:space="preserve">Welche Helferinnen und Helfer stehen zur Verfügung?</w:t>
      </w:r>
    </w:p>
    <w:p>
      <w:pPr>
        <w:numPr>
          <w:ilvl w:val="0"/>
          <w:numId w:val="1001"/>
        </w:numPr>
        <w:pStyle w:val="Compact"/>
      </w:pPr>
      <w:r>
        <w:t xml:space="preserve">Welche Verpflegung soll angeboten werden?</w:t>
      </w:r>
    </w:p>
    <w:p>
      <w:pPr>
        <w:numPr>
          <w:ilvl w:val="0"/>
          <w:numId w:val="1001"/>
        </w:numPr>
        <w:pStyle w:val="Compact"/>
      </w:pPr>
      <w:r>
        <w:t xml:space="preserve">Welche Sicherheitsvorgaben müssen eingehalten werden?</w:t>
      </w:r>
    </w:p>
    <w:p>
      <w:pPr>
        <w:pStyle w:val="FirstParagraph"/>
      </w:pPr>
      <w:r>
        <w:t xml:space="preserve">Weitere sinnvolle Informationen sind möglich.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lösung-aufgabe-2"/>
    <w:p>
      <w:pPr>
        <w:pStyle w:val="Heading1"/>
      </w:pPr>
      <w:r>
        <w:t xml:space="preserve">Lösung Aufgabe 2</w:t>
      </w:r>
    </w:p>
    <w:bookmarkStart w:id="25" w:name="X9f85bdd7b2c18fe1a60a7cf6970d0766777a919"/>
    <w:p>
      <w:pPr>
        <w:pStyle w:val="Heading2"/>
      </w:pPr>
      <w:r>
        <w:t xml:space="preserve">Welche Informationen sind besonders wichtig?</w:t>
      </w:r>
    </w:p>
    <w:p>
      <w:pPr>
        <w:pStyle w:val="FirstParagraph"/>
      </w:pPr>
      <w:r>
        <w:t xml:space="preserve">Mögliche Begründungen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Mögliche 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Ohne Geld können keine Entscheidungen getroffen werden.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weiteren Planungen hängen davon 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Programm bestimmt das Festival.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Besucherzahl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 beeinflusst Bühne, Technik und Sicherheit.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Veranstaltungsort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bestimmt den verfügbaren Platz.</w:t>
            </w:r>
          </w:p>
        </w:tc>
      </w:tr>
    </w:tbl>
    <w:p>
      <w:pPr>
        <w:pStyle w:val="BodyText"/>
      </w:pPr>
      <w:r>
        <w:t xml:space="preserve">Andere nachvollziehbare Begründungen sind ebenfalls richtig.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lösung-aufgabe-3"/>
    <w:p>
      <w:pPr>
        <w:pStyle w:val="Heading1"/>
      </w:pPr>
      <w:r>
        <w:t xml:space="preserve">Lösung Aufgabe 3</w:t>
      </w:r>
    </w:p>
    <w:bookmarkStart w:id="27" w:name="fehlende-informationen-erkennen"/>
    <w:p>
      <w:pPr>
        <w:pStyle w:val="Heading2"/>
      </w:pPr>
      <w:r>
        <w:t xml:space="preserve">Fehlende Informationen erkennen</w:t>
      </w:r>
    </w:p>
    <w:p>
      <w:pPr>
        <w:pStyle w:val="FirstParagraph"/>
      </w:pPr>
      <w:r>
        <w:t xml:space="preserve">Mögliche fehlende Angaben</w:t>
      </w:r>
    </w:p>
    <w:p>
      <w:pPr>
        <w:numPr>
          <w:ilvl w:val="0"/>
          <w:numId w:val="1002"/>
        </w:numPr>
        <w:pStyle w:val="Compact"/>
      </w:pPr>
      <w:r>
        <w:t xml:space="preserve">Kosten der Bands</w:t>
      </w:r>
    </w:p>
    <w:p>
      <w:pPr>
        <w:numPr>
          <w:ilvl w:val="0"/>
          <w:numId w:val="1002"/>
        </w:numPr>
        <w:pStyle w:val="Compact"/>
      </w:pPr>
      <w:r>
        <w:t xml:space="preserve">Größe der Bühne</w:t>
      </w:r>
    </w:p>
    <w:p>
      <w:pPr>
        <w:numPr>
          <w:ilvl w:val="0"/>
          <w:numId w:val="1002"/>
        </w:numPr>
        <w:pStyle w:val="Compact"/>
      </w:pPr>
      <w:r>
        <w:t xml:space="preserve">Verfügbarkeit der Bands</w:t>
      </w:r>
    </w:p>
    <w:p>
      <w:pPr>
        <w:numPr>
          <w:ilvl w:val="0"/>
          <w:numId w:val="1002"/>
        </w:numPr>
        <w:pStyle w:val="Compact"/>
      </w:pPr>
      <w:r>
        <w:t xml:space="preserve">Technikbedarf</w:t>
      </w:r>
    </w:p>
    <w:p>
      <w:pPr>
        <w:numPr>
          <w:ilvl w:val="0"/>
          <w:numId w:val="1002"/>
        </w:numPr>
        <w:pStyle w:val="Compact"/>
      </w:pPr>
      <w:r>
        <w:t xml:space="preserve">Anzahl der Helfenden</w:t>
      </w:r>
    </w:p>
    <w:p>
      <w:pPr>
        <w:numPr>
          <w:ilvl w:val="0"/>
          <w:numId w:val="1002"/>
        </w:numPr>
        <w:pStyle w:val="Compact"/>
      </w:pPr>
      <w:r>
        <w:t xml:space="preserve">Zeitplan</w:t>
      </w:r>
    </w:p>
    <w:p>
      <w:pPr>
        <w:pStyle w:val="FirstParagraph"/>
      </w:pPr>
      <w:r>
        <w:t xml:space="preserve">Die Schülerinnen und Schüler sollen erkennen, dass Entscheidungen nur auf Grundlage ausreichender Informationen möglich sind.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rwartete-erkenntnis"/>
    <w:p>
      <w:pPr>
        <w:pStyle w:val="Heading1"/>
      </w:pPr>
      <w:r>
        <w:t xml:space="preserve">Erwartete Erkenntnis</w:t>
      </w:r>
    </w:p>
    <w:p>
      <w:pPr>
        <w:pStyle w:val="FirstParagraph"/>
      </w:pPr>
      <w:r>
        <w:t xml:space="preserve">Die Schülerinnen und Schüler erkennen:</w:t>
      </w:r>
    </w:p>
    <w:p>
      <w:pPr>
        <w:numPr>
          <w:ilvl w:val="0"/>
          <w:numId w:val="1003"/>
        </w:numPr>
        <w:pStyle w:val="Compact"/>
      </w:pPr>
      <w:r>
        <w:t xml:space="preserve">Für gute Entscheidungen werden Informationen benötigt.</w:t>
      </w:r>
    </w:p>
    <w:p>
      <w:pPr>
        <w:numPr>
          <w:ilvl w:val="0"/>
          <w:numId w:val="1003"/>
        </w:numPr>
        <w:pStyle w:val="Compact"/>
      </w:pPr>
      <w:r>
        <w:t xml:space="preserve">Nicht alle Informationen sind gleich wichtig.</w:t>
      </w:r>
    </w:p>
    <w:p>
      <w:pPr>
        <w:numPr>
          <w:ilvl w:val="0"/>
          <w:numId w:val="1003"/>
        </w:numPr>
        <w:pStyle w:val="Compact"/>
      </w:pPr>
      <w:r>
        <w:t xml:space="preserve">Fehlende Informationen erschweren Entscheidungen.</w:t>
      </w:r>
    </w:p>
    <w:p>
      <w:r>
        <w:pict>
          <v:rect style="width:0;height:1.5pt" o:hralign="center" o:hrstd="t" o:hr="t"/>
        </w:pict>
      </w:r>
    </w:p>
    <w:bookmarkEnd w:id="29"/>
    <w:bookmarkStart w:id="30" w:name="merksatz"/>
    <w:p>
      <w:pPr>
        <w:pStyle w:val="Heading1"/>
      </w:pPr>
      <w:r>
        <w:t xml:space="preserve">Merksatz</w:t>
      </w:r>
    </w:p>
    <w:p>
      <w:pPr>
        <w:pStyle w:val="BlockText"/>
      </w:pPr>
      <w:r>
        <w:t xml:space="preserve">Gute Entscheidungen benötigen passende Informationen.</w:t>
      </w:r>
    </w:p>
    <w:bookmarkEnd w:id="30"/>
    <w:bookmarkStart w:id="31" w:name="lösungen-1"/>
    <w:p>
      <w:pPr>
        <w:pStyle w:val="Heading1"/>
      </w:pPr>
      <w:r>
        <w:t xml:space="preserve">Lösungen</w:t>
      </w:r>
    </w:p>
    <w:bookmarkEnd w:id="31"/>
    <w:bookmarkStart w:id="32" w:name="welche-informationen-sind-wichtig"/>
    <w:p>
      <w:pPr>
        <w:pStyle w:val="Heading1"/>
      </w:pPr>
      <w:r>
        <w:t xml:space="preserve">02 – Welche Informationen sind wichtig?</w:t>
      </w:r>
    </w:p>
    <w:p>
      <w:r>
        <w:pict>
          <v:rect style="width:0;height:1.5pt" o:hralign="center" o:hrstd="t" o:hr="t"/>
        </w:pict>
      </w:r>
    </w:p>
    <w:bookmarkEnd w:id="32"/>
    <w:bookmarkStart w:id="33" w:name="hinweise-1"/>
    <w:p>
      <w:pPr>
        <w:pStyle w:val="Heading1"/>
      </w:pPr>
      <w:r>
        <w:t xml:space="preserve">Hinweise</w:t>
      </w:r>
    </w:p>
    <w:p>
      <w:pPr>
        <w:pStyle w:val="FirstParagraph"/>
      </w:pPr>
      <w:r>
        <w:t xml:space="preserve">In dieser Unterrichtseinheit sollen die Schülerinnen und Schüler erkennen, dass</w:t>
      </w:r>
      <w:r>
        <w:t xml:space="preserve"> </w:t>
      </w:r>
      <w:r>
        <w:rPr>
          <w:bCs/>
          <w:b/>
        </w:rPr>
        <w:t xml:space="preserve">nicht alle Informationen gleich wichtig</w:t>
      </w:r>
      <w:r>
        <w:t xml:space="preserve"> </w:t>
      </w:r>
      <w:r>
        <w:t xml:space="preserve">sind. Die Gewichtung kann sich je nach Fragestellung unterscheiden.</w:t>
      </w:r>
    </w:p>
    <w:p>
      <w:pPr>
        <w:pStyle w:val="BodyText"/>
      </w:pPr>
      <w:r>
        <w:t xml:space="preserve">Mehrere Lösungen sind daher möglich, wenn sie nachvollziehbar begründet werden.</w:t>
      </w:r>
    </w:p>
    <w:p>
      <w:r>
        <w:pict>
          <v:rect style="width:0;height:1.5pt" o:hralign="center" o:hrstd="t" o:hr="t"/>
        </w:pict>
      </w:r>
    </w:p>
    <w:bookmarkEnd w:id="33"/>
    <w:bookmarkStart w:id="36" w:name="lösung-aufgabe-1-1"/>
    <w:p>
      <w:pPr>
        <w:pStyle w:val="Heading1"/>
      </w:pPr>
      <w:r>
        <w:t xml:space="preserve">Lösung Aufgabe 1</w:t>
      </w:r>
    </w:p>
    <w:bookmarkStart w:id="35" w:name="X444133bceabae5608b7ed3179f5d51721ec09a4"/>
    <w:p>
      <w:pPr>
        <w:pStyle w:val="Heading2"/>
      </w:pPr>
      <w:r>
        <w:t xml:space="preserve">Wichtige und weniger wichtige Informationen unterscheiden</w:t>
      </w:r>
    </w:p>
    <w:bookmarkStart w:id="34" w:name="beispiel"/>
    <w:p>
      <w:pPr>
        <w:pStyle w:val="Heading3"/>
      </w:pPr>
      <w:r>
        <w:t xml:space="preserve">Beispiel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Mögliche Einschätzung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Verfügbare Bühne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Besucherzahl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Lieblingsfarbe der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eher unwichtig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Schuhgröße der Sängerin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Wettervorhersage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Musikrichtung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</w:t>
            </w:r>
          </w:p>
        </w:tc>
      </w:tr>
    </w:tbl>
    <w:p>
      <w:pPr>
        <w:pStyle w:val="BodyText"/>
      </w:pPr>
      <w:r>
        <w:t xml:space="preserve">Andere sinnvolle Zuordnungen sind möglich.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lösung-aufgabe-2-1"/>
    <w:p>
      <w:pPr>
        <w:pStyle w:val="Heading1"/>
      </w:pPr>
      <w:r>
        <w:t xml:space="preserve">Lösung Aufgabe 2</w:t>
      </w:r>
    </w:p>
    <w:bookmarkStart w:id="38" w:name="entscheidung-begründen"/>
    <w:p>
      <w:pPr>
        <w:pStyle w:val="Heading2"/>
      </w:pPr>
      <w:r>
        <w:t xml:space="preserve">Entscheidung begründen</w:t>
      </w:r>
    </w:p>
    <w:bookmarkStart w:id="37" w:name="beispiel-1"/>
    <w:p>
      <w:pPr>
        <w:pStyle w:val="Heading3"/>
      </w:pPr>
      <w:r>
        <w:t xml:space="preserve">Beispiel</w:t>
      </w:r>
    </w:p>
    <w:p>
      <w:pPr>
        <w:pStyle w:val="FirstParagraph"/>
      </w:pPr>
      <w:r>
        <w:rPr>
          <w:bCs/>
          <w:b/>
        </w:rPr>
        <w:t xml:space="preserve">Budget</w:t>
      </w:r>
    </w:p>
    <w:p>
      <w:pPr>
        <w:pStyle w:val="BodyText"/>
      </w:pPr>
      <w:r>
        <w:t xml:space="preserve">Begründung:</w:t>
      </w:r>
    </w:p>
    <w:p>
      <w:pPr>
        <w:pStyle w:val="BlockText"/>
      </w:pPr>
      <w:r>
        <w:t xml:space="preserve">Ohne ausreichendes Budget kann keine Band verpflichtet werden.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Besucherzahl</w:t>
      </w:r>
    </w:p>
    <w:p>
      <w:pPr>
        <w:pStyle w:val="BodyText"/>
      </w:pPr>
      <w:r>
        <w:t xml:space="preserve">Begründung:</w:t>
      </w:r>
    </w:p>
    <w:p>
      <w:pPr>
        <w:pStyle w:val="BlockText"/>
      </w:pPr>
      <w:r>
        <w:t xml:space="preserve">Die erwartete Besucherzahl beeinflusst die Größe der Bühne und die Sicherheitsplanung.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Termin</w:t>
      </w:r>
    </w:p>
    <w:p>
      <w:pPr>
        <w:pStyle w:val="BodyText"/>
      </w:pPr>
      <w:r>
        <w:t xml:space="preserve">Begründung:</w:t>
      </w:r>
    </w:p>
    <w:p>
      <w:pPr>
        <w:pStyle w:val="BlockText"/>
      </w:pPr>
      <w:r>
        <w:t xml:space="preserve">Erst wenn der Termin feststeht, können Bands und Helferinnen bzw. Helfer eingeplant werden.</w:t>
      </w:r>
    </w:p>
    <w:p>
      <w:pPr>
        <w:pStyle w:val="FirstParagraph"/>
      </w:pPr>
      <w:r>
        <w:t xml:space="preserve">Weitere nachvollziehbare Begründungen sind richtig.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1" w:name="lösung-aufgabe-3-1"/>
    <w:p>
      <w:pPr>
        <w:pStyle w:val="Heading1"/>
      </w:pPr>
      <w:r>
        <w:t xml:space="preserve">Lösung Aufgabe 3</w:t>
      </w:r>
    </w:p>
    <w:bookmarkStart w:id="40" w:name="unwichtige-informationen-erkennen"/>
    <w:p>
      <w:pPr>
        <w:pStyle w:val="Heading2"/>
      </w:pPr>
      <w:r>
        <w:t xml:space="preserve">Unwichtige Informationen erkennen</w:t>
      </w:r>
    </w:p>
    <w:p>
      <w:pPr>
        <w:pStyle w:val="FirstParagraph"/>
      </w:pPr>
      <w:r>
        <w:t xml:space="preserve">Mögliche Beispiele</w:t>
      </w:r>
    </w:p>
    <w:p>
      <w:pPr>
        <w:numPr>
          <w:ilvl w:val="0"/>
          <w:numId w:val="1004"/>
        </w:numPr>
        <w:pStyle w:val="Compact"/>
      </w:pPr>
      <w:r>
        <w:t xml:space="preserve">Lieblingsfarbe</w:t>
      </w:r>
    </w:p>
    <w:p>
      <w:pPr>
        <w:numPr>
          <w:ilvl w:val="0"/>
          <w:numId w:val="1004"/>
        </w:numPr>
        <w:pStyle w:val="Compact"/>
      </w:pPr>
      <w:r>
        <w:t xml:space="preserve">Lieblingsessen</w:t>
      </w:r>
    </w:p>
    <w:p>
      <w:pPr>
        <w:numPr>
          <w:ilvl w:val="0"/>
          <w:numId w:val="1004"/>
        </w:numPr>
        <w:pStyle w:val="Compact"/>
      </w:pPr>
      <w:r>
        <w:t xml:space="preserve">Sternzeichen</w:t>
      </w:r>
    </w:p>
    <w:p>
      <w:pPr>
        <w:numPr>
          <w:ilvl w:val="0"/>
          <w:numId w:val="1004"/>
        </w:numPr>
        <w:pStyle w:val="Compact"/>
      </w:pPr>
      <w:r>
        <w:t xml:space="preserve">Haarfarbe</w:t>
      </w:r>
    </w:p>
    <w:p>
      <w:pPr>
        <w:numPr>
          <w:ilvl w:val="0"/>
          <w:numId w:val="1004"/>
        </w:numPr>
        <w:pStyle w:val="Compact"/>
      </w:pPr>
      <w:r>
        <w:t xml:space="preserve">Schuhgröße</w:t>
      </w:r>
    </w:p>
    <w:p>
      <w:pPr>
        <w:pStyle w:val="FirstParagraph"/>
      </w:pPr>
      <w:r>
        <w:t xml:space="preserve">Diese Informationen helfen in der Regel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bei der Planung eines Schülerfestivals.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rwartete-erkenntnis-1"/>
    <w:p>
      <w:pPr>
        <w:pStyle w:val="Heading1"/>
      </w:pPr>
      <w:r>
        <w:t xml:space="preserve">Erwartete Erkenntnis</w:t>
      </w:r>
    </w:p>
    <w:p>
      <w:pPr>
        <w:pStyle w:val="FirstParagraph"/>
      </w:pPr>
      <w:r>
        <w:t xml:space="preserve">Die Schülerinnen und Schüler erkennen:</w:t>
      </w:r>
    </w:p>
    <w:p>
      <w:pPr>
        <w:numPr>
          <w:ilvl w:val="0"/>
          <w:numId w:val="1005"/>
        </w:numPr>
        <w:pStyle w:val="Compact"/>
      </w:pPr>
      <w:r>
        <w:t xml:space="preserve">Informationen sind unterschiedlich bedeutsam.</w:t>
      </w:r>
    </w:p>
    <w:p>
      <w:pPr>
        <w:numPr>
          <w:ilvl w:val="0"/>
          <w:numId w:val="1005"/>
        </w:numPr>
        <w:pStyle w:val="Compact"/>
      </w:pPr>
      <w:r>
        <w:t xml:space="preserve">Die Wichtigkeit hängt von der Fragestellung ab.</w:t>
      </w:r>
    </w:p>
    <w:p>
      <w:pPr>
        <w:numPr>
          <w:ilvl w:val="0"/>
          <w:numId w:val="1005"/>
        </w:numPr>
        <w:pStyle w:val="Compact"/>
      </w:pPr>
      <w:r>
        <w:t xml:space="preserve">Gute Entscheidungen beruhen auf den passenden Informationen.</w:t>
      </w:r>
    </w:p>
    <w:p>
      <w:r>
        <w:pict>
          <v:rect style="width:0;height:1.5pt" o:hralign="center" o:hrstd="t" o:hr="t"/>
        </w:pict>
      </w:r>
    </w:p>
    <w:bookmarkEnd w:id="42"/>
    <w:bookmarkStart w:id="43" w:name="merksatz-1"/>
    <w:p>
      <w:pPr>
        <w:pStyle w:val="Heading1"/>
      </w:pPr>
      <w:r>
        <w:t xml:space="preserve">Merksatz</w:t>
      </w:r>
    </w:p>
    <w:p>
      <w:pPr>
        <w:pStyle w:val="BlockText"/>
      </w:pPr>
      <w:r>
        <w:t xml:space="preserve">Nicht möglichst viele Informationen sind wichtig – sondern die richtigen.</w:t>
      </w:r>
    </w:p>
    <w:bookmarkEnd w:id="43"/>
    <w:bookmarkStart w:id="48" w:name="lösung-03-woher-kommen-informationen"/>
    <w:p>
      <w:pPr>
        <w:pStyle w:val="Heading1"/>
      </w:pPr>
      <w:r>
        <w:t xml:space="preserve">Lösung 03: Woher kommen Informationen</w:t>
      </w:r>
    </w:p>
    <w:bookmarkStart w:id="44" w:name="erwartete-kernaussage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Informationsquellen können Personen, Beobachtungen, Dokumente, Messungen oder digitale Angebote sein.</w:t>
      </w:r>
    </w:p>
    <w:bookmarkEnd w:id="44"/>
    <w:bookmarkStart w:id="45" w:name="mögliche-lösungen"/>
    <w:p>
      <w:pPr>
        <w:pStyle w:val="Heading2"/>
      </w:pPr>
      <w:r>
        <w:t xml:space="preserve">Mögliche Lösungen</w:t>
      </w:r>
    </w:p>
    <w:p>
      <w:pPr>
        <w:numPr>
          <w:ilvl w:val="0"/>
          <w:numId w:val="1006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06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06"/>
        </w:numPr>
        <w:pStyle w:val="Compact"/>
      </w:pPr>
      <w:r>
        <w:t xml:space="preserve">Begründungen nennen mindestens ein passendes Kriterium oder Beispiel.</w:t>
      </w:r>
    </w:p>
    <w:bookmarkEnd w:id="45"/>
    <w:bookmarkStart w:id="46" w:name="korrekturhinweis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46"/>
    <w:bookmarkStart w:id="47" w:name="merksatz-2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Informationsquellen können Personen, Beobachtungen, Dokumente, Messungen oder digitale Angebote sein.</w:t>
      </w:r>
    </w:p>
    <w:bookmarkEnd w:id="47"/>
    <w:bookmarkEnd w:id="48"/>
    <w:bookmarkStart w:id="53" w:name="X8f6cf0a9cb3cbe14a8f8b6e890d8b7f4f1df35a"/>
    <w:p>
      <w:pPr>
        <w:pStyle w:val="Heading1"/>
      </w:pPr>
      <w:r>
        <w:t xml:space="preserve">Lösung 04: Sind alle Informationen zuverlässig</w:t>
      </w:r>
    </w:p>
    <w:bookmarkStart w:id="49" w:name="erwartete-kernaussage-1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Information ist nicht automatisch zuverlässig, nur weil sie veröffentlicht wurde.</w:t>
      </w:r>
    </w:p>
    <w:bookmarkEnd w:id="49"/>
    <w:bookmarkStart w:id="50" w:name="mögliche-lösungen-1"/>
    <w:p>
      <w:pPr>
        <w:pStyle w:val="Heading2"/>
      </w:pPr>
      <w:r>
        <w:t xml:space="preserve">Mögliche Lösungen</w:t>
      </w:r>
    </w:p>
    <w:p>
      <w:pPr>
        <w:numPr>
          <w:ilvl w:val="0"/>
          <w:numId w:val="1007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07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07"/>
        </w:numPr>
        <w:pStyle w:val="Compact"/>
      </w:pPr>
      <w:r>
        <w:t xml:space="preserve">Begründungen nennen mindestens ein passendes Kriterium oder Beispiel.</w:t>
      </w:r>
    </w:p>
    <w:bookmarkEnd w:id="50"/>
    <w:bookmarkStart w:id="51" w:name="korrekturhinweis-1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51"/>
    <w:bookmarkStart w:id="52" w:name="merksatz-3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Information ist nicht automatisch zuverlässig, nur weil sie veröffentlicht wurde.</w:t>
      </w:r>
    </w:p>
    <w:bookmarkEnd w:id="52"/>
    <w:bookmarkEnd w:id="53"/>
    <w:bookmarkStart w:id="58" w:name="Xa9bebb4666b3430794e216614a4daa970a3ccfa"/>
    <w:p>
      <w:pPr>
        <w:pStyle w:val="Heading1"/>
      </w:pPr>
      <w:r>
        <w:t xml:space="preserve">Lösung 05: Wie vergleichen wir Möglichkeiten</w:t>
      </w:r>
    </w:p>
    <w:bookmarkStart w:id="54" w:name="erwartete-kernaussage-2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 fairer Vergleich braucht vorher festgelegte Kriterien.</w:t>
      </w:r>
    </w:p>
    <w:bookmarkEnd w:id="54"/>
    <w:bookmarkStart w:id="55" w:name="mögliche-lösungen-2"/>
    <w:p>
      <w:pPr>
        <w:pStyle w:val="Heading2"/>
      </w:pPr>
      <w:r>
        <w:t xml:space="preserve">Mögliche Lösungen</w:t>
      </w:r>
    </w:p>
    <w:p>
      <w:pPr>
        <w:numPr>
          <w:ilvl w:val="0"/>
          <w:numId w:val="1008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08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08"/>
        </w:numPr>
        <w:pStyle w:val="Compact"/>
      </w:pPr>
      <w:r>
        <w:t xml:space="preserve">Begründungen nennen mindestens ein passendes Kriterium oder Beispiel.</w:t>
      </w:r>
    </w:p>
    <w:bookmarkEnd w:id="55"/>
    <w:bookmarkStart w:id="56" w:name="korrekturhinweis-2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56"/>
    <w:bookmarkStart w:id="57" w:name="merksatz-4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 fairer Vergleich braucht vorher festgelegte Kriterien.</w:t>
      </w:r>
    </w:p>
    <w:bookmarkEnd w:id="57"/>
    <w:bookmarkEnd w:id="58"/>
    <w:bookmarkStart w:id="63" w:name="Xc1db94fba0dc0c13ff4dcbd156992f2d8bb6466"/>
    <w:p>
      <w:pPr>
        <w:pStyle w:val="Heading1"/>
      </w:pPr>
      <w:r>
        <w:t xml:space="preserve">Lösung 06: Entscheiden mit einer Entscheidungsmatrix</w:t>
      </w:r>
    </w:p>
    <w:bookmarkStart w:id="59" w:name="erwartete-kernaussage-3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Entscheidungsmatrix macht Bewertungen nachvollziehbar, ersetzt aber nicht das begründete Urteil.</w:t>
      </w:r>
    </w:p>
    <w:bookmarkEnd w:id="59"/>
    <w:bookmarkStart w:id="60" w:name="mögliche-lösungen-3"/>
    <w:p>
      <w:pPr>
        <w:pStyle w:val="Heading2"/>
      </w:pPr>
      <w:r>
        <w:t xml:space="preserve">Mögliche Lösungen</w:t>
      </w:r>
    </w:p>
    <w:p>
      <w:pPr>
        <w:numPr>
          <w:ilvl w:val="0"/>
          <w:numId w:val="1009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09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09"/>
        </w:numPr>
        <w:pStyle w:val="Compact"/>
      </w:pPr>
      <w:r>
        <w:t xml:space="preserve">Begründungen nennen mindestens ein passendes Kriterium oder Beispiel.</w:t>
      </w:r>
    </w:p>
    <w:bookmarkEnd w:id="60"/>
    <w:bookmarkStart w:id="61" w:name="korrekturhinweis-3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61"/>
    <w:bookmarkStart w:id="62" w:name="merksatz-5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Entscheidungsmatrix macht Bewertungen nachvollziehbar, ersetzt aber nicht das begründete Urteil.</w:t>
      </w:r>
    </w:p>
    <w:bookmarkEnd w:id="62"/>
    <w:bookmarkEnd w:id="63"/>
    <w:bookmarkStart w:id="68" w:name="Xd045c78d0a15ca82dc10490ef4b6035ba35cfe1"/>
    <w:p>
      <w:pPr>
        <w:pStyle w:val="Heading1"/>
      </w:pPr>
      <w:r>
        <w:t xml:space="preserve">Lösung 07: Daten übersichtlich in Tabellen darstellen</w:t>
      </w:r>
    </w:p>
    <w:bookmarkStart w:id="64" w:name="erwartete-kernaussage-4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gute Tabelle ordnet gleichartige Daten in Spalten und einzelne Fälle in Zeilen.</w:t>
      </w:r>
    </w:p>
    <w:bookmarkEnd w:id="64"/>
    <w:bookmarkStart w:id="65" w:name="mögliche-lösungen-4"/>
    <w:p>
      <w:pPr>
        <w:pStyle w:val="Heading2"/>
      </w:pPr>
      <w:r>
        <w:t xml:space="preserve">Mögliche Lösungen</w:t>
      </w:r>
    </w:p>
    <w:p>
      <w:pPr>
        <w:numPr>
          <w:ilvl w:val="0"/>
          <w:numId w:val="1010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0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0"/>
        </w:numPr>
        <w:pStyle w:val="Compact"/>
      </w:pPr>
      <w:r>
        <w:t xml:space="preserve">Begründungen nennen mindestens ein passendes Kriterium oder Beispiel.</w:t>
      </w:r>
    </w:p>
    <w:bookmarkEnd w:id="65"/>
    <w:bookmarkStart w:id="66" w:name="korrekturhinweis-4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66"/>
    <w:bookmarkStart w:id="67" w:name="merksatz-6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gute Tabelle ordnet gleichartige Daten in Spalten und einzelne Fälle in Zeilen.</w:t>
      </w:r>
    </w:p>
    <w:bookmarkEnd w:id="67"/>
    <w:bookmarkEnd w:id="68"/>
    <w:bookmarkStart w:id="73" w:name="lösung-08-was-ist-ein-datensatz"/>
    <w:p>
      <w:pPr>
        <w:pStyle w:val="Heading1"/>
      </w:pPr>
      <w:r>
        <w:t xml:space="preserve">Lösung 08: Was ist ein Datensatz</w:t>
      </w:r>
    </w:p>
    <w:bookmarkStart w:id="69" w:name="erwartete-kernaussage-5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 Datensatz beschreibt genau ein Objekt oder einen Fall.</w:t>
      </w:r>
    </w:p>
    <w:bookmarkEnd w:id="69"/>
    <w:bookmarkStart w:id="70" w:name="mögliche-lösungen-5"/>
    <w:p>
      <w:pPr>
        <w:pStyle w:val="Heading2"/>
      </w:pPr>
      <w:r>
        <w:t xml:space="preserve">Mögliche Lösungen</w:t>
      </w:r>
    </w:p>
    <w:p>
      <w:pPr>
        <w:numPr>
          <w:ilvl w:val="0"/>
          <w:numId w:val="1011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1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1"/>
        </w:numPr>
        <w:pStyle w:val="Compact"/>
      </w:pPr>
      <w:r>
        <w:t xml:space="preserve">Begründungen nennen mindestens ein passendes Kriterium oder Beispiel.</w:t>
      </w:r>
    </w:p>
    <w:bookmarkEnd w:id="70"/>
    <w:bookmarkStart w:id="71" w:name="korrekturhinweis-5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71"/>
    <w:bookmarkStart w:id="72" w:name="merksatz-7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 Datensatz beschreibt genau ein Objekt oder einen Fall.</w:t>
      </w:r>
    </w:p>
    <w:bookmarkEnd w:id="72"/>
    <w:bookmarkEnd w:id="73"/>
    <w:bookmarkStart w:id="78" w:name="lösung-09-warum-brauchen-wir-datenbanken"/>
    <w:p>
      <w:pPr>
        <w:pStyle w:val="Heading1"/>
      </w:pPr>
      <w:r>
        <w:t xml:space="preserve">Lösung 09: Warum brauchen wir Datenbanken</w:t>
      </w:r>
    </w:p>
    <w:bookmarkStart w:id="74" w:name="erwartete-kernaussage-6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Datenbanken unterstützen das strukturierte Speichern, Verknüpfen und gezielte Auswerten größerer Datenbestände.</w:t>
      </w:r>
    </w:p>
    <w:bookmarkEnd w:id="74"/>
    <w:bookmarkStart w:id="75" w:name="mögliche-lösungen-6"/>
    <w:p>
      <w:pPr>
        <w:pStyle w:val="Heading2"/>
      </w:pPr>
      <w:r>
        <w:t xml:space="preserve">Mögliche Lösungen</w:t>
      </w:r>
    </w:p>
    <w:p>
      <w:pPr>
        <w:numPr>
          <w:ilvl w:val="0"/>
          <w:numId w:val="1012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2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2"/>
        </w:numPr>
        <w:pStyle w:val="Compact"/>
      </w:pPr>
      <w:r>
        <w:t xml:space="preserve">Begründungen nennen mindestens ein passendes Kriterium oder Beispiel.</w:t>
      </w:r>
    </w:p>
    <w:bookmarkEnd w:id="75"/>
    <w:bookmarkStart w:id="76" w:name="korrekturhinweis-6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76"/>
    <w:bookmarkStart w:id="77" w:name="merksatz-8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Datenbanken unterstützen das strukturierte Speichern, Verknüpfen und gezielte Auswerten größerer Datenbestände.</w:t>
      </w:r>
    </w:p>
    <w:bookmarkEnd w:id="77"/>
    <w:bookmarkEnd w:id="78"/>
    <w:bookmarkStart w:id="83" w:name="lösung-10-von-dingen-zu-klassen"/>
    <w:p>
      <w:pPr>
        <w:pStyle w:val="Heading1"/>
      </w:pPr>
      <w:r>
        <w:t xml:space="preserve">Lösung 10: Von Dingen zu Klassen</w:t>
      </w:r>
    </w:p>
    <w:bookmarkStart w:id="79" w:name="erwartete-kernaussage-7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Klasse beschreibt gemeinsame Merkmale gleichartiger Objekte.</w:t>
      </w:r>
    </w:p>
    <w:bookmarkEnd w:id="79"/>
    <w:bookmarkStart w:id="80" w:name="mögliche-lösungen-7"/>
    <w:p>
      <w:pPr>
        <w:pStyle w:val="Heading2"/>
      </w:pPr>
      <w:r>
        <w:t xml:space="preserve">Mögliche Lösungen</w:t>
      </w:r>
    </w:p>
    <w:p>
      <w:pPr>
        <w:numPr>
          <w:ilvl w:val="0"/>
          <w:numId w:val="1013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3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3"/>
        </w:numPr>
        <w:pStyle w:val="Compact"/>
      </w:pPr>
      <w:r>
        <w:t xml:space="preserve">Begründungen nennen mindestens ein passendes Kriterium oder Beispiel.</w:t>
      </w:r>
    </w:p>
    <w:bookmarkEnd w:id="80"/>
    <w:bookmarkStart w:id="81" w:name="korrekturhinweis-7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81"/>
    <w:bookmarkStart w:id="82" w:name="merksatz-9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Klasse beschreibt gemeinsame Merkmale gleichartiger Objekte.</w:t>
      </w:r>
    </w:p>
    <w:bookmarkEnd w:id="82"/>
    <w:bookmarkEnd w:id="83"/>
    <w:bookmarkStart w:id="88" w:name="X4fdc4386f7723a958b2325b74a6ab7b83cdb930"/>
    <w:p>
      <w:pPr>
        <w:pStyle w:val="Heading1"/>
      </w:pPr>
      <w:r>
        <w:t xml:space="preserve">Lösung 11: Attribute beschreiben Eigenschaften</w:t>
      </w:r>
    </w:p>
    <w:bookmarkStart w:id="84" w:name="erwartete-kernaussage-8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Attribute beschreiben Eigenschaften einer Klasse.</w:t>
      </w:r>
    </w:p>
    <w:bookmarkEnd w:id="84"/>
    <w:bookmarkStart w:id="85" w:name="mögliche-lösungen-8"/>
    <w:p>
      <w:pPr>
        <w:pStyle w:val="Heading2"/>
      </w:pPr>
      <w:r>
        <w:t xml:space="preserve">Mögliche Lösungen</w:t>
      </w:r>
    </w:p>
    <w:p>
      <w:pPr>
        <w:numPr>
          <w:ilvl w:val="0"/>
          <w:numId w:val="1014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4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4"/>
        </w:numPr>
        <w:pStyle w:val="Compact"/>
      </w:pPr>
      <w:r>
        <w:t xml:space="preserve">Begründungen nennen mindestens ein passendes Kriterium oder Beispiel.</w:t>
      </w:r>
    </w:p>
    <w:bookmarkEnd w:id="85"/>
    <w:bookmarkStart w:id="86" w:name="korrekturhinweis-8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86"/>
    <w:bookmarkStart w:id="87" w:name="merksatz-10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Attribute beschreiben Eigenschaften einer Klasse.</w:t>
      </w:r>
    </w:p>
    <w:bookmarkEnd w:id="87"/>
    <w:bookmarkEnd w:id="88"/>
    <w:bookmarkStart w:id="93" w:name="Xbfef47881d28b449fa605636fcaef72c121421a"/>
    <w:p>
      <w:pPr>
        <w:pStyle w:val="Heading1"/>
      </w:pPr>
      <w:r>
        <w:t xml:space="preserve">Lösung 12: Objekte sind konkrete Exemplare</w:t>
      </w:r>
    </w:p>
    <w:bookmarkStart w:id="89" w:name="erwartete-kernaussage-9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 Objekt ist ein konkretes Exemplar einer Klasse.</w:t>
      </w:r>
    </w:p>
    <w:bookmarkEnd w:id="89"/>
    <w:bookmarkStart w:id="90" w:name="mögliche-lösungen-9"/>
    <w:p>
      <w:pPr>
        <w:pStyle w:val="Heading2"/>
      </w:pPr>
      <w:r>
        <w:t xml:space="preserve">Mögliche Lösungen</w:t>
      </w:r>
    </w:p>
    <w:p>
      <w:pPr>
        <w:numPr>
          <w:ilvl w:val="0"/>
          <w:numId w:val="1015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5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5"/>
        </w:numPr>
        <w:pStyle w:val="Compact"/>
      </w:pPr>
      <w:r>
        <w:t xml:space="preserve">Begründungen nennen mindestens ein passendes Kriterium oder Beispiel.</w:t>
      </w:r>
    </w:p>
    <w:bookmarkEnd w:id="90"/>
    <w:bookmarkStart w:id="91" w:name="korrekturhinweis-9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91"/>
    <w:bookmarkStart w:id="92" w:name="merksatz-11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 Objekt ist ein konkretes Exemplar einer Klasse.</w:t>
      </w:r>
    </w:p>
    <w:bookmarkEnd w:id="92"/>
    <w:bookmarkEnd w:id="93"/>
    <w:bookmarkStart w:id="98" w:name="lösung-13-von-klassen-zu-tabellen"/>
    <w:p>
      <w:pPr>
        <w:pStyle w:val="Heading1"/>
      </w:pPr>
      <w:r>
        <w:t xml:space="preserve">Lösung 13: Von Klassen zu Tabellen</w:t>
      </w:r>
    </w:p>
    <w:bookmarkStart w:id="94" w:name="erwartete-kernaussage-10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Klasse kann als Tabelle, ein Attribut als Spalte und ein Objekt als Zeile dargestellt werden.</w:t>
      </w:r>
    </w:p>
    <w:bookmarkEnd w:id="94"/>
    <w:bookmarkStart w:id="95" w:name="mögliche-lösungen-10"/>
    <w:p>
      <w:pPr>
        <w:pStyle w:val="Heading2"/>
      </w:pPr>
      <w:r>
        <w:t xml:space="preserve">Mögliche Lösungen</w:t>
      </w:r>
    </w:p>
    <w:p>
      <w:pPr>
        <w:numPr>
          <w:ilvl w:val="0"/>
          <w:numId w:val="1016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6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6"/>
        </w:numPr>
        <w:pStyle w:val="Compact"/>
      </w:pPr>
      <w:r>
        <w:t xml:space="preserve">Begründungen nennen mindestens ein passendes Kriterium oder Beispiel.</w:t>
      </w:r>
    </w:p>
    <w:bookmarkEnd w:id="95"/>
    <w:bookmarkStart w:id="96" w:name="korrekturhinweis-10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96"/>
    <w:bookmarkStart w:id="97" w:name="merksatz-12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Klasse kann als Tabelle, ein Attribut als Spalte und ein Objekt als Zeile dargestellt werden.</w:t>
      </w:r>
    </w:p>
    <w:bookmarkEnd w:id="97"/>
    <w:bookmarkEnd w:id="98"/>
    <w:bookmarkStart w:id="103" w:name="Xc17be3845ad9837ee56cf92138d9940393f5b2e"/>
    <w:p>
      <w:pPr>
        <w:pStyle w:val="Heading1"/>
      </w:pPr>
      <w:r>
        <w:t xml:space="preserve">Lösung 14: Warum jede Zeile eindeutig sein muss</w:t>
      </w:r>
    </w:p>
    <w:bookmarkStart w:id="99" w:name="erwartete-kernaussage-11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Datensätze müssen eindeutig identifizierbar sein.</w:t>
      </w:r>
    </w:p>
    <w:bookmarkEnd w:id="99"/>
    <w:bookmarkStart w:id="100" w:name="mögliche-lösungen-11"/>
    <w:p>
      <w:pPr>
        <w:pStyle w:val="Heading2"/>
      </w:pPr>
      <w:r>
        <w:t xml:space="preserve">Mögliche Lösungen</w:t>
      </w:r>
    </w:p>
    <w:p>
      <w:pPr>
        <w:numPr>
          <w:ilvl w:val="0"/>
          <w:numId w:val="1017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7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7"/>
        </w:numPr>
        <w:pStyle w:val="Compact"/>
      </w:pPr>
      <w:r>
        <w:t xml:space="preserve">Begründungen nennen mindestens ein passendes Kriterium oder Beispiel.</w:t>
      </w:r>
    </w:p>
    <w:bookmarkEnd w:id="100"/>
    <w:bookmarkStart w:id="101" w:name="korrekturhinweis-11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01"/>
    <w:bookmarkStart w:id="102" w:name="merksatz-13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Datensätze müssen eindeutig identifizierbar sein.</w:t>
      </w:r>
    </w:p>
    <w:bookmarkEnd w:id="102"/>
    <w:bookmarkEnd w:id="103"/>
    <w:bookmarkStart w:id="108" w:name="lösung-15-der-primärschlüssel"/>
    <w:p>
      <w:pPr>
        <w:pStyle w:val="Heading1"/>
      </w:pPr>
      <w:r>
        <w:t xml:space="preserve">Lösung 15: Der Primärschlüssel</w:t>
      </w:r>
    </w:p>
    <w:bookmarkStart w:id="104" w:name="erwartete-kernaussage-12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Der Primärschlüssel identifiziert jeden Datensatz eindeutig.</w:t>
      </w:r>
    </w:p>
    <w:bookmarkEnd w:id="104"/>
    <w:bookmarkStart w:id="105" w:name="mögliche-lösungen-12"/>
    <w:p>
      <w:pPr>
        <w:pStyle w:val="Heading2"/>
      </w:pPr>
      <w:r>
        <w:t xml:space="preserve">Mögliche Lösungen</w:t>
      </w:r>
    </w:p>
    <w:p>
      <w:pPr>
        <w:numPr>
          <w:ilvl w:val="0"/>
          <w:numId w:val="1018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8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8"/>
        </w:numPr>
        <w:pStyle w:val="Compact"/>
      </w:pPr>
      <w:r>
        <w:t xml:space="preserve">Begründungen nennen mindestens ein passendes Kriterium oder Beispiel.</w:t>
      </w:r>
    </w:p>
    <w:bookmarkEnd w:id="105"/>
    <w:bookmarkStart w:id="106" w:name="korrekturhinweis-12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06"/>
    <w:bookmarkStart w:id="107" w:name="merksatz-14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Der Primärschlüssel identifiziert jeden Datensatz eindeutig.</w:t>
      </w:r>
    </w:p>
    <w:bookmarkEnd w:id="107"/>
    <w:bookmarkEnd w:id="108"/>
    <w:bookmarkStart w:id="113" w:name="X96871c8ac889904c8c1b31516a5ebd8cb001835"/>
    <w:p>
      <w:pPr>
        <w:pStyle w:val="Heading1"/>
      </w:pPr>
      <w:r>
        <w:t xml:space="preserve">Lösung 16: Mehrere Tabellen statt Wiederholungen</w:t>
      </w:r>
    </w:p>
    <w:bookmarkStart w:id="109" w:name="erwartete-kernaussage-13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Wiederholte Angaben sollten in eigene Tabellen ausgelagert werden.</w:t>
      </w:r>
    </w:p>
    <w:bookmarkEnd w:id="109"/>
    <w:bookmarkStart w:id="110" w:name="mögliche-lösungen-13"/>
    <w:p>
      <w:pPr>
        <w:pStyle w:val="Heading2"/>
      </w:pPr>
      <w:r>
        <w:t xml:space="preserve">Mögliche Lösungen</w:t>
      </w:r>
    </w:p>
    <w:p>
      <w:pPr>
        <w:numPr>
          <w:ilvl w:val="0"/>
          <w:numId w:val="1019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19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19"/>
        </w:numPr>
        <w:pStyle w:val="Compact"/>
      </w:pPr>
      <w:r>
        <w:t xml:space="preserve">Begründungen nennen mindestens ein passendes Kriterium oder Beispiel.</w:t>
      </w:r>
    </w:p>
    <w:bookmarkEnd w:id="110"/>
    <w:bookmarkStart w:id="111" w:name="korrekturhinweis-13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11"/>
    <w:bookmarkStart w:id="112" w:name="merksatz-15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Wiederholte Angaben sollten in eigene Tabellen ausgelagert werden.</w:t>
      </w:r>
    </w:p>
    <w:bookmarkEnd w:id="112"/>
    <w:bookmarkEnd w:id="113"/>
    <w:bookmarkStart w:id="118" w:name="lösung-17-der-fremdschlüssel"/>
    <w:p>
      <w:pPr>
        <w:pStyle w:val="Heading1"/>
      </w:pPr>
      <w:r>
        <w:t xml:space="preserve">Lösung 17: Der Fremdschlüssel</w:t>
      </w:r>
    </w:p>
    <w:bookmarkStart w:id="114" w:name="erwartete-kernaussage-14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 Fremdschlüssel verweist auf den Primärschlüssel einer anderen Tabelle.</w:t>
      </w:r>
    </w:p>
    <w:bookmarkEnd w:id="114"/>
    <w:bookmarkStart w:id="115" w:name="mögliche-lösungen-14"/>
    <w:p>
      <w:pPr>
        <w:pStyle w:val="Heading2"/>
      </w:pPr>
      <w:r>
        <w:t xml:space="preserve">Mögliche Lösungen</w:t>
      </w:r>
    </w:p>
    <w:p>
      <w:pPr>
        <w:numPr>
          <w:ilvl w:val="0"/>
          <w:numId w:val="1020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0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0"/>
        </w:numPr>
        <w:pStyle w:val="Compact"/>
      </w:pPr>
      <w:r>
        <w:t xml:space="preserve">Begründungen nennen mindestens ein passendes Kriterium oder Beispiel.</w:t>
      </w:r>
    </w:p>
    <w:bookmarkEnd w:id="115"/>
    <w:bookmarkStart w:id="116" w:name="korrekturhinweis-14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16"/>
    <w:bookmarkStart w:id="117" w:name="merksatz-16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 Fremdschlüssel verweist auf den Primärschlüssel einer anderen Tabelle.</w:t>
      </w:r>
    </w:p>
    <w:bookmarkEnd w:id="117"/>
    <w:bookmarkEnd w:id="118"/>
    <w:bookmarkStart w:id="123" w:name="lösung-18-beziehungen-zwischen-tabellen"/>
    <w:p>
      <w:pPr>
        <w:pStyle w:val="Heading1"/>
      </w:pPr>
      <w:r>
        <w:t xml:space="preserve">Lösung 18: Beziehungen zwischen Tabellen</w:t>
      </w:r>
    </w:p>
    <w:bookmarkStart w:id="119" w:name="erwartete-kernaussage-15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Bei einer 1:n-Beziehung kann ein Datensatz der ersten Tabelle mit mehreren Datensätzen der zweiten Tabelle verbunden sein.</w:t>
      </w:r>
    </w:p>
    <w:bookmarkEnd w:id="119"/>
    <w:bookmarkStart w:id="120" w:name="mögliche-lösungen-15"/>
    <w:p>
      <w:pPr>
        <w:pStyle w:val="Heading2"/>
      </w:pPr>
      <w:r>
        <w:t xml:space="preserve">Mögliche Lösungen</w:t>
      </w:r>
    </w:p>
    <w:p>
      <w:pPr>
        <w:numPr>
          <w:ilvl w:val="0"/>
          <w:numId w:val="1021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1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1"/>
        </w:numPr>
        <w:pStyle w:val="Compact"/>
      </w:pPr>
      <w:r>
        <w:t xml:space="preserve">Begründungen nennen mindestens ein passendes Kriterium oder Beispiel.</w:t>
      </w:r>
    </w:p>
    <w:bookmarkEnd w:id="120"/>
    <w:bookmarkStart w:id="121" w:name="korrekturhinweis-15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21"/>
    <w:bookmarkStart w:id="122" w:name="merksatz-17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Bei einer 1:n-Beziehung kann ein Datensatz der ersten Tabelle mit mehreren Datensätzen der zweiten Tabelle verbunden sein.</w:t>
      </w:r>
    </w:p>
    <w:bookmarkEnd w:id="122"/>
    <w:bookmarkEnd w:id="123"/>
    <w:bookmarkStart w:id="128" w:name="lösung-19-ein-datenbankschema-lesen"/>
    <w:p>
      <w:pPr>
        <w:pStyle w:val="Heading1"/>
      </w:pPr>
      <w:r>
        <w:t xml:space="preserve">Lösung 19: Ein Datenbankschema lesen</w:t>
      </w:r>
    </w:p>
    <w:bookmarkStart w:id="124" w:name="erwartete-kernaussage-16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 Datenbankschema zeigt Tabellen, Attribute, Schlüssel und Beziehungen.</w:t>
      </w:r>
    </w:p>
    <w:bookmarkEnd w:id="124"/>
    <w:bookmarkStart w:id="125" w:name="mögliche-lösungen-16"/>
    <w:p>
      <w:pPr>
        <w:pStyle w:val="Heading2"/>
      </w:pPr>
      <w:r>
        <w:t xml:space="preserve">Mögliche Lösungen</w:t>
      </w:r>
    </w:p>
    <w:p>
      <w:pPr>
        <w:numPr>
          <w:ilvl w:val="0"/>
          <w:numId w:val="1022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2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2"/>
        </w:numPr>
        <w:pStyle w:val="Compact"/>
      </w:pPr>
      <w:r>
        <w:t xml:space="preserve">Begründungen nennen mindestens ein passendes Kriterium oder Beispiel.</w:t>
      </w:r>
    </w:p>
    <w:bookmarkEnd w:id="125"/>
    <w:bookmarkStart w:id="126" w:name="korrekturhinweis-16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26"/>
    <w:bookmarkStart w:id="127" w:name="merksatz-18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 Datenbankschema zeigt Tabellen, Attribute, Schlüssel und Beziehungen.</w:t>
      </w:r>
    </w:p>
    <w:bookmarkEnd w:id="127"/>
    <w:bookmarkEnd w:id="128"/>
    <w:bookmarkStart w:id="133" w:name="lösung-20-ein-datenbankschema-entwerfen"/>
    <w:p>
      <w:pPr>
        <w:pStyle w:val="Heading1"/>
      </w:pPr>
      <w:r>
        <w:t xml:space="preserve">Lösung 20: Ein Datenbankschema entwerfen</w:t>
      </w:r>
    </w:p>
    <w:bookmarkStart w:id="129" w:name="erwartete-kernaussage-17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 gutes Schema bildet die benötigten Informationen ohne unnötige Doppelungen ab.</w:t>
      </w:r>
    </w:p>
    <w:bookmarkEnd w:id="129"/>
    <w:bookmarkStart w:id="130" w:name="mögliche-lösungen-17"/>
    <w:p>
      <w:pPr>
        <w:pStyle w:val="Heading2"/>
      </w:pPr>
      <w:r>
        <w:t xml:space="preserve">Mögliche Lösungen</w:t>
      </w:r>
    </w:p>
    <w:p>
      <w:pPr>
        <w:numPr>
          <w:ilvl w:val="0"/>
          <w:numId w:val="1023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3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3"/>
        </w:numPr>
        <w:pStyle w:val="Compact"/>
      </w:pPr>
      <w:r>
        <w:t xml:space="preserve">Begründungen nennen mindestens ein passendes Kriterium oder Beispiel.</w:t>
      </w:r>
    </w:p>
    <w:bookmarkEnd w:id="130"/>
    <w:bookmarkStart w:id="131" w:name="korrekturhinweis-17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31"/>
    <w:bookmarkStart w:id="132" w:name="merksatz-19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 gutes Schema bildet die benötigten Informationen ohne unnötige Doppelungen ab.</w:t>
      </w:r>
    </w:p>
    <w:bookmarkEnd w:id="132"/>
    <w:bookmarkEnd w:id="133"/>
    <w:bookmarkStart w:id="138" w:name="lösung-21-datensätze-gezielt-suchen"/>
    <w:p>
      <w:pPr>
        <w:pStyle w:val="Heading1"/>
      </w:pPr>
      <w:r>
        <w:t xml:space="preserve">Lösung 21: Datensätze gezielt suchen</w:t>
      </w:r>
    </w:p>
    <w:bookmarkStart w:id="134" w:name="erwartete-kernaussage-18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Suche braucht ein klares Suchmerkmal und einen passenden Suchwert.</w:t>
      </w:r>
    </w:p>
    <w:bookmarkEnd w:id="134"/>
    <w:bookmarkStart w:id="135" w:name="mögliche-lösungen-18"/>
    <w:p>
      <w:pPr>
        <w:pStyle w:val="Heading2"/>
      </w:pPr>
      <w:r>
        <w:t xml:space="preserve">Mögliche Lösungen</w:t>
      </w:r>
    </w:p>
    <w:p>
      <w:pPr>
        <w:numPr>
          <w:ilvl w:val="0"/>
          <w:numId w:val="1024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4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4"/>
        </w:numPr>
        <w:pStyle w:val="Compact"/>
      </w:pPr>
      <w:r>
        <w:t xml:space="preserve">Begründungen nennen mindestens ein passendes Kriterium oder Beispiel.</w:t>
      </w:r>
    </w:p>
    <w:bookmarkEnd w:id="135"/>
    <w:bookmarkStart w:id="136" w:name="korrekturhinweis-18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36"/>
    <w:bookmarkStart w:id="137" w:name="merksatz-20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Suche braucht ein klares Suchmerkmal und einen passenden Suchwert.</w:t>
      </w:r>
    </w:p>
    <w:bookmarkEnd w:id="137"/>
    <w:bookmarkEnd w:id="138"/>
    <w:bookmarkStart w:id="143" w:name="lösung-22-daten-filtern"/>
    <w:p>
      <w:pPr>
        <w:pStyle w:val="Heading1"/>
      </w:pPr>
      <w:r>
        <w:t xml:space="preserve">Lösung 22: Daten filtern</w:t>
      </w:r>
    </w:p>
    <w:bookmarkStart w:id="139" w:name="erwartete-kernaussage-19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Filtern zeigt nur Datensätze, die eine Bedingung erfüllen.</w:t>
      </w:r>
    </w:p>
    <w:bookmarkEnd w:id="139"/>
    <w:bookmarkStart w:id="140" w:name="mögliche-lösungen-19"/>
    <w:p>
      <w:pPr>
        <w:pStyle w:val="Heading2"/>
      </w:pPr>
      <w:r>
        <w:t xml:space="preserve">Mögliche Lösungen</w:t>
      </w:r>
    </w:p>
    <w:p>
      <w:pPr>
        <w:numPr>
          <w:ilvl w:val="0"/>
          <w:numId w:val="1025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5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5"/>
        </w:numPr>
        <w:pStyle w:val="Compact"/>
      </w:pPr>
      <w:r>
        <w:t xml:space="preserve">Begründungen nennen mindestens ein passendes Kriterium oder Beispiel.</w:t>
      </w:r>
    </w:p>
    <w:bookmarkEnd w:id="140"/>
    <w:bookmarkStart w:id="141" w:name="korrekturhinweis-19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41"/>
    <w:bookmarkStart w:id="142" w:name="merksatz-21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Filtern zeigt nur Datensätze, die eine Bedingung erfüllen.</w:t>
      </w:r>
    </w:p>
    <w:bookmarkEnd w:id="142"/>
    <w:bookmarkEnd w:id="143"/>
    <w:bookmarkStart w:id="148" w:name="X904200d6e9bffc342bdd412442ba1a6add78f49"/>
    <w:p>
      <w:pPr>
        <w:pStyle w:val="Heading1"/>
      </w:pPr>
      <w:r>
        <w:t xml:space="preserve">Lösung 23: Mit mehreren Bedingungen filtern</w:t>
      </w:r>
    </w:p>
    <w:bookmarkStart w:id="144" w:name="erwartete-kernaussage-20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UND verlangt alle Bedingungen; ODER mindestens eine erfüllte Bedingung.</w:t>
      </w:r>
    </w:p>
    <w:bookmarkEnd w:id="144"/>
    <w:bookmarkStart w:id="145" w:name="mögliche-lösungen-20"/>
    <w:p>
      <w:pPr>
        <w:pStyle w:val="Heading2"/>
      </w:pPr>
      <w:r>
        <w:t xml:space="preserve">Mögliche Lösungen</w:t>
      </w:r>
    </w:p>
    <w:p>
      <w:pPr>
        <w:numPr>
          <w:ilvl w:val="0"/>
          <w:numId w:val="1026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6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6"/>
        </w:numPr>
        <w:pStyle w:val="Compact"/>
      </w:pPr>
      <w:r>
        <w:t xml:space="preserve">Begründungen nennen mindestens ein passendes Kriterium oder Beispiel.</w:t>
      </w:r>
    </w:p>
    <w:bookmarkEnd w:id="145"/>
    <w:bookmarkStart w:id="146" w:name="korrekturhinweis-20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46"/>
    <w:bookmarkStart w:id="147" w:name="merksatz-22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UND verlangt alle Bedingungen; ODER mindestens eine erfüllte Bedingung.</w:t>
      </w:r>
    </w:p>
    <w:bookmarkEnd w:id="147"/>
    <w:bookmarkEnd w:id="148"/>
    <w:bookmarkStart w:id="153" w:name="lösung-24-daten-sortieren"/>
    <w:p>
      <w:pPr>
        <w:pStyle w:val="Heading1"/>
      </w:pPr>
      <w:r>
        <w:t xml:space="preserve">Lösung 24: Daten sortieren</w:t>
      </w:r>
    </w:p>
    <w:bookmarkStart w:id="149" w:name="erwartete-kernaussage-21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Sortieren ordnet Datensätze nach einem oder mehreren Merkmalen.</w:t>
      </w:r>
    </w:p>
    <w:bookmarkEnd w:id="149"/>
    <w:bookmarkStart w:id="150" w:name="mögliche-lösungen-21"/>
    <w:p>
      <w:pPr>
        <w:pStyle w:val="Heading2"/>
      </w:pPr>
      <w:r>
        <w:t xml:space="preserve">Mögliche Lösungen</w:t>
      </w:r>
    </w:p>
    <w:p>
      <w:pPr>
        <w:numPr>
          <w:ilvl w:val="0"/>
          <w:numId w:val="1027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7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7"/>
        </w:numPr>
        <w:pStyle w:val="Compact"/>
      </w:pPr>
      <w:r>
        <w:t xml:space="preserve">Begründungen nennen mindestens ein passendes Kriterium oder Beispiel.</w:t>
      </w:r>
    </w:p>
    <w:bookmarkEnd w:id="150"/>
    <w:bookmarkStart w:id="151" w:name="korrekturhinweis-21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51"/>
    <w:bookmarkStart w:id="152" w:name="merksatz-23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Sortieren ordnet Datensätze nach einem oder mehreren Merkmalen.</w:t>
      </w:r>
    </w:p>
    <w:bookmarkEnd w:id="152"/>
    <w:bookmarkEnd w:id="153"/>
    <w:bookmarkStart w:id="158" w:name="X670d3685c2df16a7e98bdd7b96b0a2b9fce3f39"/>
    <w:p>
      <w:pPr>
        <w:pStyle w:val="Heading1"/>
      </w:pPr>
      <w:r>
        <w:t xml:space="preserve">Lösung 25: Suchen Filtern und Sortieren kombinieren</w:t>
      </w:r>
    </w:p>
    <w:bookmarkStart w:id="154" w:name="erwartete-kernaussage-22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Komplexe Abfragen werden schrittweise aus Ziel, Bedingungen und Sortierung geplant.</w:t>
      </w:r>
    </w:p>
    <w:bookmarkEnd w:id="154"/>
    <w:bookmarkStart w:id="155" w:name="mögliche-lösungen-22"/>
    <w:p>
      <w:pPr>
        <w:pStyle w:val="Heading2"/>
      </w:pPr>
      <w:r>
        <w:t xml:space="preserve">Mögliche Lösungen</w:t>
      </w:r>
    </w:p>
    <w:p>
      <w:pPr>
        <w:numPr>
          <w:ilvl w:val="0"/>
          <w:numId w:val="1028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8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8"/>
        </w:numPr>
        <w:pStyle w:val="Compact"/>
      </w:pPr>
      <w:r>
        <w:t xml:space="preserve">Begründungen nennen mindestens ein passendes Kriterium oder Beispiel.</w:t>
      </w:r>
    </w:p>
    <w:bookmarkEnd w:id="155"/>
    <w:bookmarkStart w:id="156" w:name="korrekturhinweis-22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56"/>
    <w:bookmarkStart w:id="157" w:name="merksatz-24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Komplexe Abfragen werden schrittweise aus Ziel, Bedingungen und Sortierung geplant.</w:t>
      </w:r>
    </w:p>
    <w:bookmarkEnd w:id="157"/>
    <w:bookmarkEnd w:id="158"/>
    <w:bookmarkStart w:id="163" w:name="Xae7839b1dcce14f8f3d0f6dbe9ea2bc2157ff62"/>
    <w:p>
      <w:pPr>
        <w:pStyle w:val="Heading1"/>
      </w:pPr>
      <w:r>
        <w:t xml:space="preserve">Lösung 26: Daten zählen und zusammenfassen</w:t>
      </w:r>
    </w:p>
    <w:bookmarkStart w:id="159" w:name="erwartete-kernaussage-23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Aus Daten können Kennzahlen wie Anzahl, Summe, Minimum, Maximum oder Durchschnitt gebildet werden.</w:t>
      </w:r>
    </w:p>
    <w:bookmarkEnd w:id="159"/>
    <w:bookmarkStart w:id="160" w:name="mögliche-lösungen-23"/>
    <w:p>
      <w:pPr>
        <w:pStyle w:val="Heading2"/>
      </w:pPr>
      <w:r>
        <w:t xml:space="preserve">Mögliche Lösungen</w:t>
      </w:r>
    </w:p>
    <w:p>
      <w:pPr>
        <w:numPr>
          <w:ilvl w:val="0"/>
          <w:numId w:val="1029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29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29"/>
        </w:numPr>
        <w:pStyle w:val="Compact"/>
      </w:pPr>
      <w:r>
        <w:t xml:space="preserve">Begründungen nennen mindestens ein passendes Kriterium oder Beispiel.</w:t>
      </w:r>
    </w:p>
    <w:bookmarkEnd w:id="160"/>
    <w:bookmarkStart w:id="161" w:name="korrekturhinweis-23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61"/>
    <w:bookmarkStart w:id="162" w:name="merksatz-25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Aus Daten können Kennzahlen wie Anzahl, Summe, Minimum, Maximum oder Durchschnitt gebildet werden.</w:t>
      </w:r>
    </w:p>
    <w:bookmarkEnd w:id="162"/>
    <w:bookmarkEnd w:id="163"/>
    <w:bookmarkStart w:id="168" w:name="Xddffe926e5962058193c36d2b628662801e3d61"/>
    <w:p>
      <w:pPr>
        <w:pStyle w:val="Heading1"/>
      </w:pPr>
      <w:r>
        <w:t xml:space="preserve">Lösung 27: Daten mit Diagrammen darstellen</w:t>
      </w:r>
    </w:p>
    <w:bookmarkStart w:id="164" w:name="erwartete-kernaussage-24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Die Diagrammart richtet sich nach Fragestellung und Daten.</w:t>
      </w:r>
    </w:p>
    <w:bookmarkEnd w:id="164"/>
    <w:bookmarkStart w:id="165" w:name="mögliche-lösungen-24"/>
    <w:p>
      <w:pPr>
        <w:pStyle w:val="Heading2"/>
      </w:pPr>
      <w:r>
        <w:t xml:space="preserve">Mögliche Lösungen</w:t>
      </w:r>
    </w:p>
    <w:p>
      <w:pPr>
        <w:numPr>
          <w:ilvl w:val="0"/>
          <w:numId w:val="1030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0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0"/>
        </w:numPr>
        <w:pStyle w:val="Compact"/>
      </w:pPr>
      <w:r>
        <w:t xml:space="preserve">Begründungen nennen mindestens ein passendes Kriterium oder Beispiel.</w:t>
      </w:r>
    </w:p>
    <w:bookmarkEnd w:id="165"/>
    <w:bookmarkStart w:id="166" w:name="korrekturhinweis-24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66"/>
    <w:bookmarkStart w:id="167" w:name="merksatz-26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Die Diagrammart richtet sich nach Fragestellung und Daten.</w:t>
      </w:r>
    </w:p>
    <w:bookmarkEnd w:id="167"/>
    <w:bookmarkEnd w:id="168"/>
    <w:bookmarkStart w:id="173" w:name="lösung-28-diagramme-kritisch-lesen"/>
    <w:p>
      <w:pPr>
        <w:pStyle w:val="Heading1"/>
      </w:pPr>
      <w:r>
        <w:t xml:space="preserve">Lösung 28: Diagramme kritisch lesen</w:t>
      </w:r>
    </w:p>
    <w:bookmarkStart w:id="169" w:name="erwartete-kernaussage-25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Diagramme können durch Achsenskalierung, Auswahl oder Gestaltung einen falschen Eindruck erzeugen.</w:t>
      </w:r>
    </w:p>
    <w:bookmarkEnd w:id="169"/>
    <w:bookmarkStart w:id="170" w:name="mögliche-lösungen-25"/>
    <w:p>
      <w:pPr>
        <w:pStyle w:val="Heading2"/>
      </w:pPr>
      <w:r>
        <w:t xml:space="preserve">Mögliche Lösungen</w:t>
      </w:r>
    </w:p>
    <w:p>
      <w:pPr>
        <w:numPr>
          <w:ilvl w:val="0"/>
          <w:numId w:val="1031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1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1"/>
        </w:numPr>
        <w:pStyle w:val="Compact"/>
      </w:pPr>
      <w:r>
        <w:t xml:space="preserve">Begründungen nennen mindestens ein passendes Kriterium oder Beispiel.</w:t>
      </w:r>
    </w:p>
    <w:bookmarkEnd w:id="170"/>
    <w:bookmarkStart w:id="171" w:name="korrekturhinweis-25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71"/>
    <w:bookmarkStart w:id="172" w:name="merksatz-27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Diagramme können durch Achsenskalierung, Auswahl oder Gestaltung einen falschen Eindruck erzeugen.</w:t>
      </w:r>
    </w:p>
    <w:bookmarkEnd w:id="172"/>
    <w:bookmarkEnd w:id="173"/>
    <w:bookmarkStart w:id="178" w:name="lösung-29-was-bedeutet-big-data"/>
    <w:p>
      <w:pPr>
        <w:pStyle w:val="Heading1"/>
      </w:pPr>
      <w:r>
        <w:t xml:space="preserve">Lösung 29: Was bedeutet Big Data</w:t>
      </w:r>
    </w:p>
    <w:bookmarkStart w:id="174" w:name="erwartete-kernaussage-26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Big Data bezeichnet Datenbestände, die durch Umfang, Geschwindigkeit oder Vielfalt besondere Verfahren erfordern.</w:t>
      </w:r>
    </w:p>
    <w:bookmarkEnd w:id="174"/>
    <w:bookmarkStart w:id="175" w:name="mögliche-lösungen-26"/>
    <w:p>
      <w:pPr>
        <w:pStyle w:val="Heading2"/>
      </w:pPr>
      <w:r>
        <w:t xml:space="preserve">Mögliche Lösungen</w:t>
      </w:r>
    </w:p>
    <w:p>
      <w:pPr>
        <w:numPr>
          <w:ilvl w:val="0"/>
          <w:numId w:val="1032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2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2"/>
        </w:numPr>
        <w:pStyle w:val="Compact"/>
      </w:pPr>
      <w:r>
        <w:t xml:space="preserve">Begründungen nennen mindestens ein passendes Kriterium oder Beispiel.</w:t>
      </w:r>
    </w:p>
    <w:bookmarkEnd w:id="175"/>
    <w:bookmarkStart w:id="176" w:name="korrekturhinweis-26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76"/>
    <w:bookmarkStart w:id="177" w:name="merksatz-28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Big Data bezeichnet Datenbestände, die durch Umfang, Geschwindigkeit oder Vielfalt besondere Verfahren erfordern.</w:t>
      </w:r>
    </w:p>
    <w:bookmarkEnd w:id="177"/>
    <w:bookmarkEnd w:id="178"/>
    <w:bookmarkStart w:id="183" w:name="lösung-30-wo-entstehen-große-datenmengen"/>
    <w:p>
      <w:pPr>
        <w:pStyle w:val="Heading1"/>
      </w:pPr>
      <w:r>
        <w:t xml:space="preserve">Lösung 30: Wo entstehen große Datenmengen</w:t>
      </w:r>
    </w:p>
    <w:bookmarkStart w:id="179" w:name="erwartete-kernaussage-27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Große Datenmengen entstehen durch Sensoren, Plattformen, Käufe, Mobilgeräte und vernetzte Systeme.</w:t>
      </w:r>
    </w:p>
    <w:bookmarkEnd w:id="179"/>
    <w:bookmarkStart w:id="180" w:name="mögliche-lösungen-27"/>
    <w:p>
      <w:pPr>
        <w:pStyle w:val="Heading2"/>
      </w:pPr>
      <w:r>
        <w:t xml:space="preserve">Mögliche Lösungen</w:t>
      </w:r>
    </w:p>
    <w:p>
      <w:pPr>
        <w:numPr>
          <w:ilvl w:val="0"/>
          <w:numId w:val="1033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3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3"/>
        </w:numPr>
        <w:pStyle w:val="Compact"/>
      </w:pPr>
      <w:r>
        <w:t xml:space="preserve">Begründungen nennen mindestens ein passendes Kriterium oder Beispiel.</w:t>
      </w:r>
    </w:p>
    <w:bookmarkEnd w:id="180"/>
    <w:bookmarkStart w:id="181" w:name="korrekturhinweis-27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81"/>
    <w:bookmarkStart w:id="182" w:name="merksatz-29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Große Datenmengen entstehen durch Sensoren, Plattformen, Käufe, Mobilgeräte und vernetzte Systeme.</w:t>
      </w:r>
    </w:p>
    <w:bookmarkEnd w:id="182"/>
    <w:bookmarkEnd w:id="183"/>
    <w:bookmarkStart w:id="188" w:name="X5e7de15c76c119f59fec6eb68389ab4749f3d1d"/>
    <w:p>
      <w:pPr>
        <w:pStyle w:val="Heading1"/>
      </w:pPr>
      <w:r>
        <w:t xml:space="preserve">Lösung 31: Wie lernt eine künstliche Intelligenz</w:t>
      </w:r>
    </w:p>
    <w:bookmarkStart w:id="184" w:name="erwartete-kernaussage-28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Beim maschinellen Lernen erkennt ein System Muster in Trainingsdaten und überträgt sie auf neue Fälle.</w:t>
      </w:r>
    </w:p>
    <w:bookmarkEnd w:id="184"/>
    <w:bookmarkStart w:id="185" w:name="mögliche-lösungen-28"/>
    <w:p>
      <w:pPr>
        <w:pStyle w:val="Heading2"/>
      </w:pPr>
      <w:r>
        <w:t xml:space="preserve">Mögliche Lösungen</w:t>
      </w:r>
    </w:p>
    <w:p>
      <w:pPr>
        <w:numPr>
          <w:ilvl w:val="0"/>
          <w:numId w:val="1034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4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4"/>
        </w:numPr>
        <w:pStyle w:val="Compact"/>
      </w:pPr>
      <w:r>
        <w:t xml:space="preserve">Begründungen nennen mindestens ein passendes Kriterium oder Beispiel.</w:t>
      </w:r>
    </w:p>
    <w:bookmarkEnd w:id="185"/>
    <w:bookmarkStart w:id="186" w:name="korrekturhinweis-28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86"/>
    <w:bookmarkStart w:id="187" w:name="merksatz-30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Beim maschinellen Lernen erkennt ein System Muster in Trainingsdaten und überträgt sie auf neue Fälle.</w:t>
      </w:r>
    </w:p>
    <w:bookmarkEnd w:id="187"/>
    <w:bookmarkEnd w:id="188"/>
    <w:bookmarkStart w:id="193" w:name="Xfc3d45b1a2aa3933ed47299b652dca3696d9920"/>
    <w:p>
      <w:pPr>
        <w:pStyle w:val="Heading1"/>
      </w:pPr>
      <w:r>
        <w:t xml:space="preserve">Lösung 32: Chancen und Grenzen künstlicher Intelligenz</w:t>
      </w:r>
    </w:p>
    <w:bookmarkStart w:id="189" w:name="erwartete-kernaussage-29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KI kann unterstützen, aber Ergebnisse können falsch, verzerrt oder ungeeignet sein.</w:t>
      </w:r>
    </w:p>
    <w:bookmarkEnd w:id="189"/>
    <w:bookmarkStart w:id="190" w:name="mögliche-lösungen-29"/>
    <w:p>
      <w:pPr>
        <w:pStyle w:val="Heading2"/>
      </w:pPr>
      <w:r>
        <w:t xml:space="preserve">Mögliche Lösungen</w:t>
      </w:r>
    </w:p>
    <w:p>
      <w:pPr>
        <w:numPr>
          <w:ilvl w:val="0"/>
          <w:numId w:val="1035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5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5"/>
        </w:numPr>
        <w:pStyle w:val="Compact"/>
      </w:pPr>
      <w:r>
        <w:t xml:space="preserve">Begründungen nennen mindestens ein passendes Kriterium oder Beispiel.</w:t>
      </w:r>
    </w:p>
    <w:bookmarkEnd w:id="190"/>
    <w:bookmarkStart w:id="191" w:name="korrekturhinweis-29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91"/>
    <w:bookmarkStart w:id="192" w:name="merksatz-31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KI kann unterstützen, aber Ergebnisse können falsch, verzerrt oder ungeeignet sein.</w:t>
      </w:r>
    </w:p>
    <w:bookmarkEnd w:id="192"/>
    <w:bookmarkEnd w:id="193"/>
    <w:bookmarkStart w:id="198" w:name="Xab2b33ef63676d25d3dc0ad4ff79f3952a16019"/>
    <w:p>
      <w:pPr>
        <w:pStyle w:val="Heading1"/>
      </w:pPr>
      <w:r>
        <w:t xml:space="preserve">Lösung 33: Datenschutz beim Schülerfestival</w:t>
      </w:r>
    </w:p>
    <w:bookmarkStart w:id="194" w:name="erwartete-kernaussage-30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Personenbezogene Daten dürfen nur zweckgebunden, sparsam und geschützt verarbeitet werden.</w:t>
      </w:r>
    </w:p>
    <w:bookmarkEnd w:id="194"/>
    <w:bookmarkStart w:id="195" w:name="mögliche-lösungen-30"/>
    <w:p>
      <w:pPr>
        <w:pStyle w:val="Heading2"/>
      </w:pPr>
      <w:r>
        <w:t xml:space="preserve">Mögliche Lösungen</w:t>
      </w:r>
    </w:p>
    <w:p>
      <w:pPr>
        <w:numPr>
          <w:ilvl w:val="0"/>
          <w:numId w:val="1036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6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6"/>
        </w:numPr>
        <w:pStyle w:val="Compact"/>
      </w:pPr>
      <w:r>
        <w:t xml:space="preserve">Begründungen nennen mindestens ein passendes Kriterium oder Beispiel.</w:t>
      </w:r>
    </w:p>
    <w:bookmarkEnd w:id="195"/>
    <w:bookmarkStart w:id="196" w:name="korrekturhinweis-30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196"/>
    <w:bookmarkStart w:id="197" w:name="merksatz-32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Personenbezogene Daten dürfen nur zweckgebunden, sparsam und geschützt verarbeitet werden.</w:t>
      </w:r>
    </w:p>
    <w:bookmarkEnd w:id="197"/>
    <w:bookmarkEnd w:id="198"/>
    <w:bookmarkStart w:id="203" w:name="X5179a067b7f6df2f24417aa7b6b473ce4ab0920"/>
    <w:p>
      <w:pPr>
        <w:pStyle w:val="Heading1"/>
      </w:pPr>
      <w:r>
        <w:t xml:space="preserve">Lösung 34: Projekt Das Schülerfestival planen</w:t>
      </w:r>
    </w:p>
    <w:bookmarkStart w:id="199" w:name="erwartete-kernaussage-31"/>
    <w:p>
      <w:pPr>
        <w:pStyle w:val="Heading2"/>
      </w:pPr>
      <w:r>
        <w:t xml:space="preserve">Erwartete Kernaussage</w:t>
      </w:r>
    </w:p>
    <w:p>
      <w:pPr>
        <w:pStyle w:val="FirstParagraph"/>
      </w:pPr>
      <w:r>
        <w:t xml:space="preserve">Eine gute Festivalplanung verbindet Informationsbewertung, Datenmodellierung, Abfragen, Auswertung und Datenschutz.</w:t>
      </w:r>
    </w:p>
    <w:bookmarkEnd w:id="199"/>
    <w:bookmarkStart w:id="200" w:name="mögliche-lösungen-31"/>
    <w:p>
      <w:pPr>
        <w:pStyle w:val="Heading2"/>
      </w:pPr>
      <w:r>
        <w:t xml:space="preserve">Mögliche Lösungen</w:t>
      </w:r>
    </w:p>
    <w:p>
      <w:pPr>
        <w:numPr>
          <w:ilvl w:val="0"/>
          <w:numId w:val="1037"/>
        </w:numPr>
        <w:pStyle w:val="Compact"/>
      </w:pPr>
      <w:r>
        <w:t xml:space="preserve">Fachbegriffe werden korrekt verwendet.</w:t>
      </w:r>
    </w:p>
    <w:p>
      <w:pPr>
        <w:numPr>
          <w:ilvl w:val="0"/>
          <w:numId w:val="1037"/>
        </w:numPr>
        <w:pStyle w:val="Compact"/>
      </w:pPr>
      <w:r>
        <w:t xml:space="preserve">Die Antwort bezieht sich nachvollziehbar auf die Festivalplanung.</w:t>
      </w:r>
    </w:p>
    <w:p>
      <w:pPr>
        <w:numPr>
          <w:ilvl w:val="0"/>
          <w:numId w:val="1037"/>
        </w:numPr>
        <w:pStyle w:val="Compact"/>
      </w:pPr>
      <w:r>
        <w:t xml:space="preserve">Begründungen nennen mindestens ein passendes Kriterium oder Beispiel.</w:t>
      </w:r>
    </w:p>
    <w:bookmarkEnd w:id="200"/>
    <w:bookmarkStart w:id="201" w:name="korrekturhinweis-31"/>
    <w:p>
      <w:pPr>
        <w:pStyle w:val="Heading2"/>
      </w:pPr>
      <w:r>
        <w:t xml:space="preserve">Korrekturhinweis</w:t>
      </w:r>
    </w:p>
    <w:p>
      <w:pPr>
        <w:pStyle w:val="FirstParagraph"/>
      </w:pPr>
      <w:r>
        <w:t xml:space="preserve">Mehrere Lösungen sind möglich. Entscheidend sind fachliche Richtigkeit, schlüssige Begründung und ein erkennbarer Bezug zur Aufgabe. Gleichwertige Formulierungen sind anzuerkennen.</w:t>
      </w:r>
    </w:p>
    <w:bookmarkEnd w:id="201"/>
    <w:bookmarkStart w:id="202" w:name="merksatz-33"/>
    <w:p>
      <w:pPr>
        <w:pStyle w:val="Heading2"/>
      </w:pPr>
      <w:r>
        <w:t xml:space="preserve">Merksatz</w:t>
      </w:r>
    </w:p>
    <w:p>
      <w:pPr>
        <w:pStyle w:val="FirstParagraph"/>
      </w:pPr>
      <w:r>
        <w:rPr>
          <w:bCs/>
          <w:b/>
        </w:rPr>
        <w:t xml:space="preserve">Eine gute Festivalplanung verbindet Informationsbewertung, Datenmodellierung, Abfragen, Auswertung und Datenschutz.</w:t>
      </w:r>
    </w:p>
    <w:bookmarkEnd w:id="202"/>
    <w:bookmarkEnd w:id="2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2026-08-09T16:04:46Z</dcterms:created>
  <dcterms:modified xsi:type="dcterms:W3CDTF">2026-08-09T16:04:46Z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