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Informatik und Automatisierung</w:t>
      </w:r>
    </w:p>
    <w:p>
      <w:pPr>
        <w:pStyle w:val="Subtitle"/>
      </w:pPr>
      <w:r>
        <w:t xml:space="preserve">Informatik · Klasse 9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m01-fallkarten-automatisierung"/>
    <w:p>
      <w:pPr>
        <w:pStyle w:val="Heading1"/>
      </w:pPr>
      <w:r>
        <w:t xml:space="preserve">M01 – Fallkarten Automatisierung</w:t>
      </w:r>
    </w:p>
    <w:bookmarkStart w:id="20" w:name="karte-a-sprachassistent"/>
    <w:p>
      <w:pPr>
        <w:pStyle w:val="Heading2"/>
      </w:pPr>
      <w:r>
        <w:t xml:space="preserve">Karte A – Sprachassistent</w:t>
      </w:r>
    </w:p>
    <w:p>
      <w:pPr>
        <w:pStyle w:val="FirstParagraph"/>
      </w:pPr>
      <w:r>
        <w:t xml:space="preserve">Ein Sprachassistent hört auf ein Aktivierungswort und verarbeitet anschließend Sprachbefehle.</w:t>
      </w:r>
    </w:p>
    <w:p>
      <w:pPr>
        <w:pStyle w:val="BodyText"/>
      </w:pPr>
      <w:r>
        <w:rPr>
          <w:bCs/>
          <w:b/>
        </w:rPr>
        <w:t xml:space="preserve">Fragen</w:t>
      </w:r>
    </w:p>
    <w:p>
      <w:pPr>
        <w:numPr>
          <w:ilvl w:val="0"/>
          <w:numId w:val="1001"/>
        </w:numPr>
        <w:pStyle w:val="Compact"/>
      </w:pPr>
      <w:r>
        <w:t xml:space="preserve">Welche Daten entstehen?</w:t>
      </w:r>
    </w:p>
    <w:p>
      <w:pPr>
        <w:numPr>
          <w:ilvl w:val="0"/>
          <w:numId w:val="1001"/>
        </w:numPr>
        <w:pStyle w:val="Compact"/>
      </w:pPr>
      <w:r>
        <w:t xml:space="preserve">Welchen Nutzen bietet das System?</w:t>
      </w:r>
    </w:p>
    <w:p>
      <w:pPr>
        <w:numPr>
          <w:ilvl w:val="0"/>
          <w:numId w:val="1001"/>
        </w:numPr>
        <w:pStyle w:val="Compact"/>
      </w:pPr>
      <w:r>
        <w:t xml:space="preserve">Welche Risiken gibt es?</w:t>
      </w:r>
    </w:p>
    <w:p>
      <w:pPr>
        <w:numPr>
          <w:ilvl w:val="0"/>
          <w:numId w:val="1001"/>
        </w:numPr>
        <w:pStyle w:val="Compact"/>
      </w:pPr>
      <w:r>
        <w:t xml:space="preserve">Welche Kontrolle braucht der Nutzer?</w:t>
      </w:r>
    </w:p>
    <w:p>
      <w:r>
        <w:pict>
          <v:rect style="width:0;height:1.5pt" o:hralign="center" o:hrstd="t" o:hr="t"/>
        </w:pict>
      </w:r>
    </w:p>
    <w:bookmarkEnd w:id="20"/>
    <w:bookmarkStart w:id="21" w:name="karte-b-social-bot"/>
    <w:p>
      <w:pPr>
        <w:pStyle w:val="Heading2"/>
      </w:pPr>
      <w:r>
        <w:t xml:space="preserve">Karte B – Social Bot</w:t>
      </w:r>
    </w:p>
    <w:p>
      <w:pPr>
        <w:pStyle w:val="FirstParagraph"/>
      </w:pPr>
      <w:r>
        <w:t xml:space="preserve">Ein Konto veröffentlicht automatisch Beiträge und reagiert auf bestimmte Stichwörter.</w:t>
      </w:r>
    </w:p>
    <w:p>
      <w:pPr>
        <w:pStyle w:val="BodyText"/>
      </w:pPr>
      <w:r>
        <w:rPr>
          <w:bCs/>
          <w:b/>
        </w:rPr>
        <w:t xml:space="preserve">Fragen</w:t>
      </w:r>
    </w:p>
    <w:p>
      <w:pPr>
        <w:numPr>
          <w:ilvl w:val="0"/>
          <w:numId w:val="1002"/>
        </w:numPr>
        <w:pStyle w:val="Compact"/>
      </w:pPr>
      <w:r>
        <w:t xml:space="preserve">Wann ist der Bot nützlich?</w:t>
      </w:r>
    </w:p>
    <w:p>
      <w:pPr>
        <w:numPr>
          <w:ilvl w:val="0"/>
          <w:numId w:val="1002"/>
        </w:numPr>
        <w:pStyle w:val="Compact"/>
      </w:pPr>
      <w:r>
        <w:t xml:space="preserve">Wann kann er problematisch werden?</w:t>
      </w:r>
    </w:p>
    <w:p>
      <w:pPr>
        <w:numPr>
          <w:ilvl w:val="0"/>
          <w:numId w:val="1002"/>
        </w:numPr>
        <w:pStyle w:val="Compact"/>
      </w:pPr>
      <w:r>
        <w:t xml:space="preserve">Wie könnte er Diskussionen beeinflussen?</w:t>
      </w:r>
    </w:p>
    <w:p>
      <w:r>
        <w:pict>
          <v:rect style="width:0;height:1.5pt" o:hralign="center" o:hrstd="t" o:hr="t"/>
        </w:pict>
      </w:r>
    </w:p>
    <w:bookmarkEnd w:id="21"/>
    <w:bookmarkStart w:id="22" w:name="karte-c-smart-home"/>
    <w:p>
      <w:pPr>
        <w:pStyle w:val="Heading2"/>
      </w:pPr>
      <w:r>
        <w:t xml:space="preserve">Karte C – Smart Home</w:t>
      </w:r>
    </w:p>
    <w:p>
      <w:pPr>
        <w:pStyle w:val="FirstParagraph"/>
      </w:pPr>
      <w:r>
        <w:t xml:space="preserve">Ein System schaltet Heizung, Licht und Rollläden automatisch.</w:t>
      </w:r>
    </w:p>
    <w:p>
      <w:pPr>
        <w:pStyle w:val="BodyText"/>
      </w:pPr>
      <w:r>
        <w:rPr>
          <w:bCs/>
          <w:b/>
        </w:rPr>
        <w:t xml:space="preserve">Fragen</w:t>
      </w:r>
    </w:p>
    <w:p>
      <w:pPr>
        <w:numPr>
          <w:ilvl w:val="0"/>
          <w:numId w:val="1003"/>
        </w:numPr>
        <w:pStyle w:val="Compact"/>
      </w:pPr>
      <w:r>
        <w:t xml:space="preserve">Welche Sensoren werden benötigt?</w:t>
      </w:r>
    </w:p>
    <w:p>
      <w:pPr>
        <w:numPr>
          <w:ilvl w:val="0"/>
          <w:numId w:val="1003"/>
        </w:numPr>
        <w:pStyle w:val="Compact"/>
      </w:pPr>
      <w:r>
        <w:t xml:space="preserve">Was passiert bei einer Störung?</w:t>
      </w:r>
    </w:p>
    <w:p>
      <w:pPr>
        <w:numPr>
          <w:ilvl w:val="0"/>
          <w:numId w:val="1003"/>
        </w:numPr>
        <w:pStyle w:val="Compact"/>
      </w:pPr>
      <w:r>
        <w:t xml:space="preserve">Welche Daten sind sensibel?</w:t>
      </w:r>
    </w:p>
    <w:p>
      <w:r>
        <w:pict>
          <v:rect style="width:0;height:1.5pt" o:hralign="center" o:hrstd="t" o:hr="t"/>
        </w:pict>
      </w:r>
    </w:p>
    <w:bookmarkEnd w:id="22"/>
    <w:bookmarkStart w:id="23" w:name="karte-d-drohne"/>
    <w:p>
      <w:pPr>
        <w:pStyle w:val="Heading2"/>
      </w:pPr>
      <w:r>
        <w:t xml:space="preserve">Karte D – Drohne</w:t>
      </w:r>
    </w:p>
    <w:p>
      <w:pPr>
        <w:pStyle w:val="FirstParagraph"/>
      </w:pPr>
      <w:r>
        <w:t xml:space="preserve">Eine Drohne folgt automatisch einer geplanten Route.</w:t>
      </w:r>
    </w:p>
    <w:p>
      <w:pPr>
        <w:pStyle w:val="BodyText"/>
      </w:pPr>
      <w:r>
        <w:rPr>
          <w:bCs/>
          <w:b/>
        </w:rPr>
        <w:t xml:space="preserve">Fragen</w:t>
      </w:r>
    </w:p>
    <w:p>
      <w:pPr>
        <w:numPr>
          <w:ilvl w:val="0"/>
          <w:numId w:val="1004"/>
        </w:numPr>
        <w:pStyle w:val="Compact"/>
      </w:pPr>
      <w:r>
        <w:t xml:space="preserve">Welche Vorteile bietet Automatisierung?</w:t>
      </w:r>
    </w:p>
    <w:p>
      <w:pPr>
        <w:numPr>
          <w:ilvl w:val="0"/>
          <w:numId w:val="1004"/>
        </w:numPr>
        <w:pStyle w:val="Compact"/>
      </w:pPr>
      <w:r>
        <w:t xml:space="preserve">Welche Fehler können auftreten?</w:t>
      </w:r>
    </w:p>
    <w:p>
      <w:pPr>
        <w:numPr>
          <w:ilvl w:val="0"/>
          <w:numId w:val="1004"/>
        </w:numPr>
        <w:pStyle w:val="Compact"/>
      </w:pPr>
      <w:r>
        <w:t xml:space="preserve">Wann muss ein Mensch eingreifen können?</w:t>
      </w:r>
    </w:p>
    <w:p>
      <w:r>
        <w:br w:type="page"/>
      </w:r>
    </w:p>
    <w:bookmarkEnd w:id="23"/>
    <w:bookmarkEnd w:id="24"/>
    <w:bookmarkStart w:id="28" w:name="X032593f0343fdc3ecb7e59a2c3326194ac18007"/>
    <w:p>
      <w:pPr>
        <w:pStyle w:val="Heading1"/>
      </w:pPr>
      <w:r>
        <w:t xml:space="preserve">M02 – Bewertungsmatrix für automatisierte Systeme</w:t>
      </w:r>
    </w:p>
    <w:bookmarkStart w:id="25" w:name="system"/>
    <w:p>
      <w:pPr>
        <w:pStyle w:val="Heading2"/>
      </w:pPr>
      <w:r>
        <w:t xml:space="preserve">System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Kriterium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Bewertung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Nutzen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Zuverlässigkeit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Datenschutz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Datensicherheit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menschliche Kontrolle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gesellschaftliche Folgen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Nachhaltigkeit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7" w:name="gesamturteil"/>
    <w:p>
      <w:pPr>
        <w:pStyle w:val="Heading2"/>
      </w:pPr>
      <w:r>
        <w:t xml:space="preserve">Gesamturteil</w:t>
      </w:r>
    </w:p>
    <w:p>
      <w:pPr>
        <w:numPr>
          <w:ilvl w:val="0"/>
          <w:numId w:val="1005"/>
        </w:numPr>
        <w:pStyle w:val="Compact"/>
      </w:pPr>
      <w:r>
        <w:t xml:space="preserve">☐ empfehlenswert</w:t>
      </w:r>
    </w:p>
    <w:p>
      <w:pPr>
        <w:numPr>
          <w:ilvl w:val="0"/>
          <w:numId w:val="1005"/>
        </w:numPr>
        <w:pStyle w:val="Compact"/>
      </w:pPr>
      <w:r>
        <w:t xml:space="preserve">☐ nur unter Bedingungen empfehlenswert</w:t>
      </w:r>
    </w:p>
    <w:p>
      <w:pPr>
        <w:numPr>
          <w:ilvl w:val="0"/>
          <w:numId w:val="1005"/>
        </w:numPr>
        <w:pStyle w:val="Compact"/>
      </w:pPr>
      <w:r>
        <w:t xml:space="preserve">☐ nicht empfehlenswert</w:t>
      </w:r>
    </w:p>
    <w:bookmarkStart w:id="26" w:name="bedingungen-begründung"/>
    <w:p>
      <w:pPr>
        <w:pStyle w:val="Heading3"/>
      </w:pPr>
      <w:r>
        <w:t xml:space="preserve">Bedingungen / Begründung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6"/>
    <w:bookmarkEnd w:id="27"/>
    <w:bookmarkEnd w:id="28"/>
    <w:bookmarkStart w:id="38" w:name="m03-pro--und-contra-karten"/>
    <w:p>
      <w:pPr>
        <w:pStyle w:val="Heading1"/>
      </w:pPr>
      <w:r>
        <w:t xml:space="preserve">M03 – Pro- und Contra-Karten</w:t>
      </w:r>
    </w:p>
    <w:p>
      <w:pPr>
        <w:pStyle w:val="FirstParagraph"/>
      </w:pPr>
      <w:r>
        <w:t xml:space="preserve">Ausschneiden und einer Fallanalyse zuordnen.</w:t>
      </w:r>
    </w:p>
    <w:p>
      <w:r>
        <w:pict>
          <v:rect style="width:0;height:1.5pt" o:hralign="center" o:hrstd="t" o:hr="t"/>
        </w:pict>
      </w:r>
    </w:p>
    <w:bookmarkStart w:id="29" w:name="pro"/>
    <w:p>
      <w:pPr>
        <w:pStyle w:val="Heading2"/>
      </w:pPr>
      <w:r>
        <w:t xml:space="preserve">PRO</w:t>
      </w:r>
    </w:p>
    <w:p>
      <w:pPr>
        <w:pStyle w:val="FirstParagraph"/>
      </w:pPr>
      <w:r>
        <w:t xml:space="preserve">Spart Zeit.</w:t>
      </w:r>
    </w:p>
    <w:p>
      <w:r>
        <w:pict>
          <v:rect style="width:0;height:1.5pt" o:hralign="center" o:hrstd="t" o:hr="t"/>
        </w:pict>
      </w:r>
    </w:p>
    <w:bookmarkEnd w:id="29"/>
    <w:bookmarkStart w:id="30" w:name="pro-1"/>
    <w:p>
      <w:pPr>
        <w:pStyle w:val="Heading2"/>
      </w:pPr>
      <w:r>
        <w:t xml:space="preserve">PRO</w:t>
      </w:r>
    </w:p>
    <w:p>
      <w:pPr>
        <w:pStyle w:val="FirstParagraph"/>
      </w:pPr>
      <w:r>
        <w:t xml:space="preserve">Kann gefährliche Aufgaben übernehmen.</w:t>
      </w:r>
    </w:p>
    <w:p>
      <w:r>
        <w:pict>
          <v:rect style="width:0;height:1.5pt" o:hralign="center" o:hrstd="t" o:hr="t"/>
        </w:pict>
      </w:r>
    </w:p>
    <w:bookmarkEnd w:id="30"/>
    <w:bookmarkStart w:id="31" w:name="pro-2"/>
    <w:p>
      <w:pPr>
        <w:pStyle w:val="Heading2"/>
      </w:pPr>
      <w:r>
        <w:t xml:space="preserve">PRO</w:t>
      </w:r>
    </w:p>
    <w:p>
      <w:pPr>
        <w:pStyle w:val="FirstParagraph"/>
      </w:pPr>
      <w:r>
        <w:t xml:space="preserve">Kann rund um die Uhr arbeiten.</w:t>
      </w:r>
    </w:p>
    <w:p>
      <w:r>
        <w:pict>
          <v:rect style="width:0;height:1.5pt" o:hralign="center" o:hrstd="t" o:hr="t"/>
        </w:pict>
      </w:r>
    </w:p>
    <w:bookmarkEnd w:id="31"/>
    <w:bookmarkStart w:id="32" w:name="pro-3"/>
    <w:p>
      <w:pPr>
        <w:pStyle w:val="Heading2"/>
      </w:pPr>
      <w:r>
        <w:t xml:space="preserve">PRO</w:t>
      </w:r>
    </w:p>
    <w:p>
      <w:pPr>
        <w:pStyle w:val="FirstParagraph"/>
      </w:pPr>
      <w:r>
        <w:t xml:space="preserve">Kann große Datenmengen schnell auswerten.</w:t>
      </w:r>
    </w:p>
    <w:p>
      <w:r>
        <w:pict>
          <v:rect style="width:0;height:1.5pt" o:hralign="center" o:hrstd="t" o:hr="t"/>
        </w:pict>
      </w:r>
    </w:p>
    <w:bookmarkEnd w:id="32"/>
    <w:bookmarkStart w:id="33" w:name="contra"/>
    <w:p>
      <w:pPr>
        <w:pStyle w:val="Heading2"/>
      </w:pPr>
      <w:r>
        <w:t xml:space="preserve">CONTRA</w:t>
      </w:r>
    </w:p>
    <w:p>
      <w:pPr>
        <w:pStyle w:val="FirstParagraph"/>
      </w:pPr>
      <w:r>
        <w:t xml:space="preserve">Fehler können automatisch vervielfacht werden.</w:t>
      </w:r>
    </w:p>
    <w:p>
      <w:r>
        <w:pict>
          <v:rect style="width:0;height:1.5pt" o:hralign="center" o:hrstd="t" o:hr="t"/>
        </w:pict>
      </w:r>
    </w:p>
    <w:bookmarkEnd w:id="33"/>
    <w:bookmarkStart w:id="34" w:name="contra-1"/>
    <w:p>
      <w:pPr>
        <w:pStyle w:val="Heading2"/>
      </w:pPr>
      <w:r>
        <w:t xml:space="preserve">CONTRA</w:t>
      </w:r>
    </w:p>
    <w:p>
      <w:pPr>
        <w:pStyle w:val="FirstParagraph"/>
      </w:pPr>
      <w:r>
        <w:t xml:space="preserve">Personenbezogene Daten können betroffen sein.</w:t>
      </w:r>
    </w:p>
    <w:p>
      <w:r>
        <w:pict>
          <v:rect style="width:0;height:1.5pt" o:hralign="center" o:hrstd="t" o:hr="t"/>
        </w:pict>
      </w:r>
    </w:p>
    <w:bookmarkEnd w:id="34"/>
    <w:bookmarkStart w:id="35" w:name="contra-2"/>
    <w:p>
      <w:pPr>
        <w:pStyle w:val="Heading2"/>
      </w:pPr>
      <w:r>
        <w:t xml:space="preserve">CONTRA</w:t>
      </w:r>
    </w:p>
    <w:p>
      <w:pPr>
        <w:pStyle w:val="FirstParagraph"/>
      </w:pPr>
      <w:r>
        <w:t xml:space="preserve">Entscheidungen können schwer nachvollziehbar sein.</w:t>
      </w:r>
    </w:p>
    <w:p>
      <w:r>
        <w:pict>
          <v:rect style="width:0;height:1.5pt" o:hralign="center" o:hrstd="t" o:hr="t"/>
        </w:pict>
      </w:r>
    </w:p>
    <w:bookmarkEnd w:id="35"/>
    <w:bookmarkStart w:id="36" w:name="contra-3"/>
    <w:p>
      <w:pPr>
        <w:pStyle w:val="Heading2"/>
      </w:pPr>
      <w:r>
        <w:t xml:space="preserve">CONTRA</w:t>
      </w:r>
    </w:p>
    <w:p>
      <w:pPr>
        <w:pStyle w:val="FirstParagraph"/>
      </w:pPr>
      <w:r>
        <w:t xml:space="preserve">Manipulation oder technische Angriffe sind möglich.</w:t>
      </w:r>
    </w:p>
    <w:p>
      <w:r>
        <w:pict>
          <v:rect style="width:0;height:1.5pt" o:hralign="center" o:hrstd="t" o:hr="t"/>
        </w:pict>
      </w:r>
    </w:p>
    <w:bookmarkEnd w:id="36"/>
    <w:bookmarkStart w:id="37" w:name="contra-4"/>
    <w:p>
      <w:pPr>
        <w:pStyle w:val="Heading2"/>
      </w:pPr>
      <w:r>
        <w:t xml:space="preserve">CONTRA</w:t>
      </w:r>
    </w:p>
    <w:p>
      <w:pPr>
        <w:pStyle w:val="FirstParagraph"/>
      </w:pPr>
      <w:r>
        <w:t xml:space="preserve">Menschen können zu abhängig von einem System werden.</w:t>
      </w:r>
    </w:p>
    <w:bookmarkEnd w:id="37"/>
    <w:bookmarkEnd w:id="38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v0.4.0-490-g2532335-dirty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Informatik und Automatisierung</dc:title>
  <dc:creator/>
  <dc:language>de-DE</dc:language>
  <cp:keywords/>
  <dcterms:created xsi:type="dcterms:W3CDTF">2026-08-18T19:02:35Z</dcterms:created>
  <dcterms:modified xsi:type="dcterms:W3CDTF">2026-08-18T19:02:35Z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Material</vt:lpwstr>
  </property>
  <property fmtid="{D5CDD505-2E9C-101B-9397-08002B2CF9AE}" pid="3" name="toc-title">
    <vt:lpwstr>Inhaltsverzeichnis</vt:lpwstr>
  </property>
</Properties>
</file>