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74dd7ea6573fe1c4c312b55d208ef99ded8033"/>
    <w:p>
      <w:pPr>
        <w:pStyle w:val="Heading1"/>
      </w:pPr>
      <w:r>
        <w:t xml:space="preserve">Material M01–03 – Daten, Darstellungen und digitale Medien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p>
      <w:pPr>
        <w:numPr>
          <w:ilvl w:val="0"/>
          <w:numId w:val="1002"/>
        </w:numPr>
        <w:pStyle w:val="Compact"/>
      </w:pPr>
      <w:r>
        <w:t xml:space="preserve">kurze Bewegung oder ein Ablauf, den man schlecht mit einem Einzelbild erklären kann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p>
      <w:pPr>
        <w:numPr>
          <w:ilvl w:val="0"/>
          <w:numId w:val="1003"/>
        </w:numPr>
        <w:pStyle w:val="Compact"/>
      </w:pPr>
      <w:r>
        <w:t xml:space="preserve">Welche Darstellung ist für welche Zielgruppe geeigneter?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Audio/Video, browserbasierte Anwendung.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p>
      <w:pPr>
        <w:numPr>
          <w:ilvl w:val="0"/>
          <w:numId w:val="1004"/>
        </w:numPr>
        <w:pStyle w:val="Compact"/>
      </w:pPr>
      <w:r>
        <w:t xml:space="preserve">Umfrage online durchführen</w:t>
      </w:r>
    </w:p>
    <w:p>
      <w:pPr>
        <w:numPr>
          <w:ilvl w:val="0"/>
          <w:numId w:val="1004"/>
        </w:numPr>
        <w:pStyle w:val="Compact"/>
      </w:pPr>
      <w:r>
        <w:t xml:space="preserve">Messwerte als Diagramm darstellen</w:t>
      </w:r>
    </w:p>
    <w:bookmarkEnd w:id="23"/>
    <w:bookmarkStart w:id="24" w:name="e-automatisierung-beschreiben"/>
    <w:p>
      <w:pPr>
        <w:pStyle w:val="Heading2"/>
      </w:pPr>
      <w:r>
        <w:t xml:space="preserve">E – Automatisierung beschreiben</w:t>
      </w:r>
    </w:p>
    <w:p>
      <w:pPr>
        <w:pStyle w:val="FirstParagraph"/>
      </w:pPr>
      <w:r>
        <w:t xml:space="preserve">Sammelt Funktionen von Programmen, die Arbeit automatisch übernehmen. Beschreibt eine Funktion nach diesem Muster: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Beispiele: Rechtschreibprüfung, automatische Summe, Layoutvorlage, Untertitelvorschlag, Sortieren einer Tabelle.</w:t>
      </w:r>
    </w:p>
    <w:bookmarkEnd w:id="24"/>
    <w:bookmarkStart w:id="25" w:name="f-medien-kritisch-prüfen"/>
    <w:p>
      <w:pPr>
        <w:pStyle w:val="Heading2"/>
      </w:pPr>
      <w:r>
        <w:t xml:space="preserve">F – Medien kritisch prüfen</w:t>
      </w:r>
    </w:p>
    <w:p>
      <w:pPr>
        <w:pStyle w:val="FirstParagraph"/>
      </w:pPr>
      <w:r>
        <w:t xml:space="preserve">Ein kurzer Clip im Internet zeigt angeblich ein Ereignis an eurer Schule. Prüft:</w:t>
      </w:r>
    </w:p>
    <w:p>
      <w:pPr>
        <w:numPr>
          <w:ilvl w:val="0"/>
          <w:numId w:val="1005"/>
        </w:numPr>
        <w:pStyle w:val="Compact"/>
      </w:pPr>
      <w:r>
        <w:t xml:space="preserve">Welche Informationen liefert der Clip selbst?</w:t>
      </w:r>
    </w:p>
    <w:p>
      <w:pPr>
        <w:numPr>
          <w:ilvl w:val="0"/>
          <w:numId w:val="1005"/>
        </w:numPr>
        <w:pStyle w:val="Compact"/>
      </w:pPr>
      <w:r>
        <w:t xml:space="preserve">Welche Quellen oder Zusatzinformationen fehlen?</w:t>
      </w:r>
    </w:p>
    <w:p>
      <w:pPr>
        <w:numPr>
          <w:ilvl w:val="0"/>
          <w:numId w:val="1005"/>
        </w:numPr>
        <w:pStyle w:val="Compact"/>
      </w:pPr>
      <w:r>
        <w:t xml:space="preserve">Woran könnte man erkennen, ob Bild, Ton oder Kontext verändert wurden?</w:t>
      </w:r>
    </w:p>
    <w:p>
      <w:pPr>
        <w:numPr>
          <w:ilvl w:val="0"/>
          <w:numId w:val="1005"/>
        </w:numPr>
        <w:pStyle w:val="Compact"/>
      </w:pPr>
      <w:r>
        <w:t xml:space="preserve">Was sollte man tun, bevor man den Clip weiterleitet?</w:t>
      </w:r>
    </w:p>
    <w:p>
      <w:r>
        <w:br w:type="page"/>
      </w:r>
    </w:p>
    <w:bookmarkEnd w:id="25"/>
    <w:bookmarkEnd w:id="26"/>
    <w:bookmarkStart w:id="34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7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6"/>
        </w:numPr>
        <w:pStyle w:val="Compact"/>
      </w:pPr>
      <w:r>
        <w:t xml:space="preserve">rotes Fahrrad, 21 Gänge</w:t>
      </w:r>
    </w:p>
    <w:p>
      <w:pPr>
        <w:numPr>
          <w:ilvl w:val="0"/>
          <w:numId w:val="1006"/>
        </w:numPr>
        <w:pStyle w:val="Compact"/>
      </w:pPr>
      <w:r>
        <w:t xml:space="preserve">blaues Fahrrad, 7 Gänge</w:t>
      </w:r>
    </w:p>
    <w:p>
      <w:pPr>
        <w:numPr>
          <w:ilvl w:val="0"/>
          <w:numId w:val="1006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p>
      <w:pPr>
        <w:pStyle w:val="BodyText"/>
      </w:pPr>
      <w:r>
        <w:t xml:space="preserve">Ergänze außerdem: Warum ändert sich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nicht, wenn ein konkretes Fahrrad neu lackiert wird?</w:t>
      </w:r>
    </w:p>
    <w:bookmarkEnd w:id="28"/>
    <w:bookmarkStart w:id="29" w:name="c-objektzustand-oder-objektverwaltung"/>
    <w:p>
      <w:pPr>
        <w:pStyle w:val="Heading2"/>
      </w:pPr>
      <w:r>
        <w:t xml:space="preserve">C – Objektzustand oder Objektverwaltung?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7"/>
        </w:numPr>
        <w:pStyle w:val="Compact"/>
      </w:pPr>
      <w:r>
        <w:t xml:space="preserve">Bild drehen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Bildbreite verändern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Farbe eines Textfelds ändern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p>
      <w:pPr>
        <w:pStyle w:val="FirstParagraph"/>
      </w:pPr>
      <w:r>
        <w:t xml:space="preserve">Unterscheide Änderung eines Attributwerts von Erstellen/Kopieren/Löschen eines Objekts.</w:t>
      </w:r>
    </w:p>
    <w:bookmarkEnd w:id="29"/>
    <w:bookmarkStart w:id="30" w:name="d-inhaltsdaten-und-metadaten"/>
    <w:p>
      <w:pPr>
        <w:pStyle w:val="Heading2"/>
      </w:pPr>
      <w:r>
        <w:t xml:space="preserve">D – Inhaltsdaten und Metadaten</w:t>
      </w:r>
    </w:p>
    <w:p>
      <w:pPr>
        <w:pStyle w:val="FirstParagraph"/>
      </w:pPr>
      <w:r>
        <w:t xml:space="preserve">Ein Foto wird in einer Präsentation verwendet. Trenne: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Inhaltsdaten oder Metadaten?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 Personen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Aufnahmedatum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sichtbarer Text auf einem Schild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e-dokumentenschutz"/>
    <w:p>
      <w:pPr>
        <w:pStyle w:val="Heading2"/>
      </w:pPr>
      <w:r>
        <w:t xml:space="preserve">E – Dokumentenschutz</w:t>
      </w:r>
    </w:p>
    <w:p>
      <w:pPr>
        <w:pStyle w:val="FirstParagraph"/>
      </w:pPr>
      <w:r>
        <w:t xml:space="preserve">Wähle ein digitales Dokument aus dem Unterricht. Entscheide, welche Schutzmaßnahme passt:</w:t>
      </w:r>
    </w:p>
    <w:p>
      <w:pPr>
        <w:numPr>
          <w:ilvl w:val="0"/>
          <w:numId w:val="1008"/>
        </w:numPr>
        <w:pStyle w:val="Compact"/>
      </w:pPr>
      <w:r>
        <w:t xml:space="preserve">nur Lesen erlauben</w:t>
      </w:r>
    </w:p>
    <w:p>
      <w:pPr>
        <w:numPr>
          <w:ilvl w:val="0"/>
          <w:numId w:val="1008"/>
        </w:numPr>
        <w:pStyle w:val="Compact"/>
      </w:pPr>
      <w:r>
        <w:t xml:space="preserve">Freigabe nur für bestimmte Personen</w:t>
      </w:r>
    </w:p>
    <w:p>
      <w:pPr>
        <w:numPr>
          <w:ilvl w:val="0"/>
          <w:numId w:val="1008"/>
        </w:numPr>
        <w:pStyle w:val="Compact"/>
      </w:pPr>
      <w:r>
        <w:t xml:space="preserve">regelmäßiges Backup</w:t>
      </w:r>
    </w:p>
    <w:p>
      <w:pPr>
        <w:numPr>
          <w:ilvl w:val="0"/>
          <w:numId w:val="1008"/>
        </w:numPr>
        <w:pStyle w:val="Compact"/>
      </w:pPr>
      <w:r>
        <w:t xml:space="preserve">sinnvolle Versionierung</w:t>
      </w:r>
    </w:p>
    <w:p>
      <w:pPr>
        <w:numPr>
          <w:ilvl w:val="0"/>
          <w:numId w:val="1008"/>
        </w:numPr>
        <w:pStyle w:val="Compact"/>
      </w:pPr>
      <w:r>
        <w:t xml:space="preserve">persönliche Daten vor Veröffentlichung entfernen</w:t>
      </w:r>
    </w:p>
    <w:p>
      <w:pPr>
        <w:pStyle w:val="FirstParagraph"/>
      </w:pPr>
      <w:r>
        <w:t xml:space="preserve">Begründe jeweils, was geschützt wird.</w:t>
      </w:r>
    </w:p>
    <w:bookmarkEnd w:id="31"/>
    <w:bookmarkStart w:id="32" w:name="f-fallkarten-datenrechte"/>
    <w:p>
      <w:pPr>
        <w:pStyle w:val="Heading2"/>
      </w:pPr>
      <w:r>
        <w:t xml:space="preserve">F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9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9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9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9"/>
        </w:numPr>
        <w:pStyle w:val="Compact"/>
      </w:pPr>
      <w:r>
        <w:t xml:space="preserve">Ein Bild mit klarer freier Lizenz verwenden und die Quelle nennen.</w:t>
      </w:r>
    </w:p>
    <w:p>
      <w:pPr>
        <w:numPr>
          <w:ilvl w:val="0"/>
          <w:numId w:val="1009"/>
        </w:numPr>
        <w:pStyle w:val="Compact"/>
      </w:pPr>
      <w:r>
        <w:t xml:space="preserve">Einen KI-generierten Text als eigene Leistung abgeben.</w:t>
      </w:r>
    </w:p>
    <w:p>
      <w:pPr>
        <w:numPr>
          <w:ilvl w:val="0"/>
          <w:numId w:val="1009"/>
        </w:numPr>
        <w:pStyle w:val="Compact"/>
      </w:pPr>
      <w:r>
        <w:t xml:space="preserve">Ein Bildausschnitt so verändern, dass ein falscher Eindruck entsteht.</w:t>
      </w:r>
    </w:p>
    <w:bookmarkEnd w:id="32"/>
    <w:bookmarkStart w:id="33" w:name="g-transfer"/>
    <w:p>
      <w:pPr>
        <w:pStyle w:val="Heading2"/>
      </w:pPr>
      <w:r>
        <w:t xml:space="preserve">G – Transfer</w:t>
      </w:r>
    </w:p>
    <w:p>
      <w:pPr>
        <w:pStyle w:val="FirstParagraph"/>
      </w:pPr>
      <w:r>
        <w:t xml:space="preserve">Beschreibe ein Objekt aus einer Anwendung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Beispiel: Bild in Präsentation, Tabellenzelle, Textfeld, Folie, Audioausschnitt.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2026-08-20T06:25:25Z</dcterms:created>
  <dcterms:modified xsi:type="dcterms:W3CDTF">2026-08-20T06:25:25Z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