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9 · Praesentationen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1" w:name="präsentationsplan-mobile-endgeräte"/>
    <w:p>
      <w:pPr>
        <w:pStyle w:val="Heading1"/>
      </w:pPr>
      <w:r>
        <w:t xml:space="preserve">Präsentationsplan – Mobile Endgeräte</w:t>
      </w:r>
    </w:p>
    <w:bookmarkStart w:id="20" w:name="folie-1-leitfrage"/>
    <w:p>
      <w:pPr>
        <w:pStyle w:val="Heading2"/>
      </w:pPr>
      <w:r>
        <w:t xml:space="preserve">Folie 1 – Leitfrage</w:t>
      </w:r>
    </w:p>
    <w:p>
      <w:pPr>
        <w:pStyle w:val="FirstParagraph"/>
      </w:pPr>
      <w:r>
        <w:rPr>
          <w:bCs/>
          <w:b/>
        </w:rPr>
        <w:t xml:space="preserve">Welche Daten geben wir mobilen Diensten – und welche Entscheidungen können wir selbst treffen?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Mit einem fiktiven App-Fall einsteigen. Keine privaten Geräte, Konten oder persönlichen Einstellungen der Lernenden abfragen.</w:t>
      </w:r>
    </w:p>
    <w:bookmarkEnd w:id="20"/>
    <w:bookmarkStart w:id="21" w:name="folie-2-was-kann-ein-mobiles-endgerät"/>
    <w:p>
      <w:pPr>
        <w:pStyle w:val="Heading2"/>
      </w:pPr>
      <w:r>
        <w:t xml:space="preserve">Folie 2 – Was kann ein mobiles Endgerät?</w:t>
      </w:r>
    </w:p>
    <w:p>
      <w:pPr>
        <w:pStyle w:val="FirstParagraph"/>
      </w:pPr>
      <w:r>
        <w:t xml:space="preserve">Smartphone/Tablet: Rechenleistung, Speicher, Kameras, Sensoren und Funkverbindungen. Diese Funktionen ermöglichen viele Anwendungen – dabei können Daten entstehen.</w:t>
      </w:r>
    </w:p>
    <w:bookmarkEnd w:id="21"/>
    <w:bookmarkStart w:id="22" w:name="folie-3-app-berechtigungen"/>
    <w:p>
      <w:pPr>
        <w:pStyle w:val="Heading2"/>
      </w:pPr>
      <w:r>
        <w:t xml:space="preserve">Folie 3 – App-Berechtigungen</w:t>
      </w:r>
    </w:p>
    <w:p>
      <w:pPr>
        <w:pStyle w:val="FirstParagraph"/>
      </w:pPr>
      <w:r>
        <w:t xml:space="preserve">Eine Berechtigung erlaubt Zugriff auf bestimmte Funktionen oder Daten.</w:t>
      </w:r>
    </w:p>
    <w:p>
      <w:pPr>
        <w:pStyle w:val="BodyText"/>
      </w:pPr>
      <w:r>
        <w:t xml:space="preserve">Beispiel: Taschenlampen-App verlangt Kontakte, Mikrofon und Standort.</w:t>
      </w:r>
    </w:p>
    <w:p>
      <w:pPr>
        <w:pStyle w:val="BodyText"/>
      </w:pPr>
      <w:r>
        <w:rPr>
          <w:bCs/>
          <w:b/>
        </w:rPr>
        <w:t xml:space="preserve">Prüffrage:</w:t>
      </w:r>
      <w:r>
        <w:t xml:space="preserve"> </w:t>
      </w:r>
      <w:r>
        <w:t xml:space="preserve">Welche konkrete Funktion soll der jeweilige Zugriff ermöglichen?</w:t>
      </w:r>
    </w:p>
    <w:bookmarkEnd w:id="22"/>
    <w:bookmarkStart w:id="23" w:name="folie-4-datenschutz-und-datensicherheit"/>
    <w:p>
      <w:pPr>
        <w:pStyle w:val="Heading2"/>
      </w:pPr>
      <w:r>
        <w:t xml:space="preserve">Folie 4 – Datenschutz und Datensicherheit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Datenschutz:</w:t>
      </w:r>
      <w:r>
        <w:t xml:space="preserve"> </w:t>
      </w:r>
      <w:r>
        <w:t xml:space="preserve">Schutz von Menschen bei der Verarbeitung personenbezogener Daten; Zweck und Erforderlichkeit prüfen.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Datensicherheit:</w:t>
      </w:r>
      <w:r>
        <w:t xml:space="preserve"> </w:t>
      </w:r>
      <w:r>
        <w:t xml:space="preserve">Daten/Systeme gegen Verlust, Veränderung und unbefugten Zugriff schützen.</w:t>
      </w:r>
    </w:p>
    <w:p>
      <w:pPr>
        <w:pStyle w:val="FirstParagraph"/>
      </w:pPr>
      <w:r>
        <w:t xml:space="preserve">Beispiele: Berechtigungen begrenzen, Displaysperre, Updates, Sicherungen.</w:t>
      </w:r>
    </w:p>
    <w:bookmarkEnd w:id="23"/>
    <w:bookmarkStart w:id="24" w:name="Xf8cd731a54f236190541c7dfb7cf996e1db7d8a"/>
    <w:p>
      <w:pPr>
        <w:pStyle w:val="Heading2"/>
      </w:pPr>
      <w:r>
        <w:t xml:space="preserve">Folie 5 – Cookies und ähnliche Speicherungen</w:t>
      </w:r>
    </w:p>
    <w:p>
      <w:pPr>
        <w:pStyle w:val="FirstParagraph"/>
      </w:pPr>
      <w:r>
        <w:t xml:space="preserve">Nicht alles dient demselben Zweck:</w:t>
      </w:r>
      <w:r>
        <w:t xml:space="preserve"> </w:t>
      </w:r>
      <w:r>
        <w:t xml:space="preserve">- technisch notwendige Funktionen,</w:t>
      </w:r>
      <w:r>
        <w:t xml:space="preserve"> </w:t>
      </w:r>
      <w:r>
        <w:t xml:space="preserve">- Einstellungen/Komfort,</w:t>
      </w:r>
      <w:r>
        <w:t xml:space="preserve"> </w:t>
      </w:r>
      <w:r>
        <w:t xml:space="preserve">- Statistik,</w:t>
      </w:r>
      <w:r>
        <w:t xml:space="preserve"> </w:t>
      </w:r>
      <w:r>
        <w:t xml:space="preserve">- personalisierte Werbung.</w:t>
      </w:r>
    </w:p>
    <w:p>
      <w:pPr>
        <w:pStyle w:val="BodyText"/>
      </w:pPr>
      <w:r>
        <w:rPr>
          <w:bCs/>
          <w:b/>
        </w:rPr>
        <w:t xml:space="preserve">Merke:</w:t>
      </w:r>
      <w:r>
        <w:t xml:space="preserve"> </w:t>
      </w:r>
      <w:r>
        <w:t xml:space="preserve">Nicht „Cookie = gut/schlecht“, sondern Zweck und Einstellung prüfen.</w:t>
      </w:r>
    </w:p>
    <w:bookmarkEnd w:id="24"/>
    <w:bookmarkStart w:id="25" w:name="folie-6-personalisierte-werbung"/>
    <w:p>
      <w:pPr>
        <w:pStyle w:val="Heading2"/>
      </w:pPr>
      <w:r>
        <w:t xml:space="preserve">Folie 6 – Personalisierte Werbung</w:t>
      </w:r>
    </w:p>
    <w:p>
      <w:pPr>
        <w:pStyle w:val="FirstParagraph"/>
      </w:pPr>
      <w:r>
        <w:t xml:space="preserve">Werbung kann anhand verfügbarer Merkmale oder Nutzungsinformationen ausgewählt werden.</w:t>
      </w:r>
    </w:p>
    <w:p>
      <w:pPr>
        <w:pStyle w:val="BodyText"/>
      </w:pPr>
      <w:r>
        <w:rPr>
          <w:bCs/>
          <w:b/>
        </w:rPr>
        <w:t xml:space="preserve">Frage:</w:t>
      </w:r>
      <w:r>
        <w:t xml:space="preserve"> </w:t>
      </w:r>
      <w:r>
        <w:t xml:space="preserve">Welche Einstellung würdest du wählen, wenn du nur die Kernfunktion eines Dienstes möchtest? Begründe.</w:t>
      </w:r>
    </w:p>
    <w:bookmarkEnd w:id="25"/>
    <w:bookmarkStart w:id="26" w:name="folie-7-fotos-teilen-rechte-anderer"/>
    <w:p>
      <w:pPr>
        <w:pStyle w:val="Heading2"/>
      </w:pPr>
      <w:r>
        <w:t xml:space="preserve">Folie 7 – Fotos teilen: Rechte anderer</w:t>
      </w:r>
    </w:p>
    <w:p>
      <w:pPr>
        <w:pStyle w:val="FirstParagraph"/>
      </w:pPr>
      <w:r>
        <w:t xml:space="preserve">Vor dem Veröffentlichen prüfen:</w:t>
      </w:r>
      <w:r>
        <w:t xml:space="preserve"> </w:t>
      </w:r>
      <w:r>
        <w:t xml:space="preserve">- Wer ist abgebildet?</w:t>
      </w:r>
      <w:r>
        <w:t xml:space="preserve"> </w:t>
      </w:r>
      <w:r>
        <w:t xml:space="preserve">- Haben Betroffene einer Veröffentlichung zugestimmt?</w:t>
      </w:r>
      <w:r>
        <w:t xml:space="preserve"> </w:t>
      </w:r>
      <w:r>
        <w:t xml:space="preserve">- Wer hat das Foto erstellt?</w:t>
      </w:r>
      <w:r>
        <w:t xml:space="preserve"> </w:t>
      </w:r>
      <w:r>
        <w:t xml:space="preserve">- Sind weitere fremde Werke enthalten?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Sensibilisierung, keine juristische Detailprüfung.</w:t>
      </w:r>
    </w:p>
    <w:bookmarkEnd w:id="26"/>
    <w:bookmarkStart w:id="27" w:name="folie-8-netiquette"/>
    <w:p>
      <w:pPr>
        <w:pStyle w:val="Heading2"/>
      </w:pPr>
      <w:r>
        <w:t xml:space="preserve">Folie 8 – Netiquette</w:t>
      </w:r>
    </w:p>
    <w:p>
      <w:pPr>
        <w:pStyle w:val="FirstParagraph"/>
      </w:pPr>
      <w:r>
        <w:t xml:space="preserve">Konkrete Regeln für Gruppenkommunikation:</w:t>
      </w:r>
      <w:r>
        <w:t xml:space="preserve"> </w:t>
      </w:r>
      <w:r>
        <w:t xml:space="preserve">- respektvoll schreiben,</w:t>
      </w:r>
      <w:r>
        <w:t xml:space="preserve"> </w:t>
      </w:r>
      <w:r>
        <w:t xml:space="preserve">- keine Bloßstellung,</w:t>
      </w:r>
      <w:r>
        <w:t xml:space="preserve"> </w:t>
      </w:r>
      <w:r>
        <w:t xml:space="preserve">- private Inhalte nicht ungefragt weiterleiten,</w:t>
      </w:r>
      <w:r>
        <w:t xml:space="preserve"> </w:t>
      </w:r>
      <w:r>
        <w:t xml:space="preserve">- Behauptungen prüfen,</w:t>
      </w:r>
      <w:r>
        <w:t xml:space="preserve"> </w:t>
      </w:r>
      <w:r>
        <w:t xml:space="preserve">- Konflikte nicht eskalieren,</w:t>
      </w:r>
      <w:r>
        <w:t xml:space="preserve"> </w:t>
      </w:r>
      <w:r>
        <w:t xml:space="preserve">- Zeiten und Nachrichtenmenge beachten.</w:t>
      </w:r>
    </w:p>
    <w:bookmarkEnd w:id="27"/>
    <w:bookmarkStart w:id="28" w:name="folie-9-fallanalyse"/>
    <w:p>
      <w:pPr>
        <w:pStyle w:val="Heading2"/>
      </w:pPr>
      <w:r>
        <w:t xml:space="preserve">Folie 9 – Fallanalyse</w:t>
      </w:r>
    </w:p>
    <w:p>
      <w:pPr>
        <w:pStyle w:val="FirstParagraph"/>
      </w:pPr>
      <w:r>
        <w:t xml:space="preserve">Kostenlose App: Standort + Kontakte + Mikrofon + Fotos + personalisierte Werbung.</w:t>
      </w:r>
    </w:p>
    <w:p>
      <w:pPr>
        <w:pStyle w:val="BodyText"/>
      </w:pPr>
      <w:r>
        <w:t xml:space="preserve">Schülerauftrag:</w:t>
      </w:r>
      <w:r>
        <w:t xml:space="preserve"> </w:t>
      </w:r>
      <w:r>
        <w:t xml:space="preserve">1. mögliche Daten benennen,</w:t>
      </w:r>
      <w:r>
        <w:t xml:space="preserve"> </w:t>
      </w:r>
      <w:r>
        <w:t xml:space="preserve">2. Berechtigungen zur Kernfunktion prüfen,</w:t>
      </w:r>
      <w:r>
        <w:t xml:space="preserve"> </w:t>
      </w:r>
      <w:r>
        <w:t xml:space="preserve">3. Risiken nennen,</w:t>
      </w:r>
      <w:r>
        <w:t xml:space="preserve"> </w:t>
      </w:r>
      <w:r>
        <w:t xml:space="preserve">4. Einstellungen begründet ändern,</w:t>
      </w:r>
      <w:r>
        <w:t xml:space="preserve"> </w:t>
      </w:r>
      <w:r>
        <w:t xml:space="preserve">5. Rechte anderer berücksichtigen.</w:t>
      </w:r>
    </w:p>
    <w:bookmarkEnd w:id="28"/>
    <w:bookmarkStart w:id="29" w:name="folie-10-mobile-check"/>
    <w:p>
      <w:pPr>
        <w:pStyle w:val="Heading2"/>
      </w:pPr>
      <w:r>
        <w:t xml:space="preserve">Folie 10 – Mobile-Check</w:t>
      </w:r>
    </w:p>
    <w:p>
      <w:pPr>
        <w:pStyle w:val="FirstParagraph"/>
      </w:pPr>
      <w:r>
        <w:t xml:space="preserve">Vor Installation/Nutzung prüfen:</w:t>
      </w:r>
      <w:r>
        <w:t xml:space="preserve"> </w:t>
      </w:r>
      <w:r>
        <w:rPr>
          <w:bCs/>
          <w:b/>
        </w:rPr>
        <w:t xml:space="preserve">Quelle – Updates – Berechtigungen – Daten – Cookies/Werbung – Gerätesicherheit – Rechte anderer – Kommunikation</w:t>
      </w:r>
    </w:p>
    <w:bookmarkEnd w:id="29"/>
    <w:bookmarkStart w:id="30" w:name="folie-11-sicherung"/>
    <w:p>
      <w:pPr>
        <w:pStyle w:val="Heading2"/>
      </w:pPr>
      <w:r>
        <w:t xml:space="preserve">Folie 11 – Sicherung</w:t>
      </w:r>
    </w:p>
    <w:p>
      <w:pPr>
        <w:pStyle w:val="BlockText"/>
      </w:pPr>
      <w:r>
        <w:rPr>
          <w:bCs/>
          <w:b/>
        </w:rPr>
        <w:t xml:space="preserve">Nicht jede technisch mögliche Datennutzung ist für den gewünschten Zweck notwendig.</w:t>
      </w:r>
    </w:p>
    <w:p>
      <w:pPr>
        <w:pStyle w:val="FirstParagraph"/>
      </w:pPr>
      <w:r>
        <w:t xml:space="preserve">Erkläre an einem selbst gewählten Beispiel, welche Einstellung oder Handlung du begründet ändern würdest.</w:t>
      </w:r>
    </w:p>
    <w:bookmarkEnd w:id="30"/>
    <w:bookmarkEnd w:id="3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v0.4.0-489-gf58e499-dirty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2026-08-18T11:26:26Z</dcterms:created>
  <dcterms:modified xsi:type="dcterms:W3CDTF">2026-08-18T11:26:26Z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Praesentationen</vt:lpwstr>
  </property>
  <property fmtid="{D5CDD505-2E9C-101B-9397-08002B2CF9AE}" pid="3" name="toc-title">
    <vt:lpwstr>Inhaltsverzeichnis</vt:lpwstr>
  </property>
</Properties>
</file>