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7DFDA" w14:textId="69C6A93A" w:rsidR="00265F14" w:rsidRDefault="00032A6C" w:rsidP="00032A6C">
      <w:pPr>
        <w:pStyle w:val="ListParagraph"/>
        <w:numPr>
          <w:ilvl w:val="0"/>
          <w:numId w:val="1"/>
        </w:numPr>
      </w:pPr>
      <w:proofErr w:type="spellStart"/>
      <w:r>
        <w:t>Selo</w:t>
      </w:r>
      <w:proofErr w:type="spellEnd"/>
      <w:r>
        <w:t xml:space="preserve"> </w:t>
      </w:r>
      <w:proofErr w:type="spellStart"/>
      <w:r>
        <w:t>Soemardjan</w:t>
      </w:r>
      <w:proofErr w:type="spellEnd"/>
    </w:p>
    <w:p w14:paraId="3D26E037" w14:textId="13DC10BE" w:rsidR="00032A6C" w:rsidRDefault="00032A6C" w:rsidP="00032A6C">
      <w:pPr>
        <w:pStyle w:val="ListParagraph"/>
      </w:pPr>
      <w:proofErr w:type="spellStart"/>
      <w:r>
        <w:t>Globaliasasi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terbentukny</w:t>
      </w:r>
      <w:proofErr w:type="spellEnd"/>
      <w:r>
        <w:t xml:space="preserve"> </w:t>
      </w:r>
      <w:proofErr w:type="spellStart"/>
      <w:r>
        <w:t>asistem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dunia,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system dan </w:t>
      </w:r>
      <w:proofErr w:type="spellStart"/>
      <w:r>
        <w:t>kaidah-kaidah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7E8AFF96" w14:textId="77777777" w:rsidR="00032A6C" w:rsidRPr="00032A6C" w:rsidRDefault="00032A6C" w:rsidP="00032A6C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lang w:val="en-ID"/>
        </w:rPr>
        <w:t>Achmad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Suparman</w:t>
      </w:r>
      <w:proofErr w:type="spellEnd"/>
    </w:p>
    <w:p w14:paraId="7C7AFAFF" w14:textId="0A739B04" w:rsidR="00032A6C" w:rsidRDefault="00032A6C" w:rsidP="00032A6C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Globalisasi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perilaku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ciri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individu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tanpa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dibatasi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wilayah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14:paraId="45B0D26B" w14:textId="4728C2EB" w:rsidR="00032A6C" w:rsidRDefault="00032A6C" w:rsidP="00032A6C">
      <w:pPr>
        <w:pStyle w:val="ListParagraph"/>
        <w:numPr>
          <w:ilvl w:val="0"/>
          <w:numId w:val="1"/>
        </w:numPr>
      </w:pPr>
      <w:r>
        <w:t>Dr. Nayef R.F. Al-</w:t>
      </w:r>
      <w:proofErr w:type="spellStart"/>
      <w:r>
        <w:t>Rodhan</w:t>
      </w:r>
      <w:proofErr w:type="spellEnd"/>
    </w:p>
    <w:p w14:paraId="01CA92B5" w14:textId="0ED90E65" w:rsidR="00032A6C" w:rsidRDefault="00032A6C" w:rsidP="00032A6C">
      <w:pPr>
        <w:pStyle w:val="ListParagraph"/>
      </w:pPr>
      <w:proofErr w:type="spellStart"/>
      <w:r>
        <w:t>Globalisasi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yang </w:t>
      </w:r>
      <w:proofErr w:type="spellStart"/>
      <w:r>
        <w:t>mencangkup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, </w:t>
      </w:r>
      <w:proofErr w:type="spellStart"/>
      <w:r>
        <w:t>kasusu</w:t>
      </w:r>
      <w:proofErr w:type="spellEnd"/>
      <w:r>
        <w:t xml:space="preserve"> dan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integrase </w:t>
      </w:r>
      <w:proofErr w:type="spellStart"/>
      <w:r>
        <w:t>internasional</w:t>
      </w:r>
      <w:proofErr w:type="spellEnd"/>
      <w:r>
        <w:t xml:space="preserve"> dan </w:t>
      </w:r>
      <w:proofErr w:type="spellStart"/>
      <w:r>
        <w:t>transtruktural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non-</w:t>
      </w:r>
      <w:proofErr w:type="spellStart"/>
      <w:r>
        <w:t>manusia</w:t>
      </w:r>
      <w:proofErr w:type="spellEnd"/>
      <w:r>
        <w:t>.</w:t>
      </w:r>
    </w:p>
    <w:p w14:paraId="3809ED71" w14:textId="6FE6DD17" w:rsidR="002A6EFC" w:rsidRDefault="002A6EFC" w:rsidP="00032A6C">
      <w:pPr>
        <w:pStyle w:val="ListParagraph"/>
      </w:pPr>
    </w:p>
    <w:p w14:paraId="06BCC1C8" w14:textId="1262C40A" w:rsidR="002A6EFC" w:rsidRDefault="002A6EFC" w:rsidP="00032A6C">
      <w:pPr>
        <w:pStyle w:val="ListParagraph"/>
      </w:pPr>
    </w:p>
    <w:p w14:paraId="351C6E14" w14:textId="77777777" w:rsidR="002A6EFC" w:rsidRPr="005D012F" w:rsidRDefault="002A6EFC" w:rsidP="002A6E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E50"/>
          <w:sz w:val="24"/>
          <w:szCs w:val="24"/>
        </w:rPr>
      </w:pP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Menurut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Gorys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Keraf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(1997)</w:t>
      </w:r>
      <w:r w:rsidRPr="00E26FE1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bahasa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adalah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alat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komunikasi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antara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anggota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masyarakat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berupa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simbol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bunyi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yang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dihasilkan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oleh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alat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ucap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manusia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.</w:t>
      </w:r>
    </w:p>
    <w:p w14:paraId="1EB7D121" w14:textId="77777777" w:rsidR="002A6EFC" w:rsidRPr="005D012F" w:rsidRDefault="002A6EFC" w:rsidP="002A6E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E50"/>
          <w:sz w:val="24"/>
          <w:szCs w:val="24"/>
        </w:rPr>
      </w:pP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Menurut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Felicia (2001),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bahasa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adalah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alat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yang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digunakan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untuk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berkomunikasi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sehari-hari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,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baik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bahasa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lisan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atau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pun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bahasa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tulis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.</w:t>
      </w:r>
    </w:p>
    <w:p w14:paraId="720777D1" w14:textId="227E55DD" w:rsidR="002A6EFC" w:rsidRPr="002A6EFC" w:rsidRDefault="002A6EFC" w:rsidP="002A6E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3E50"/>
          <w:sz w:val="24"/>
          <w:szCs w:val="24"/>
        </w:rPr>
      </w:pP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Menurut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Sunaryo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(2000),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bahasa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di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dalam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struktur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budaya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ternyata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memiliki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kedudukan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,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fungsi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serta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peran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ganda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,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bahasa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sendiri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adalah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sebagai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akar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serta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produk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budaya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yang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sekaligus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berfungsi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sebagai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sarana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berfikir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dan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sarana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pendukung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pertumbuhan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serta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perkembangan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ilmu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pengetahuan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 xml:space="preserve"> dan </w:t>
      </w:r>
      <w:proofErr w:type="spellStart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teknologi</w:t>
      </w:r>
      <w:proofErr w:type="spellEnd"/>
      <w:r w:rsidRPr="005D012F">
        <w:rPr>
          <w:rFonts w:ascii="Times New Roman" w:eastAsia="Times New Roman" w:hAnsi="Times New Roman" w:cs="Times New Roman"/>
          <w:color w:val="2C3E50"/>
          <w:sz w:val="24"/>
          <w:szCs w:val="24"/>
        </w:rPr>
        <w:t>.</w:t>
      </w:r>
      <w:bookmarkStart w:id="0" w:name="_GoBack"/>
      <w:bookmarkEnd w:id="0"/>
    </w:p>
    <w:sectPr w:rsidR="002A6EFC" w:rsidRPr="002A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7192"/>
    <w:multiLevelType w:val="hybridMultilevel"/>
    <w:tmpl w:val="14F8D164"/>
    <w:lvl w:ilvl="0" w:tplc="9C981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44FA3"/>
    <w:multiLevelType w:val="hybridMultilevel"/>
    <w:tmpl w:val="45289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C7B60"/>
    <w:multiLevelType w:val="multilevel"/>
    <w:tmpl w:val="EF12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F6C6A"/>
    <w:multiLevelType w:val="hybridMultilevel"/>
    <w:tmpl w:val="B740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C"/>
    <w:rsid w:val="00032A6C"/>
    <w:rsid w:val="00265F14"/>
    <w:rsid w:val="002A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A581"/>
  <w15:chartTrackingRefBased/>
  <w15:docId w15:val="{FA398B06-49A7-4301-BCAB-88AB61FA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audira ilmi</dc:creator>
  <cp:keywords/>
  <dc:description/>
  <cp:lastModifiedBy>audira ilmi</cp:lastModifiedBy>
  <cp:revision>1</cp:revision>
  <dcterms:created xsi:type="dcterms:W3CDTF">2019-12-02T09:13:00Z</dcterms:created>
  <dcterms:modified xsi:type="dcterms:W3CDTF">2019-12-02T12:29:00Z</dcterms:modified>
</cp:coreProperties>
</file>