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0497CBCD"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الباب ا</w:t>
      </w:r>
      <w:r w:rsidR="00FE3167">
        <w:rPr>
          <w:rFonts w:ascii="Sakkal Majalla" w:hAnsi="Sakkal Majalla" w:cs="Sakkal Majalla" w:hint="cs"/>
          <w:b/>
          <w:bCs/>
          <w:color w:val="000000"/>
          <w:sz w:val="36"/>
          <w:szCs w:val="36"/>
          <w:rtl/>
        </w:rPr>
        <w:t>لخامس</w:t>
      </w:r>
      <w:r w:rsidRPr="00795EC5">
        <w:rPr>
          <w:rFonts w:ascii="Sakkal Majalla" w:hAnsi="Sakkal Majalla" w:cs="Sakkal Majalla" w:hint="cs"/>
          <w:b/>
          <w:bCs/>
          <w:color w:val="000000"/>
          <w:sz w:val="36"/>
          <w:szCs w:val="36"/>
          <w:rtl/>
        </w:rPr>
        <w:t xml:space="preserve">: </w:t>
      </w:r>
    </w:p>
    <w:p w14:paraId="2774317D" w14:textId="0341FBC7" w:rsidR="00EB1668" w:rsidRPr="00795EC5" w:rsidRDefault="00FE3167" w:rsidP="00463216">
      <w:pPr>
        <w:pStyle w:val="NormalWeb"/>
        <w:bidi/>
        <w:spacing w:before="0" w:beforeAutospacing="0" w:after="300" w:afterAutospacing="0" w:line="360" w:lineRule="auto"/>
        <w:ind w:left="180"/>
        <w:jc w:val="center"/>
        <w:rPr>
          <w:sz w:val="28"/>
          <w:szCs w:val="28"/>
        </w:rPr>
      </w:pPr>
      <w:r w:rsidRPr="00151101">
        <w:rPr>
          <w:rFonts w:ascii="Sakkal Majalla" w:hAnsi="Sakkal Majalla" w:cs="Sakkal Majalla"/>
          <w:b/>
          <w:bCs/>
          <w:color w:val="000000" w:themeColor="text1"/>
          <w:sz w:val="36"/>
          <w:szCs w:val="36"/>
          <w:rtl/>
        </w:rPr>
        <w:t>الخاتمة</w:t>
      </w:r>
    </w:p>
    <w:p w14:paraId="4F85A7E8" w14:textId="00BD616C" w:rsidR="00EB1668" w:rsidRPr="00371499" w:rsidRDefault="000A7197" w:rsidP="00144554">
      <w:pPr>
        <w:pStyle w:val="Heading2"/>
        <w:ind w:left="360"/>
      </w:pPr>
      <w:r>
        <w:rPr>
          <w:rFonts w:hint="cs"/>
          <w:rtl/>
        </w:rPr>
        <w:t xml:space="preserve">أ- </w:t>
      </w:r>
      <w:r w:rsidR="00FE3167" w:rsidRPr="00151101">
        <w:rPr>
          <w:rFonts w:hint="cs"/>
          <w:rtl/>
        </w:rPr>
        <w:t>الاستنتاجات</w:t>
      </w:r>
    </w:p>
    <w:p w14:paraId="0D0D60F2" w14:textId="13C2EC4C" w:rsidR="00144554" w:rsidRDefault="00144554" w:rsidP="00144554">
      <w:pPr>
        <w:pStyle w:val="NormalWeb"/>
        <w:bidi/>
        <w:spacing w:after="300" w:line="360" w:lineRule="auto"/>
        <w:ind w:left="720" w:firstLine="540"/>
        <w:jc w:val="both"/>
        <w:rPr>
          <w:rFonts w:ascii="Sakkal Majalla" w:hAnsi="Sakkal Majalla" w:cs="Sakkal Majalla"/>
          <w:color w:val="000000"/>
          <w:sz w:val="36"/>
          <w:szCs w:val="36"/>
        </w:rPr>
      </w:pPr>
      <w:r w:rsidRPr="00144554">
        <w:rPr>
          <w:rFonts w:ascii="Sakkal Majalla" w:hAnsi="Sakkal Majalla" w:cs="Sakkal Majalla"/>
          <w:color w:val="000000"/>
          <w:sz w:val="36"/>
          <w:szCs w:val="36"/>
          <w:rtl/>
        </w:rPr>
        <w:t>يحصل على هذا الباب نتيجة البحث التي ترجع إلى وصف النظريات المطروحة في الباب الثاني السابق ووصف البيانات وتحليلها المطروحة في الباب السابق. واعتمادا على وصف النظريات، استنبطت الباحث أن القرآن الكريم هو كلام الله الذي أنزله على النبي محمد صلى الله عليه وسلّم بواسطة ملك جبريل عليه السّلام، هداية لأمة المسلمين و المسلمات ليخرجهم من الظلمات إلى النور أو من الضلالة إلى الهدى. المنقول بالتواتر المكتوب في المصحف، والمتعبد بتلاوته، والمبدوء بسورة الفاتحة والمختوم بسورة الناس. ومن معجزات القرآن الكريم هي بأسلوبه وألفاظه، ومعانيه، وكل شيء فيه، وإعجاز هذا اختيار الألفاظ في الجملة.</w:t>
      </w:r>
    </w:p>
    <w:p w14:paraId="1AE6542D" w14:textId="77777777" w:rsidR="00930CAF" w:rsidRDefault="00144554" w:rsidP="00144554">
      <w:pPr>
        <w:pStyle w:val="NormalWeb"/>
        <w:bidi/>
        <w:spacing w:after="300" w:line="360" w:lineRule="auto"/>
        <w:ind w:left="720" w:firstLine="540"/>
        <w:jc w:val="both"/>
        <w:rPr>
          <w:rFonts w:ascii="Sakkal Majalla" w:eastAsia="Noto Naskh Arabic" w:hAnsi="Sakkal Majalla" w:cs="Sakkal Majalla"/>
          <w:color w:val="27272A"/>
          <w:sz w:val="36"/>
          <w:szCs w:val="36"/>
          <w:rtl/>
          <w:lang w:bidi="ar-EG"/>
        </w:rPr>
      </w:pPr>
      <w:r w:rsidRPr="00144554">
        <w:rPr>
          <w:rFonts w:ascii="Sakkal Majalla" w:hAnsi="Sakkal Majalla" w:cs="Sakkal Majalla"/>
          <w:color w:val="000000"/>
          <w:sz w:val="36"/>
          <w:szCs w:val="36"/>
          <w:rtl/>
        </w:rPr>
        <w:t xml:space="preserve">ثم علم البلاغة هو مطابقة الكلام والنطق بتأدية المعنى الواضح والفصيح ألفاظه. ثم ينقسم علم البلاغة إلى ثلاثة أقسام هي علم البيان و علم المعاني و علم البديع.  </w:t>
      </w:r>
      <w:r>
        <w:rPr>
          <w:rFonts w:ascii="Sakkal Majalla" w:eastAsia="Noto Naskh Arabic" w:hAnsi="Sakkal Majalla" w:cs="Sakkal Majalla" w:hint="cs"/>
          <w:color w:val="27272A"/>
          <w:sz w:val="36"/>
          <w:szCs w:val="36"/>
          <w:rtl/>
          <w:lang w:bidi="ar-EG"/>
        </w:rPr>
        <w:t>علم</w:t>
      </w:r>
      <w:r>
        <w:rPr>
          <w:rFonts w:ascii="Sakkal Majalla" w:eastAsia="Noto Naskh Arabic" w:hAnsi="Sakkal Majalla" w:cs="Sakkal Majalla" w:hint="cs"/>
          <w:color w:val="27272A"/>
          <w:sz w:val="36"/>
          <w:szCs w:val="36"/>
          <w:rtl/>
          <w:lang w:bidi="ar-EG"/>
        </w:rPr>
        <w:t xml:space="preserve"> </w:t>
      </w:r>
      <w:r w:rsidR="00930CAF">
        <w:rPr>
          <w:rFonts w:ascii="Sakkal Majalla" w:eastAsia="Noto Naskh Arabic" w:hAnsi="Sakkal Majalla" w:cs="Sakkal Majalla" w:hint="cs"/>
          <w:color w:val="27272A"/>
          <w:sz w:val="36"/>
          <w:szCs w:val="36"/>
          <w:rtl/>
          <w:lang w:bidi="ar-EG"/>
        </w:rPr>
        <w:t>ال</w:t>
      </w:r>
      <w:r>
        <w:rPr>
          <w:rFonts w:ascii="Sakkal Majalla" w:eastAsia="Noto Naskh Arabic" w:hAnsi="Sakkal Majalla" w:cs="Sakkal Majalla" w:hint="cs"/>
          <w:color w:val="27272A"/>
          <w:sz w:val="36"/>
          <w:szCs w:val="36"/>
          <w:rtl/>
          <w:lang w:bidi="ar-EG"/>
        </w:rPr>
        <w:t>مَعَانِي تعني تصوير مختلف المحتويات (المغزى/الرسالة) التي تقرب وتوضح ما هو مخفي بسبب توافقها مع ظروف الشخص الذي يستقبل الرسالة والسياق المحيط به.</w:t>
      </w:r>
    </w:p>
    <w:p w14:paraId="091FE15C" w14:textId="2825EF26" w:rsidR="00930CAF" w:rsidRDefault="00144554" w:rsidP="00930CAF">
      <w:pPr>
        <w:pStyle w:val="NormalWeb"/>
        <w:bidi/>
        <w:spacing w:after="300" w:line="360" w:lineRule="auto"/>
        <w:ind w:left="720" w:firstLine="540"/>
        <w:jc w:val="both"/>
        <w:rPr>
          <w:rFonts w:ascii="Sakkal Majalla" w:eastAsia="Noto Naskh Arabic" w:hAnsi="Sakkal Majalla" w:cs="Sakkal Majalla" w:hint="cs"/>
          <w:color w:val="27272A"/>
          <w:sz w:val="36"/>
          <w:szCs w:val="36"/>
          <w:lang w:bidi="ar-EG"/>
        </w:rPr>
      </w:pPr>
      <w:r>
        <w:rPr>
          <w:rFonts w:ascii="Sakkal Majalla" w:eastAsia="Noto Naskh Arabic" w:hAnsi="Sakkal Majalla" w:cs="Sakkal Majalla" w:hint="cs"/>
          <w:color w:val="27272A"/>
          <w:sz w:val="36"/>
          <w:szCs w:val="36"/>
          <w:rtl/>
          <w:lang w:bidi="ar-EG"/>
        </w:rPr>
        <w:lastRenderedPageBreak/>
        <w:t xml:space="preserve"> الحاشمي يحدد معنى علم المعاني "علم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930CAF">
        <w:rPr>
          <w:rFonts w:ascii="Sakkal Majalla" w:eastAsia="Noto Naskh Arabic" w:hAnsi="Sakkal Majalla" w:cs="Sakkal Majalla" w:hint="cs"/>
          <w:color w:val="27272A"/>
          <w:sz w:val="36"/>
          <w:szCs w:val="36"/>
          <w:rtl/>
          <w:lang w:bidi="ar-EG"/>
        </w:rPr>
        <w:t xml:space="preserve">.  </w:t>
      </w:r>
      <w:r w:rsidR="00930CAF" w:rsidRPr="00930CAF">
        <w:rPr>
          <w:rFonts w:ascii="Sakkal Majalla" w:eastAsia="Noto Naskh Arabic" w:hAnsi="Sakkal Majalla" w:cs="Sakkal Majalla"/>
          <w:color w:val="27272A"/>
          <w:sz w:val="36"/>
          <w:szCs w:val="36"/>
          <w:rtl/>
          <w:lang w:bidi="ar-EG"/>
        </w:rPr>
        <w:t>وينقسم علم المعاني إلى قسمين، هما كلام الإنشاء الطلبي وكلام الإنشاء غير الطلبي</w:t>
      </w:r>
      <w:r w:rsidR="00930CAF">
        <w:rPr>
          <w:rFonts w:ascii="Sakkal Majalla" w:eastAsia="Noto Naskh Arabic" w:hAnsi="Sakkal Majalla" w:cs="Sakkal Majalla" w:hint="cs"/>
          <w:color w:val="27272A"/>
          <w:sz w:val="36"/>
          <w:szCs w:val="36"/>
          <w:rtl/>
          <w:lang w:bidi="ar-EG"/>
        </w:rPr>
        <w:t>.</w:t>
      </w:r>
    </w:p>
    <w:p w14:paraId="723E9689" w14:textId="090EC5F6" w:rsidR="00930CAF" w:rsidRDefault="00930CAF" w:rsidP="00930CAF">
      <w:pPr>
        <w:pStyle w:val="NormalWeb"/>
        <w:bidi/>
        <w:spacing w:after="300" w:line="360" w:lineRule="auto"/>
        <w:ind w:left="720" w:firstLine="540"/>
        <w:jc w:val="both"/>
        <w:rPr>
          <w:rFonts w:ascii="Sakkal Majalla" w:eastAsia="Noto Naskh Arabic" w:hAnsi="Sakkal Majalla" w:cs="Sakkal Majalla"/>
          <w:color w:val="27272A"/>
          <w:sz w:val="36"/>
          <w:szCs w:val="36"/>
          <w:rtl/>
          <w:lang w:bidi="ar-EG"/>
        </w:rPr>
      </w:pPr>
      <w:r w:rsidRPr="00930CAF">
        <w:rPr>
          <w:rFonts w:ascii="Sakkal Majalla" w:eastAsia="Noto Naskh Arabic" w:hAnsi="Sakkal Majalla" w:cs="Sakkal Majalla"/>
          <w:color w:val="27272A"/>
          <w:sz w:val="36"/>
          <w:szCs w:val="36"/>
          <w:rtl/>
          <w:lang w:bidi="ar-EG"/>
        </w:rPr>
        <w:t>كلام الإنشاء الطلبي هو كلمة أو كلام أولي لا يقصد منها الكذب أو التضليل. فإن الإنشاء على عكسه هو ما لا يحتمل الصدق والكذب من الكلام وعلى حد تعريف البلاغيين هو ما يستدعي مطلوباً غير حاصل في وقت الطلب ، أو هو كما يقولون بعبارة أخرى : ما يتأخر وجود عناه عن وجود لفظه وأهم أنواع الإنشاء الطلبي ، كما ذكرنا آنفاً ، خمسة :الأمر ، والنهي ، والإستفهام ، والتمني ، النداء</w:t>
      </w:r>
      <w:r>
        <w:rPr>
          <w:rFonts w:ascii="Sakkal Majalla" w:eastAsia="Noto Naskh Arabic" w:hAnsi="Sakkal Majalla" w:cs="Sakkal Majalla" w:hint="cs"/>
          <w:color w:val="27272A"/>
          <w:sz w:val="36"/>
          <w:szCs w:val="36"/>
          <w:rtl/>
          <w:lang w:bidi="ar-EG"/>
        </w:rPr>
        <w:t>.</w:t>
      </w:r>
    </w:p>
    <w:p w14:paraId="16CD1DF3" w14:textId="4332C866" w:rsidR="00930CAF" w:rsidRDefault="00930CAF" w:rsidP="00930CAF">
      <w:pPr>
        <w:pStyle w:val="NormalWeb"/>
        <w:bidi/>
        <w:spacing w:after="300" w:line="360" w:lineRule="auto"/>
        <w:ind w:left="720" w:firstLine="540"/>
        <w:jc w:val="both"/>
        <w:rPr>
          <w:rFonts w:ascii="Sakkal Majalla" w:eastAsia="Noto Naskh Arabic" w:hAnsi="Sakkal Majalla" w:cs="Sakkal Majalla"/>
          <w:color w:val="27272A"/>
          <w:sz w:val="36"/>
          <w:szCs w:val="36"/>
          <w:rtl/>
          <w:lang w:bidi="ar-EG"/>
        </w:rPr>
      </w:pPr>
      <w:r w:rsidRPr="00930CAF">
        <w:rPr>
          <w:rFonts w:ascii="Sakkal Majalla" w:eastAsia="Noto Naskh Arabic" w:hAnsi="Sakkal Majalla" w:cs="Sakkal Majalla"/>
          <w:color w:val="27272A"/>
          <w:sz w:val="36"/>
          <w:szCs w:val="36"/>
          <w:rtl/>
          <w:lang w:bidi="ar-EG"/>
        </w:rPr>
        <w:t>أسلوب الأمرهو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eastAsia="Noto Naskh Arabic" w:hAnsi="Sakkal Majalla" w:cs="Sakkal Majalla" w:hint="cs"/>
          <w:color w:val="27272A"/>
          <w:sz w:val="36"/>
          <w:szCs w:val="36"/>
          <w:rtl/>
          <w:lang w:bidi="ar-EG"/>
        </w:rPr>
        <w:t xml:space="preserve">. </w:t>
      </w:r>
      <w:r w:rsidRPr="00930CAF">
        <w:rPr>
          <w:rFonts w:ascii="Sakkal Majalla" w:eastAsia="Noto Naskh Arabic" w:hAnsi="Sakkal Majalla" w:cs="Sakkal Majalla"/>
          <w:color w:val="27272A"/>
          <w:sz w:val="36"/>
          <w:szCs w:val="36"/>
          <w:rtl/>
          <w:lang w:bidi="ar-EG"/>
        </w:rPr>
        <w:t>فإن الأمر يتضمن أربعة أنواع من التعبير، أي فعل الأمر، وفعل المضارع الذي يسبقه لام الأمر، واسم فعل الأمر، والمصدر الذي يحل محل فعل الأمر</w:t>
      </w:r>
      <w:r>
        <w:rPr>
          <w:rFonts w:ascii="Sakkal Majalla" w:eastAsia="Noto Naskh Arabic" w:hAnsi="Sakkal Majalla" w:cs="Sakkal Majalla" w:hint="cs"/>
          <w:color w:val="27272A"/>
          <w:sz w:val="36"/>
          <w:szCs w:val="36"/>
          <w:rtl/>
          <w:lang w:bidi="ar-EG"/>
        </w:rPr>
        <w:t xml:space="preserve">. </w:t>
      </w:r>
    </w:p>
    <w:p w14:paraId="0E3EBCF6" w14:textId="6E75174B" w:rsidR="00F62050" w:rsidRDefault="00F62050" w:rsidP="00F62050">
      <w:pPr>
        <w:pStyle w:val="NormalWeb"/>
        <w:bidi/>
        <w:spacing w:after="300" w:line="360" w:lineRule="auto"/>
        <w:ind w:left="720" w:firstLine="540"/>
        <w:jc w:val="both"/>
        <w:rPr>
          <w:rFonts w:ascii="Sakkal Majalla" w:eastAsia="Noto Naskh Arabic" w:hAnsi="Sakkal Majalla" w:cs="Sakkal Majalla"/>
          <w:color w:val="27272A"/>
          <w:sz w:val="36"/>
          <w:szCs w:val="36"/>
          <w:rtl/>
          <w:lang w:bidi="ar-EG"/>
        </w:rPr>
      </w:pPr>
      <w:r>
        <w:rPr>
          <w:rFonts w:ascii="Sakkal Majalla" w:hAnsi="Sakkal Majalla" w:cs="Sakkal Majalla" w:hint="cs"/>
          <w:sz w:val="36"/>
          <w:szCs w:val="36"/>
          <w:rtl/>
          <w:lang w:bidi="ar-EG"/>
        </w:rPr>
        <w:lastRenderedPageBreak/>
        <w:t xml:space="preserve">و </w:t>
      </w:r>
      <w:r>
        <w:rPr>
          <w:rFonts w:ascii="Sakkal Majalla" w:hAnsi="Sakkal Majalla" w:cs="Sakkal Majalla" w:hint="cs"/>
          <w:sz w:val="36"/>
          <w:szCs w:val="36"/>
          <w:rtl/>
          <w:lang w:bidi="ar-EG"/>
        </w:rPr>
        <w:t>اما عند احمد الهاشمي أنّ المعاني</w:t>
      </w:r>
      <w:r>
        <w:rPr>
          <w:rFonts w:ascii="Sakkal Majalla" w:hAnsi="Sakkal Majalla" w:cs="Sakkal Majalla" w:hint="cs"/>
          <w:sz w:val="36"/>
          <w:szCs w:val="36"/>
          <w:rtl/>
          <w:lang w:bidi="ar-EG"/>
        </w:rPr>
        <w:t xml:space="preserve"> الأمر</w:t>
      </w:r>
      <w:r>
        <w:rPr>
          <w:rFonts w:ascii="Sakkal Majalla" w:hAnsi="Sakkal Majalla" w:cs="Sakkal Majalla" w:hint="cs"/>
          <w:sz w:val="36"/>
          <w:szCs w:val="36"/>
          <w:rtl/>
          <w:lang w:bidi="ar-EG"/>
        </w:rPr>
        <w:t xml:space="preserve"> التي تخرج عن المعنى الأصلي ثمانية عشر معان وهي الدعاء، والإلتماس، والإرشاد, والتهديد, والتعجيز, والإباحة ,والتسوية، والإكرام، والإمتنان, والإهانة، والدوام ,والتمني، والإعتبار، والإذن، والتكوين، والتخيير، والتأديب ,والتعجب . وأما عند عبد العزيز ان المعاني التي تخرج عن المعنى الأصلي عشرة معان وهي: الدعاء، والإلتماس، والتمني، والنص والإرشاد, والتخيير, والإباحة، والتعجيز، والتهديد والتسوية، والإهانة و التحقير</w:t>
      </w:r>
      <w:r>
        <w:rPr>
          <w:rFonts w:ascii="Sakkal Majalla" w:hAnsi="Sakkal Majalla" w:cs="Sakkal Majalla" w:hint="cs"/>
          <w:sz w:val="36"/>
          <w:szCs w:val="36"/>
          <w:rtl/>
          <w:lang w:bidi="ar-EG"/>
        </w:rPr>
        <w:t>.</w:t>
      </w:r>
    </w:p>
    <w:p w14:paraId="05DF0C0F" w14:textId="193796D6" w:rsidR="00FE3167" w:rsidRPr="00FE3167" w:rsidRDefault="00F62050" w:rsidP="00F62050">
      <w:pPr>
        <w:pStyle w:val="NormalWeb"/>
        <w:bidi/>
        <w:spacing w:after="300" w:line="360" w:lineRule="auto"/>
        <w:ind w:left="720" w:firstLine="540"/>
        <w:jc w:val="both"/>
        <w:rPr>
          <w:rFonts w:ascii="Sakkal Majalla" w:hAnsi="Sakkal Majalla" w:cs="Sakkal Majalla"/>
          <w:color w:val="000000"/>
          <w:sz w:val="36"/>
          <w:szCs w:val="36"/>
        </w:rPr>
      </w:pPr>
      <w:r w:rsidRPr="00F62050">
        <w:rPr>
          <w:rFonts w:ascii="Sakkal Majalla" w:hAnsi="Sakkal Majalla" w:cs="Sakkal Majalla"/>
          <w:color w:val="000000"/>
          <w:sz w:val="36"/>
          <w:szCs w:val="36"/>
          <w:rtl/>
        </w:rPr>
        <w:t xml:space="preserve">واعتمادا على وصف البيانات وتحليلها، استنبطت الباحث أن </w:t>
      </w:r>
      <w:r>
        <w:rPr>
          <w:rFonts w:ascii="Sakkal Majalla" w:hAnsi="Sakkal Majalla" w:cs="Sakkal Majalla" w:hint="cs"/>
          <w:color w:val="000000"/>
          <w:sz w:val="36"/>
          <w:szCs w:val="36"/>
          <w:rtl/>
        </w:rPr>
        <w:t xml:space="preserve">أسلوب الأمر و معانيه البلاغية في </w:t>
      </w:r>
      <w:r w:rsidRPr="00144554">
        <w:rPr>
          <w:rFonts w:ascii="Sakkal Majalla" w:hAnsi="Sakkal Majalla" w:cs="Sakkal Majalla"/>
          <w:color w:val="000000"/>
          <w:sz w:val="36"/>
          <w:szCs w:val="36"/>
          <w:rtl/>
        </w:rPr>
        <w:t>القرآن الكريم</w:t>
      </w:r>
      <w:r>
        <w:rPr>
          <w:rFonts w:ascii="Sakkal Majalla" w:hAnsi="Sakkal Majalla" w:cs="Sakkal Majalla" w:hint="cs"/>
          <w:color w:val="000000"/>
          <w:sz w:val="36"/>
          <w:szCs w:val="36"/>
          <w:rtl/>
        </w:rPr>
        <w:t xml:space="preserve"> سورة الروم والعنكبوت </w:t>
      </w:r>
      <w:r w:rsidRPr="00F62050">
        <w:rPr>
          <w:rFonts w:ascii="Sakkal Majalla" w:hAnsi="Sakkal Majalla" w:cs="Sakkal Majalla"/>
          <w:color w:val="000000"/>
          <w:sz w:val="36"/>
          <w:szCs w:val="36"/>
          <w:rtl/>
        </w:rPr>
        <w:t>هي كما يلي :</w:t>
      </w:r>
    </w:p>
    <w:p w14:paraId="36C325AA" w14:textId="7473B4D2" w:rsidR="00892714" w:rsidRDefault="00F62050" w:rsidP="00F62050">
      <w:pPr>
        <w:pStyle w:val="NormalWeb"/>
        <w:numPr>
          <w:ilvl w:val="0"/>
          <w:numId w:val="23"/>
        </w:numPr>
        <w:bidi/>
        <w:spacing w:after="300" w:line="360" w:lineRule="auto"/>
        <w:jc w:val="both"/>
        <w:rPr>
          <w:rFonts w:ascii="Sakkal Majalla" w:hAnsi="Sakkal Majalla" w:cs="Sakkal Majalla"/>
          <w:color w:val="000000"/>
          <w:sz w:val="36"/>
          <w:szCs w:val="36"/>
          <w:lang w:bidi="ar-EG"/>
        </w:rPr>
      </w:pPr>
      <w:r>
        <w:rPr>
          <w:rFonts w:ascii="Sakkal Majalla" w:hAnsi="Sakkal Majalla" w:cs="Sakkal Majalla" w:hint="cs"/>
          <w:color w:val="000000"/>
          <w:sz w:val="36"/>
          <w:szCs w:val="36"/>
          <w:rtl/>
        </w:rPr>
        <w:t>وجد الباحث أن</w:t>
      </w:r>
      <w:r w:rsidR="00550D5C">
        <w:rPr>
          <w:rFonts w:ascii="Sakkal Majalla" w:hAnsi="Sakkal Majalla" w:cs="Sakkal Majalla" w:hint="cs"/>
          <w:color w:val="000000"/>
          <w:sz w:val="36"/>
          <w:szCs w:val="36"/>
          <w:rtl/>
        </w:rPr>
        <w:t xml:space="preserve"> أسلوب</w:t>
      </w:r>
      <w:r w:rsidR="00550D5C" w:rsidRPr="00FE3167">
        <w:rPr>
          <w:rFonts w:ascii="Sakkal Majalla" w:hAnsi="Sakkal Majalla" w:cs="Sakkal Majalla"/>
          <w:color w:val="000000"/>
          <w:sz w:val="36"/>
          <w:szCs w:val="36"/>
          <w:rtl/>
        </w:rPr>
        <w:t xml:space="preserve"> </w:t>
      </w:r>
      <w:r w:rsidR="00550D5C">
        <w:rPr>
          <w:rFonts w:ascii="Sakkal Majalla" w:hAnsi="Sakkal Majalla" w:cs="Sakkal Majalla" w:hint="cs"/>
          <w:color w:val="000000"/>
          <w:sz w:val="36"/>
          <w:szCs w:val="36"/>
          <w:rtl/>
        </w:rPr>
        <w:t>الأمر</w:t>
      </w:r>
      <w:r w:rsidR="00550D5C" w:rsidRPr="00550D5C">
        <w:rPr>
          <w:rFonts w:ascii="Sakkal Majalla" w:hAnsi="Sakkal Majalla" w:cs="Sakkal Majalla"/>
          <w:color w:val="000000"/>
          <w:sz w:val="36"/>
          <w:szCs w:val="36"/>
          <w:rtl/>
        </w:rPr>
        <w:t xml:space="preserve"> في سورة الروم هناك</w:t>
      </w:r>
      <w:r w:rsidR="00550D5C">
        <w:rPr>
          <w:rFonts w:ascii="Sakkal Majalla" w:hAnsi="Sakkal Majalla" w:cs="Sakkal Majalla" w:hint="cs"/>
          <w:color w:val="000000"/>
          <w:sz w:val="36"/>
          <w:szCs w:val="36"/>
          <w:rtl/>
        </w:rPr>
        <w:t xml:space="preserve"> </w:t>
      </w:r>
      <w:r w:rsidR="00550D5C" w:rsidRPr="00FE3167">
        <w:rPr>
          <w:rFonts w:ascii="Sakkal Majalla" w:hAnsi="Sakkal Majalla" w:cs="Sakkal Majalla"/>
          <w:color w:val="000000"/>
          <w:sz w:val="36"/>
          <w:szCs w:val="36"/>
          <w:rtl/>
        </w:rPr>
        <w:t xml:space="preserve">9 </w:t>
      </w:r>
      <w:r w:rsidR="00550D5C" w:rsidRPr="00AF7252">
        <w:rPr>
          <w:rFonts w:ascii="Sakkal Majalla" w:hAnsi="Sakkal Majalla" w:cs="Sakkal Majalla"/>
          <w:color w:val="000000"/>
          <w:sz w:val="36"/>
          <w:szCs w:val="36"/>
          <w:rtl/>
        </w:rPr>
        <w:t>آية</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lang w:bidi="ar-EG"/>
        </w:rPr>
        <w:t>بصيغة</w:t>
      </w:r>
      <w:r w:rsidR="00550D5C" w:rsidRPr="00AF7252">
        <w:rPr>
          <w:rFonts w:ascii="Sakkal Majalla" w:hAnsi="Sakkal Majalla" w:cs="Sakkal Majalla" w:hint="cs"/>
          <w:color w:val="000000"/>
          <w:sz w:val="36"/>
          <w:szCs w:val="36"/>
          <w:rtl/>
        </w:rPr>
        <w:t xml:space="preserve"> فعل أمر و </w:t>
      </w:r>
      <w:r w:rsidR="00550D5C">
        <w:rPr>
          <w:rFonts w:ascii="Sakkal Majalla" w:hAnsi="Sakkal Majalla" w:cs="Sakkal Majalla" w:hint="cs"/>
          <w:color w:val="000000"/>
          <w:sz w:val="36"/>
          <w:szCs w:val="36"/>
          <w:rtl/>
        </w:rPr>
        <w:t>إسم</w:t>
      </w:r>
      <w:r w:rsidR="00550D5C" w:rsidRPr="00AF7252">
        <w:rPr>
          <w:rFonts w:ascii="Sakkal Majalla" w:hAnsi="Sakkal Majalla" w:cs="Sakkal Majalla" w:hint="cs"/>
          <w:color w:val="000000"/>
          <w:sz w:val="36"/>
          <w:szCs w:val="36"/>
          <w:rtl/>
        </w:rPr>
        <w:t xml:space="preserve"> الأمر</w:t>
      </w:r>
      <w:r w:rsidR="00FE3167">
        <w:rPr>
          <w:rFonts w:ascii="Sakkal Majalla" w:hAnsi="Sakkal Majalla" w:cs="Sakkal Majalla" w:hint="cs"/>
          <w:color w:val="000000"/>
          <w:sz w:val="36"/>
          <w:szCs w:val="36"/>
          <w:rtl/>
          <w:lang w:bidi="ar-EG"/>
        </w:rPr>
        <w:t xml:space="preserve">, </w:t>
      </w:r>
      <w:r w:rsidR="00550D5C" w:rsidRPr="00AF7252">
        <w:rPr>
          <w:rFonts w:ascii="Sakkal Majalla" w:hAnsi="Sakkal Majalla" w:cs="Sakkal Majalla" w:hint="cs"/>
          <w:color w:val="000000"/>
          <w:sz w:val="36"/>
          <w:szCs w:val="36"/>
          <w:rtl/>
        </w:rPr>
        <w:t>تت</w:t>
      </w:r>
      <w:r w:rsidR="00550D5C" w:rsidRPr="00AF7252">
        <w:rPr>
          <w:rFonts w:ascii="Sakkal Majalla" w:hAnsi="Sakkal Majalla" w:cs="Sakkal Majalla"/>
          <w:color w:val="000000"/>
          <w:sz w:val="36"/>
          <w:szCs w:val="36"/>
          <w:rtl/>
        </w:rPr>
        <w:t xml:space="preserve">كون من </w:t>
      </w:r>
      <w:r w:rsidR="00550D5C" w:rsidRPr="00AF7252">
        <w:rPr>
          <w:rFonts w:ascii="Sakkal Majalla" w:hAnsi="Sakkal Majalla" w:cs="Sakkal Majalla"/>
          <w:color w:val="000000"/>
          <w:sz w:val="36"/>
          <w:szCs w:val="36"/>
        </w:rPr>
        <w:t>12</w:t>
      </w:r>
      <w:r w:rsidR="00550D5C" w:rsidRPr="00AF7252">
        <w:rPr>
          <w:rFonts w:ascii="Sakkal Majalla" w:hAnsi="Sakkal Majalla" w:cs="Sakkal Majalla"/>
          <w:color w:val="000000"/>
          <w:sz w:val="36"/>
          <w:szCs w:val="36"/>
          <w:rtl/>
        </w:rPr>
        <w:t xml:space="preserve"> شواهد</w:t>
      </w:r>
      <w:r w:rsidR="00550D5C" w:rsidRP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بالم</w:t>
      </w:r>
      <w:r w:rsidR="00550D5C" w:rsidRPr="00AF7252">
        <w:rPr>
          <w:rFonts w:ascii="Sakkal Majalla" w:hAnsi="Sakkal Majalla" w:cs="Sakkal Majalla"/>
          <w:color w:val="000000"/>
          <w:sz w:val="36"/>
          <w:szCs w:val="36"/>
          <w:rtl/>
        </w:rPr>
        <w:t>عنى الحقيقي و</w:t>
      </w:r>
      <w:r w:rsidR="00550D5C" w:rsidRPr="00AF7252">
        <w:rPr>
          <w:rFonts w:ascii="Sakkal Majalla" w:hAnsi="Sakkal Majalla" w:cs="Sakkal Majalla" w:hint="cs"/>
          <w:color w:val="000000"/>
          <w:sz w:val="36"/>
          <w:szCs w:val="36"/>
          <w:rtl/>
        </w:rPr>
        <w:t xml:space="preserve">المعني </w:t>
      </w:r>
      <w:r w:rsidR="00550D5C" w:rsidRPr="00AF7252">
        <w:rPr>
          <w:rFonts w:ascii="Sakkal Majalla" w:hAnsi="Sakkal Majalla" w:cs="Sakkal Majalla"/>
          <w:color w:val="000000"/>
          <w:sz w:val="36"/>
          <w:szCs w:val="36"/>
          <w:rtl/>
        </w:rPr>
        <w:t>المجازي</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 xml:space="preserve">و المعني الحقيقي </w:t>
      </w:r>
      <w:r w:rsidR="00550D5C">
        <w:rPr>
          <w:rFonts w:ascii="Sakkal Majalla" w:hAnsi="Sakkal Majalla" w:cs="Sakkal Majalla" w:hint="cs"/>
          <w:color w:val="000000"/>
          <w:sz w:val="36"/>
          <w:szCs w:val="36"/>
          <w:rtl/>
        </w:rPr>
        <w:t>يوجد</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Pr>
        <w:t>9</w:t>
      </w:r>
      <w:r w:rsidR="00550D5C" w:rsidRPr="00AF7252">
        <w:rPr>
          <w:rFonts w:ascii="Sakkal Majalla" w:hAnsi="Sakkal Majalla" w:cs="Sakkal Majalla" w:hint="cs"/>
          <w:color w:val="000000"/>
          <w:sz w:val="36"/>
          <w:szCs w:val="36"/>
          <w:rtl/>
        </w:rPr>
        <w:t xml:space="preserve"> </w:t>
      </w:r>
      <w:r w:rsidR="00550D5C">
        <w:rPr>
          <w:rFonts w:ascii="Sakkal Majalla" w:hAnsi="Sakkal Majalla" w:cs="Sakkal Majalla" w:hint="cs"/>
          <w:color w:val="000000"/>
          <w:sz w:val="36"/>
          <w:szCs w:val="36"/>
          <w:rtl/>
        </w:rPr>
        <w:t>(75%)</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شواهد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30, 21, 38, 42, 43, 60.  , و المعني </w:t>
      </w:r>
      <w:r w:rsidR="00550D5C" w:rsidRPr="00AF7252">
        <w:rPr>
          <w:rFonts w:ascii="Sakkal Majalla" w:hAnsi="Sakkal Majalla" w:cs="Sakkal Majalla"/>
          <w:color w:val="000000"/>
          <w:sz w:val="36"/>
          <w:szCs w:val="36"/>
          <w:rtl/>
        </w:rPr>
        <w:t>المجازي</w:t>
      </w:r>
      <w:r w:rsidR="00550D5C" w:rsidRPr="00AF7252">
        <w:rPr>
          <w:rFonts w:ascii="Sakkal Majalla" w:hAnsi="Sakkal Majalla" w:cs="Sakkal Majalla" w:hint="cs"/>
          <w:color w:val="000000"/>
          <w:sz w:val="36"/>
          <w:szCs w:val="36"/>
          <w:rtl/>
        </w:rPr>
        <w:t xml:space="preserve">  3</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 xml:space="preserve"> شواهد </w:t>
      </w:r>
      <w:r w:rsidR="00550D5C" w:rsidRPr="00AF7252">
        <w:rPr>
          <w:rFonts w:ascii="Sakkal Majalla" w:hAnsi="Sakkal Majalla" w:cs="Sakkal Majalla" w:hint="cs"/>
          <w:color w:val="000000"/>
          <w:sz w:val="36"/>
          <w:szCs w:val="36"/>
          <w:rtl/>
        </w:rPr>
        <w:t>يعني التهديد يكون 1</w:t>
      </w:r>
      <w:r w:rsidR="00550D5C">
        <w:rPr>
          <w:rFonts w:ascii="Sakkal Majalla" w:hAnsi="Sakkal Majalla" w:cs="Sakkal Majalla" w:hint="cs"/>
          <w:color w:val="000000"/>
          <w:sz w:val="36"/>
          <w:szCs w:val="36"/>
          <w:rtl/>
        </w:rPr>
        <w:t>(8%)</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34. و الإعتبار يكون 2</w:t>
      </w:r>
      <w:r w:rsidR="00550D5C">
        <w:rPr>
          <w:rFonts w:ascii="Sakkal Majalla" w:hAnsi="Sakkal Majalla" w:cs="Sakkal Majalla" w:hint="cs"/>
          <w:color w:val="000000"/>
          <w:sz w:val="36"/>
          <w:szCs w:val="36"/>
          <w:rtl/>
        </w:rPr>
        <w:t xml:space="preserve"> (17%)</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شواهد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42, 50.</w:t>
      </w:r>
      <w:r w:rsidR="00550D5C">
        <w:rPr>
          <w:rFonts w:ascii="Sakkal Majalla" w:hAnsi="Sakkal Majalla" w:cs="Sakkal Majalla" w:hint="cs"/>
          <w:color w:val="000000"/>
          <w:sz w:val="36"/>
          <w:szCs w:val="36"/>
          <w:rtl/>
          <w:lang w:bidi="ar-EG"/>
        </w:rPr>
        <w:t xml:space="preserve">  </w:t>
      </w:r>
      <w:r w:rsidR="00550D5C" w:rsidRPr="00550D5C">
        <w:rPr>
          <w:rFonts w:ascii="Sakkal Majalla" w:hAnsi="Sakkal Majalla" w:cs="Sakkal Majalla"/>
          <w:color w:val="000000"/>
          <w:sz w:val="36"/>
          <w:szCs w:val="36"/>
          <w:rtl/>
          <w:lang w:bidi="ar-EG"/>
        </w:rPr>
        <w:t xml:space="preserve">ولذلك فإن سورة الروم تحتوي على </w:t>
      </w:r>
      <w:r w:rsidR="00892714">
        <w:rPr>
          <w:rFonts w:ascii="Sakkal Majalla" w:hAnsi="Sakkal Majalla" w:cs="Sakkal Majalla" w:hint="cs"/>
          <w:color w:val="000000"/>
          <w:sz w:val="36"/>
          <w:szCs w:val="36"/>
          <w:rtl/>
          <w:lang w:bidi="ar-EG"/>
        </w:rPr>
        <w:t>أسلوب</w:t>
      </w:r>
      <w:r w:rsidR="00550D5C" w:rsidRPr="00550D5C">
        <w:rPr>
          <w:rFonts w:ascii="Sakkal Majalla" w:hAnsi="Sakkal Majalla" w:cs="Sakkal Majalla"/>
          <w:color w:val="000000"/>
          <w:sz w:val="36"/>
          <w:szCs w:val="36"/>
          <w:rtl/>
          <w:lang w:bidi="ar-EG"/>
        </w:rPr>
        <w:t xml:space="preserve"> </w:t>
      </w:r>
      <w:r w:rsidR="00892714">
        <w:rPr>
          <w:rFonts w:ascii="Sakkal Majalla" w:hAnsi="Sakkal Majalla" w:cs="Sakkal Majalla" w:hint="cs"/>
          <w:color w:val="000000"/>
          <w:sz w:val="36"/>
          <w:szCs w:val="36"/>
          <w:rtl/>
          <w:lang w:bidi="ar-EG"/>
        </w:rPr>
        <w:t>الأمر</w:t>
      </w:r>
      <w:r w:rsidR="00550D5C" w:rsidRPr="00550D5C">
        <w:rPr>
          <w:rFonts w:ascii="Sakkal Majalla" w:hAnsi="Sakkal Majalla" w:cs="Sakkal Majalla"/>
          <w:color w:val="000000"/>
          <w:sz w:val="36"/>
          <w:szCs w:val="36"/>
          <w:rtl/>
          <w:lang w:bidi="ar-EG"/>
        </w:rPr>
        <w:t xml:space="preserve"> ب</w:t>
      </w:r>
      <w:r w:rsidR="00892714">
        <w:rPr>
          <w:rFonts w:ascii="Sakkal Majalla" w:hAnsi="Sakkal Majalla" w:cs="Sakkal Majalla" w:hint="cs"/>
          <w:color w:val="000000"/>
          <w:sz w:val="36"/>
          <w:szCs w:val="36"/>
          <w:rtl/>
          <w:lang w:bidi="ar-EG"/>
        </w:rPr>
        <w:t>ال</w:t>
      </w:r>
      <w:r w:rsidR="00550D5C" w:rsidRPr="00550D5C">
        <w:rPr>
          <w:rFonts w:ascii="Sakkal Majalla" w:hAnsi="Sakkal Majalla" w:cs="Sakkal Majalla"/>
          <w:color w:val="000000"/>
          <w:sz w:val="36"/>
          <w:szCs w:val="36"/>
          <w:rtl/>
          <w:lang w:bidi="ar-EG"/>
        </w:rPr>
        <w:t xml:space="preserve">معنى </w:t>
      </w:r>
      <w:r w:rsidR="00892714">
        <w:rPr>
          <w:rFonts w:ascii="Sakkal Majalla" w:hAnsi="Sakkal Majalla" w:cs="Sakkal Majalla" w:hint="cs"/>
          <w:color w:val="000000"/>
          <w:sz w:val="36"/>
          <w:szCs w:val="36"/>
          <w:rtl/>
          <w:lang w:bidi="ar-EG"/>
        </w:rPr>
        <w:t>ال</w:t>
      </w:r>
      <w:r w:rsidR="00550D5C" w:rsidRPr="00550D5C">
        <w:rPr>
          <w:rFonts w:ascii="Sakkal Majalla" w:hAnsi="Sakkal Majalla" w:cs="Sakkal Majalla"/>
          <w:color w:val="000000"/>
          <w:sz w:val="36"/>
          <w:szCs w:val="36"/>
          <w:rtl/>
          <w:lang w:bidi="ar-EG"/>
        </w:rPr>
        <w:t>حقيقي يصل إلى 75% من المعنى المجازي الذي يبلغ 25% فقط. وبهذا تكون سورة الروم فيها المزيد من أمر الله لعباده.</w:t>
      </w:r>
    </w:p>
    <w:p w14:paraId="532F7292" w14:textId="24D718F6" w:rsidR="00892714" w:rsidRDefault="00892714" w:rsidP="00F62050">
      <w:pPr>
        <w:pStyle w:val="NormalWeb"/>
        <w:numPr>
          <w:ilvl w:val="0"/>
          <w:numId w:val="23"/>
        </w:numPr>
        <w:bidi/>
        <w:spacing w:after="300" w:line="360" w:lineRule="auto"/>
        <w:jc w:val="both"/>
        <w:rPr>
          <w:rFonts w:ascii="Sakkal Majalla" w:hAnsi="Sakkal Majalla" w:cs="Sakkal Majalla"/>
          <w:color w:val="000000"/>
          <w:sz w:val="36"/>
          <w:szCs w:val="36"/>
          <w:lang w:bidi="ar-EG"/>
        </w:rPr>
      </w:pPr>
      <w:r w:rsidRPr="00892714">
        <w:rPr>
          <w:rFonts w:ascii="Sakkal Majalla" w:hAnsi="Sakkal Majalla" w:cs="Sakkal Majalla"/>
          <w:color w:val="000000"/>
          <w:sz w:val="36"/>
          <w:szCs w:val="36"/>
          <w:rtl/>
          <w:lang w:bidi="ar-EG"/>
        </w:rPr>
        <w:lastRenderedPageBreak/>
        <w:t>بينما</w:t>
      </w:r>
      <w:r w:rsidR="00F62050">
        <w:rPr>
          <w:rFonts w:ascii="Sakkal Majalla" w:hAnsi="Sakkal Majalla" w:cs="Sakkal Majalla" w:hint="cs"/>
          <w:color w:val="000000"/>
          <w:sz w:val="36"/>
          <w:szCs w:val="36"/>
          <w:rtl/>
          <w:lang w:bidi="ar-EG"/>
        </w:rPr>
        <w:t xml:space="preserve"> </w:t>
      </w:r>
      <w:r w:rsidR="00F62050">
        <w:rPr>
          <w:rFonts w:ascii="Sakkal Majalla" w:hAnsi="Sakkal Majalla" w:cs="Sakkal Majalla" w:hint="cs"/>
          <w:color w:val="000000"/>
          <w:sz w:val="36"/>
          <w:szCs w:val="36"/>
          <w:rtl/>
        </w:rPr>
        <w:t>وجد الباحث أن</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892714">
        <w:rPr>
          <w:rFonts w:ascii="Sakkal Majalla" w:hAnsi="Sakkal Majalla" w:cs="Sakkal Majalla"/>
          <w:color w:val="000000"/>
          <w:sz w:val="36"/>
          <w:szCs w:val="36"/>
          <w:rtl/>
          <w:lang w:bidi="ar-EG"/>
        </w:rPr>
        <w:t xml:space="preserve"> في سورة 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rPr>
        <w:t>هناك</w:t>
      </w:r>
      <w:r>
        <w:rPr>
          <w:rFonts w:ascii="Sakkal Majalla" w:hAnsi="Sakkal Majalla" w:cs="Sakkal Majalla" w:hint="cs"/>
          <w:color w:val="000000"/>
          <w:sz w:val="36"/>
          <w:szCs w:val="36"/>
          <w:rtl/>
        </w:rPr>
        <w:t xml:space="preserve"> 13</w:t>
      </w:r>
      <w:r w:rsidRPr="00FE3167">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شواهد</w:t>
      </w:r>
      <w:r>
        <w:rPr>
          <w:rFonts w:ascii="Sakkal Majalla" w:hAnsi="Sakkal Majalla" w:cs="Sakkal Majalla" w:hint="cs"/>
          <w:color w:val="000000"/>
          <w:sz w:val="36"/>
          <w:szCs w:val="36"/>
          <w:rtl/>
        </w:rPr>
        <w:t xml:space="preserve"> 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(33%)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شواهد </w:t>
      </w:r>
      <w:r>
        <w:rPr>
          <w:rFonts w:ascii="Sakkal Majalla" w:hAnsi="Sakkal Majalla" w:cs="Sakkal Majalla" w:hint="cs"/>
          <w:color w:val="000000"/>
          <w:sz w:val="36"/>
          <w:szCs w:val="36"/>
          <w:rtl/>
        </w:rPr>
        <w:t xml:space="preserve">يعني التهديد 3 (14%)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(33%)  </w:t>
      </w:r>
      <w:r w:rsidRPr="00320D86">
        <w:rPr>
          <w:rFonts w:ascii="Sakkal Majalla" w:hAnsi="Sakkal Majalla" w:cs="Sakkal Majalla"/>
          <w:color w:val="000000"/>
          <w:sz w:val="36"/>
          <w:szCs w:val="36"/>
          <w:rtl/>
        </w:rPr>
        <w:t>شواهد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 و الإهانة (5%)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550D5C">
        <w:rPr>
          <w:rFonts w:ascii="Sakkal Majalla" w:hAnsi="Sakkal Majalla" w:cs="Sakkal Majalla"/>
          <w:color w:val="000000"/>
          <w:sz w:val="36"/>
          <w:szCs w:val="36"/>
          <w:rtl/>
          <w:lang w:bidi="ar-EG"/>
        </w:rPr>
        <w:t xml:space="preserve">ولذلك فإن سورة </w:t>
      </w:r>
      <w:r w:rsidRPr="00892714">
        <w:rPr>
          <w:rFonts w:ascii="Sakkal Majalla" w:hAnsi="Sakkal Majalla" w:cs="Sakkal Majalla"/>
          <w:color w:val="000000"/>
          <w:sz w:val="36"/>
          <w:szCs w:val="36"/>
          <w:rtl/>
          <w:lang w:bidi="ar-EG"/>
        </w:rPr>
        <w:t>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الا</w:t>
      </w:r>
      <w:r w:rsidRPr="00550D5C">
        <w:rPr>
          <w:rFonts w:ascii="Sakkal Majalla" w:hAnsi="Sakkal Majalla" w:cs="Sakkal Majalla"/>
          <w:color w:val="000000"/>
          <w:sz w:val="36"/>
          <w:szCs w:val="36"/>
          <w:rtl/>
          <w:lang w:bidi="ar-EG"/>
        </w:rPr>
        <w:t>معنى</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المجازي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يصل إلى </w:t>
      </w:r>
      <w:r>
        <w:rPr>
          <w:rFonts w:ascii="Sakkal Majalla" w:hAnsi="Sakkal Majalla" w:cs="Sakkal Majalla" w:hint="cs"/>
          <w:color w:val="000000"/>
          <w:sz w:val="36"/>
          <w:szCs w:val="36"/>
          <w:rtl/>
          <w:lang w:bidi="ar-EG"/>
        </w:rPr>
        <w:t>67</w:t>
      </w:r>
      <w:r w:rsidRPr="00550D5C">
        <w:rPr>
          <w:rFonts w:ascii="Sakkal Majalla" w:hAnsi="Sakkal Majalla" w:cs="Sakkal Majalla"/>
          <w:color w:val="000000"/>
          <w:sz w:val="36"/>
          <w:szCs w:val="36"/>
          <w:rtl/>
          <w:lang w:bidi="ar-EG"/>
        </w:rPr>
        <w:t xml:space="preserve">% من المعنى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الذي يبلغ </w:t>
      </w:r>
      <w:r>
        <w:rPr>
          <w:rFonts w:ascii="Sakkal Majalla" w:hAnsi="Sakkal Majalla" w:cs="Sakkal Majalla" w:hint="cs"/>
          <w:color w:val="000000"/>
          <w:sz w:val="36"/>
          <w:szCs w:val="36"/>
          <w:rtl/>
          <w:lang w:bidi="ar-EG"/>
        </w:rPr>
        <w:t>33</w:t>
      </w:r>
      <w:r w:rsidRPr="00550D5C">
        <w:rPr>
          <w:rFonts w:ascii="Sakkal Majalla" w:hAnsi="Sakkal Majalla" w:cs="Sakkal Majalla"/>
          <w:color w:val="000000"/>
          <w:sz w:val="36"/>
          <w:szCs w:val="36"/>
          <w:rtl/>
          <w:lang w:bidi="ar-EG"/>
        </w:rPr>
        <w:t>% فقط</w:t>
      </w:r>
      <w:r>
        <w:rPr>
          <w:rFonts w:ascii="Sakkal Majalla" w:hAnsi="Sakkal Majalla" w:cs="Sakkal Majalla" w:hint="cs"/>
          <w:color w:val="000000"/>
          <w:sz w:val="36"/>
          <w:szCs w:val="36"/>
          <w:rtl/>
          <w:lang w:bidi="ar-EG"/>
        </w:rPr>
        <w:t xml:space="preserve">. </w:t>
      </w:r>
      <w:r w:rsidR="0037733D" w:rsidRPr="0037733D">
        <w:rPr>
          <w:rFonts w:ascii="Sakkal Majalla" w:hAnsi="Sakkal Majalla" w:cs="Sakkal Majalla"/>
          <w:color w:val="000000"/>
          <w:sz w:val="36"/>
          <w:szCs w:val="36"/>
          <w:rtl/>
          <w:lang w:bidi="ar-EG"/>
        </w:rPr>
        <w:t>وبهذه الطريقة فإن سورة العنكبوت بها المزيد من الأمر ذات المعنى</w:t>
      </w:r>
      <w:r w:rsidR="0037733D">
        <w:rPr>
          <w:rFonts w:ascii="Sakkal Majalla" w:hAnsi="Sakkal Majalla" w:cs="Sakkal Majalla" w:hint="cs"/>
          <w:color w:val="000000"/>
          <w:sz w:val="36"/>
          <w:szCs w:val="36"/>
          <w:rtl/>
          <w:lang w:bidi="ar-EG"/>
        </w:rPr>
        <w:t xml:space="preserve"> البلاغي.  </w:t>
      </w:r>
    </w:p>
    <w:p w14:paraId="4931404C" w14:textId="49CD68F9" w:rsidR="0037733D" w:rsidRDefault="00487A08" w:rsidP="00C8295E">
      <w:pPr>
        <w:pStyle w:val="NormalWeb"/>
        <w:bidi/>
        <w:spacing w:after="300" w:line="360" w:lineRule="auto"/>
        <w:ind w:left="720" w:firstLine="540"/>
        <w:jc w:val="both"/>
        <w:rPr>
          <w:rFonts w:ascii="Sakkal Majalla" w:hAnsi="Sakkal Majalla" w:cs="Sakkal Majalla"/>
          <w:color w:val="000000"/>
          <w:sz w:val="36"/>
          <w:szCs w:val="36"/>
          <w:rtl/>
          <w:lang w:bidi="ar-EG"/>
        </w:rPr>
      </w:pPr>
      <w:r w:rsidRPr="00487A08">
        <w:rPr>
          <w:rFonts w:ascii="Sakkal Majalla" w:hAnsi="Sakkal Majalla" w:cs="Sakkal Majalla"/>
          <w:color w:val="000000"/>
          <w:sz w:val="36"/>
          <w:szCs w:val="36"/>
          <w:rtl/>
          <w:lang w:bidi="ar-EG"/>
        </w:rPr>
        <w:t>وتلخص الباحث عدة البيانات  عن المعنى الأمر,أنّ المعني الحقيقي 16 شواهد (48%). و المعني المجازي أو البلاغي 17 شواهد (52%). ولذلك المعني الحقيقي أقل من المعني المجازي أو البلاغي  في سورة الروم و العنكبوت من القرآن الكريم.</w:t>
      </w:r>
    </w:p>
    <w:p w14:paraId="68410703" w14:textId="21B6EB7D" w:rsidR="00A86A2E" w:rsidRDefault="00A86A2E" w:rsidP="00A86A2E">
      <w:pPr>
        <w:pStyle w:val="NormalWeb"/>
        <w:bidi/>
        <w:spacing w:after="300" w:line="360" w:lineRule="auto"/>
        <w:ind w:left="720" w:firstLine="540"/>
        <w:jc w:val="both"/>
        <w:rPr>
          <w:rFonts w:ascii="Sakkal Majalla" w:hAnsi="Sakkal Majalla" w:cs="Sakkal Majalla"/>
          <w:color w:val="000000"/>
          <w:sz w:val="36"/>
          <w:szCs w:val="36"/>
          <w:rtl/>
          <w:lang w:bidi="ar-EG"/>
        </w:rPr>
      </w:pPr>
    </w:p>
    <w:p w14:paraId="0174D562" w14:textId="7A2AC233" w:rsidR="00A86A2E" w:rsidRDefault="00A86A2E" w:rsidP="00A86A2E">
      <w:pPr>
        <w:pStyle w:val="NormalWeb"/>
        <w:bidi/>
        <w:spacing w:after="300" w:line="360" w:lineRule="auto"/>
        <w:ind w:left="720" w:firstLine="540"/>
        <w:jc w:val="both"/>
        <w:rPr>
          <w:rFonts w:ascii="Sakkal Majalla" w:hAnsi="Sakkal Majalla" w:cs="Sakkal Majalla"/>
          <w:color w:val="000000"/>
          <w:sz w:val="36"/>
          <w:szCs w:val="36"/>
          <w:rtl/>
          <w:lang w:bidi="ar-EG"/>
        </w:rPr>
      </w:pPr>
    </w:p>
    <w:p w14:paraId="5569282C" w14:textId="77777777" w:rsidR="00A86A2E" w:rsidRPr="00892714" w:rsidRDefault="00A86A2E" w:rsidP="00A86A2E">
      <w:pPr>
        <w:pStyle w:val="NormalWeb"/>
        <w:bidi/>
        <w:spacing w:after="300" w:line="360" w:lineRule="auto"/>
        <w:ind w:left="720" w:firstLine="540"/>
        <w:jc w:val="both"/>
        <w:rPr>
          <w:rFonts w:ascii="Sakkal Majalla" w:hAnsi="Sakkal Majalla" w:cs="Sakkal Majalla" w:hint="cs"/>
          <w:color w:val="000000"/>
          <w:sz w:val="36"/>
          <w:szCs w:val="36"/>
          <w:rtl/>
          <w:lang w:bidi="ar-EG"/>
        </w:rPr>
      </w:pPr>
    </w:p>
    <w:p w14:paraId="425D7850" w14:textId="00AEAFBF" w:rsidR="00EB1668" w:rsidRPr="00371499" w:rsidRDefault="004A11B2" w:rsidP="00144554">
      <w:pPr>
        <w:pStyle w:val="Heading2"/>
        <w:ind w:left="360"/>
        <w:rPr>
          <w:rtl/>
        </w:rPr>
      </w:pPr>
      <w:r>
        <w:rPr>
          <w:rFonts w:hint="cs"/>
          <w:rtl/>
          <w:lang w:bidi="ar-EG"/>
        </w:rPr>
        <w:lastRenderedPageBreak/>
        <w:t>ب</w:t>
      </w:r>
      <w:r w:rsidR="000A7197">
        <w:rPr>
          <w:rFonts w:hint="cs"/>
          <w:rtl/>
          <w:lang w:bidi="ar-EG"/>
        </w:rPr>
        <w:t>-</w:t>
      </w:r>
      <w:r w:rsidR="00371499">
        <w:rPr>
          <w:rFonts w:hint="cs"/>
          <w:rtl/>
          <w:lang w:bidi="ar-EG"/>
        </w:rPr>
        <w:t xml:space="preserve"> </w:t>
      </w:r>
      <w:r w:rsidR="00FE3167" w:rsidRPr="00151101">
        <w:rPr>
          <w:rFonts w:hint="cs"/>
          <w:rtl/>
        </w:rPr>
        <w:t>التضمين</w:t>
      </w:r>
      <w:r w:rsidR="00FE3167" w:rsidRPr="00371499">
        <w:rPr>
          <w:rFonts w:hint="cs"/>
          <w:rtl/>
        </w:rPr>
        <w:t xml:space="preserve"> </w:t>
      </w:r>
    </w:p>
    <w:p w14:paraId="58FC353E" w14:textId="77777777" w:rsidR="008B0FBD" w:rsidRDefault="008B0FBD" w:rsidP="00A86A2E">
      <w:pPr>
        <w:bidi/>
        <w:spacing w:after="300" w:line="360" w:lineRule="auto"/>
        <w:ind w:left="720" w:firstLine="540"/>
        <w:jc w:val="both"/>
        <w:rPr>
          <w:rFonts w:ascii="Sakkal Majalla" w:hAnsi="Sakkal Majalla" w:cs="Sakkal Majalla"/>
          <w:color w:val="000000"/>
          <w:sz w:val="36"/>
          <w:szCs w:val="36"/>
          <w:rtl/>
        </w:rPr>
      </w:pPr>
      <w:r w:rsidRPr="008B0FBD">
        <w:rPr>
          <w:rFonts w:ascii="Sakkal Majalla" w:hAnsi="Sakkal Majalla" w:cs="Sakkal Majalla"/>
          <w:color w:val="000000"/>
          <w:sz w:val="36"/>
          <w:szCs w:val="36"/>
          <w:rtl/>
        </w:rPr>
        <w:t>وفي القرآن الكريم كثير من الآية تتضمن عن علم البلاغة لأن القرآن الكريم هو كتاب الله كمصدر للشريعة الإسلامية بالإضافة إلى المحتوى المدروس هو أيضا في كثير من الأحيان مراجعة اللغة. للكشف عن جمال اللغة القرآنية، هناك حاجة إلى العديد من الأدوات العلمية، من بين العلوم التي أهمها علم البلغة. ومن الممكن أن تضمين البحث في تدريس علم البلاغة يعني يستخدمه الطلبة والمدرسون مرجعا لمادة البلاغة في معاني فعل الأمر خاصة.</w:t>
      </w:r>
    </w:p>
    <w:p w14:paraId="3A55E21F" w14:textId="0BD08147" w:rsidR="008B0FBD" w:rsidRDefault="008B0FBD" w:rsidP="008B0FBD">
      <w:pPr>
        <w:bidi/>
        <w:spacing w:after="300" w:line="360" w:lineRule="auto"/>
        <w:ind w:left="720" w:firstLine="540"/>
        <w:jc w:val="both"/>
        <w:rPr>
          <w:rFonts w:ascii="Sakkal Majalla" w:hAnsi="Sakkal Majalla" w:cs="Sakkal Majalla"/>
          <w:color w:val="000000"/>
          <w:sz w:val="36"/>
          <w:szCs w:val="36"/>
          <w:rtl/>
        </w:rPr>
      </w:pPr>
      <w:r w:rsidRPr="008B0FBD">
        <w:rPr>
          <w:rFonts w:ascii="Sakkal Majalla" w:hAnsi="Sakkal Majalla" w:cs="Sakkal Majalla"/>
          <w:color w:val="000000"/>
          <w:sz w:val="36"/>
          <w:szCs w:val="36"/>
          <w:rtl/>
        </w:rPr>
        <w:t xml:space="preserve"> ويكون هذا البحث إحدى من الطرق لفهم القرآن الكريم و خاصة في فعل الأمر من آيات القرآن والنتيجة من هذا البحث مساعدة الطلبة و مدرس اللغة العربية على زيادة معرفتهم في علم البلاغة. ومن المستحسن أن مدرسي اللغة العربية يستخدمون آية من آيات القرآن الكريم مصدرا في تدريس علم البلاغة.</w:t>
      </w:r>
    </w:p>
    <w:p w14:paraId="1D8F83DB" w14:textId="0B0D61A4" w:rsidR="00A86A2E" w:rsidRDefault="00A86A2E" w:rsidP="008B0FBD">
      <w:pPr>
        <w:bidi/>
        <w:spacing w:after="300" w:line="360" w:lineRule="auto"/>
        <w:ind w:left="720" w:firstLine="540"/>
        <w:jc w:val="both"/>
        <w:rPr>
          <w:rFonts w:ascii="Sakkal Majalla" w:hAnsi="Sakkal Majalla" w:cs="Sakkal Majalla"/>
          <w:color w:val="000000"/>
          <w:sz w:val="36"/>
          <w:szCs w:val="36"/>
          <w:rtl/>
          <w:lang w:bidi="ar-EG"/>
        </w:rPr>
      </w:pPr>
      <w:r w:rsidRPr="00A86A2E">
        <w:rPr>
          <w:rFonts w:ascii="Sakkal Majalla" w:hAnsi="Sakkal Majalla" w:cs="Sakkal Majalla"/>
          <w:color w:val="000000"/>
          <w:sz w:val="36"/>
          <w:szCs w:val="36"/>
          <w:rtl/>
          <w:lang w:bidi="ar-EG"/>
        </w:rPr>
        <w:t>ومن المستحسن أن في تدريس البلاغة أن يقدم للطلبة أمثلة كثيرة من تعبيرات في أسلوب الأمر في سورة الروم و العنكبوت، خاصة  في المعانيه ليكون أن يفهموها غير محددة على فهم البلاغة عامة.</w:t>
      </w:r>
    </w:p>
    <w:p w14:paraId="2A370309" w14:textId="50A89A01" w:rsidR="00DC50A0" w:rsidRDefault="00DC50A0" w:rsidP="00DC50A0">
      <w:pPr>
        <w:bidi/>
        <w:spacing w:after="300" w:line="360" w:lineRule="auto"/>
        <w:ind w:left="720" w:firstLine="540"/>
        <w:jc w:val="both"/>
        <w:rPr>
          <w:rFonts w:ascii="Sakkal Majalla" w:hAnsi="Sakkal Majalla" w:cs="Sakkal Majalla"/>
          <w:color w:val="000000"/>
          <w:sz w:val="36"/>
          <w:szCs w:val="36"/>
          <w:lang w:bidi="ar-EG"/>
        </w:rPr>
      </w:pPr>
      <w:r w:rsidRPr="00DC50A0">
        <w:rPr>
          <w:rFonts w:ascii="Sakkal Majalla" w:hAnsi="Sakkal Majalla" w:cs="Sakkal Majalla"/>
          <w:color w:val="000000"/>
          <w:sz w:val="36"/>
          <w:szCs w:val="36"/>
          <w:rtl/>
          <w:lang w:bidi="ar-EG"/>
        </w:rPr>
        <w:lastRenderedPageBreak/>
        <w:t>وعلى مدرس البلاغة أن يطبق تدريس البلاغة عن أسلوب الأمر الذان هما المصدران الأساسيان لحياتنا حتى يتمكن له على معرفة موضوع أسلوب الأمر و معانيه في سورة الروم  و العنكبوت من القرآن الكريم على وجه الخاص والمواد اللغوية الأخرى على وجه</w:t>
      </w:r>
      <w:r>
        <w:rPr>
          <w:rFonts w:ascii="Sakkal Majalla" w:hAnsi="Sakkal Majalla" w:cs="Sakkal Majalla" w:hint="cs"/>
          <w:color w:val="000000"/>
          <w:sz w:val="36"/>
          <w:szCs w:val="36"/>
          <w:rtl/>
          <w:lang w:bidi="ar-EG"/>
        </w:rPr>
        <w:t xml:space="preserve"> </w:t>
      </w:r>
      <w:r w:rsidRPr="00DC50A0">
        <w:rPr>
          <w:rFonts w:ascii="Sakkal Majalla" w:hAnsi="Sakkal Majalla" w:cs="Sakkal Majalla"/>
          <w:color w:val="000000"/>
          <w:sz w:val="36"/>
          <w:szCs w:val="36"/>
          <w:rtl/>
          <w:lang w:bidi="ar-EG"/>
        </w:rPr>
        <w:t>العام ليكون تدريس البلاغة في الفصل الدراسي يجري فعالا.</w:t>
      </w:r>
    </w:p>
    <w:p w14:paraId="6F28ED08" w14:textId="4D45C73B" w:rsidR="00DC50A0" w:rsidRDefault="00DC50A0" w:rsidP="00DC50A0">
      <w:pPr>
        <w:bidi/>
        <w:spacing w:after="300" w:line="360" w:lineRule="auto"/>
        <w:ind w:left="720" w:firstLine="540"/>
        <w:jc w:val="both"/>
        <w:rPr>
          <w:rFonts w:ascii="Sakkal Majalla" w:hAnsi="Sakkal Majalla" w:cs="Sakkal Majalla"/>
          <w:color w:val="000000"/>
          <w:sz w:val="36"/>
          <w:szCs w:val="36"/>
          <w:rtl/>
          <w:lang w:bidi="ar-EG"/>
        </w:rPr>
      </w:pPr>
      <w:r w:rsidRPr="00DC50A0">
        <w:rPr>
          <w:rFonts w:ascii="Sakkal Majalla" w:hAnsi="Sakkal Majalla" w:cs="Sakkal Majalla"/>
          <w:color w:val="000000"/>
          <w:sz w:val="36"/>
          <w:szCs w:val="36"/>
          <w:rtl/>
          <w:lang w:bidi="ar-EG"/>
        </w:rPr>
        <w:t>وللطلبة قسم تربية اللغة العربية أن يفهموا نتائج البحث لزيادة معارفهم حتى يحصل على فهم عميق من دراسة البلاغة، لأن هذه الدراسة لا يحتاج إلى الدراسات النظرية الحسابة ولكن يحتاج إلى تطبيق</w:t>
      </w:r>
      <w:r>
        <w:rPr>
          <w:rFonts w:ascii="Sakkal Majalla" w:hAnsi="Sakkal Majalla" w:cs="Sakkal Majalla"/>
          <w:color w:val="000000"/>
          <w:sz w:val="36"/>
          <w:szCs w:val="36"/>
          <w:lang w:bidi="ar-EG"/>
        </w:rPr>
        <w:t xml:space="preserve"> </w:t>
      </w:r>
      <w:r w:rsidRPr="00DC50A0">
        <w:rPr>
          <w:rFonts w:ascii="Sakkal Majalla" w:hAnsi="Sakkal Majalla" w:cs="Sakkal Majalla"/>
          <w:color w:val="000000"/>
          <w:sz w:val="36"/>
          <w:szCs w:val="36"/>
          <w:rtl/>
          <w:lang w:bidi="ar-EG"/>
        </w:rPr>
        <w:t>النظرية لممارسة الطلاب حتى يفهموها فعالا.</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5F512555" w:rsidR="00EB1668" w:rsidRPr="00371499" w:rsidRDefault="004A11B2" w:rsidP="00463216">
      <w:pPr>
        <w:pStyle w:val="Heading2"/>
        <w:ind w:left="180"/>
        <w:rPr>
          <w:rtl/>
        </w:rPr>
      </w:pPr>
      <w:r>
        <w:rPr>
          <w:rFonts w:hint="cs"/>
          <w:rtl/>
        </w:rPr>
        <w:t>ج</w:t>
      </w:r>
      <w:r w:rsidR="00371499">
        <w:rPr>
          <w:rFonts w:hint="cs"/>
          <w:rtl/>
        </w:rPr>
        <w:t xml:space="preserve">. </w:t>
      </w:r>
      <w:r w:rsidR="00FE3167" w:rsidRPr="00151101">
        <w:rPr>
          <w:rtl/>
        </w:rPr>
        <w:t>التوصيات</w:t>
      </w:r>
      <w:r w:rsidR="00FE3167" w:rsidRPr="00371499">
        <w:rPr>
          <w:rFonts w:hint="cs"/>
          <w:rtl/>
        </w:rPr>
        <w:t xml:space="preserve"> </w:t>
      </w:r>
    </w:p>
    <w:p w14:paraId="6D79263C" w14:textId="3413F1A3" w:rsidR="00675585" w:rsidRDefault="00675585" w:rsidP="00675585">
      <w:pPr>
        <w:bidi/>
        <w:spacing w:line="360" w:lineRule="auto"/>
        <w:ind w:left="720" w:firstLine="540"/>
        <w:jc w:val="both"/>
        <w:rPr>
          <w:rFonts w:ascii="Sakkal Majalla" w:eastAsia="Sakkal Majalla" w:hAnsi="Sakkal Majalla" w:cs="Sakkal Majalla"/>
          <w:color w:val="27272A"/>
          <w:sz w:val="36"/>
          <w:szCs w:val="36"/>
          <w:rtl/>
          <w:lang w:val="en-US" w:bidi="ar-EG"/>
        </w:rPr>
      </w:pPr>
      <w:r w:rsidRPr="00675585">
        <w:rPr>
          <w:rFonts w:ascii="Sakkal Majalla" w:eastAsia="Sakkal Majalla" w:hAnsi="Sakkal Majalla" w:cs="Sakkal Majalla"/>
          <w:color w:val="27272A"/>
          <w:sz w:val="36"/>
          <w:szCs w:val="36"/>
          <w:rtl/>
        </w:rPr>
        <w:t>في ناهية الخلاصة سيقدم الباحث الإقتراحات المتعلقة بهذا البحث العلمي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 xml:space="preserve">موضوعها </w:t>
      </w:r>
      <w:r>
        <w:rPr>
          <w:rFonts w:ascii="Sakkal Majalla" w:eastAsia="Sakkal Majalla" w:hAnsi="Sakkal Majalla" w:cs="Sakkal Majalla" w:hint="cs"/>
          <w:color w:val="27272A"/>
          <w:sz w:val="36"/>
          <w:szCs w:val="36"/>
          <w:rtl/>
        </w:rPr>
        <w:t>أسلوب</w:t>
      </w:r>
      <w:r w:rsidRPr="00675585">
        <w:rPr>
          <w:rFonts w:ascii="Sakkal Majalla" w:eastAsia="Sakkal Majalla" w:hAnsi="Sakkal Majalla" w:cs="Sakkal Majalla"/>
          <w:color w:val="27272A"/>
          <w:sz w:val="36"/>
          <w:szCs w:val="36"/>
          <w:rtl/>
        </w:rPr>
        <w:t xml:space="preserve"> الأمر</w:t>
      </w:r>
      <w:r>
        <w:rPr>
          <w:rFonts w:ascii="Sakkal Majalla" w:eastAsia="Sakkal Majalla" w:hAnsi="Sakkal Majalla" w:cs="Sakkal Majalla" w:hint="cs"/>
          <w:color w:val="27272A"/>
          <w:sz w:val="36"/>
          <w:szCs w:val="36"/>
          <w:rtl/>
        </w:rPr>
        <w:t xml:space="preserve"> و معانيه البلاغية</w:t>
      </w:r>
      <w:r w:rsidRPr="00675585">
        <w:rPr>
          <w:rFonts w:ascii="Sakkal Majalla" w:eastAsia="Sakkal Majalla" w:hAnsi="Sakkal Majalla" w:cs="Sakkal Majalla"/>
          <w:color w:val="27272A"/>
          <w:sz w:val="36"/>
          <w:szCs w:val="36"/>
          <w:rtl/>
        </w:rPr>
        <w:t xml:space="preserve"> في القرآن </w:t>
      </w:r>
      <w:r>
        <w:rPr>
          <w:rFonts w:ascii="Sakkal Majalla" w:eastAsia="Sakkal Majalla" w:hAnsi="Sakkal Majalla" w:cs="Sakkal Majalla" w:hint="cs"/>
          <w:color w:val="27272A"/>
          <w:sz w:val="36"/>
          <w:szCs w:val="36"/>
          <w:rtl/>
        </w:rPr>
        <w:t>الكريم سورة الروم و العنكبوت</w:t>
      </w:r>
      <w:r w:rsidRPr="00675585">
        <w:rPr>
          <w:rFonts w:ascii="Sakkal Majalla" w:eastAsia="Sakkal Majalla" w:hAnsi="Sakkal Majalla" w:cs="Sakkal Majalla"/>
          <w:color w:val="27272A"/>
          <w:sz w:val="36"/>
          <w:szCs w:val="36"/>
          <w:rtl/>
        </w:rPr>
        <w:t xml:space="preserve"> كما يلي:</w:t>
      </w:r>
      <w:r w:rsidRPr="00675585">
        <w:rPr>
          <w:rFonts w:ascii="Sakkal Majalla" w:eastAsia="Sakkal Majalla" w:hAnsi="Sakkal Majalla" w:cs="Sakkal Majalla"/>
          <w:color w:val="27272A"/>
          <w:sz w:val="36"/>
          <w:szCs w:val="36"/>
          <w:rtl/>
          <w:lang w:val="en-US"/>
        </w:rPr>
        <w:t xml:space="preserve"> </w:t>
      </w:r>
      <w:r w:rsidR="00463216"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7C29C61D" w14:textId="77777777" w:rsidR="00675585" w:rsidRDefault="00675585" w:rsidP="00675585">
      <w:pPr>
        <w:bidi/>
        <w:spacing w:line="360" w:lineRule="auto"/>
        <w:ind w:left="720" w:firstLine="540"/>
        <w:jc w:val="both"/>
        <w:rPr>
          <w:rFonts w:ascii="Sakkal Majalla" w:eastAsia="Sakkal Majalla" w:hAnsi="Sakkal Majalla" w:cs="Sakkal Majalla"/>
          <w:color w:val="27272A"/>
          <w:sz w:val="36"/>
          <w:szCs w:val="36"/>
          <w:lang w:val="en-US" w:bidi="ar-EG"/>
        </w:rPr>
      </w:pPr>
    </w:p>
    <w:p w14:paraId="3C624612" w14:textId="1C35A61E" w:rsidR="00463216" w:rsidRPr="004B0169"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675585">
        <w:rPr>
          <w:rFonts w:ascii="Sakkal Majalla" w:eastAsia="Sakkal Majalla" w:hAnsi="Sakkal Majalla" w:cs="Sakkal Majalla"/>
          <w:color w:val="27272A"/>
          <w:sz w:val="36"/>
          <w:szCs w:val="36"/>
          <w:rtl/>
        </w:rPr>
        <w:t>يوصى موضوع أساليب الأمر ومعانيه البلاغية في المناهج الدراسية لمادة البلاغة في المدارس. يجب على المدرسين تقديم أمثلة واقعية من سورة الروم والعنكبوت لزيادة الفهم العميق للطلاب.</w:t>
      </w:r>
    </w:p>
    <w:p w14:paraId="2126F61C" w14:textId="1D06F172" w:rsidR="00463216"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675585">
        <w:rPr>
          <w:rFonts w:ascii="Sakkal Majalla" w:eastAsia="Sakkal Majalla" w:hAnsi="Sakkal Majalla" w:cs="Sakkal Majalla"/>
          <w:color w:val="27272A"/>
          <w:sz w:val="36"/>
          <w:szCs w:val="36"/>
          <w:rtl/>
        </w:rPr>
        <w:lastRenderedPageBreak/>
        <w:t>ينبغي على الطلاب تطبيق النظريات البلاغية التي يتعلمونها من خلال مشاريع عملية وتحليل نصوص قرآنية محددة. سيساعد هذا النهج في تعزيز فهمهم وتطبيقهم العملي للبلاغة.</w:t>
      </w:r>
    </w:p>
    <w:p w14:paraId="6EBC5447" w14:textId="06A98B18" w:rsidR="00463216" w:rsidRPr="00675585"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يجب على المؤسسات التعليمية توفير مصادر إضافية وكتب مرجعية تغطي موضوعات البلاغة القرآنية وأساليب الأمر بشكل خاص. يمكن أن تشمل هذه المصادر شروحاً موسعة وتحليلات مفصلة للأمثلة القرآنية.</w:t>
      </w:r>
    </w:p>
    <w:p w14:paraId="5A76018D" w14:textId="253AFA1D" w:rsidR="008C1094" w:rsidRPr="00675585" w:rsidRDefault="00675585" w:rsidP="00675585">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ينبغى على مدرسي و الطلبة اللغة العربية أن يجعلوا هذا البحث مرجعا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تعلم علم البلاغة خاصة عن معان فعل الأمر.</w:t>
      </w:r>
    </w:p>
    <w:sectPr w:rsidR="008C1094" w:rsidRPr="006755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37DE0" w14:textId="77777777" w:rsidR="002B11E2" w:rsidRDefault="002B11E2">
      <w:pPr>
        <w:spacing w:line="240" w:lineRule="auto"/>
      </w:pPr>
      <w:r>
        <w:separator/>
      </w:r>
    </w:p>
  </w:endnote>
  <w:endnote w:type="continuationSeparator" w:id="0">
    <w:p w14:paraId="7DF27D59" w14:textId="77777777" w:rsidR="002B11E2" w:rsidRDefault="002B1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3FB0F" w14:textId="77777777" w:rsidR="002B11E2" w:rsidRDefault="002B11E2">
      <w:pPr>
        <w:spacing w:line="240" w:lineRule="auto"/>
      </w:pPr>
      <w:r>
        <w:separator/>
      </w:r>
    </w:p>
  </w:footnote>
  <w:footnote w:type="continuationSeparator" w:id="0">
    <w:p w14:paraId="53681DF2" w14:textId="77777777" w:rsidR="002B11E2" w:rsidRDefault="002B11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C3926"/>
    <w:multiLevelType w:val="hybridMultilevel"/>
    <w:tmpl w:val="4C92E2E4"/>
    <w:lvl w:ilvl="0" w:tplc="3A4CC1E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03658E"/>
    <w:multiLevelType w:val="hybridMultilevel"/>
    <w:tmpl w:val="9DA678BA"/>
    <w:lvl w:ilvl="0" w:tplc="BFEE8854">
      <w:start w:val="1"/>
      <w:numFmt w:val="arabicAlpha"/>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8"/>
  </w:num>
  <w:num w:numId="3">
    <w:abstractNumId w:val="22"/>
  </w:num>
  <w:num w:numId="4">
    <w:abstractNumId w:val="6"/>
  </w:num>
  <w:num w:numId="5">
    <w:abstractNumId w:val="1"/>
  </w:num>
  <w:num w:numId="6">
    <w:abstractNumId w:val="16"/>
  </w:num>
  <w:num w:numId="7">
    <w:abstractNumId w:val="13"/>
  </w:num>
  <w:num w:numId="8">
    <w:abstractNumId w:val="17"/>
  </w:num>
  <w:num w:numId="9">
    <w:abstractNumId w:val="14"/>
  </w:num>
  <w:num w:numId="10">
    <w:abstractNumId w:val="15"/>
  </w:num>
  <w:num w:numId="11">
    <w:abstractNumId w:val="5"/>
  </w:num>
  <w:num w:numId="12">
    <w:abstractNumId w:val="7"/>
  </w:num>
  <w:num w:numId="13">
    <w:abstractNumId w:val="21"/>
  </w:num>
  <w:num w:numId="14">
    <w:abstractNumId w:val="9"/>
  </w:num>
  <w:num w:numId="15">
    <w:abstractNumId w:val="8"/>
  </w:num>
  <w:num w:numId="16">
    <w:abstractNumId w:val="20"/>
  </w:num>
  <w:num w:numId="17">
    <w:abstractNumId w:val="3"/>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0518B"/>
    <w:rsid w:val="000074C5"/>
    <w:rsid w:val="00011F10"/>
    <w:rsid w:val="00020CEF"/>
    <w:rsid w:val="00054AEB"/>
    <w:rsid w:val="000645A8"/>
    <w:rsid w:val="000727C3"/>
    <w:rsid w:val="000A0853"/>
    <w:rsid w:val="000A4F04"/>
    <w:rsid w:val="000A7197"/>
    <w:rsid w:val="000F182D"/>
    <w:rsid w:val="000F5DB3"/>
    <w:rsid w:val="0012097B"/>
    <w:rsid w:val="001209C2"/>
    <w:rsid w:val="00124656"/>
    <w:rsid w:val="001336B8"/>
    <w:rsid w:val="00144554"/>
    <w:rsid w:val="001474CC"/>
    <w:rsid w:val="00160BDE"/>
    <w:rsid w:val="0017107B"/>
    <w:rsid w:val="00195D2D"/>
    <w:rsid w:val="001D5B8A"/>
    <w:rsid w:val="001E22D8"/>
    <w:rsid w:val="001E40E2"/>
    <w:rsid w:val="00200010"/>
    <w:rsid w:val="0022341C"/>
    <w:rsid w:val="00236EF0"/>
    <w:rsid w:val="00240488"/>
    <w:rsid w:val="00254E46"/>
    <w:rsid w:val="0027117C"/>
    <w:rsid w:val="00280CAB"/>
    <w:rsid w:val="002A384D"/>
    <w:rsid w:val="002B0C14"/>
    <w:rsid w:val="002B11E2"/>
    <w:rsid w:val="002B599E"/>
    <w:rsid w:val="002C133E"/>
    <w:rsid w:val="002C3AE2"/>
    <w:rsid w:val="00301207"/>
    <w:rsid w:val="00323870"/>
    <w:rsid w:val="00350C69"/>
    <w:rsid w:val="0035638E"/>
    <w:rsid w:val="003606A6"/>
    <w:rsid w:val="003649E3"/>
    <w:rsid w:val="00371499"/>
    <w:rsid w:val="0037733D"/>
    <w:rsid w:val="0038323A"/>
    <w:rsid w:val="00383D90"/>
    <w:rsid w:val="003846B8"/>
    <w:rsid w:val="00385360"/>
    <w:rsid w:val="00387301"/>
    <w:rsid w:val="003A7794"/>
    <w:rsid w:val="00403303"/>
    <w:rsid w:val="004133C7"/>
    <w:rsid w:val="00420FD4"/>
    <w:rsid w:val="004351D0"/>
    <w:rsid w:val="00440AD6"/>
    <w:rsid w:val="00463216"/>
    <w:rsid w:val="0047545B"/>
    <w:rsid w:val="00480BCE"/>
    <w:rsid w:val="00484BD7"/>
    <w:rsid w:val="00487A08"/>
    <w:rsid w:val="00497BC3"/>
    <w:rsid w:val="004A11B2"/>
    <w:rsid w:val="004A1FE2"/>
    <w:rsid w:val="004F64BB"/>
    <w:rsid w:val="0051790B"/>
    <w:rsid w:val="00535146"/>
    <w:rsid w:val="00535903"/>
    <w:rsid w:val="00544CA5"/>
    <w:rsid w:val="005456E8"/>
    <w:rsid w:val="00550D5C"/>
    <w:rsid w:val="00550F84"/>
    <w:rsid w:val="00572E07"/>
    <w:rsid w:val="005737CE"/>
    <w:rsid w:val="00574B4B"/>
    <w:rsid w:val="00581ABE"/>
    <w:rsid w:val="005855C6"/>
    <w:rsid w:val="005875AD"/>
    <w:rsid w:val="005A14C5"/>
    <w:rsid w:val="005B0F56"/>
    <w:rsid w:val="005C1D22"/>
    <w:rsid w:val="00633869"/>
    <w:rsid w:val="00675585"/>
    <w:rsid w:val="00683F5C"/>
    <w:rsid w:val="006B7E81"/>
    <w:rsid w:val="006C041D"/>
    <w:rsid w:val="006C5C2F"/>
    <w:rsid w:val="006D1E82"/>
    <w:rsid w:val="00707BBE"/>
    <w:rsid w:val="007268B1"/>
    <w:rsid w:val="0077677E"/>
    <w:rsid w:val="00784217"/>
    <w:rsid w:val="00795439"/>
    <w:rsid w:val="00795EC5"/>
    <w:rsid w:val="007A2189"/>
    <w:rsid w:val="007A4BA3"/>
    <w:rsid w:val="007B5025"/>
    <w:rsid w:val="007D0732"/>
    <w:rsid w:val="007F449E"/>
    <w:rsid w:val="00807ED1"/>
    <w:rsid w:val="00825822"/>
    <w:rsid w:val="00827E47"/>
    <w:rsid w:val="008511B4"/>
    <w:rsid w:val="00866FD1"/>
    <w:rsid w:val="00892714"/>
    <w:rsid w:val="00893034"/>
    <w:rsid w:val="008B0FBD"/>
    <w:rsid w:val="008B5FAC"/>
    <w:rsid w:val="008C1094"/>
    <w:rsid w:val="008C7515"/>
    <w:rsid w:val="00925404"/>
    <w:rsid w:val="00930CAF"/>
    <w:rsid w:val="009424FF"/>
    <w:rsid w:val="00944526"/>
    <w:rsid w:val="00947E6D"/>
    <w:rsid w:val="00956401"/>
    <w:rsid w:val="00961A69"/>
    <w:rsid w:val="00964F99"/>
    <w:rsid w:val="0099774D"/>
    <w:rsid w:val="009A3A2D"/>
    <w:rsid w:val="009C3634"/>
    <w:rsid w:val="009F73E6"/>
    <w:rsid w:val="00A12BD5"/>
    <w:rsid w:val="00A14F25"/>
    <w:rsid w:val="00A16E77"/>
    <w:rsid w:val="00A458A1"/>
    <w:rsid w:val="00A56225"/>
    <w:rsid w:val="00A81386"/>
    <w:rsid w:val="00A86A2E"/>
    <w:rsid w:val="00A86C6D"/>
    <w:rsid w:val="00A96665"/>
    <w:rsid w:val="00AD4B59"/>
    <w:rsid w:val="00AF1154"/>
    <w:rsid w:val="00B10753"/>
    <w:rsid w:val="00B11348"/>
    <w:rsid w:val="00B124CE"/>
    <w:rsid w:val="00B256F6"/>
    <w:rsid w:val="00B45339"/>
    <w:rsid w:val="00B467DC"/>
    <w:rsid w:val="00BC385A"/>
    <w:rsid w:val="00C15C2D"/>
    <w:rsid w:val="00C2024C"/>
    <w:rsid w:val="00C214B1"/>
    <w:rsid w:val="00C36F26"/>
    <w:rsid w:val="00C45409"/>
    <w:rsid w:val="00C73AD3"/>
    <w:rsid w:val="00C7508F"/>
    <w:rsid w:val="00C8295E"/>
    <w:rsid w:val="00C8674D"/>
    <w:rsid w:val="00C910B2"/>
    <w:rsid w:val="00CC3E5E"/>
    <w:rsid w:val="00CC4A88"/>
    <w:rsid w:val="00CD4924"/>
    <w:rsid w:val="00CE6619"/>
    <w:rsid w:val="00CE6A9E"/>
    <w:rsid w:val="00D11F9E"/>
    <w:rsid w:val="00D13D3B"/>
    <w:rsid w:val="00D2545A"/>
    <w:rsid w:val="00D4059F"/>
    <w:rsid w:val="00D4159E"/>
    <w:rsid w:val="00D52A49"/>
    <w:rsid w:val="00D53C8F"/>
    <w:rsid w:val="00D56CD6"/>
    <w:rsid w:val="00D60150"/>
    <w:rsid w:val="00D74E1B"/>
    <w:rsid w:val="00D7581F"/>
    <w:rsid w:val="00DC50A0"/>
    <w:rsid w:val="00DE26EC"/>
    <w:rsid w:val="00E22804"/>
    <w:rsid w:val="00E42266"/>
    <w:rsid w:val="00E51D98"/>
    <w:rsid w:val="00E54401"/>
    <w:rsid w:val="00E75889"/>
    <w:rsid w:val="00E7704A"/>
    <w:rsid w:val="00E80379"/>
    <w:rsid w:val="00E83972"/>
    <w:rsid w:val="00E85994"/>
    <w:rsid w:val="00E9046B"/>
    <w:rsid w:val="00EA1D3C"/>
    <w:rsid w:val="00EB1668"/>
    <w:rsid w:val="00ED0B53"/>
    <w:rsid w:val="00ED3164"/>
    <w:rsid w:val="00ED7AAD"/>
    <w:rsid w:val="00EE6EE4"/>
    <w:rsid w:val="00F0300A"/>
    <w:rsid w:val="00F04AF6"/>
    <w:rsid w:val="00F062A0"/>
    <w:rsid w:val="00F063DA"/>
    <w:rsid w:val="00F10ABE"/>
    <w:rsid w:val="00F15A66"/>
    <w:rsid w:val="00F21B63"/>
    <w:rsid w:val="00F363BB"/>
    <w:rsid w:val="00F440B6"/>
    <w:rsid w:val="00F50054"/>
    <w:rsid w:val="00F519B8"/>
    <w:rsid w:val="00F62050"/>
    <w:rsid w:val="00F83BE1"/>
    <w:rsid w:val="00F849FE"/>
    <w:rsid w:val="00FB5060"/>
    <w:rsid w:val="00FB6C95"/>
    <w:rsid w:val="00FC22E4"/>
    <w:rsid w:val="00FE3167"/>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514606986">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7</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8</cp:revision>
  <cp:lastPrinted>2024-06-02T15:33:00Z</cp:lastPrinted>
  <dcterms:created xsi:type="dcterms:W3CDTF">2024-06-08T17:18:00Z</dcterms:created>
  <dcterms:modified xsi:type="dcterms:W3CDTF">2024-06-10T12:52:00Z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