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sz w:val="56"/>
          <w:szCs w:val="42"/>
        </w:rPr>
      </w:pPr>
      <w:r>
        <w:rPr>
          <w:sz w:val="56"/>
          <w:szCs w:val="42"/>
        </w:rPr>
      </w:r>
    </w:p>
    <w:p>
      <w:pPr>
        <w:pStyle w:val="Normal"/>
        <w:bidi w:val="0"/>
        <w:jc w:val="start"/>
        <w:rPr>
          <w:rFonts w:ascii="Calibri" w:hAnsi="Calibri"/>
          <w:b/>
          <w:bCs/>
          <w:sz w:val="64"/>
          <w:szCs w:val="64"/>
        </w:rPr>
      </w:pPr>
      <w:r>
        <w:rPr>
          <w:rFonts w:ascii="Calibri" w:hAnsi="Calibri"/>
          <w:b/>
          <w:bCs/>
          <w:sz w:val="64"/>
          <w:szCs w:val="64"/>
        </w:rPr>
        <w:t>WellnessHub – Personalized Wellness Management Program</w:t>
      </w:r>
    </w:p>
    <w:p>
      <w:pPr>
        <w:pStyle w:val="Normal"/>
        <w:bidi w:val="0"/>
        <w:jc w:val="start"/>
        <w:rPr>
          <w:rFonts w:ascii="Calibri" w:hAnsi="Calibri"/>
          <w:sz w:val="56"/>
          <w:szCs w:val="42"/>
        </w:rPr>
      </w:pPr>
      <w:r>
        <w:rPr>
          <w:rFonts w:ascii="Calibri" w:hAnsi="Calibri"/>
          <w:sz w:val="56"/>
          <w:szCs w:val="42"/>
        </w:rPr>
      </w:r>
    </w:p>
    <w:p>
      <w:pPr>
        <w:pStyle w:val="Normal"/>
        <w:bidi w:val="0"/>
        <w:jc w:val="start"/>
        <w:rPr>
          <w:rFonts w:ascii="Calibri" w:hAnsi="Calibri"/>
          <w:sz w:val="56"/>
          <w:szCs w:val="42"/>
        </w:rPr>
      </w:pPr>
      <w:r>
        <w:rPr>
          <w:rFonts w:ascii="Calibri" w:hAnsi="Calibri"/>
          <w:sz w:val="56"/>
          <w:szCs w:val="42"/>
        </w:rPr>
        <w:t>System Proposal</w:t>
      </w:r>
    </w:p>
    <w:p>
      <w:pPr>
        <w:pStyle w:val="Normal"/>
        <w:bidi w:val="0"/>
        <w:jc w:val="start"/>
        <w:rPr>
          <w:rFonts w:ascii="Calibri" w:hAnsi="Calibri"/>
          <w:sz w:val="56"/>
          <w:szCs w:val="42"/>
        </w:rPr>
      </w:pPr>
      <w:r>
        <w:rPr>
          <w:rFonts w:ascii="Calibri" w:hAnsi="Calibri"/>
          <w:sz w:val="56"/>
          <w:szCs w:val="42"/>
        </w:rPr>
      </w:r>
    </w:p>
    <w:p>
      <w:pPr>
        <w:pStyle w:val="Normal"/>
        <w:bidi w:val="0"/>
        <w:jc w:val="start"/>
        <w:rPr>
          <w:rFonts w:ascii="Calibri" w:hAnsi="Calibri"/>
          <w:sz w:val="44"/>
          <w:szCs w:val="33"/>
        </w:rPr>
      </w:pPr>
      <w:r>
        <w:rPr>
          <w:rFonts w:ascii="Calibri" w:hAnsi="Calibri"/>
          <w:sz w:val="44"/>
          <w:szCs w:val="33"/>
        </w:rPr>
      </w:r>
    </w:p>
    <w:p>
      <w:pPr>
        <w:pStyle w:val="Normal"/>
        <w:bidi w:val="0"/>
        <w:jc w:val="start"/>
        <w:rPr>
          <w:rFonts w:ascii="Calibri" w:hAnsi="Calibri"/>
          <w:sz w:val="44"/>
          <w:szCs w:val="33"/>
        </w:rPr>
      </w:pPr>
      <w:r>
        <w:rPr>
          <w:rFonts w:ascii="Calibri" w:hAnsi="Calibri"/>
          <w:sz w:val="44"/>
          <w:szCs w:val="33"/>
        </w:rPr>
        <w:t>CP3540 – Applied ASD Project</w:t>
      </w:r>
    </w:p>
    <w:p>
      <w:pPr>
        <w:pStyle w:val="Normal"/>
        <w:bidi w:val="0"/>
        <w:jc w:val="start"/>
        <w:rPr>
          <w:rFonts w:ascii="Calibri" w:hAnsi="Calibri"/>
          <w:sz w:val="44"/>
          <w:szCs w:val="33"/>
        </w:rPr>
      </w:pPr>
      <w:r>
        <w:rPr>
          <w:rFonts w:ascii="Calibri" w:hAnsi="Calibri"/>
          <w:sz w:val="44"/>
          <w:szCs w:val="33"/>
        </w:rPr>
        <w:t>2026 07 16</w:t>
      </w:r>
      <w:r>
        <w:br w:type="page"/>
      </w:r>
    </w:p>
    <w:p>
      <w:pPr>
        <w:pStyle w:val="Normal"/>
        <w:bidi w:val="0"/>
        <w:spacing w:before="0" w:after="0"/>
        <w:jc w:val="start"/>
        <w:rPr>
          <w:rFonts w:ascii="Calibri" w:hAnsi="Calibri"/>
          <w:b/>
          <w:bCs/>
          <w:sz w:val="32"/>
          <w:szCs w:val="32"/>
        </w:rPr>
      </w:pPr>
      <w:r>
        <w:rPr>
          <w:rFonts w:ascii="Calibri" w:hAnsi="Calibri"/>
          <w:b/>
          <w:bCs/>
          <w:sz w:val="32"/>
          <w:szCs w:val="32"/>
        </w:rPr>
        <w:t>Table of Contents</w:t>
      </w:r>
    </w:p>
    <w:p>
      <w:pPr>
        <w:pStyle w:val="Normal"/>
        <w:bidi w:val="0"/>
        <w:jc w:val="start"/>
        <w:rPr>
          <w:rFonts w:ascii="Calibri" w:hAnsi="Calibri"/>
          <w:b w:val="false"/>
          <w:bCs w:val="false"/>
          <w:sz w:val="24"/>
          <w:szCs w:val="24"/>
        </w:rPr>
      </w:pPr>
      <w:r>
        <w:rPr>
          <w:rFonts w:ascii="Calibri" w:hAnsi="Calibri"/>
          <w:b w:val="false"/>
          <w:bCs w:val="false"/>
          <w:sz w:val="24"/>
          <w:szCs w:val="24"/>
        </w:rPr>
      </w:r>
    </w:p>
    <w:p>
      <w:pPr>
        <w:pStyle w:val="Normal"/>
        <w:numPr>
          <w:ilvl w:val="0"/>
          <w:numId w:val="1"/>
        </w:numPr>
        <w:bidi w:val="0"/>
        <w:spacing w:lineRule="auto" w:line="360"/>
        <w:jc w:val="start"/>
        <w:rPr>
          <w:rFonts w:ascii="Calibri" w:hAnsi="Calibri"/>
          <w:b w:val="false"/>
          <w:bCs w:val="false"/>
          <w:sz w:val="24"/>
          <w:szCs w:val="24"/>
        </w:rPr>
      </w:pPr>
      <w:r>
        <w:rPr>
          <w:rFonts w:ascii="Calibri" w:hAnsi="Calibri"/>
          <w:b w:val="false"/>
          <w:bCs w:val="false"/>
          <w:sz w:val="24"/>
          <w:szCs w:val="24"/>
        </w:rPr>
        <w:t>Introduction</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Scenarios and use cases</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Architecture</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System entities</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Activities</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Sequences</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States</w:t>
      </w:r>
    </w:p>
    <w:p>
      <w:pPr>
        <w:pStyle w:val="Normal"/>
        <w:numPr>
          <w:ilvl w:val="0"/>
          <w:numId w:val="1"/>
        </w:numPr>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t>Conclusion</w: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Introduction</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will be built around a simple, flexible design. Users will be able to easily navigate to desired sets of wellness-related information and tracking tools through the dashboard. Such information will be generated by providers, who will have access to a Markdown-based entry system for creating articles. The system is designed to be implemented in a modular manner, making possible additions such as a dedicated mobile app and a future transition to a fully serverless model without disrupting the user experience.</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t>WellnessHub is centered around aiding users, rather than exploiting them. Users can track their own goals and progress, but the information is not used for any other tracking purposes. Users, and only users, will have access to their personal information, along with any derived values and suggested articles, which will be securely stored and transmitted.</w: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Scenarios and use cases</w:t>
      </w:r>
    </w:p>
    <w:p>
      <w:pPr>
        <w:pStyle w:val="Normal"/>
        <w:tabs>
          <w:tab w:val="clear" w:pos="709"/>
          <w:tab w:val="left" w:pos="6367" w:leader="none"/>
        </w:tabs>
        <w:bidi w:val="0"/>
        <w:spacing w:lineRule="auto" w:line="360"/>
        <w:jc w:val="start"/>
        <w:rPr>
          <w:rFonts w:ascii="Calibri" w:hAnsi="Calibri"/>
          <w:b w:val="false"/>
          <w:bCs w:val="false"/>
          <w:sz w:val="24"/>
          <w:szCs w:val="24"/>
        </w:rPr>
      </w:pPr>
      <w:r>
        <w:rPr>
          <w:rFonts w:ascii="Calibri" w:hAnsi="Calibri"/>
          <w:b w:val="false"/>
          <w:bCs w:val="false"/>
          <w:sz w:val="24"/>
          <w:szCs w:val="24"/>
        </w:rPr>
        <w:drawing>
          <wp:anchor behindDoc="0" distT="0" distB="0" distL="0" distR="0" simplePos="0" locked="0" layoutInCell="0" allowOverlap="1" relativeHeight="3">
            <wp:simplePos x="0" y="0"/>
            <wp:positionH relativeFrom="column">
              <wp:posOffset>-102870</wp:posOffset>
            </wp:positionH>
            <wp:positionV relativeFrom="paragraph">
              <wp:posOffset>597535</wp:posOffset>
            </wp:positionV>
            <wp:extent cx="6751955" cy="5219065"/>
            <wp:effectExtent l="0" t="0" r="0" b="0"/>
            <wp:wrapSquare wrapText="largest"/>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tretch>
                      <a:fillRect/>
                    </a:stretch>
                  </pic:blipFill>
                  <pic:spPr bwMode="auto">
                    <a:xfrm>
                      <a:off x="0" y="0"/>
                      <a:ext cx="6751955" cy="5219065"/>
                    </a:xfrm>
                    <a:prstGeom prst="rect">
                      <a:avLst/>
                    </a:prstGeom>
                    <a:noFill/>
                  </pic:spPr>
                </pic:pic>
              </a:graphicData>
            </a:graphic>
          </wp:anchor>
        </w:drawing>
        <mc:AlternateContent>
          <mc:Choice Requires="wps">
            <w:drawing>
              <wp:anchor behindDoc="0" distT="635" distB="0" distL="635" distR="0" simplePos="0" locked="0" layoutInCell="1" allowOverlap="1" relativeHeight="4">
                <wp:simplePos x="0" y="0"/>
                <wp:positionH relativeFrom="column">
                  <wp:posOffset>5207635</wp:posOffset>
                </wp:positionH>
                <wp:positionV relativeFrom="paragraph">
                  <wp:posOffset>504825</wp:posOffset>
                </wp:positionV>
                <wp:extent cx="1440815" cy="843915"/>
                <wp:effectExtent l="635" t="635" r="0" b="0"/>
                <wp:wrapNone/>
                <wp:docPr id="2" name="Shape 1"/>
                <a:graphic xmlns:a="http://schemas.openxmlformats.org/drawingml/2006/main">
                  <a:graphicData uri="http://schemas.microsoft.com/office/word/2010/wordprocessingShape">
                    <wps:wsp>
                      <wps:cNvSpPr/>
                      <wps:spPr>
                        <a:xfrm>
                          <a:off x="0" y="0"/>
                          <a:ext cx="1440720" cy="84384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Shape 1" path="m0,0l-2147483645,0l-2147483645,-2147483646l0,-2147483646xe" fillcolor="white" stroked="f" o:allowincell="f" style="position:absolute;margin-left:410.05pt;margin-top:39.75pt;width:113.4pt;height:66.4pt;mso-wrap-style:none;v-text-anchor:middle">
                <v:fill o:detectmouseclick="t" type="solid" color2="black"/>
                <v:stroke color="#3465a4" joinstyle="round" endcap="flat"/>
                <w10:wrap type="none"/>
              </v:rect>
            </w:pict>
          </mc:Fallback>
        </mc:AlternateConten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Architecture</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drawing>
          <wp:inline distT="0" distB="0" distL="0" distR="0">
            <wp:extent cx="6343650" cy="4533900"/>
            <wp:effectExtent l="0" t="0" r="0" b="0"/>
            <wp:docPr id="3" name="drawi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descr="" title=""/>
                    <pic:cNvPicPr>
                      <a:picLocks noChangeAspect="1" noChangeArrowheads="1"/>
                    </pic:cNvPicPr>
                  </pic:nvPicPr>
                  <pic:blipFill>
                    <a:blip r:embed="rId3"/>
                    <a:stretch>
                      <a:fillRect/>
                    </a:stretch>
                  </pic:blipFill>
                  <pic:spPr bwMode="auto">
                    <a:xfrm>
                      <a:off x="0" y="0"/>
                      <a:ext cx="6343650" cy="4533900"/>
                    </a:xfrm>
                    <a:prstGeom prst="rect">
                      <a:avLst/>
                    </a:prstGeom>
                    <a:noFill/>
                  </pic:spPr>
                </pic:pic>
              </a:graphicData>
            </a:graphic>
          </wp:inline>
        </w:drawing>
      </w:r>
    </w:p>
    <w:p>
      <w:pPr>
        <w:pStyle w:val="Normal"/>
        <w:bidi w:val="0"/>
        <w:spacing w:lineRule="auto" w:line="360"/>
        <w:rPr>
          <w:rFonts w:ascii="Calibri" w:hAnsi="Calibri"/>
          <w:sz w:val="24"/>
          <w:szCs w:val="24"/>
        </w:rPr>
      </w:pPr>
      <w:r>
        <w:rPr>
          <w:rFonts w:eastAsia="Arial" w:cs="Arial" w:ascii="Calibri" w:hAnsi="Calibri"/>
          <w:sz w:val="24"/>
          <w:szCs w:val="24"/>
          <w:lang w:val="en-CA"/>
        </w:rPr>
        <w:tab/>
        <w:t>WellnessHub uses React for the user interface, Node.js and Express to handle requests, and MongoDB to store user and wellness information. These parts work together to provide a simple and secure experience for users.</w:t>
      </w:r>
      <w:r>
        <w:br w:type="page"/>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tabs>
          <w:tab w:val="clear" w:pos="709"/>
          <w:tab w:val="left" w:pos="6367" w:leader="none"/>
        </w:tabs>
        <w:bidi w:val="0"/>
        <w:spacing w:lineRule="auto" w:line="360"/>
        <w:jc w:val="start"/>
        <w:rPr>
          <w:rFonts w:ascii="Calibri" w:hAnsi="Calibri"/>
          <w:b/>
          <w:bCs/>
          <w:sz w:val="32"/>
          <w:szCs w:val="24"/>
        </w:rPr>
      </w:pPr>
      <w:r>
        <w:rPr>
          <w:rFonts w:ascii="Calibri" w:hAnsi="Calibri"/>
          <w:b/>
          <w:bCs/>
          <w:sz w:val="32"/>
          <w:szCs w:val="24"/>
        </w:rPr>
        <w:t>System entities</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t>The primary system entities in WellnessHub are:</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t>Accounts – users, providers, and administrators</w:t>
      </w:r>
    </w:p>
    <w:p>
      <w:pPr>
        <w:pStyle w:val="Normal"/>
        <w:numPr>
          <w:ilvl w:val="0"/>
          <w:numId w:val="2"/>
        </w:numPr>
        <w:tabs>
          <w:tab w:val="clear" w:pos="709"/>
          <w:tab w:val="left" w:pos="6367" w:leader="none"/>
        </w:tabs>
        <w:bidi w:val="0"/>
        <w:spacing w:lineRule="auto" w:line="360"/>
        <w:jc w:val="start"/>
        <w:rPr>
          <w:rFonts w:ascii="Calibri" w:hAnsi="Calibri"/>
          <w:b w:val="false"/>
          <w:bCs w:val="false"/>
          <w:sz w:val="24"/>
          <w:szCs w:val="18"/>
        </w:rPr>
      </w:pPr>
      <w:r>
        <w:drawing>
          <wp:anchor behindDoc="0" distT="0" distB="0" distL="0" distR="0" simplePos="0" locked="0" layoutInCell="0" allowOverlap="1" relativeHeight="2">
            <wp:simplePos x="0" y="0"/>
            <wp:positionH relativeFrom="column">
              <wp:posOffset>29845</wp:posOffset>
            </wp:positionH>
            <wp:positionV relativeFrom="paragraph">
              <wp:posOffset>1424305</wp:posOffset>
            </wp:positionV>
            <wp:extent cx="6258560" cy="4835525"/>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4"/>
                    <a:stretch>
                      <a:fillRect/>
                    </a:stretch>
                  </pic:blipFill>
                  <pic:spPr bwMode="auto">
                    <a:xfrm>
                      <a:off x="0" y="0"/>
                      <a:ext cx="6258560" cy="4835525"/>
                    </a:xfrm>
                    <a:prstGeom prst="rect">
                      <a:avLst/>
                    </a:prstGeom>
                    <a:noFill/>
                  </pic:spPr>
                </pic:pic>
              </a:graphicData>
            </a:graphic>
          </wp:anchor>
        </w:drawing>
      </w:r>
      <w:r>
        <w:rPr>
          <w:rFonts w:ascii="Calibri" w:hAnsi="Calibri"/>
          <w:b w:val="false"/>
          <w:bCs w:val="false"/>
          <w:sz w:val="24"/>
          <w:szCs w:val="18"/>
        </w:rPr>
        <w:t>Articles – information for users, such as walking plans, exercises, meditation, and other wellness-related activities, along with information on meals grouped by cuisine</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t>User accounts have other entities attached for mood, water, and activity tracking, as well as meal planning.</w:t>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Activities</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Sequences</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drawing>
          <wp:inline distT="0" distB="0" distL="0" distR="0">
            <wp:extent cx="6343650" cy="33147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5"/>
                    <a:stretch>
                      <a:fillRect/>
                    </a:stretch>
                  </pic:blipFill>
                  <pic:spPr bwMode="auto">
                    <a:xfrm>
                      <a:off x="0" y="0"/>
                      <a:ext cx="6343650" cy="3314700"/>
                    </a:xfrm>
                    <a:prstGeom prst="rect">
                      <a:avLst/>
                    </a:prstGeom>
                    <a:noFill/>
                  </pic:spPr>
                </pic:pic>
              </a:graphicData>
            </a:graphic>
          </wp:inline>
        </w:drawing>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drawing>
          <wp:inline distT="0" distB="0" distL="0" distR="0">
            <wp:extent cx="6343650" cy="3276600"/>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6"/>
                    <a:stretch>
                      <a:fillRect/>
                    </a:stretch>
                  </pic:blipFill>
                  <pic:spPr bwMode="auto">
                    <a:xfrm>
                      <a:off x="0" y="0"/>
                      <a:ext cx="6343650" cy="3276600"/>
                    </a:xfrm>
                    <a:prstGeom prst="rect">
                      <a:avLst/>
                    </a:prstGeom>
                    <a:noFill/>
                  </pic:spPr>
                </pic:pic>
              </a:graphicData>
            </a:graphic>
          </wp:inline>
        </w:drawing>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drawing>
          <wp:inline distT="0" distB="0" distL="0" distR="0">
            <wp:extent cx="6343650" cy="3314700"/>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7"/>
                    <a:srcRect l="0" t="7689" r="0" b="0"/>
                    <a:stretch>
                      <a:fillRect/>
                    </a:stretch>
                  </pic:blipFill>
                  <pic:spPr bwMode="auto">
                    <a:xfrm>
                      <a:off x="0" y="0"/>
                      <a:ext cx="6343650" cy="3314700"/>
                    </a:xfrm>
                    <a:prstGeom prst="rect">
                      <a:avLst/>
                    </a:prstGeom>
                    <a:noFill/>
                  </pic:spPr>
                </pic:pic>
              </a:graphicData>
            </a:graphic>
          </wp:inline>
        </w:drawing>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drawing>
          <wp:inline distT="0" distB="0" distL="0" distR="0">
            <wp:extent cx="6343650" cy="342900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8"/>
                    <a:srcRect l="0" t="8862" r="0" b="0"/>
                    <a:stretch>
                      <a:fillRect/>
                    </a:stretch>
                  </pic:blipFill>
                  <pic:spPr bwMode="auto">
                    <a:xfrm>
                      <a:off x="0" y="0"/>
                      <a:ext cx="6343650" cy="3429000"/>
                    </a:xfrm>
                    <a:prstGeom prst="rect">
                      <a:avLst/>
                    </a:prstGeom>
                    <a:noFill/>
                  </pic:spPr>
                </pic:pic>
              </a:graphicData>
            </a:graphic>
          </wp:inline>
        </w:drawing>
      </w:r>
    </w:p>
    <w:p>
      <w:pPr>
        <w:pStyle w:val="Normal"/>
        <w:bidi w:val="0"/>
        <w:spacing w:lineRule="auto" w:line="360"/>
        <w:rPr>
          <w:rFonts w:ascii="Calibri" w:hAnsi="Calibri"/>
        </w:rPr>
      </w:pPr>
      <w:r>
        <w:rPr>
          <w:rFonts w:eastAsia="Arial" w:cs="Arial" w:ascii="Calibri" w:hAnsi="Calibri"/>
          <w:sz w:val="24"/>
          <w:szCs w:val="24"/>
          <w:lang w:val="en-CA"/>
        </w:rPr>
        <w:tab/>
        <w:t>The sequence diagrams show how the user, React interface, Node.js/Express server, and MongoDB communicate with each other. They explain the step-by-step process for logging in, recording wellness activities, receiving recommendations, and tracking goals.</w:t>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States</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r>
        <w:br w:type="page"/>
      </w:r>
    </w:p>
    <w:p>
      <w:pPr>
        <w:pStyle w:val="Normal"/>
        <w:tabs>
          <w:tab w:val="clear" w:pos="709"/>
          <w:tab w:val="left" w:pos="6367" w:leader="none"/>
        </w:tabs>
        <w:bidi w:val="0"/>
        <w:spacing w:lineRule="auto" w:line="360" w:before="0" w:after="0"/>
        <w:jc w:val="start"/>
        <w:rPr>
          <w:rFonts w:ascii="Calibri" w:hAnsi="Calibri"/>
          <w:b/>
          <w:bCs/>
          <w:sz w:val="32"/>
          <w:szCs w:val="24"/>
        </w:rPr>
      </w:pPr>
      <w:r>
        <w:rPr>
          <w:rFonts w:ascii="Calibri" w:hAnsi="Calibri"/>
          <w:b/>
          <w:bCs/>
          <w:sz w:val="32"/>
          <w:szCs w:val="24"/>
        </w:rPr>
        <w:t>Conclusion</w:t>
      </w:r>
    </w:p>
    <w:p>
      <w:pPr>
        <w:pStyle w:val="Normal"/>
        <w:tabs>
          <w:tab w:val="clear" w:pos="709"/>
          <w:tab w:val="left" w:pos="6367" w:leader="none"/>
        </w:tabs>
        <w:bidi w:val="0"/>
        <w:spacing w:lineRule="auto" w:line="360"/>
        <w:jc w:val="start"/>
        <w:rPr>
          <w:rFonts w:ascii="Calibri" w:hAnsi="Calibri"/>
          <w:b w:val="false"/>
          <w:bCs w:val="false"/>
          <w:sz w:val="24"/>
          <w:szCs w:val="18"/>
        </w:rPr>
      </w:pPr>
      <w:r>
        <w:rPr>
          <w:rFonts w:ascii="Calibri" w:hAnsi="Calibri"/>
          <w:b w:val="false"/>
          <w:bCs w:val="false"/>
          <w:sz w:val="24"/>
          <w:szCs w:val="18"/>
        </w:rPr>
      </w:r>
    </w:p>
    <w:p>
      <w:pPr>
        <w:pStyle w:val="Normal"/>
        <w:bidi w:val="0"/>
        <w:spacing w:lineRule="auto" w:line="360"/>
        <w:jc w:val="start"/>
        <w:rPr>
          <w:rFonts w:ascii="Calibri" w:hAnsi="Calibri"/>
          <w:b w:val="false"/>
          <w:bCs w:val="false"/>
          <w:sz w:val="24"/>
          <w:szCs w:val="18"/>
        </w:rPr>
      </w:pPr>
      <w:r>
        <w:rPr>
          <w:rFonts w:ascii="Calibri" w:hAnsi="Calibri"/>
          <w:b w:val="false"/>
          <w:bCs w:val="false"/>
          <w:sz w:val="24"/>
          <w:szCs w:val="18"/>
        </w:rPr>
        <w:tab/>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OpenSymbol">
    <w:altName w:val="Arial Unicode MS"/>
    <w:charset w:val="01"/>
    <w:family w:val="swiss"/>
    <w:pitch w:val="default"/>
  </w:font>
  <w:font w:name="Liberation Sans">
    <w:altName w:val="Arial"/>
    <w:charset w:val="01"/>
    <w:family w:val="swiss"/>
    <w:pitch w:val="default"/>
  </w:font>
  <w:font w:name="Calibri">
    <w:charset w:val="01"/>
    <w:family w:val="swiss"/>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kern w:val="2"/>
        <w:sz w:val="32"/>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Songti SC" w:cs="Arial Unicode MS"/>
      <w:color w:val="auto"/>
      <w:kern w:val="2"/>
      <w:sz w:val="32"/>
      <w:szCs w:val="24"/>
      <w:lang w:val="en-CA" w:eastAsia="zh-CN" w:bidi="hi-IN"/>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Arial Unicode MS"/>
      <w:sz w:val="24"/>
    </w:rPr>
  </w:style>
  <w:style w:type="paragraph" w:styleId="Caption">
    <w:name w:val="caption"/>
    <w:basedOn w:val="Normal"/>
    <w:qFormat/>
    <w:pPr>
      <w:suppressLineNumbers/>
      <w:spacing w:before="120" w:after="120"/>
    </w:pPr>
    <w:rPr>
      <w:rFonts w:ascii="Arial" w:hAnsi="Arial" w:cs="Arial Unicode MS"/>
      <w:i/>
      <w:iCs/>
      <w:sz w:val="24"/>
      <w:szCs w:val="24"/>
    </w:rPr>
  </w:style>
  <w:style w:type="paragraph" w:styleId="Index">
    <w:name w:val="Index"/>
    <w:basedOn w:val="Normal"/>
    <w:qFormat/>
    <w:pPr>
      <w:suppressLineNumbers/>
    </w:pPr>
    <w:rPr>
      <w:rFonts w:ascii="Arial" w:hAnsi="Arial" w:cs="Arial Unicode MS"/>
      <w:sz w:val="24"/>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EndnoteText">
    <w:name w:val="endnote text"/>
    <w:basedOn w:val="Normal"/>
    <w:pPr>
      <w:suppressLineNumbers/>
      <w:ind w:hanging="340" w:start="340"/>
    </w:pPr>
    <w:rPr>
      <w:sz w:val="20"/>
      <w:szCs w:val="20"/>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1822</TotalTime>
  <Application>LibreOffice/25.2.3.2$MacOSX_AARCH64 LibreOffice_project/bbb074479178df812d175f709636b368952c2ce3</Application>
  <AppVersion>15.0000</AppVersion>
  <Pages>11</Pages>
  <Words>305</Words>
  <Characters>1788</Characters>
  <CharactersWithSpaces>2063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2026-07-14T18:31:34Z</dcterms:created>
  <dc:creator/>
  <dc:description/>
  <dc:language>en-CA</dc:language>
  <cp:lastModifiedBy/>
  <dcterms:modified xsi:type="dcterms:W3CDTF">2026-07-22T14:28:30Z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