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Normal"/>
        <w:spacing w:lineRule="auto" w:line="240"/>
        <w:jc w:val="center"/>
        <w:rPr>
          <w:rFonts w:ascii="Times New Roman" w:hAnsi="Times New Roman"/>
          <w:b/>
          <w:bCs/>
          <w:sz w:val="32"/>
          <w:szCs w:val="32"/>
          <w:u w:val="none"/>
        </w:rPr>
      </w:pPr>
      <w:r>
        <w:rPr>
          <w:rFonts w:ascii="Times New Roman" w:hAnsi="Times New Roman"/>
          <w:b/>
          <w:bCs/>
          <w:sz w:val="32"/>
          <w:szCs w:val="32"/>
          <w:u w:val="none"/>
        </w:rPr>
        <w:t xml:space="preserve">Chapter 4 : Optical study of Cr-doped </w:t>
      </w:r>
      <w:r>
        <w:rPr>
          <w:rFonts w:ascii="Times New Roman" w:hAnsi="Times New Roman"/>
          <w:b/>
          <w:bCs/>
          <w:sz w:val="32"/>
          <w:szCs w:val="32"/>
          <w:u w:val="none"/>
        </w:rPr>
        <w:t>Cd</w:t>
      </w:r>
      <w:r>
        <w:rPr>
          <w:rFonts w:ascii="Times New Roman" w:hAnsi="Times New Roman"/>
          <w:b/>
          <w:bCs/>
          <w:sz w:val="32"/>
          <w:szCs w:val="32"/>
          <w:u w:val="none"/>
        </w:rPr>
        <w:t>Te quantum dots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I – A system strongly coupled to strain state at the Cr position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I.1 – Jahn-Teller effect on a single Cr in a quantum dot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I.2 – Lattice mismatch effect on a single Cr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I.3 – Energy structure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  <w:u w:val="single"/>
        </w:rPr>
        <w:t>I – Study of X-Cr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I.1 – Photoluminescence of a single Cr in a neutral quantum dot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I.2 – PL in the strong coupling regime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I.3 – Evolution of the PL under magnetic field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none"/>
        </w:rPr>
        <w:tab/>
      </w:r>
      <w:r>
        <w:rPr>
          <w:rFonts w:ascii="Times New Roman" w:hAnsi="Times New Roman"/>
          <w:sz w:val="24"/>
          <w:szCs w:val="24"/>
          <w:u w:val="single"/>
        </w:rPr>
        <w:t>I.4 – Cr in a strain free environment</w:t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none"/>
        </w:rPr>
      </w:r>
    </w:p>
    <w:p>
      <w:pPr>
        <w:pStyle w:val="Normal"/>
        <w:spacing w:lineRule="auto" w:line="240"/>
        <w:jc w:val="left"/>
        <w:rPr>
          <w:rFonts w:ascii="Times New Roman" w:hAnsi="Times New Roman"/>
          <w:position w:val="0"/>
          <w:sz w:val="28"/>
          <w:sz w:val="28"/>
          <w:szCs w:val="28"/>
          <w:u w:val="single"/>
          <w:vertAlign w:val="baseline"/>
        </w:rPr>
      </w:pPr>
      <w:r>
        <w:rPr>
          <w:rFonts w:ascii="Times New Roman" w:hAnsi="Times New Roman"/>
          <w:position w:val="0"/>
          <w:sz w:val="28"/>
          <w:sz w:val="28"/>
          <w:szCs w:val="28"/>
          <w:u w:val="single"/>
          <w:vertAlign w:val="baseline"/>
        </w:rPr>
        <w:t>II</w:t>
      </w:r>
      <w:r>
        <w:rPr>
          <w:rFonts w:ascii="Times New Roman" w:hAnsi="Times New Roman"/>
          <w:position w:val="0"/>
          <w:sz w:val="28"/>
          <w:sz w:val="28"/>
          <w:szCs w:val="28"/>
          <w:u w:val="single"/>
          <w:vertAlign w:val="baseline"/>
        </w:rPr>
        <w:t>I</w:t>
      </w:r>
      <w:r>
        <w:rPr>
          <w:rFonts w:ascii="Times New Roman" w:hAnsi="Times New Roman"/>
          <w:position w:val="0"/>
          <w:sz w:val="28"/>
          <w:sz w:val="28"/>
          <w:szCs w:val="28"/>
          <w:u w:val="single"/>
          <w:vertAlign w:val="baseline"/>
        </w:rPr>
        <w:t xml:space="preserve"> – Study of X</w:t>
      </w:r>
      <w:r>
        <w:rPr>
          <w:rFonts w:ascii="Times New Roman" w:hAnsi="Times New Roman"/>
          <w:sz w:val="28"/>
          <w:szCs w:val="28"/>
          <w:u w:val="single"/>
          <w:vertAlign w:val="superscript"/>
        </w:rPr>
        <w:t>C</w:t>
      </w:r>
      <w:r>
        <w:rPr>
          <w:rFonts w:ascii="Times New Roman" w:hAnsi="Times New Roman"/>
          <w:position w:val="0"/>
          <w:sz w:val="28"/>
          <w:sz w:val="28"/>
          <w:szCs w:val="28"/>
          <w:u w:val="single"/>
          <w:vertAlign w:val="baseline"/>
        </w:rPr>
        <w:t>-Cr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kinsoku w:val="true"/>
      <w:overflowPunct w:val="true"/>
      <w:autoSpaceDE w:val="true"/>
      <w:bidi w:val="0"/>
    </w:pPr>
    <w:rPr>
      <w:rFonts w:ascii="Liberation Serif" w:hAnsi="Liberation Serif" w:eastAsia="DejaVu Sans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Application>LibreOffice/4.2.8.2$Linux_X86_64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2016-07-26T20:24:28Z</dcterms:created>
  <dc:language>en-US</dc:language>
  <dcterms:modified xsi:type="dcterms:W3CDTF">2016-07-26T20:26:51Z</dcterms:modified>
  <cp:revision>1</cp:revision>
</cp:coreProperties>
</file>